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15E7DE" w14:textId="394D80E9" w:rsidR="007D1CAA" w:rsidRPr="00FF0286" w:rsidRDefault="00DA0A87" w:rsidP="00EB33CF">
      <w:pPr>
        <w:jc w:val="center"/>
        <w:rPr>
          <w:rFonts w:cs="Arial"/>
          <w:sz w:val="28"/>
          <w:szCs w:val="28"/>
        </w:rPr>
      </w:pPr>
      <w:r>
        <w:rPr>
          <w:rFonts w:cs="Arial"/>
          <w:i/>
          <w:sz w:val="28"/>
          <w:szCs w:val="28"/>
        </w:rPr>
        <w:t xml:space="preserve">Ureditev železniške postaje Šentjur z gradnjo </w:t>
      </w:r>
      <w:proofErr w:type="spellStart"/>
      <w:r>
        <w:rPr>
          <w:rFonts w:cs="Arial"/>
          <w:i/>
          <w:sz w:val="28"/>
          <w:szCs w:val="28"/>
        </w:rPr>
        <w:t>izvennivojskega</w:t>
      </w:r>
      <w:proofErr w:type="spellEnd"/>
      <w:r>
        <w:rPr>
          <w:rFonts w:cs="Arial"/>
          <w:i/>
          <w:sz w:val="28"/>
          <w:szCs w:val="28"/>
        </w:rPr>
        <w:t xml:space="preserve"> dostopa</w:t>
      </w:r>
    </w:p>
    <w:p w14:paraId="666D2210" w14:textId="77777777" w:rsidR="00E14BD7" w:rsidRPr="00FF0286" w:rsidRDefault="00E14BD7" w:rsidP="007D1CAA">
      <w:pPr>
        <w:rPr>
          <w:rFonts w:cs="Arial"/>
        </w:rPr>
      </w:pPr>
    </w:p>
    <w:p w14:paraId="03C0A7AB" w14:textId="77777777" w:rsidR="00E14BD7" w:rsidRPr="00FF0286" w:rsidRDefault="00E14BD7" w:rsidP="007D1CAA">
      <w:pPr>
        <w:rPr>
          <w:rFonts w:cs="Arial"/>
        </w:rPr>
      </w:pPr>
    </w:p>
    <w:p w14:paraId="10ECF529" w14:textId="77777777" w:rsidR="00E14BD7" w:rsidRPr="00FF0286" w:rsidRDefault="00E14BD7" w:rsidP="007D1CAA">
      <w:pPr>
        <w:rPr>
          <w:rFonts w:cs="Arial"/>
        </w:rPr>
      </w:pPr>
    </w:p>
    <w:p w14:paraId="6D85D58C" w14:textId="77777777" w:rsidR="00E14BD7" w:rsidRPr="00FF0286" w:rsidRDefault="00E14BD7" w:rsidP="007D1CAA">
      <w:pPr>
        <w:rPr>
          <w:rFonts w:cs="Arial"/>
        </w:rPr>
      </w:pPr>
    </w:p>
    <w:p w14:paraId="425E49C8" w14:textId="77777777" w:rsidR="00E14BD7" w:rsidRPr="00FF0286" w:rsidRDefault="00E14BD7" w:rsidP="007D1CAA">
      <w:pPr>
        <w:rPr>
          <w:rFonts w:cs="Arial"/>
        </w:rPr>
      </w:pPr>
    </w:p>
    <w:p w14:paraId="3641431E" w14:textId="77777777" w:rsidR="00E14BD7" w:rsidRPr="00FF0286" w:rsidRDefault="00E14BD7" w:rsidP="007D1CAA">
      <w:pPr>
        <w:rPr>
          <w:rFonts w:cs="Arial"/>
        </w:rPr>
      </w:pPr>
    </w:p>
    <w:p w14:paraId="00B897FD" w14:textId="77777777" w:rsidR="00E14BD7" w:rsidRPr="00FF0286" w:rsidRDefault="00E14BD7" w:rsidP="007D1CAA">
      <w:pPr>
        <w:rPr>
          <w:rFonts w:cs="Arial"/>
        </w:rPr>
      </w:pPr>
    </w:p>
    <w:p w14:paraId="44AB8054" w14:textId="77777777" w:rsidR="007D1CAA" w:rsidRPr="00FF0286" w:rsidRDefault="007D1CAA" w:rsidP="007D1CAA">
      <w:pPr>
        <w:rPr>
          <w:rFonts w:cs="Arial"/>
        </w:rPr>
      </w:pPr>
    </w:p>
    <w:p w14:paraId="0266F1EF" w14:textId="77777777" w:rsidR="00D63745" w:rsidRPr="00FF0286" w:rsidRDefault="007D1CAA" w:rsidP="007D1CAA">
      <w:pPr>
        <w:jc w:val="center"/>
        <w:rPr>
          <w:rFonts w:cs="Arial"/>
          <w:b/>
          <w:sz w:val="40"/>
          <w:szCs w:val="40"/>
        </w:rPr>
      </w:pPr>
      <w:r w:rsidRPr="00FF0286">
        <w:rPr>
          <w:rFonts w:cs="Arial"/>
          <w:b/>
          <w:sz w:val="40"/>
          <w:szCs w:val="40"/>
        </w:rPr>
        <w:t>POSEBNI TEHNIČNI POGOJI ZA IZVEDBO DEL</w:t>
      </w:r>
    </w:p>
    <w:p w14:paraId="425C0D7B" w14:textId="77777777" w:rsidR="007D1CAA" w:rsidRPr="00FF0286" w:rsidRDefault="007D1CAA" w:rsidP="007D1CAA">
      <w:pPr>
        <w:rPr>
          <w:rFonts w:cs="Arial"/>
        </w:rPr>
      </w:pPr>
    </w:p>
    <w:p w14:paraId="607DEF3E" w14:textId="77777777" w:rsidR="00E14BD7" w:rsidRPr="00FF0286" w:rsidRDefault="00E14BD7" w:rsidP="007D1CAA">
      <w:pPr>
        <w:rPr>
          <w:rFonts w:cs="Arial"/>
        </w:rPr>
      </w:pPr>
    </w:p>
    <w:p w14:paraId="5A4FF9E9" w14:textId="77777777" w:rsidR="00E14BD7" w:rsidRPr="00FF0286" w:rsidRDefault="00E14BD7" w:rsidP="007D1CAA">
      <w:pPr>
        <w:rPr>
          <w:rFonts w:cs="Arial"/>
        </w:rPr>
      </w:pPr>
    </w:p>
    <w:p w14:paraId="4933380F" w14:textId="77777777" w:rsidR="00E14BD7" w:rsidRPr="00FF0286" w:rsidRDefault="00E14BD7" w:rsidP="007D1CAA">
      <w:pPr>
        <w:rPr>
          <w:rFonts w:cs="Arial"/>
        </w:rPr>
      </w:pPr>
    </w:p>
    <w:p w14:paraId="40C75F50" w14:textId="77777777" w:rsidR="00E14BD7" w:rsidRPr="00FF0286" w:rsidRDefault="00E14BD7" w:rsidP="007D1CAA">
      <w:pPr>
        <w:rPr>
          <w:rFonts w:cs="Arial"/>
        </w:rPr>
      </w:pPr>
    </w:p>
    <w:p w14:paraId="3BA0472C" w14:textId="77777777" w:rsidR="00E14BD7" w:rsidRPr="00FF0286" w:rsidRDefault="00E14BD7" w:rsidP="007D1CAA">
      <w:pPr>
        <w:rPr>
          <w:rFonts w:cs="Arial"/>
        </w:rPr>
      </w:pPr>
    </w:p>
    <w:p w14:paraId="0ED724ED" w14:textId="77777777" w:rsidR="00E14BD7" w:rsidRPr="00FF0286" w:rsidRDefault="00E14BD7" w:rsidP="007D1CAA">
      <w:pPr>
        <w:rPr>
          <w:rFonts w:cs="Arial"/>
        </w:rPr>
      </w:pPr>
    </w:p>
    <w:p w14:paraId="6EB04594" w14:textId="77777777" w:rsidR="00E14BD7" w:rsidRPr="00FF0286" w:rsidRDefault="00E14BD7" w:rsidP="007D1CAA">
      <w:pPr>
        <w:rPr>
          <w:rFonts w:cs="Arial"/>
        </w:rPr>
      </w:pPr>
    </w:p>
    <w:p w14:paraId="7B6A226B" w14:textId="77777777" w:rsidR="00E14BD7" w:rsidRPr="00FF0286" w:rsidRDefault="00E14BD7" w:rsidP="007D1CAA">
      <w:pPr>
        <w:rPr>
          <w:rFonts w:cs="Arial"/>
        </w:rPr>
      </w:pPr>
    </w:p>
    <w:p w14:paraId="31B75331" w14:textId="77777777" w:rsidR="00E14BD7" w:rsidRPr="00FF0286" w:rsidRDefault="00E14BD7" w:rsidP="007D1CAA">
      <w:pPr>
        <w:rPr>
          <w:rFonts w:cs="Arial"/>
        </w:rPr>
      </w:pPr>
    </w:p>
    <w:p w14:paraId="60FF3D11" w14:textId="77777777" w:rsidR="00E14BD7" w:rsidRPr="00FF0286" w:rsidRDefault="00E14BD7" w:rsidP="007D1CAA">
      <w:pPr>
        <w:rPr>
          <w:rFonts w:cs="Arial"/>
        </w:rPr>
      </w:pPr>
    </w:p>
    <w:p w14:paraId="3AD68CD8" w14:textId="77777777" w:rsidR="00E14BD7" w:rsidRPr="00FF0286" w:rsidRDefault="00E14BD7" w:rsidP="007D1CAA">
      <w:pPr>
        <w:rPr>
          <w:rFonts w:cs="Arial"/>
        </w:rPr>
      </w:pPr>
    </w:p>
    <w:p w14:paraId="53E601E0" w14:textId="77777777" w:rsidR="00E14BD7" w:rsidRPr="00FF0286" w:rsidRDefault="00E14BD7" w:rsidP="007D1CAA">
      <w:pPr>
        <w:rPr>
          <w:rFonts w:cs="Arial"/>
        </w:rPr>
      </w:pPr>
    </w:p>
    <w:p w14:paraId="39E2CC30" w14:textId="77777777" w:rsidR="00E14BD7" w:rsidRPr="00FF0286" w:rsidRDefault="00E14BD7" w:rsidP="007D1CAA">
      <w:pPr>
        <w:rPr>
          <w:rFonts w:cs="Arial"/>
        </w:rPr>
      </w:pPr>
    </w:p>
    <w:p w14:paraId="4CC010CC" w14:textId="77777777" w:rsidR="00E14BD7" w:rsidRPr="00FF0286" w:rsidRDefault="00E14BD7" w:rsidP="007D1CAA">
      <w:pPr>
        <w:rPr>
          <w:rFonts w:cs="Arial"/>
        </w:rPr>
      </w:pPr>
    </w:p>
    <w:p w14:paraId="7F514742" w14:textId="77777777" w:rsidR="00E14BD7" w:rsidRPr="00FF0286" w:rsidRDefault="00E14BD7" w:rsidP="007D1CAA">
      <w:pPr>
        <w:rPr>
          <w:rFonts w:cs="Arial"/>
        </w:rPr>
      </w:pPr>
    </w:p>
    <w:p w14:paraId="6C27B76B" w14:textId="77777777" w:rsidR="00E14BD7" w:rsidRPr="00FF0286" w:rsidRDefault="00E14BD7" w:rsidP="007D1CAA">
      <w:pPr>
        <w:rPr>
          <w:rFonts w:cs="Arial"/>
        </w:rPr>
      </w:pPr>
    </w:p>
    <w:p w14:paraId="4AB47B3B" w14:textId="77777777" w:rsidR="00E14BD7" w:rsidRPr="00FF0286" w:rsidRDefault="00E14BD7" w:rsidP="007D1CAA">
      <w:pPr>
        <w:rPr>
          <w:rFonts w:cs="Arial"/>
        </w:rPr>
      </w:pPr>
    </w:p>
    <w:p w14:paraId="08E86DEA" w14:textId="77777777" w:rsidR="00E14BD7" w:rsidRPr="00FF0286" w:rsidRDefault="00E14BD7" w:rsidP="007D1CAA">
      <w:pPr>
        <w:rPr>
          <w:rFonts w:cs="Arial"/>
        </w:rPr>
      </w:pPr>
    </w:p>
    <w:p w14:paraId="57CD5790" w14:textId="77777777" w:rsidR="00E14BD7" w:rsidRPr="00FF0286" w:rsidRDefault="00E14BD7" w:rsidP="007D1CAA">
      <w:pPr>
        <w:rPr>
          <w:rFonts w:cs="Arial"/>
        </w:rPr>
      </w:pPr>
    </w:p>
    <w:p w14:paraId="7BA519EF" w14:textId="77777777" w:rsidR="007D1CAA" w:rsidRPr="00FF0286" w:rsidRDefault="007D1CAA" w:rsidP="007D1CAA">
      <w:pPr>
        <w:rPr>
          <w:rFonts w:cs="Arial"/>
        </w:rPr>
      </w:pPr>
    </w:p>
    <w:p w14:paraId="07E0D1E0" w14:textId="77777777" w:rsidR="00E14BD7" w:rsidRPr="00FF0286" w:rsidRDefault="00E14BD7">
      <w:pPr>
        <w:widowControl/>
        <w:spacing w:before="0" w:after="200" w:line="276" w:lineRule="auto"/>
        <w:contextualSpacing w:val="0"/>
        <w:jc w:val="left"/>
        <w:rPr>
          <w:rFonts w:cs="Arial"/>
        </w:rPr>
        <w:sectPr w:rsidR="00E14BD7" w:rsidRPr="00FF0286" w:rsidSect="00E14BD7">
          <w:headerReference w:type="default" r:id="rId8"/>
          <w:footerReference w:type="default" r:id="rId9"/>
          <w:footerReference w:type="first" r:id="rId10"/>
          <w:pgSz w:w="11907" w:h="16840" w:code="9"/>
          <w:pgMar w:top="1701" w:right="1418" w:bottom="1418" w:left="1418" w:header="680" w:footer="680" w:gutter="284"/>
          <w:cols w:space="708"/>
          <w:vAlign w:val="center"/>
          <w:titlePg/>
          <w:docGrid w:linePitch="326"/>
        </w:sectPr>
      </w:pPr>
    </w:p>
    <w:sdt>
      <w:sdtPr>
        <w:rPr>
          <w:rFonts w:ascii="Arial" w:eastAsiaTheme="minorHAnsi" w:hAnsi="Arial" w:cs="Arial"/>
          <w:b w:val="0"/>
          <w:bCs w:val="0"/>
          <w:color w:val="auto"/>
          <w:sz w:val="24"/>
          <w:szCs w:val="24"/>
          <w:lang w:eastAsia="en-US"/>
        </w:rPr>
        <w:id w:val="2058811234"/>
        <w:docPartObj>
          <w:docPartGallery w:val="Table of Contents"/>
          <w:docPartUnique/>
        </w:docPartObj>
      </w:sdtPr>
      <w:sdtEndPr>
        <w:rPr>
          <w:sz w:val="22"/>
          <w:szCs w:val="22"/>
        </w:rPr>
      </w:sdtEndPr>
      <w:sdtContent>
        <w:bookmarkStart w:id="0" w:name="_GoBack" w:displacedByCustomXml="prev"/>
        <w:p w14:paraId="56E02F27" w14:textId="77777777" w:rsidR="009939EE" w:rsidRPr="00B65663" w:rsidRDefault="009939EE">
          <w:pPr>
            <w:pStyle w:val="NaslovTOC"/>
            <w:rPr>
              <w:rFonts w:ascii="Arial" w:hAnsi="Arial" w:cs="Arial"/>
              <w:color w:val="auto"/>
              <w:sz w:val="24"/>
              <w:szCs w:val="24"/>
            </w:rPr>
          </w:pPr>
          <w:r w:rsidRPr="00B65663">
            <w:rPr>
              <w:rFonts w:ascii="Arial" w:hAnsi="Arial" w:cs="Arial"/>
              <w:color w:val="auto"/>
              <w:sz w:val="24"/>
              <w:szCs w:val="24"/>
            </w:rPr>
            <w:t>Vsebina</w:t>
          </w:r>
        </w:p>
        <w:p w14:paraId="6ED41CB3" w14:textId="4D4857D6" w:rsidR="00074DAE" w:rsidRPr="00B65663" w:rsidRDefault="00A05CE2">
          <w:pPr>
            <w:pStyle w:val="Kazalovsebine1"/>
            <w:rPr>
              <w:rFonts w:eastAsiaTheme="minorEastAsia" w:cs="Arial"/>
              <w:noProof/>
              <w:szCs w:val="24"/>
              <w:lang w:eastAsia="sl-SI"/>
            </w:rPr>
          </w:pPr>
          <w:r w:rsidRPr="00B65663">
            <w:rPr>
              <w:rFonts w:cs="Arial"/>
              <w:szCs w:val="24"/>
            </w:rPr>
            <w:fldChar w:fldCharType="begin"/>
          </w:r>
          <w:r w:rsidR="009939EE" w:rsidRPr="00B65663">
            <w:rPr>
              <w:rFonts w:cs="Arial"/>
              <w:szCs w:val="24"/>
            </w:rPr>
            <w:instrText xml:space="preserve"> TOC \o "1-3" \h \z \u </w:instrText>
          </w:r>
          <w:r w:rsidRPr="00B65663">
            <w:rPr>
              <w:rFonts w:cs="Arial"/>
              <w:szCs w:val="24"/>
            </w:rPr>
            <w:fldChar w:fldCharType="separate"/>
          </w:r>
          <w:hyperlink w:anchor="_Toc90900256" w:history="1">
            <w:r w:rsidR="00074DAE" w:rsidRPr="00B65663">
              <w:rPr>
                <w:rStyle w:val="Hiperpovezava"/>
                <w:rFonts w:cs="Arial"/>
                <w:noProof/>
                <w:szCs w:val="24"/>
              </w:rPr>
              <w:t>1</w:t>
            </w:r>
            <w:r w:rsidR="00074DAE" w:rsidRPr="00B65663">
              <w:rPr>
                <w:rFonts w:eastAsiaTheme="minorEastAsia" w:cs="Arial"/>
                <w:noProof/>
                <w:szCs w:val="24"/>
                <w:lang w:eastAsia="sl-SI"/>
              </w:rPr>
              <w:tab/>
            </w:r>
            <w:r w:rsidR="00074DAE" w:rsidRPr="00B65663">
              <w:rPr>
                <w:rStyle w:val="Hiperpovezava"/>
                <w:rFonts w:cs="Arial"/>
                <w:noProof/>
                <w:szCs w:val="24"/>
              </w:rPr>
              <w:t>Posebni tehnični pogoji</w:t>
            </w:r>
            <w:r w:rsidR="00074DAE" w:rsidRPr="00B65663">
              <w:rPr>
                <w:rFonts w:cs="Arial"/>
                <w:noProof/>
                <w:webHidden/>
                <w:szCs w:val="24"/>
              </w:rPr>
              <w:tab/>
            </w:r>
            <w:r w:rsidR="00074DAE" w:rsidRPr="00B65663">
              <w:rPr>
                <w:rFonts w:cs="Arial"/>
                <w:noProof/>
                <w:webHidden/>
                <w:szCs w:val="24"/>
              </w:rPr>
              <w:fldChar w:fldCharType="begin"/>
            </w:r>
            <w:r w:rsidR="00074DAE" w:rsidRPr="00B65663">
              <w:rPr>
                <w:rFonts w:cs="Arial"/>
                <w:noProof/>
                <w:webHidden/>
                <w:szCs w:val="24"/>
              </w:rPr>
              <w:instrText xml:space="preserve"> PAGEREF _Toc90900256 \h </w:instrText>
            </w:r>
            <w:r w:rsidR="00074DAE" w:rsidRPr="00B65663">
              <w:rPr>
                <w:rFonts w:cs="Arial"/>
                <w:noProof/>
                <w:webHidden/>
                <w:szCs w:val="24"/>
              </w:rPr>
            </w:r>
            <w:r w:rsidR="00074DAE" w:rsidRPr="00B65663">
              <w:rPr>
                <w:rFonts w:cs="Arial"/>
                <w:noProof/>
                <w:webHidden/>
                <w:szCs w:val="24"/>
              </w:rPr>
              <w:fldChar w:fldCharType="separate"/>
            </w:r>
            <w:r w:rsidR="00074DAE" w:rsidRPr="00B65663">
              <w:rPr>
                <w:rFonts w:cs="Arial"/>
                <w:noProof/>
                <w:webHidden/>
                <w:szCs w:val="24"/>
              </w:rPr>
              <w:t>5</w:t>
            </w:r>
            <w:r w:rsidR="00074DAE" w:rsidRPr="00B65663">
              <w:rPr>
                <w:rFonts w:cs="Arial"/>
                <w:noProof/>
                <w:webHidden/>
                <w:szCs w:val="24"/>
              </w:rPr>
              <w:fldChar w:fldCharType="end"/>
            </w:r>
          </w:hyperlink>
        </w:p>
        <w:p w14:paraId="5A5DE048" w14:textId="4DDC7F44" w:rsidR="00074DAE" w:rsidRPr="00B65663" w:rsidRDefault="007475F2">
          <w:pPr>
            <w:pStyle w:val="Kazalovsebine2"/>
            <w:tabs>
              <w:tab w:val="left" w:pos="960"/>
              <w:tab w:val="right" w:leader="dot" w:pos="8776"/>
            </w:tabs>
            <w:rPr>
              <w:rFonts w:eastAsiaTheme="minorEastAsia" w:cs="Arial"/>
              <w:noProof/>
              <w:szCs w:val="24"/>
              <w:lang w:eastAsia="sl-SI"/>
            </w:rPr>
          </w:pPr>
          <w:hyperlink w:anchor="_Toc90900257" w:history="1">
            <w:r w:rsidR="00074DAE" w:rsidRPr="00B65663">
              <w:rPr>
                <w:rStyle w:val="Hiperpovezava"/>
                <w:rFonts w:cs="Arial"/>
                <w:noProof/>
                <w:szCs w:val="24"/>
              </w:rPr>
              <w:t>1.1</w:t>
            </w:r>
            <w:r w:rsidR="00074DAE" w:rsidRPr="00B65663">
              <w:rPr>
                <w:rFonts w:eastAsiaTheme="minorEastAsia" w:cs="Arial"/>
                <w:noProof/>
                <w:szCs w:val="24"/>
                <w:lang w:eastAsia="sl-SI"/>
              </w:rPr>
              <w:tab/>
            </w:r>
            <w:r w:rsidR="00074DAE" w:rsidRPr="00B65663">
              <w:rPr>
                <w:rStyle w:val="Hiperpovezava"/>
                <w:rFonts w:cs="Arial"/>
                <w:noProof/>
                <w:szCs w:val="24"/>
              </w:rPr>
              <w:t>Splošno</w:t>
            </w:r>
            <w:r w:rsidR="00074DAE" w:rsidRPr="00B65663">
              <w:rPr>
                <w:rFonts w:cs="Arial"/>
                <w:noProof/>
                <w:webHidden/>
                <w:szCs w:val="24"/>
              </w:rPr>
              <w:tab/>
            </w:r>
            <w:r w:rsidR="00074DAE" w:rsidRPr="00B65663">
              <w:rPr>
                <w:rFonts w:cs="Arial"/>
                <w:noProof/>
                <w:webHidden/>
                <w:szCs w:val="24"/>
              </w:rPr>
              <w:fldChar w:fldCharType="begin"/>
            </w:r>
            <w:r w:rsidR="00074DAE" w:rsidRPr="00B65663">
              <w:rPr>
                <w:rFonts w:cs="Arial"/>
                <w:noProof/>
                <w:webHidden/>
                <w:szCs w:val="24"/>
              </w:rPr>
              <w:instrText xml:space="preserve"> PAGEREF _Toc90900257 \h </w:instrText>
            </w:r>
            <w:r w:rsidR="00074DAE" w:rsidRPr="00B65663">
              <w:rPr>
                <w:rFonts w:cs="Arial"/>
                <w:noProof/>
                <w:webHidden/>
                <w:szCs w:val="24"/>
              </w:rPr>
            </w:r>
            <w:r w:rsidR="00074DAE" w:rsidRPr="00B65663">
              <w:rPr>
                <w:rFonts w:cs="Arial"/>
                <w:noProof/>
                <w:webHidden/>
                <w:szCs w:val="24"/>
              </w:rPr>
              <w:fldChar w:fldCharType="separate"/>
            </w:r>
            <w:r w:rsidR="00074DAE" w:rsidRPr="00B65663">
              <w:rPr>
                <w:rFonts w:cs="Arial"/>
                <w:noProof/>
                <w:webHidden/>
                <w:szCs w:val="24"/>
              </w:rPr>
              <w:t>5</w:t>
            </w:r>
            <w:r w:rsidR="00074DAE" w:rsidRPr="00B65663">
              <w:rPr>
                <w:rFonts w:cs="Arial"/>
                <w:noProof/>
                <w:webHidden/>
                <w:szCs w:val="24"/>
              </w:rPr>
              <w:fldChar w:fldCharType="end"/>
            </w:r>
          </w:hyperlink>
        </w:p>
        <w:p w14:paraId="5E7221AA" w14:textId="6DF68ED1" w:rsidR="00074DAE" w:rsidRPr="00B65663" w:rsidRDefault="007475F2">
          <w:pPr>
            <w:pStyle w:val="Kazalovsebine2"/>
            <w:tabs>
              <w:tab w:val="left" w:pos="960"/>
              <w:tab w:val="right" w:leader="dot" w:pos="8776"/>
            </w:tabs>
            <w:rPr>
              <w:rFonts w:eastAsiaTheme="minorEastAsia" w:cs="Arial"/>
              <w:noProof/>
              <w:szCs w:val="24"/>
              <w:lang w:eastAsia="sl-SI"/>
            </w:rPr>
          </w:pPr>
          <w:hyperlink w:anchor="_Toc90900258" w:history="1">
            <w:r w:rsidR="00074DAE" w:rsidRPr="00B65663">
              <w:rPr>
                <w:rStyle w:val="Hiperpovezava"/>
                <w:rFonts w:cs="Arial"/>
                <w:noProof/>
                <w:szCs w:val="24"/>
              </w:rPr>
              <w:t>1.2</w:t>
            </w:r>
            <w:r w:rsidR="00074DAE" w:rsidRPr="00B65663">
              <w:rPr>
                <w:rFonts w:eastAsiaTheme="minorEastAsia" w:cs="Arial"/>
                <w:noProof/>
                <w:szCs w:val="24"/>
                <w:lang w:eastAsia="sl-SI"/>
              </w:rPr>
              <w:tab/>
            </w:r>
            <w:r w:rsidR="00074DAE" w:rsidRPr="00B65663">
              <w:rPr>
                <w:rStyle w:val="Hiperpovezava"/>
                <w:rFonts w:cs="Arial"/>
                <w:noProof/>
                <w:szCs w:val="24"/>
              </w:rPr>
              <w:t>Poučevanje</w:t>
            </w:r>
            <w:r w:rsidR="00074DAE" w:rsidRPr="00B65663">
              <w:rPr>
                <w:rFonts w:cs="Arial"/>
                <w:noProof/>
                <w:webHidden/>
                <w:szCs w:val="24"/>
              </w:rPr>
              <w:tab/>
            </w:r>
            <w:r w:rsidR="00074DAE" w:rsidRPr="00B65663">
              <w:rPr>
                <w:rFonts w:cs="Arial"/>
                <w:noProof/>
                <w:webHidden/>
                <w:szCs w:val="24"/>
              </w:rPr>
              <w:fldChar w:fldCharType="begin"/>
            </w:r>
            <w:r w:rsidR="00074DAE" w:rsidRPr="00B65663">
              <w:rPr>
                <w:rFonts w:cs="Arial"/>
                <w:noProof/>
                <w:webHidden/>
                <w:szCs w:val="24"/>
              </w:rPr>
              <w:instrText xml:space="preserve"> PAGEREF _Toc90900258 \h </w:instrText>
            </w:r>
            <w:r w:rsidR="00074DAE" w:rsidRPr="00B65663">
              <w:rPr>
                <w:rFonts w:cs="Arial"/>
                <w:noProof/>
                <w:webHidden/>
                <w:szCs w:val="24"/>
              </w:rPr>
            </w:r>
            <w:r w:rsidR="00074DAE" w:rsidRPr="00B65663">
              <w:rPr>
                <w:rFonts w:cs="Arial"/>
                <w:noProof/>
                <w:webHidden/>
                <w:szCs w:val="24"/>
              </w:rPr>
              <w:fldChar w:fldCharType="separate"/>
            </w:r>
            <w:r w:rsidR="00074DAE" w:rsidRPr="00B65663">
              <w:rPr>
                <w:rFonts w:cs="Arial"/>
                <w:noProof/>
                <w:webHidden/>
                <w:szCs w:val="24"/>
              </w:rPr>
              <w:t>5</w:t>
            </w:r>
            <w:r w:rsidR="00074DAE" w:rsidRPr="00B65663">
              <w:rPr>
                <w:rFonts w:cs="Arial"/>
                <w:noProof/>
                <w:webHidden/>
                <w:szCs w:val="24"/>
              </w:rPr>
              <w:fldChar w:fldCharType="end"/>
            </w:r>
          </w:hyperlink>
        </w:p>
        <w:p w14:paraId="5B826C18" w14:textId="1938A1AE" w:rsidR="00074DAE" w:rsidRPr="00B65663" w:rsidRDefault="007475F2">
          <w:pPr>
            <w:pStyle w:val="Kazalovsebine2"/>
            <w:tabs>
              <w:tab w:val="left" w:pos="960"/>
              <w:tab w:val="right" w:leader="dot" w:pos="8776"/>
            </w:tabs>
            <w:rPr>
              <w:rFonts w:eastAsiaTheme="minorEastAsia" w:cs="Arial"/>
              <w:noProof/>
              <w:szCs w:val="24"/>
              <w:lang w:eastAsia="sl-SI"/>
            </w:rPr>
          </w:pPr>
          <w:hyperlink w:anchor="_Toc90900259" w:history="1">
            <w:r w:rsidR="00074DAE" w:rsidRPr="00B65663">
              <w:rPr>
                <w:rStyle w:val="Hiperpovezava"/>
                <w:rFonts w:cs="Arial"/>
                <w:noProof/>
                <w:szCs w:val="24"/>
              </w:rPr>
              <w:t>1.3</w:t>
            </w:r>
            <w:r w:rsidR="00074DAE" w:rsidRPr="00B65663">
              <w:rPr>
                <w:rFonts w:eastAsiaTheme="minorEastAsia" w:cs="Arial"/>
                <w:noProof/>
                <w:szCs w:val="24"/>
                <w:lang w:eastAsia="sl-SI"/>
              </w:rPr>
              <w:tab/>
            </w:r>
            <w:r w:rsidR="00074DAE" w:rsidRPr="00B65663">
              <w:rPr>
                <w:rStyle w:val="Hiperpovezava"/>
                <w:rFonts w:cs="Arial"/>
                <w:noProof/>
                <w:szCs w:val="24"/>
              </w:rPr>
              <w:t>Tehnični pogoji za preddela</w:t>
            </w:r>
            <w:r w:rsidR="00074DAE" w:rsidRPr="00B65663">
              <w:rPr>
                <w:rFonts w:cs="Arial"/>
                <w:noProof/>
                <w:webHidden/>
                <w:szCs w:val="24"/>
              </w:rPr>
              <w:tab/>
            </w:r>
            <w:r w:rsidR="00074DAE" w:rsidRPr="00B65663">
              <w:rPr>
                <w:rFonts w:cs="Arial"/>
                <w:noProof/>
                <w:webHidden/>
                <w:szCs w:val="24"/>
              </w:rPr>
              <w:fldChar w:fldCharType="begin"/>
            </w:r>
            <w:r w:rsidR="00074DAE" w:rsidRPr="00B65663">
              <w:rPr>
                <w:rFonts w:cs="Arial"/>
                <w:noProof/>
                <w:webHidden/>
                <w:szCs w:val="24"/>
              </w:rPr>
              <w:instrText xml:space="preserve"> PAGEREF _Toc90900259 \h </w:instrText>
            </w:r>
            <w:r w:rsidR="00074DAE" w:rsidRPr="00B65663">
              <w:rPr>
                <w:rFonts w:cs="Arial"/>
                <w:noProof/>
                <w:webHidden/>
                <w:szCs w:val="24"/>
              </w:rPr>
            </w:r>
            <w:r w:rsidR="00074DAE" w:rsidRPr="00B65663">
              <w:rPr>
                <w:rFonts w:cs="Arial"/>
                <w:noProof/>
                <w:webHidden/>
                <w:szCs w:val="24"/>
              </w:rPr>
              <w:fldChar w:fldCharType="separate"/>
            </w:r>
            <w:r w:rsidR="00074DAE" w:rsidRPr="00B65663">
              <w:rPr>
                <w:rFonts w:cs="Arial"/>
                <w:noProof/>
                <w:webHidden/>
                <w:szCs w:val="24"/>
              </w:rPr>
              <w:t>5</w:t>
            </w:r>
            <w:r w:rsidR="00074DAE" w:rsidRPr="00B65663">
              <w:rPr>
                <w:rFonts w:cs="Arial"/>
                <w:noProof/>
                <w:webHidden/>
                <w:szCs w:val="24"/>
              </w:rPr>
              <w:fldChar w:fldCharType="end"/>
            </w:r>
          </w:hyperlink>
        </w:p>
        <w:p w14:paraId="3579BFCB" w14:textId="51F5DBCD" w:rsidR="00074DAE" w:rsidRPr="00B65663" w:rsidRDefault="007475F2">
          <w:pPr>
            <w:pStyle w:val="Kazalovsebine3"/>
            <w:rPr>
              <w:rFonts w:ascii="Arial" w:eastAsiaTheme="minorEastAsia" w:hAnsi="Arial" w:cs="Arial"/>
              <w:noProof/>
              <w:sz w:val="24"/>
              <w:szCs w:val="24"/>
              <w:lang w:val="sl-SI" w:eastAsia="sl-SI"/>
            </w:rPr>
          </w:pPr>
          <w:hyperlink w:anchor="_Toc90900260"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1.3.1</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Geodetska dela</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_Toc90900260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5</w:t>
            </w:r>
            <w:r w:rsidR="00074DAE" w:rsidRPr="00B65663">
              <w:rPr>
                <w:rFonts w:ascii="Arial" w:hAnsi="Arial" w:cs="Arial"/>
                <w:noProof/>
                <w:webHidden/>
                <w:sz w:val="24"/>
                <w:szCs w:val="24"/>
              </w:rPr>
              <w:fldChar w:fldCharType="end"/>
            </w:r>
          </w:hyperlink>
        </w:p>
        <w:p w14:paraId="1ABF97E1" w14:textId="22E8C9EF" w:rsidR="00074DAE" w:rsidRPr="00B65663" w:rsidRDefault="007475F2">
          <w:pPr>
            <w:pStyle w:val="Kazalovsebine2"/>
            <w:tabs>
              <w:tab w:val="left" w:pos="960"/>
              <w:tab w:val="right" w:leader="dot" w:pos="8776"/>
            </w:tabs>
            <w:rPr>
              <w:rFonts w:eastAsiaTheme="minorEastAsia" w:cs="Arial"/>
              <w:noProof/>
              <w:szCs w:val="24"/>
              <w:lang w:eastAsia="sl-SI"/>
            </w:rPr>
          </w:pPr>
          <w:hyperlink w:anchor="_Toc90900261" w:history="1">
            <w:r w:rsidR="00074DAE" w:rsidRPr="00B65663">
              <w:rPr>
                <w:rStyle w:val="Hiperpovezava"/>
                <w:rFonts w:cs="Arial"/>
                <w:noProof/>
                <w:szCs w:val="24"/>
              </w:rPr>
              <w:t>1.4</w:t>
            </w:r>
            <w:r w:rsidR="00074DAE" w:rsidRPr="00B65663">
              <w:rPr>
                <w:rFonts w:eastAsiaTheme="minorEastAsia" w:cs="Arial"/>
                <w:noProof/>
                <w:szCs w:val="24"/>
                <w:lang w:eastAsia="sl-SI"/>
              </w:rPr>
              <w:tab/>
            </w:r>
            <w:r w:rsidR="00074DAE" w:rsidRPr="00B65663">
              <w:rPr>
                <w:rStyle w:val="Hiperpovezava"/>
                <w:rFonts w:cs="Arial"/>
                <w:noProof/>
                <w:szCs w:val="24"/>
              </w:rPr>
              <w:t>Tehnični pogoji za zgornji ustroj železniške proge</w:t>
            </w:r>
            <w:r w:rsidR="00074DAE" w:rsidRPr="00B65663">
              <w:rPr>
                <w:rFonts w:cs="Arial"/>
                <w:noProof/>
                <w:webHidden/>
                <w:szCs w:val="24"/>
              </w:rPr>
              <w:tab/>
            </w:r>
            <w:r w:rsidR="00074DAE" w:rsidRPr="00B65663">
              <w:rPr>
                <w:rFonts w:cs="Arial"/>
                <w:noProof/>
                <w:webHidden/>
                <w:szCs w:val="24"/>
              </w:rPr>
              <w:fldChar w:fldCharType="begin"/>
            </w:r>
            <w:r w:rsidR="00074DAE" w:rsidRPr="00B65663">
              <w:rPr>
                <w:rFonts w:cs="Arial"/>
                <w:noProof/>
                <w:webHidden/>
                <w:szCs w:val="24"/>
              </w:rPr>
              <w:instrText xml:space="preserve"> PAGEREF _Toc90900261 \h </w:instrText>
            </w:r>
            <w:r w:rsidR="00074DAE" w:rsidRPr="00B65663">
              <w:rPr>
                <w:rFonts w:cs="Arial"/>
                <w:noProof/>
                <w:webHidden/>
                <w:szCs w:val="24"/>
              </w:rPr>
            </w:r>
            <w:r w:rsidR="00074DAE" w:rsidRPr="00B65663">
              <w:rPr>
                <w:rFonts w:cs="Arial"/>
                <w:noProof/>
                <w:webHidden/>
                <w:szCs w:val="24"/>
              </w:rPr>
              <w:fldChar w:fldCharType="separate"/>
            </w:r>
            <w:r w:rsidR="00074DAE" w:rsidRPr="00B65663">
              <w:rPr>
                <w:rFonts w:cs="Arial"/>
                <w:noProof/>
                <w:webHidden/>
                <w:szCs w:val="24"/>
              </w:rPr>
              <w:t>9</w:t>
            </w:r>
            <w:r w:rsidR="00074DAE" w:rsidRPr="00B65663">
              <w:rPr>
                <w:rFonts w:cs="Arial"/>
                <w:noProof/>
                <w:webHidden/>
                <w:szCs w:val="24"/>
              </w:rPr>
              <w:fldChar w:fldCharType="end"/>
            </w:r>
          </w:hyperlink>
        </w:p>
        <w:p w14:paraId="43325101" w14:textId="7FEE1215" w:rsidR="00074DAE" w:rsidRPr="00B65663" w:rsidRDefault="007475F2">
          <w:pPr>
            <w:pStyle w:val="Kazalovsebine3"/>
            <w:rPr>
              <w:rFonts w:ascii="Arial" w:eastAsiaTheme="minorEastAsia" w:hAnsi="Arial" w:cs="Arial"/>
              <w:noProof/>
              <w:sz w:val="24"/>
              <w:szCs w:val="24"/>
              <w:lang w:val="sl-SI" w:eastAsia="sl-SI"/>
            </w:rPr>
          </w:pPr>
          <w:hyperlink w:anchor="_Toc90900262"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1.4.1</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Tehnični pogoji za izvajanje del</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_Toc90900262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9</w:t>
            </w:r>
            <w:r w:rsidR="00074DAE" w:rsidRPr="00B65663">
              <w:rPr>
                <w:rFonts w:ascii="Arial" w:hAnsi="Arial" w:cs="Arial"/>
                <w:noProof/>
                <w:webHidden/>
                <w:sz w:val="24"/>
                <w:szCs w:val="24"/>
              </w:rPr>
              <w:fldChar w:fldCharType="end"/>
            </w:r>
          </w:hyperlink>
        </w:p>
        <w:p w14:paraId="7C5A6B07" w14:textId="77F6DB87" w:rsidR="00074DAE" w:rsidRPr="00B65663" w:rsidRDefault="007475F2">
          <w:pPr>
            <w:pStyle w:val="Kazalovsebine3"/>
            <w:rPr>
              <w:rFonts w:ascii="Arial" w:eastAsiaTheme="minorEastAsia" w:hAnsi="Arial" w:cs="Arial"/>
              <w:noProof/>
              <w:sz w:val="24"/>
              <w:szCs w:val="24"/>
              <w:lang w:val="sl-SI" w:eastAsia="sl-SI"/>
            </w:rPr>
          </w:pPr>
          <w:hyperlink w:anchor="_Toc90900263"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1.4.2</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Material in prevzem</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_Toc90900263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17</w:t>
            </w:r>
            <w:r w:rsidR="00074DAE" w:rsidRPr="00B65663">
              <w:rPr>
                <w:rFonts w:ascii="Arial" w:hAnsi="Arial" w:cs="Arial"/>
                <w:noProof/>
                <w:webHidden/>
                <w:sz w:val="24"/>
                <w:szCs w:val="24"/>
              </w:rPr>
              <w:fldChar w:fldCharType="end"/>
            </w:r>
          </w:hyperlink>
        </w:p>
        <w:p w14:paraId="33C8D950" w14:textId="5F6608B3" w:rsidR="00074DAE" w:rsidRPr="00B65663" w:rsidRDefault="007475F2">
          <w:pPr>
            <w:pStyle w:val="Kazalovsebine3"/>
            <w:rPr>
              <w:rFonts w:ascii="Arial" w:eastAsiaTheme="minorEastAsia" w:hAnsi="Arial" w:cs="Arial"/>
              <w:noProof/>
              <w:sz w:val="24"/>
              <w:szCs w:val="24"/>
              <w:lang w:val="sl-SI" w:eastAsia="sl-SI"/>
            </w:rPr>
          </w:pPr>
          <w:hyperlink w:anchor="_Toc90900264"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1.4.3</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Tirnice</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_Toc90900264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19</w:t>
            </w:r>
            <w:r w:rsidR="00074DAE" w:rsidRPr="00B65663">
              <w:rPr>
                <w:rFonts w:ascii="Arial" w:hAnsi="Arial" w:cs="Arial"/>
                <w:noProof/>
                <w:webHidden/>
                <w:sz w:val="24"/>
                <w:szCs w:val="24"/>
              </w:rPr>
              <w:fldChar w:fldCharType="end"/>
            </w:r>
          </w:hyperlink>
        </w:p>
        <w:p w14:paraId="3B45AFF3" w14:textId="22AA0EC2" w:rsidR="00074DAE" w:rsidRPr="00B65663" w:rsidRDefault="007475F2">
          <w:pPr>
            <w:pStyle w:val="Kazalovsebine3"/>
            <w:rPr>
              <w:rFonts w:ascii="Arial" w:eastAsiaTheme="minorEastAsia" w:hAnsi="Arial" w:cs="Arial"/>
              <w:noProof/>
              <w:sz w:val="24"/>
              <w:szCs w:val="24"/>
              <w:lang w:val="sl-SI" w:eastAsia="sl-SI"/>
            </w:rPr>
          </w:pPr>
          <w:hyperlink w:anchor="_Toc90900265"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1.4.4</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Pragi</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_Toc90900265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20</w:t>
            </w:r>
            <w:r w:rsidR="00074DAE" w:rsidRPr="00B65663">
              <w:rPr>
                <w:rFonts w:ascii="Arial" w:hAnsi="Arial" w:cs="Arial"/>
                <w:noProof/>
                <w:webHidden/>
                <w:sz w:val="24"/>
                <w:szCs w:val="24"/>
              </w:rPr>
              <w:fldChar w:fldCharType="end"/>
            </w:r>
          </w:hyperlink>
        </w:p>
        <w:p w14:paraId="7B7BC79A" w14:textId="445A700C" w:rsidR="00074DAE" w:rsidRPr="00B65663" w:rsidRDefault="007475F2">
          <w:pPr>
            <w:pStyle w:val="Kazalovsebine3"/>
            <w:rPr>
              <w:rFonts w:ascii="Arial" w:eastAsiaTheme="minorEastAsia" w:hAnsi="Arial" w:cs="Arial"/>
              <w:noProof/>
              <w:sz w:val="24"/>
              <w:szCs w:val="24"/>
              <w:lang w:val="sl-SI" w:eastAsia="sl-SI"/>
            </w:rPr>
          </w:pPr>
          <w:hyperlink w:anchor="_Toc90900266"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1.4.5</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Kretnice</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_Toc90900266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28</w:t>
            </w:r>
            <w:r w:rsidR="00074DAE" w:rsidRPr="00B65663">
              <w:rPr>
                <w:rFonts w:ascii="Arial" w:hAnsi="Arial" w:cs="Arial"/>
                <w:noProof/>
                <w:webHidden/>
                <w:sz w:val="24"/>
                <w:szCs w:val="24"/>
              </w:rPr>
              <w:fldChar w:fldCharType="end"/>
            </w:r>
          </w:hyperlink>
        </w:p>
        <w:p w14:paraId="56A56657" w14:textId="3BB73BA3" w:rsidR="00074DAE" w:rsidRPr="00B65663" w:rsidRDefault="007475F2">
          <w:pPr>
            <w:pStyle w:val="Kazalovsebine3"/>
            <w:rPr>
              <w:rFonts w:ascii="Arial" w:eastAsiaTheme="minorEastAsia" w:hAnsi="Arial" w:cs="Arial"/>
              <w:noProof/>
              <w:sz w:val="24"/>
              <w:szCs w:val="24"/>
              <w:lang w:val="sl-SI" w:eastAsia="sl-SI"/>
            </w:rPr>
          </w:pPr>
          <w:hyperlink w:anchor="_Toc90900267"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1.4.6</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Elastični pritrdilni sistemi</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_Toc90900267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30</w:t>
            </w:r>
            <w:r w:rsidR="00074DAE" w:rsidRPr="00B65663">
              <w:rPr>
                <w:rFonts w:ascii="Arial" w:hAnsi="Arial" w:cs="Arial"/>
                <w:noProof/>
                <w:webHidden/>
                <w:sz w:val="24"/>
                <w:szCs w:val="24"/>
              </w:rPr>
              <w:fldChar w:fldCharType="end"/>
            </w:r>
          </w:hyperlink>
        </w:p>
        <w:p w14:paraId="2253FA23" w14:textId="54F05869" w:rsidR="00074DAE" w:rsidRPr="00B65663" w:rsidRDefault="007475F2">
          <w:pPr>
            <w:pStyle w:val="Kazalovsebine3"/>
            <w:rPr>
              <w:rFonts w:ascii="Arial" w:eastAsiaTheme="minorEastAsia" w:hAnsi="Arial" w:cs="Arial"/>
              <w:noProof/>
              <w:sz w:val="24"/>
              <w:szCs w:val="24"/>
              <w:lang w:val="sl-SI" w:eastAsia="sl-SI"/>
            </w:rPr>
          </w:pPr>
          <w:hyperlink w:anchor="_Toc90900268"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1.4.7</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Izolirani lepljeni stiki</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_Toc90900268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32</w:t>
            </w:r>
            <w:r w:rsidR="00074DAE" w:rsidRPr="00B65663">
              <w:rPr>
                <w:rFonts w:ascii="Arial" w:hAnsi="Arial" w:cs="Arial"/>
                <w:noProof/>
                <w:webHidden/>
                <w:sz w:val="24"/>
                <w:szCs w:val="24"/>
              </w:rPr>
              <w:fldChar w:fldCharType="end"/>
            </w:r>
          </w:hyperlink>
        </w:p>
        <w:p w14:paraId="0AAFE516" w14:textId="469B5465" w:rsidR="00074DAE" w:rsidRPr="00B65663" w:rsidRDefault="007475F2">
          <w:pPr>
            <w:pStyle w:val="Kazalovsebine3"/>
            <w:rPr>
              <w:rFonts w:ascii="Arial" w:eastAsiaTheme="minorEastAsia" w:hAnsi="Arial" w:cs="Arial"/>
              <w:noProof/>
              <w:sz w:val="24"/>
              <w:szCs w:val="24"/>
              <w:lang w:val="sl-SI" w:eastAsia="sl-SI"/>
            </w:rPr>
          </w:pPr>
          <w:hyperlink w:anchor="_Toc90900269"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1.4.8</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Tolčenec za tirno gredo železniških tirov</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_Toc90900269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33</w:t>
            </w:r>
            <w:r w:rsidR="00074DAE" w:rsidRPr="00B65663">
              <w:rPr>
                <w:rFonts w:ascii="Arial" w:hAnsi="Arial" w:cs="Arial"/>
                <w:noProof/>
                <w:webHidden/>
                <w:sz w:val="24"/>
                <w:szCs w:val="24"/>
              </w:rPr>
              <w:fldChar w:fldCharType="end"/>
            </w:r>
          </w:hyperlink>
        </w:p>
        <w:p w14:paraId="18F444B4" w14:textId="713FD9B5" w:rsidR="00074DAE" w:rsidRPr="00B65663" w:rsidRDefault="007475F2">
          <w:pPr>
            <w:pStyle w:val="Kazalovsebine3"/>
            <w:rPr>
              <w:rFonts w:ascii="Arial" w:eastAsiaTheme="minorEastAsia" w:hAnsi="Arial" w:cs="Arial"/>
              <w:noProof/>
              <w:sz w:val="24"/>
              <w:szCs w:val="24"/>
              <w:lang w:val="sl-SI" w:eastAsia="sl-SI"/>
            </w:rPr>
          </w:pPr>
          <w:hyperlink w:anchor="_Toc90900270"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1.4.9</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Varilni material za termitsko varjenje</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_Toc90900270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35</w:t>
            </w:r>
            <w:r w:rsidR="00074DAE" w:rsidRPr="00B65663">
              <w:rPr>
                <w:rFonts w:ascii="Arial" w:hAnsi="Arial" w:cs="Arial"/>
                <w:noProof/>
                <w:webHidden/>
                <w:sz w:val="24"/>
                <w:szCs w:val="24"/>
              </w:rPr>
              <w:fldChar w:fldCharType="end"/>
            </w:r>
          </w:hyperlink>
        </w:p>
        <w:p w14:paraId="6DFC5A58" w14:textId="3C81E6A8" w:rsidR="00074DAE" w:rsidRPr="00B65663" w:rsidRDefault="007475F2">
          <w:pPr>
            <w:pStyle w:val="Kazalovsebine3"/>
            <w:rPr>
              <w:rFonts w:ascii="Arial" w:eastAsiaTheme="minorEastAsia" w:hAnsi="Arial" w:cs="Arial"/>
              <w:noProof/>
              <w:sz w:val="24"/>
              <w:szCs w:val="24"/>
              <w:lang w:val="sl-SI" w:eastAsia="sl-SI"/>
            </w:rPr>
          </w:pPr>
          <w:hyperlink w:anchor="_Toc90900271"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1.4.10</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Naprave proti vzdolžnemu pomiku tirnic</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_Toc90900271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35</w:t>
            </w:r>
            <w:r w:rsidR="00074DAE" w:rsidRPr="00B65663">
              <w:rPr>
                <w:rFonts w:ascii="Arial" w:hAnsi="Arial" w:cs="Arial"/>
                <w:noProof/>
                <w:webHidden/>
                <w:sz w:val="24"/>
                <w:szCs w:val="24"/>
              </w:rPr>
              <w:fldChar w:fldCharType="end"/>
            </w:r>
          </w:hyperlink>
        </w:p>
        <w:p w14:paraId="0522E193" w14:textId="4E62D9CE" w:rsidR="00074DAE" w:rsidRPr="00B65663" w:rsidRDefault="007475F2">
          <w:pPr>
            <w:pStyle w:val="Kazalovsebine3"/>
            <w:rPr>
              <w:rFonts w:ascii="Arial" w:eastAsiaTheme="minorEastAsia" w:hAnsi="Arial" w:cs="Arial"/>
              <w:noProof/>
              <w:sz w:val="24"/>
              <w:szCs w:val="24"/>
              <w:lang w:val="sl-SI" w:eastAsia="sl-SI"/>
            </w:rPr>
          </w:pPr>
          <w:hyperlink w:anchor="_Toc90900272"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1.4.11</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Naprave proti bočnem premiku tira</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_Toc90900272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36</w:t>
            </w:r>
            <w:r w:rsidR="00074DAE" w:rsidRPr="00B65663">
              <w:rPr>
                <w:rFonts w:ascii="Arial" w:hAnsi="Arial" w:cs="Arial"/>
                <w:noProof/>
                <w:webHidden/>
                <w:sz w:val="24"/>
                <w:szCs w:val="24"/>
              </w:rPr>
              <w:fldChar w:fldCharType="end"/>
            </w:r>
          </w:hyperlink>
        </w:p>
        <w:p w14:paraId="263484C5" w14:textId="2C2AC32D" w:rsidR="00074DAE" w:rsidRPr="00B65663" w:rsidRDefault="007475F2">
          <w:pPr>
            <w:pStyle w:val="Kazalovsebine3"/>
            <w:rPr>
              <w:rFonts w:ascii="Arial" w:eastAsiaTheme="minorEastAsia" w:hAnsi="Arial" w:cs="Arial"/>
              <w:noProof/>
              <w:sz w:val="24"/>
              <w:szCs w:val="24"/>
              <w:lang w:val="sl-SI" w:eastAsia="sl-SI"/>
            </w:rPr>
          </w:pPr>
          <w:hyperlink w:anchor="_Toc90900273"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1.4.12</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Naprave za mazanje tirnic</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_Toc90900273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37</w:t>
            </w:r>
            <w:r w:rsidR="00074DAE" w:rsidRPr="00B65663">
              <w:rPr>
                <w:rFonts w:ascii="Arial" w:hAnsi="Arial" w:cs="Arial"/>
                <w:noProof/>
                <w:webHidden/>
                <w:sz w:val="24"/>
                <w:szCs w:val="24"/>
              </w:rPr>
              <w:fldChar w:fldCharType="end"/>
            </w:r>
          </w:hyperlink>
        </w:p>
        <w:p w14:paraId="47D62E2A" w14:textId="349815E3" w:rsidR="00074DAE" w:rsidRPr="00B65663" w:rsidRDefault="007475F2">
          <w:pPr>
            <w:pStyle w:val="Kazalovsebine3"/>
            <w:rPr>
              <w:rFonts w:ascii="Arial" w:eastAsiaTheme="minorEastAsia" w:hAnsi="Arial" w:cs="Arial"/>
              <w:noProof/>
              <w:sz w:val="24"/>
              <w:szCs w:val="24"/>
              <w:lang w:val="sl-SI" w:eastAsia="sl-SI"/>
            </w:rPr>
          </w:pPr>
          <w:hyperlink w:anchor="_Toc90900274"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1.4.13</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Oprema proge</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_Toc90900274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37</w:t>
            </w:r>
            <w:r w:rsidR="00074DAE" w:rsidRPr="00B65663">
              <w:rPr>
                <w:rFonts w:ascii="Arial" w:hAnsi="Arial" w:cs="Arial"/>
                <w:noProof/>
                <w:webHidden/>
                <w:sz w:val="24"/>
                <w:szCs w:val="24"/>
              </w:rPr>
              <w:fldChar w:fldCharType="end"/>
            </w:r>
          </w:hyperlink>
        </w:p>
        <w:p w14:paraId="7EB5EEB9" w14:textId="3C834D60" w:rsidR="00074DAE" w:rsidRPr="00B65663" w:rsidRDefault="007475F2">
          <w:pPr>
            <w:pStyle w:val="Kazalovsebine2"/>
            <w:tabs>
              <w:tab w:val="left" w:pos="960"/>
              <w:tab w:val="right" w:leader="dot" w:pos="8776"/>
            </w:tabs>
            <w:rPr>
              <w:rFonts w:eastAsiaTheme="minorEastAsia" w:cs="Arial"/>
              <w:noProof/>
              <w:szCs w:val="24"/>
              <w:lang w:eastAsia="sl-SI"/>
            </w:rPr>
          </w:pPr>
          <w:hyperlink w:anchor="_Toc90900275" w:history="1">
            <w:r w:rsidR="00074DAE" w:rsidRPr="00B65663">
              <w:rPr>
                <w:rStyle w:val="Hiperpovezava"/>
                <w:rFonts w:cs="Arial"/>
                <w:noProof/>
                <w:szCs w:val="24"/>
              </w:rPr>
              <w:t>1.5</w:t>
            </w:r>
            <w:r w:rsidR="00074DAE" w:rsidRPr="00B65663">
              <w:rPr>
                <w:rFonts w:eastAsiaTheme="minorEastAsia" w:cs="Arial"/>
                <w:noProof/>
                <w:szCs w:val="24"/>
                <w:lang w:eastAsia="sl-SI"/>
              </w:rPr>
              <w:tab/>
            </w:r>
            <w:r w:rsidR="00074DAE" w:rsidRPr="00B65663">
              <w:rPr>
                <w:rStyle w:val="Hiperpovezava"/>
                <w:rFonts w:cs="Arial"/>
                <w:noProof/>
                <w:szCs w:val="24"/>
              </w:rPr>
              <w:t>Tehnični pogoji za zemeljska dela in temeljenje</w:t>
            </w:r>
            <w:r w:rsidR="00074DAE" w:rsidRPr="00B65663">
              <w:rPr>
                <w:rFonts w:cs="Arial"/>
                <w:noProof/>
                <w:webHidden/>
                <w:szCs w:val="24"/>
              </w:rPr>
              <w:tab/>
            </w:r>
            <w:r w:rsidR="00074DAE" w:rsidRPr="00B65663">
              <w:rPr>
                <w:rFonts w:cs="Arial"/>
                <w:noProof/>
                <w:webHidden/>
                <w:szCs w:val="24"/>
              </w:rPr>
              <w:fldChar w:fldCharType="begin"/>
            </w:r>
            <w:r w:rsidR="00074DAE" w:rsidRPr="00B65663">
              <w:rPr>
                <w:rFonts w:cs="Arial"/>
                <w:noProof/>
                <w:webHidden/>
                <w:szCs w:val="24"/>
              </w:rPr>
              <w:instrText xml:space="preserve"> PAGEREF _Toc90900275 \h </w:instrText>
            </w:r>
            <w:r w:rsidR="00074DAE" w:rsidRPr="00B65663">
              <w:rPr>
                <w:rFonts w:cs="Arial"/>
                <w:noProof/>
                <w:webHidden/>
                <w:szCs w:val="24"/>
              </w:rPr>
            </w:r>
            <w:r w:rsidR="00074DAE" w:rsidRPr="00B65663">
              <w:rPr>
                <w:rFonts w:cs="Arial"/>
                <w:noProof/>
                <w:webHidden/>
                <w:szCs w:val="24"/>
              </w:rPr>
              <w:fldChar w:fldCharType="separate"/>
            </w:r>
            <w:r w:rsidR="00074DAE" w:rsidRPr="00B65663">
              <w:rPr>
                <w:rFonts w:cs="Arial"/>
                <w:noProof/>
                <w:webHidden/>
                <w:szCs w:val="24"/>
              </w:rPr>
              <w:t>39</w:t>
            </w:r>
            <w:r w:rsidR="00074DAE" w:rsidRPr="00B65663">
              <w:rPr>
                <w:rFonts w:cs="Arial"/>
                <w:noProof/>
                <w:webHidden/>
                <w:szCs w:val="24"/>
              </w:rPr>
              <w:fldChar w:fldCharType="end"/>
            </w:r>
          </w:hyperlink>
        </w:p>
        <w:p w14:paraId="24943DDF" w14:textId="229A70DD" w:rsidR="00074DAE" w:rsidRPr="00B65663" w:rsidRDefault="007475F2">
          <w:pPr>
            <w:pStyle w:val="Kazalovsebine3"/>
            <w:rPr>
              <w:rFonts w:ascii="Arial" w:eastAsiaTheme="minorEastAsia" w:hAnsi="Arial" w:cs="Arial"/>
              <w:noProof/>
              <w:sz w:val="24"/>
              <w:szCs w:val="24"/>
              <w:lang w:val="sl-SI" w:eastAsia="sl-SI"/>
            </w:rPr>
          </w:pPr>
          <w:hyperlink w:anchor="_Toc90900276"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1.5.1</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Splošni del</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_Toc90900276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39</w:t>
            </w:r>
            <w:r w:rsidR="00074DAE" w:rsidRPr="00B65663">
              <w:rPr>
                <w:rFonts w:ascii="Arial" w:hAnsi="Arial" w:cs="Arial"/>
                <w:noProof/>
                <w:webHidden/>
                <w:sz w:val="24"/>
                <w:szCs w:val="24"/>
              </w:rPr>
              <w:fldChar w:fldCharType="end"/>
            </w:r>
          </w:hyperlink>
        </w:p>
        <w:p w14:paraId="661667DB" w14:textId="40DE2A1F" w:rsidR="00074DAE" w:rsidRPr="00B65663" w:rsidRDefault="007475F2">
          <w:pPr>
            <w:pStyle w:val="Kazalovsebine3"/>
            <w:rPr>
              <w:rFonts w:ascii="Arial" w:eastAsiaTheme="minorEastAsia" w:hAnsi="Arial" w:cs="Arial"/>
              <w:noProof/>
              <w:sz w:val="24"/>
              <w:szCs w:val="24"/>
              <w:lang w:val="sl-SI" w:eastAsia="sl-SI"/>
            </w:rPr>
          </w:pPr>
          <w:hyperlink w:anchor="_Toc90900277"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1.5.2</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Pripravljalna dela</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_Toc90900277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44</w:t>
            </w:r>
            <w:r w:rsidR="00074DAE" w:rsidRPr="00B65663">
              <w:rPr>
                <w:rFonts w:ascii="Arial" w:hAnsi="Arial" w:cs="Arial"/>
                <w:noProof/>
                <w:webHidden/>
                <w:sz w:val="24"/>
                <w:szCs w:val="24"/>
              </w:rPr>
              <w:fldChar w:fldCharType="end"/>
            </w:r>
          </w:hyperlink>
        </w:p>
        <w:p w14:paraId="049B2038" w14:textId="0B8CD55C" w:rsidR="00074DAE" w:rsidRPr="00B65663" w:rsidRDefault="007475F2">
          <w:pPr>
            <w:pStyle w:val="Kazalovsebine3"/>
            <w:rPr>
              <w:rFonts w:ascii="Arial" w:eastAsiaTheme="minorEastAsia" w:hAnsi="Arial" w:cs="Arial"/>
              <w:noProof/>
              <w:sz w:val="24"/>
              <w:szCs w:val="24"/>
              <w:lang w:val="sl-SI" w:eastAsia="sl-SI"/>
            </w:rPr>
          </w:pPr>
          <w:hyperlink w:anchor="_Toc90900278"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1.5.3</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Izkopi</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_Toc90900278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47</w:t>
            </w:r>
            <w:r w:rsidR="00074DAE" w:rsidRPr="00B65663">
              <w:rPr>
                <w:rFonts w:ascii="Arial" w:hAnsi="Arial" w:cs="Arial"/>
                <w:noProof/>
                <w:webHidden/>
                <w:sz w:val="24"/>
                <w:szCs w:val="24"/>
              </w:rPr>
              <w:fldChar w:fldCharType="end"/>
            </w:r>
          </w:hyperlink>
        </w:p>
        <w:p w14:paraId="4E2FA7C9" w14:textId="299800FB" w:rsidR="00074DAE" w:rsidRPr="00B65663" w:rsidRDefault="007475F2">
          <w:pPr>
            <w:pStyle w:val="Kazalovsebine3"/>
            <w:rPr>
              <w:rFonts w:ascii="Arial" w:eastAsiaTheme="minorEastAsia" w:hAnsi="Arial" w:cs="Arial"/>
              <w:noProof/>
              <w:sz w:val="24"/>
              <w:szCs w:val="24"/>
              <w:lang w:val="sl-SI" w:eastAsia="sl-SI"/>
            </w:rPr>
          </w:pPr>
          <w:hyperlink w:anchor="_Toc90900279"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1.5.4</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Priprava temeljnih tal</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_Toc90900279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51</w:t>
            </w:r>
            <w:r w:rsidR="00074DAE" w:rsidRPr="00B65663">
              <w:rPr>
                <w:rFonts w:ascii="Arial" w:hAnsi="Arial" w:cs="Arial"/>
                <w:noProof/>
                <w:webHidden/>
                <w:sz w:val="24"/>
                <w:szCs w:val="24"/>
              </w:rPr>
              <w:fldChar w:fldCharType="end"/>
            </w:r>
          </w:hyperlink>
        </w:p>
        <w:p w14:paraId="1544A0A4" w14:textId="215B9A15" w:rsidR="00074DAE" w:rsidRPr="00B65663" w:rsidRDefault="007475F2">
          <w:pPr>
            <w:pStyle w:val="Kazalovsebine3"/>
            <w:rPr>
              <w:rFonts w:ascii="Arial" w:eastAsiaTheme="minorEastAsia" w:hAnsi="Arial" w:cs="Arial"/>
              <w:noProof/>
              <w:sz w:val="24"/>
              <w:szCs w:val="24"/>
              <w:lang w:val="sl-SI" w:eastAsia="sl-SI"/>
            </w:rPr>
          </w:pPr>
          <w:hyperlink w:anchor="_Toc90900280"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1.5.5</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Nasipi, zasipi, klini</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_Toc90900280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57</w:t>
            </w:r>
            <w:r w:rsidR="00074DAE" w:rsidRPr="00B65663">
              <w:rPr>
                <w:rFonts w:ascii="Arial" w:hAnsi="Arial" w:cs="Arial"/>
                <w:noProof/>
                <w:webHidden/>
                <w:sz w:val="24"/>
                <w:szCs w:val="24"/>
              </w:rPr>
              <w:fldChar w:fldCharType="end"/>
            </w:r>
          </w:hyperlink>
        </w:p>
        <w:p w14:paraId="04D36629" w14:textId="512ABEBD" w:rsidR="00074DAE" w:rsidRPr="00B65663" w:rsidRDefault="007475F2">
          <w:pPr>
            <w:pStyle w:val="Kazalovsebine3"/>
            <w:rPr>
              <w:rFonts w:ascii="Arial" w:eastAsiaTheme="minorEastAsia" w:hAnsi="Arial" w:cs="Arial"/>
              <w:noProof/>
              <w:sz w:val="24"/>
              <w:szCs w:val="24"/>
              <w:lang w:val="sl-SI" w:eastAsia="sl-SI"/>
            </w:rPr>
          </w:pPr>
          <w:hyperlink w:anchor="_Toc90900281"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1.5.6</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Drenaže in filterske plasti</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_Toc90900281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62</w:t>
            </w:r>
            <w:r w:rsidR="00074DAE" w:rsidRPr="00B65663">
              <w:rPr>
                <w:rFonts w:ascii="Arial" w:hAnsi="Arial" w:cs="Arial"/>
                <w:noProof/>
                <w:webHidden/>
                <w:sz w:val="24"/>
                <w:szCs w:val="24"/>
              </w:rPr>
              <w:fldChar w:fldCharType="end"/>
            </w:r>
          </w:hyperlink>
        </w:p>
        <w:p w14:paraId="3D02D74F" w14:textId="21ADDD13" w:rsidR="00074DAE" w:rsidRPr="00B65663" w:rsidRDefault="007475F2">
          <w:pPr>
            <w:pStyle w:val="Kazalovsebine3"/>
            <w:rPr>
              <w:rFonts w:ascii="Arial" w:eastAsiaTheme="minorEastAsia" w:hAnsi="Arial" w:cs="Arial"/>
              <w:noProof/>
              <w:sz w:val="24"/>
              <w:szCs w:val="24"/>
              <w:lang w:val="sl-SI" w:eastAsia="sl-SI"/>
            </w:rPr>
          </w:pPr>
          <w:hyperlink w:anchor="_Toc90900282"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1.5.7</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Humusiranje brežin</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_Toc90900282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67</w:t>
            </w:r>
            <w:r w:rsidR="00074DAE" w:rsidRPr="00B65663">
              <w:rPr>
                <w:rFonts w:ascii="Arial" w:hAnsi="Arial" w:cs="Arial"/>
                <w:noProof/>
                <w:webHidden/>
                <w:sz w:val="24"/>
                <w:szCs w:val="24"/>
              </w:rPr>
              <w:fldChar w:fldCharType="end"/>
            </w:r>
          </w:hyperlink>
        </w:p>
        <w:p w14:paraId="310AD62E" w14:textId="4D675A54" w:rsidR="00074DAE" w:rsidRPr="00B65663" w:rsidRDefault="007475F2">
          <w:pPr>
            <w:pStyle w:val="Kazalovsebine3"/>
            <w:rPr>
              <w:rFonts w:ascii="Arial" w:eastAsiaTheme="minorEastAsia" w:hAnsi="Arial" w:cs="Arial"/>
              <w:noProof/>
              <w:sz w:val="24"/>
              <w:szCs w:val="24"/>
              <w:lang w:val="sl-SI" w:eastAsia="sl-SI"/>
            </w:rPr>
          </w:pPr>
          <w:hyperlink w:anchor="_Toc90900283"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1.5.8</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Izdelava posteljice</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_Toc90900283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67</w:t>
            </w:r>
            <w:r w:rsidR="00074DAE" w:rsidRPr="00B65663">
              <w:rPr>
                <w:rFonts w:ascii="Arial" w:hAnsi="Arial" w:cs="Arial"/>
                <w:noProof/>
                <w:webHidden/>
                <w:sz w:val="24"/>
                <w:szCs w:val="24"/>
              </w:rPr>
              <w:fldChar w:fldCharType="end"/>
            </w:r>
          </w:hyperlink>
        </w:p>
        <w:p w14:paraId="07C76C72" w14:textId="5827E517" w:rsidR="00074DAE" w:rsidRPr="00B65663" w:rsidRDefault="007475F2">
          <w:pPr>
            <w:pStyle w:val="Kazalovsebine3"/>
            <w:rPr>
              <w:rFonts w:ascii="Arial" w:eastAsiaTheme="minorEastAsia" w:hAnsi="Arial" w:cs="Arial"/>
              <w:noProof/>
              <w:sz w:val="24"/>
              <w:szCs w:val="24"/>
              <w:lang w:val="sl-SI" w:eastAsia="sl-SI"/>
            </w:rPr>
          </w:pPr>
          <w:hyperlink w:anchor="_Toc90900284"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1.5.9</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Nevezana nosilna plast - tampon</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_Toc90900284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70</w:t>
            </w:r>
            <w:r w:rsidR="00074DAE" w:rsidRPr="00B65663">
              <w:rPr>
                <w:rFonts w:ascii="Arial" w:hAnsi="Arial" w:cs="Arial"/>
                <w:noProof/>
                <w:webHidden/>
                <w:sz w:val="24"/>
                <w:szCs w:val="24"/>
              </w:rPr>
              <w:fldChar w:fldCharType="end"/>
            </w:r>
          </w:hyperlink>
        </w:p>
        <w:p w14:paraId="0897FAB4" w14:textId="4B7E9FEA" w:rsidR="00074DAE" w:rsidRPr="00B65663" w:rsidRDefault="007475F2">
          <w:pPr>
            <w:pStyle w:val="Kazalovsebine3"/>
            <w:rPr>
              <w:rFonts w:ascii="Arial" w:eastAsiaTheme="minorEastAsia" w:hAnsi="Arial" w:cs="Arial"/>
              <w:noProof/>
              <w:sz w:val="24"/>
              <w:szCs w:val="24"/>
              <w:lang w:val="sl-SI" w:eastAsia="sl-SI"/>
            </w:rPr>
          </w:pPr>
          <w:hyperlink w:anchor="_Toc90900285"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1.5.10</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Plitvo temeljenje objektov-zemeljska dela</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_Toc90900285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72</w:t>
            </w:r>
            <w:r w:rsidR="00074DAE" w:rsidRPr="00B65663">
              <w:rPr>
                <w:rFonts w:ascii="Arial" w:hAnsi="Arial" w:cs="Arial"/>
                <w:noProof/>
                <w:webHidden/>
                <w:sz w:val="24"/>
                <w:szCs w:val="24"/>
              </w:rPr>
              <w:fldChar w:fldCharType="end"/>
            </w:r>
          </w:hyperlink>
        </w:p>
        <w:p w14:paraId="49798217" w14:textId="784472B0" w:rsidR="00074DAE" w:rsidRPr="00B65663" w:rsidRDefault="007475F2">
          <w:pPr>
            <w:pStyle w:val="Kazalovsebine3"/>
            <w:rPr>
              <w:rFonts w:ascii="Arial" w:eastAsiaTheme="minorEastAsia" w:hAnsi="Arial" w:cs="Arial"/>
              <w:noProof/>
              <w:sz w:val="24"/>
              <w:szCs w:val="24"/>
              <w:lang w:val="sl-SI" w:eastAsia="sl-SI"/>
            </w:rPr>
          </w:pPr>
          <w:hyperlink w:anchor="_Toc90900286"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1.5.11</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Geotehniško opazovanje</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_Toc90900286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74</w:t>
            </w:r>
            <w:r w:rsidR="00074DAE" w:rsidRPr="00B65663">
              <w:rPr>
                <w:rFonts w:ascii="Arial" w:hAnsi="Arial" w:cs="Arial"/>
                <w:noProof/>
                <w:webHidden/>
                <w:sz w:val="24"/>
                <w:szCs w:val="24"/>
              </w:rPr>
              <w:fldChar w:fldCharType="end"/>
            </w:r>
          </w:hyperlink>
        </w:p>
        <w:p w14:paraId="558076C2" w14:textId="4CE33E2B" w:rsidR="00074DAE" w:rsidRPr="00B65663" w:rsidRDefault="007475F2">
          <w:pPr>
            <w:pStyle w:val="Kazalovsebine3"/>
            <w:rPr>
              <w:rFonts w:ascii="Arial" w:eastAsiaTheme="minorEastAsia" w:hAnsi="Arial" w:cs="Arial"/>
              <w:noProof/>
              <w:sz w:val="24"/>
              <w:szCs w:val="24"/>
              <w:lang w:val="sl-SI" w:eastAsia="sl-SI"/>
            </w:rPr>
          </w:pPr>
          <w:hyperlink w:anchor="_Toc90900287"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1.5.12</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Armirano betonski koli (piloti)</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_Toc90900287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76</w:t>
            </w:r>
            <w:r w:rsidR="00074DAE" w:rsidRPr="00B65663">
              <w:rPr>
                <w:rFonts w:ascii="Arial" w:hAnsi="Arial" w:cs="Arial"/>
                <w:noProof/>
                <w:webHidden/>
                <w:sz w:val="24"/>
                <w:szCs w:val="24"/>
              </w:rPr>
              <w:fldChar w:fldCharType="end"/>
            </w:r>
          </w:hyperlink>
        </w:p>
        <w:p w14:paraId="3C58D87A" w14:textId="16D0711E" w:rsidR="00074DAE" w:rsidRPr="00B65663" w:rsidRDefault="007475F2">
          <w:pPr>
            <w:pStyle w:val="Kazalovsebine3"/>
            <w:rPr>
              <w:rFonts w:ascii="Arial" w:eastAsiaTheme="minorEastAsia" w:hAnsi="Arial" w:cs="Arial"/>
              <w:noProof/>
              <w:sz w:val="24"/>
              <w:szCs w:val="24"/>
              <w:lang w:val="sl-SI" w:eastAsia="sl-SI"/>
            </w:rPr>
          </w:pPr>
          <w:hyperlink w:anchor="_Toc90900288"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1.5.13</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Geotehnična vrvna sidra</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_Toc90900288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80</w:t>
            </w:r>
            <w:r w:rsidR="00074DAE" w:rsidRPr="00B65663">
              <w:rPr>
                <w:rFonts w:ascii="Arial" w:hAnsi="Arial" w:cs="Arial"/>
                <w:noProof/>
                <w:webHidden/>
                <w:sz w:val="24"/>
                <w:szCs w:val="24"/>
              </w:rPr>
              <w:fldChar w:fldCharType="end"/>
            </w:r>
          </w:hyperlink>
        </w:p>
        <w:p w14:paraId="37759EA8" w14:textId="416F0A89" w:rsidR="00074DAE" w:rsidRPr="00B65663" w:rsidRDefault="007475F2">
          <w:pPr>
            <w:pStyle w:val="Kazalovsebine3"/>
            <w:rPr>
              <w:rFonts w:ascii="Arial" w:eastAsiaTheme="minorEastAsia" w:hAnsi="Arial" w:cs="Arial"/>
              <w:noProof/>
              <w:sz w:val="24"/>
              <w:szCs w:val="24"/>
              <w:lang w:val="sl-SI" w:eastAsia="sl-SI"/>
            </w:rPr>
          </w:pPr>
          <w:hyperlink w:anchor="_Toc90900289"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1.5.14</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Pasivna sidra</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_Toc90900289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85</w:t>
            </w:r>
            <w:r w:rsidR="00074DAE" w:rsidRPr="00B65663">
              <w:rPr>
                <w:rFonts w:ascii="Arial" w:hAnsi="Arial" w:cs="Arial"/>
                <w:noProof/>
                <w:webHidden/>
                <w:sz w:val="24"/>
                <w:szCs w:val="24"/>
              </w:rPr>
              <w:fldChar w:fldCharType="end"/>
            </w:r>
          </w:hyperlink>
        </w:p>
        <w:p w14:paraId="365460CF" w14:textId="181AC043" w:rsidR="00074DAE" w:rsidRPr="00B65663" w:rsidRDefault="007475F2">
          <w:pPr>
            <w:pStyle w:val="Kazalovsebine3"/>
            <w:rPr>
              <w:rFonts w:ascii="Arial" w:eastAsiaTheme="minorEastAsia" w:hAnsi="Arial" w:cs="Arial"/>
              <w:noProof/>
              <w:sz w:val="24"/>
              <w:szCs w:val="24"/>
              <w:lang w:val="sl-SI" w:eastAsia="sl-SI"/>
            </w:rPr>
          </w:pPr>
          <w:hyperlink w:anchor="_Toc90900290"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1.5.15</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Pasivna radialna sidra – predor</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_Toc90900290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90</w:t>
            </w:r>
            <w:r w:rsidR="00074DAE" w:rsidRPr="00B65663">
              <w:rPr>
                <w:rFonts w:ascii="Arial" w:hAnsi="Arial" w:cs="Arial"/>
                <w:noProof/>
                <w:webHidden/>
                <w:sz w:val="24"/>
                <w:szCs w:val="24"/>
              </w:rPr>
              <w:fldChar w:fldCharType="end"/>
            </w:r>
          </w:hyperlink>
        </w:p>
        <w:p w14:paraId="5E12AD81" w14:textId="7A958B66" w:rsidR="00074DAE" w:rsidRPr="00B65663" w:rsidRDefault="007475F2">
          <w:pPr>
            <w:pStyle w:val="Kazalovsebine3"/>
            <w:rPr>
              <w:rFonts w:ascii="Arial" w:eastAsiaTheme="minorEastAsia" w:hAnsi="Arial" w:cs="Arial"/>
              <w:noProof/>
              <w:sz w:val="24"/>
              <w:szCs w:val="24"/>
              <w:lang w:val="sl-SI" w:eastAsia="sl-SI"/>
            </w:rPr>
          </w:pPr>
          <w:hyperlink w:anchor="_Toc90900291"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1.5.16</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Priloge</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_Toc90900291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99</w:t>
            </w:r>
            <w:r w:rsidR="00074DAE" w:rsidRPr="00B65663">
              <w:rPr>
                <w:rFonts w:ascii="Arial" w:hAnsi="Arial" w:cs="Arial"/>
                <w:noProof/>
                <w:webHidden/>
                <w:sz w:val="24"/>
                <w:szCs w:val="24"/>
              </w:rPr>
              <w:fldChar w:fldCharType="end"/>
            </w:r>
          </w:hyperlink>
        </w:p>
        <w:p w14:paraId="0D971292" w14:textId="65A33A9E" w:rsidR="00074DAE" w:rsidRPr="00B65663" w:rsidRDefault="007475F2">
          <w:pPr>
            <w:pStyle w:val="Kazalovsebine1"/>
            <w:rPr>
              <w:rFonts w:eastAsiaTheme="minorEastAsia" w:cs="Arial"/>
              <w:noProof/>
              <w:szCs w:val="24"/>
              <w:lang w:eastAsia="sl-SI"/>
            </w:rPr>
          </w:pPr>
          <w:hyperlink w:anchor="_Toc90900292" w:history="1">
            <w:r w:rsidR="00074DAE" w:rsidRPr="00B65663">
              <w:rPr>
                <w:rStyle w:val="Hiperpovezava"/>
                <w:rFonts w:cs="Arial"/>
                <w:noProof/>
                <w:szCs w:val="24"/>
              </w:rPr>
              <w:t>2</w:t>
            </w:r>
            <w:r w:rsidR="00074DAE" w:rsidRPr="00B65663">
              <w:rPr>
                <w:rFonts w:eastAsiaTheme="minorEastAsia" w:cs="Arial"/>
                <w:noProof/>
                <w:szCs w:val="24"/>
                <w:lang w:eastAsia="sl-SI"/>
              </w:rPr>
              <w:tab/>
            </w:r>
            <w:r w:rsidR="00074DAE" w:rsidRPr="00B65663">
              <w:rPr>
                <w:rStyle w:val="Hiperpovezava"/>
                <w:rFonts w:cs="Arial"/>
                <w:noProof/>
                <w:szCs w:val="24"/>
              </w:rPr>
              <w:t>PRILOGA 1: Kategorije izkopov v zemljini in kamnini TSPI – P.05.100  P.G</w:t>
            </w:r>
            <w:r w:rsidR="00074DAE" w:rsidRPr="00B65663">
              <w:rPr>
                <w:rFonts w:cs="Arial"/>
                <w:noProof/>
                <w:webHidden/>
                <w:szCs w:val="24"/>
              </w:rPr>
              <w:tab/>
            </w:r>
            <w:r w:rsidR="00074DAE" w:rsidRPr="00B65663">
              <w:rPr>
                <w:rFonts w:cs="Arial"/>
                <w:noProof/>
                <w:webHidden/>
                <w:szCs w:val="24"/>
              </w:rPr>
              <w:fldChar w:fldCharType="begin"/>
            </w:r>
            <w:r w:rsidR="00074DAE" w:rsidRPr="00B65663">
              <w:rPr>
                <w:rFonts w:cs="Arial"/>
                <w:noProof/>
                <w:webHidden/>
                <w:szCs w:val="24"/>
              </w:rPr>
              <w:instrText xml:space="preserve"> PAGEREF _Toc90900292 \h </w:instrText>
            </w:r>
            <w:r w:rsidR="00074DAE" w:rsidRPr="00B65663">
              <w:rPr>
                <w:rFonts w:cs="Arial"/>
                <w:noProof/>
                <w:webHidden/>
                <w:szCs w:val="24"/>
              </w:rPr>
            </w:r>
            <w:r w:rsidR="00074DAE" w:rsidRPr="00B65663">
              <w:rPr>
                <w:rFonts w:cs="Arial"/>
                <w:noProof/>
                <w:webHidden/>
                <w:szCs w:val="24"/>
              </w:rPr>
              <w:fldChar w:fldCharType="separate"/>
            </w:r>
            <w:r w:rsidR="00074DAE" w:rsidRPr="00B65663">
              <w:rPr>
                <w:rFonts w:cs="Arial"/>
                <w:noProof/>
                <w:webHidden/>
                <w:szCs w:val="24"/>
              </w:rPr>
              <w:t>101</w:t>
            </w:r>
            <w:r w:rsidR="00074DAE" w:rsidRPr="00B65663">
              <w:rPr>
                <w:rFonts w:cs="Arial"/>
                <w:noProof/>
                <w:webHidden/>
                <w:szCs w:val="24"/>
              </w:rPr>
              <w:fldChar w:fldCharType="end"/>
            </w:r>
          </w:hyperlink>
        </w:p>
        <w:p w14:paraId="77B0234F" w14:textId="218A884D" w:rsidR="00074DAE" w:rsidRPr="00B65663" w:rsidRDefault="007475F2">
          <w:pPr>
            <w:pStyle w:val="Kazalovsebine2"/>
            <w:tabs>
              <w:tab w:val="left" w:pos="960"/>
              <w:tab w:val="right" w:leader="dot" w:pos="8776"/>
            </w:tabs>
            <w:rPr>
              <w:rFonts w:eastAsiaTheme="minorEastAsia" w:cs="Arial"/>
              <w:noProof/>
              <w:szCs w:val="24"/>
              <w:lang w:eastAsia="sl-SI"/>
            </w:rPr>
          </w:pPr>
          <w:hyperlink w:anchor="_Toc90900293" w:history="1">
            <w:r w:rsidR="00074DAE" w:rsidRPr="00B65663">
              <w:rPr>
                <w:rStyle w:val="Hiperpovezava"/>
                <w:rFonts w:cs="Arial"/>
                <w:noProof/>
                <w:szCs w:val="24"/>
              </w:rPr>
              <w:t>2.1</w:t>
            </w:r>
            <w:r w:rsidR="00074DAE" w:rsidRPr="00B65663">
              <w:rPr>
                <w:rFonts w:eastAsiaTheme="minorEastAsia" w:cs="Arial"/>
                <w:noProof/>
                <w:szCs w:val="24"/>
                <w:lang w:eastAsia="sl-SI"/>
              </w:rPr>
              <w:tab/>
            </w:r>
            <w:r w:rsidR="00074DAE" w:rsidRPr="00B65663">
              <w:rPr>
                <w:rStyle w:val="Hiperpovezava"/>
                <w:rFonts w:cs="Arial"/>
                <w:noProof/>
                <w:szCs w:val="24"/>
              </w:rPr>
              <w:t>Tehnični pogoji za odvodnjavanje</w:t>
            </w:r>
            <w:r w:rsidR="00074DAE" w:rsidRPr="00B65663">
              <w:rPr>
                <w:rFonts w:cs="Arial"/>
                <w:noProof/>
                <w:webHidden/>
                <w:szCs w:val="24"/>
              </w:rPr>
              <w:tab/>
            </w:r>
            <w:r w:rsidR="00074DAE" w:rsidRPr="00B65663">
              <w:rPr>
                <w:rFonts w:cs="Arial"/>
                <w:noProof/>
                <w:webHidden/>
                <w:szCs w:val="24"/>
              </w:rPr>
              <w:fldChar w:fldCharType="begin"/>
            </w:r>
            <w:r w:rsidR="00074DAE" w:rsidRPr="00B65663">
              <w:rPr>
                <w:rFonts w:cs="Arial"/>
                <w:noProof/>
                <w:webHidden/>
                <w:szCs w:val="24"/>
              </w:rPr>
              <w:instrText xml:space="preserve"> PAGEREF _Toc90900293 \h </w:instrText>
            </w:r>
            <w:r w:rsidR="00074DAE" w:rsidRPr="00B65663">
              <w:rPr>
                <w:rFonts w:cs="Arial"/>
                <w:noProof/>
                <w:webHidden/>
                <w:szCs w:val="24"/>
              </w:rPr>
            </w:r>
            <w:r w:rsidR="00074DAE" w:rsidRPr="00B65663">
              <w:rPr>
                <w:rFonts w:cs="Arial"/>
                <w:noProof/>
                <w:webHidden/>
                <w:szCs w:val="24"/>
              </w:rPr>
              <w:fldChar w:fldCharType="separate"/>
            </w:r>
            <w:r w:rsidR="00074DAE" w:rsidRPr="00B65663">
              <w:rPr>
                <w:rFonts w:cs="Arial"/>
                <w:noProof/>
                <w:webHidden/>
                <w:szCs w:val="24"/>
              </w:rPr>
              <w:t>113</w:t>
            </w:r>
            <w:r w:rsidR="00074DAE" w:rsidRPr="00B65663">
              <w:rPr>
                <w:rFonts w:cs="Arial"/>
                <w:noProof/>
                <w:webHidden/>
                <w:szCs w:val="24"/>
              </w:rPr>
              <w:fldChar w:fldCharType="end"/>
            </w:r>
          </w:hyperlink>
        </w:p>
        <w:p w14:paraId="3B477759" w14:textId="36E67B72" w:rsidR="00074DAE" w:rsidRPr="00B65663" w:rsidRDefault="007475F2">
          <w:pPr>
            <w:pStyle w:val="Kazalovsebine3"/>
            <w:rPr>
              <w:rFonts w:ascii="Arial" w:eastAsiaTheme="minorEastAsia" w:hAnsi="Arial" w:cs="Arial"/>
              <w:noProof/>
              <w:sz w:val="24"/>
              <w:szCs w:val="24"/>
              <w:lang w:val="sl-SI" w:eastAsia="sl-SI"/>
            </w:rPr>
          </w:pPr>
          <w:hyperlink w:anchor="_Toc90900294"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2.1.1</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Splošno</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_Toc90900294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113</w:t>
            </w:r>
            <w:r w:rsidR="00074DAE" w:rsidRPr="00B65663">
              <w:rPr>
                <w:rFonts w:ascii="Arial" w:hAnsi="Arial" w:cs="Arial"/>
                <w:noProof/>
                <w:webHidden/>
                <w:sz w:val="24"/>
                <w:szCs w:val="24"/>
              </w:rPr>
              <w:fldChar w:fldCharType="end"/>
            </w:r>
          </w:hyperlink>
        </w:p>
        <w:p w14:paraId="3FBA6FAB" w14:textId="63490AC8" w:rsidR="00074DAE" w:rsidRPr="00B65663" w:rsidRDefault="007475F2">
          <w:pPr>
            <w:pStyle w:val="Kazalovsebine3"/>
            <w:rPr>
              <w:rFonts w:ascii="Arial" w:eastAsiaTheme="minorEastAsia" w:hAnsi="Arial" w:cs="Arial"/>
              <w:noProof/>
              <w:sz w:val="24"/>
              <w:szCs w:val="24"/>
              <w:lang w:val="sl-SI" w:eastAsia="sl-SI"/>
            </w:rPr>
          </w:pPr>
          <w:hyperlink w:anchor="_Toc90900295"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2.1.2</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Površinsko odvodnjavanje, regulacija vodotokov, prestavitve melioracijskih jarkov</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_Toc90900295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113</w:t>
            </w:r>
            <w:r w:rsidR="00074DAE" w:rsidRPr="00B65663">
              <w:rPr>
                <w:rFonts w:ascii="Arial" w:hAnsi="Arial" w:cs="Arial"/>
                <w:noProof/>
                <w:webHidden/>
                <w:sz w:val="24"/>
                <w:szCs w:val="24"/>
              </w:rPr>
              <w:fldChar w:fldCharType="end"/>
            </w:r>
          </w:hyperlink>
        </w:p>
        <w:p w14:paraId="6E5AC0E5" w14:textId="4A422EDF" w:rsidR="00074DAE" w:rsidRPr="00B65663" w:rsidRDefault="007475F2">
          <w:pPr>
            <w:pStyle w:val="Kazalovsebine3"/>
            <w:rPr>
              <w:rFonts w:ascii="Arial" w:eastAsiaTheme="minorEastAsia" w:hAnsi="Arial" w:cs="Arial"/>
              <w:noProof/>
              <w:sz w:val="24"/>
              <w:szCs w:val="24"/>
              <w:lang w:val="sl-SI" w:eastAsia="sl-SI"/>
            </w:rPr>
          </w:pPr>
          <w:hyperlink w:anchor="_Toc90900296"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2.1.3</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Globinsko odvodnjavanje - drenaže</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_Toc90900296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117</w:t>
            </w:r>
            <w:r w:rsidR="00074DAE" w:rsidRPr="00B65663">
              <w:rPr>
                <w:rFonts w:ascii="Arial" w:hAnsi="Arial" w:cs="Arial"/>
                <w:noProof/>
                <w:webHidden/>
                <w:sz w:val="24"/>
                <w:szCs w:val="24"/>
              </w:rPr>
              <w:fldChar w:fldCharType="end"/>
            </w:r>
          </w:hyperlink>
        </w:p>
        <w:p w14:paraId="2AA6FFDD" w14:textId="78785A86" w:rsidR="00074DAE" w:rsidRPr="00B65663" w:rsidRDefault="007475F2">
          <w:pPr>
            <w:pStyle w:val="Kazalovsebine3"/>
            <w:rPr>
              <w:rFonts w:ascii="Arial" w:eastAsiaTheme="minorEastAsia" w:hAnsi="Arial" w:cs="Arial"/>
              <w:noProof/>
              <w:sz w:val="24"/>
              <w:szCs w:val="24"/>
              <w:lang w:val="sl-SI" w:eastAsia="sl-SI"/>
            </w:rPr>
          </w:pPr>
          <w:hyperlink w:anchor="_Toc90900297"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2.1.4</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Tehnični pogoji za jaške</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_Toc90900297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124</w:t>
            </w:r>
            <w:r w:rsidR="00074DAE" w:rsidRPr="00B65663">
              <w:rPr>
                <w:rFonts w:ascii="Arial" w:hAnsi="Arial" w:cs="Arial"/>
                <w:noProof/>
                <w:webHidden/>
                <w:sz w:val="24"/>
                <w:szCs w:val="24"/>
              </w:rPr>
              <w:fldChar w:fldCharType="end"/>
            </w:r>
          </w:hyperlink>
        </w:p>
        <w:p w14:paraId="63B27FB3" w14:textId="1163BE5C" w:rsidR="00074DAE" w:rsidRPr="00B65663" w:rsidRDefault="007475F2">
          <w:pPr>
            <w:pStyle w:val="Kazalovsebine2"/>
            <w:tabs>
              <w:tab w:val="left" w:pos="960"/>
              <w:tab w:val="right" w:leader="dot" w:pos="8776"/>
            </w:tabs>
            <w:rPr>
              <w:rFonts w:eastAsiaTheme="minorEastAsia" w:cs="Arial"/>
              <w:noProof/>
              <w:szCs w:val="24"/>
              <w:lang w:eastAsia="sl-SI"/>
            </w:rPr>
          </w:pPr>
          <w:hyperlink w:anchor="_Toc90900298" w:history="1">
            <w:r w:rsidR="00074DAE" w:rsidRPr="00B65663">
              <w:rPr>
                <w:rStyle w:val="Hiperpovezava"/>
                <w:rFonts w:cs="Arial"/>
                <w:noProof/>
                <w:szCs w:val="24"/>
              </w:rPr>
              <w:t>2.2</w:t>
            </w:r>
            <w:r w:rsidR="00074DAE" w:rsidRPr="00B65663">
              <w:rPr>
                <w:rFonts w:eastAsiaTheme="minorEastAsia" w:cs="Arial"/>
                <w:noProof/>
                <w:szCs w:val="24"/>
                <w:lang w:eastAsia="sl-SI"/>
              </w:rPr>
              <w:tab/>
            </w:r>
            <w:r w:rsidR="00074DAE" w:rsidRPr="00B65663">
              <w:rPr>
                <w:rStyle w:val="Hiperpovezava"/>
                <w:rFonts w:cs="Arial"/>
                <w:noProof/>
                <w:szCs w:val="24"/>
              </w:rPr>
              <w:t>Tehnični pogoji za gradbena in obrtniška dela</w:t>
            </w:r>
            <w:r w:rsidR="00074DAE" w:rsidRPr="00B65663">
              <w:rPr>
                <w:rFonts w:cs="Arial"/>
                <w:noProof/>
                <w:webHidden/>
                <w:szCs w:val="24"/>
              </w:rPr>
              <w:tab/>
            </w:r>
            <w:r w:rsidR="00074DAE" w:rsidRPr="00B65663">
              <w:rPr>
                <w:rFonts w:cs="Arial"/>
                <w:noProof/>
                <w:webHidden/>
                <w:szCs w:val="24"/>
              </w:rPr>
              <w:fldChar w:fldCharType="begin"/>
            </w:r>
            <w:r w:rsidR="00074DAE" w:rsidRPr="00B65663">
              <w:rPr>
                <w:rFonts w:cs="Arial"/>
                <w:noProof/>
                <w:webHidden/>
                <w:szCs w:val="24"/>
              </w:rPr>
              <w:instrText xml:space="preserve"> PAGEREF _Toc90900298 \h </w:instrText>
            </w:r>
            <w:r w:rsidR="00074DAE" w:rsidRPr="00B65663">
              <w:rPr>
                <w:rFonts w:cs="Arial"/>
                <w:noProof/>
                <w:webHidden/>
                <w:szCs w:val="24"/>
              </w:rPr>
            </w:r>
            <w:r w:rsidR="00074DAE" w:rsidRPr="00B65663">
              <w:rPr>
                <w:rFonts w:cs="Arial"/>
                <w:noProof/>
                <w:webHidden/>
                <w:szCs w:val="24"/>
              </w:rPr>
              <w:fldChar w:fldCharType="separate"/>
            </w:r>
            <w:r w:rsidR="00074DAE" w:rsidRPr="00B65663">
              <w:rPr>
                <w:rFonts w:cs="Arial"/>
                <w:noProof/>
                <w:webHidden/>
                <w:szCs w:val="24"/>
              </w:rPr>
              <w:t>126</w:t>
            </w:r>
            <w:r w:rsidR="00074DAE" w:rsidRPr="00B65663">
              <w:rPr>
                <w:rFonts w:cs="Arial"/>
                <w:noProof/>
                <w:webHidden/>
                <w:szCs w:val="24"/>
              </w:rPr>
              <w:fldChar w:fldCharType="end"/>
            </w:r>
          </w:hyperlink>
        </w:p>
        <w:p w14:paraId="51D9DBA1" w14:textId="505F0FFD" w:rsidR="00074DAE" w:rsidRPr="00B65663" w:rsidRDefault="007475F2">
          <w:pPr>
            <w:pStyle w:val="Kazalovsebine3"/>
            <w:rPr>
              <w:rFonts w:ascii="Arial" w:eastAsiaTheme="minorEastAsia" w:hAnsi="Arial" w:cs="Arial"/>
              <w:noProof/>
              <w:sz w:val="24"/>
              <w:szCs w:val="24"/>
              <w:lang w:val="sl-SI" w:eastAsia="sl-SI"/>
            </w:rPr>
          </w:pPr>
          <w:hyperlink w:anchor="_Toc90900299"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2.2.1</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Tesarska dela</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_Toc90900299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126</w:t>
            </w:r>
            <w:r w:rsidR="00074DAE" w:rsidRPr="00B65663">
              <w:rPr>
                <w:rFonts w:ascii="Arial" w:hAnsi="Arial" w:cs="Arial"/>
                <w:noProof/>
                <w:webHidden/>
                <w:sz w:val="24"/>
                <w:szCs w:val="24"/>
              </w:rPr>
              <w:fldChar w:fldCharType="end"/>
            </w:r>
          </w:hyperlink>
        </w:p>
        <w:p w14:paraId="2DCB9504" w14:textId="34CEC5C0" w:rsidR="00074DAE" w:rsidRPr="00B65663" w:rsidRDefault="007475F2">
          <w:pPr>
            <w:pStyle w:val="Kazalovsebine3"/>
            <w:rPr>
              <w:rFonts w:ascii="Arial" w:eastAsiaTheme="minorEastAsia" w:hAnsi="Arial" w:cs="Arial"/>
              <w:noProof/>
              <w:sz w:val="24"/>
              <w:szCs w:val="24"/>
              <w:lang w:val="sl-SI" w:eastAsia="sl-SI"/>
            </w:rPr>
          </w:pPr>
          <w:hyperlink w:anchor="_Toc90900300"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2.2.2</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Dela z jeklom za armiranje in utrjevanje</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_Toc90900300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129</w:t>
            </w:r>
            <w:r w:rsidR="00074DAE" w:rsidRPr="00B65663">
              <w:rPr>
                <w:rFonts w:ascii="Arial" w:hAnsi="Arial" w:cs="Arial"/>
                <w:noProof/>
                <w:webHidden/>
                <w:sz w:val="24"/>
                <w:szCs w:val="24"/>
              </w:rPr>
              <w:fldChar w:fldCharType="end"/>
            </w:r>
          </w:hyperlink>
        </w:p>
        <w:p w14:paraId="76209902" w14:textId="749727E9" w:rsidR="00074DAE" w:rsidRPr="00B65663" w:rsidRDefault="007475F2">
          <w:pPr>
            <w:pStyle w:val="Kazalovsebine3"/>
            <w:rPr>
              <w:rFonts w:ascii="Arial" w:eastAsiaTheme="minorEastAsia" w:hAnsi="Arial" w:cs="Arial"/>
              <w:noProof/>
              <w:sz w:val="24"/>
              <w:szCs w:val="24"/>
              <w:lang w:val="sl-SI" w:eastAsia="sl-SI"/>
            </w:rPr>
          </w:pPr>
          <w:hyperlink w:anchor="_Toc90900301"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2.2.3</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Betonska dela</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_Toc90900301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134</w:t>
            </w:r>
            <w:r w:rsidR="00074DAE" w:rsidRPr="00B65663">
              <w:rPr>
                <w:rFonts w:ascii="Arial" w:hAnsi="Arial" w:cs="Arial"/>
                <w:noProof/>
                <w:webHidden/>
                <w:sz w:val="24"/>
                <w:szCs w:val="24"/>
              </w:rPr>
              <w:fldChar w:fldCharType="end"/>
            </w:r>
          </w:hyperlink>
        </w:p>
        <w:p w14:paraId="5B9AEAC5" w14:textId="7DBD9046" w:rsidR="00074DAE" w:rsidRPr="00B65663" w:rsidRDefault="007475F2">
          <w:pPr>
            <w:pStyle w:val="Kazalovsebine3"/>
            <w:rPr>
              <w:rFonts w:ascii="Arial" w:eastAsiaTheme="minorEastAsia" w:hAnsi="Arial" w:cs="Arial"/>
              <w:noProof/>
              <w:sz w:val="24"/>
              <w:szCs w:val="24"/>
              <w:lang w:val="sl-SI" w:eastAsia="sl-SI"/>
            </w:rPr>
          </w:pPr>
          <w:hyperlink w:anchor="_Toc90900302"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2.2.4</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Ključavničarska dela</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_Toc90900302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164</w:t>
            </w:r>
            <w:r w:rsidR="00074DAE" w:rsidRPr="00B65663">
              <w:rPr>
                <w:rFonts w:ascii="Arial" w:hAnsi="Arial" w:cs="Arial"/>
                <w:noProof/>
                <w:webHidden/>
                <w:sz w:val="24"/>
                <w:szCs w:val="24"/>
              </w:rPr>
              <w:fldChar w:fldCharType="end"/>
            </w:r>
          </w:hyperlink>
        </w:p>
        <w:p w14:paraId="612D69F2" w14:textId="53CA90E2" w:rsidR="00074DAE" w:rsidRPr="00B65663" w:rsidRDefault="007475F2">
          <w:pPr>
            <w:pStyle w:val="Kazalovsebine3"/>
            <w:rPr>
              <w:rFonts w:ascii="Arial" w:eastAsiaTheme="minorEastAsia" w:hAnsi="Arial" w:cs="Arial"/>
              <w:noProof/>
              <w:sz w:val="24"/>
              <w:szCs w:val="24"/>
              <w:lang w:val="sl-SI" w:eastAsia="sl-SI"/>
            </w:rPr>
          </w:pPr>
          <w:hyperlink w:anchor="_Toc90900303"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2.2.5</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Zaščitna dela</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_Toc90900303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168</w:t>
            </w:r>
            <w:r w:rsidR="00074DAE" w:rsidRPr="00B65663">
              <w:rPr>
                <w:rFonts w:ascii="Arial" w:hAnsi="Arial" w:cs="Arial"/>
                <w:noProof/>
                <w:webHidden/>
                <w:sz w:val="24"/>
                <w:szCs w:val="24"/>
              </w:rPr>
              <w:fldChar w:fldCharType="end"/>
            </w:r>
          </w:hyperlink>
        </w:p>
        <w:p w14:paraId="264655B6" w14:textId="670298D2" w:rsidR="00074DAE" w:rsidRPr="00B65663" w:rsidRDefault="007475F2">
          <w:pPr>
            <w:pStyle w:val="Kazalovsebine3"/>
            <w:rPr>
              <w:rFonts w:ascii="Arial" w:eastAsiaTheme="minorEastAsia" w:hAnsi="Arial" w:cs="Arial"/>
              <w:noProof/>
              <w:sz w:val="24"/>
              <w:szCs w:val="24"/>
              <w:lang w:val="sl-SI" w:eastAsia="sl-SI"/>
            </w:rPr>
          </w:pPr>
          <w:hyperlink w:anchor="_Toc90900304"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2.2.6</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Dela pri obnovi betonskih objektov</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_Toc90900304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208</w:t>
            </w:r>
            <w:r w:rsidR="00074DAE" w:rsidRPr="00B65663">
              <w:rPr>
                <w:rFonts w:ascii="Arial" w:hAnsi="Arial" w:cs="Arial"/>
                <w:noProof/>
                <w:webHidden/>
                <w:sz w:val="24"/>
                <w:szCs w:val="24"/>
              </w:rPr>
              <w:fldChar w:fldCharType="end"/>
            </w:r>
          </w:hyperlink>
        </w:p>
        <w:p w14:paraId="7352F710" w14:textId="7EE119D3" w:rsidR="00074DAE" w:rsidRPr="00B65663" w:rsidRDefault="007475F2">
          <w:pPr>
            <w:pStyle w:val="Kazalovsebine3"/>
            <w:rPr>
              <w:rFonts w:ascii="Arial" w:eastAsiaTheme="minorEastAsia" w:hAnsi="Arial" w:cs="Arial"/>
              <w:noProof/>
              <w:sz w:val="24"/>
              <w:szCs w:val="24"/>
              <w:lang w:val="sl-SI" w:eastAsia="sl-SI"/>
            </w:rPr>
          </w:pPr>
          <w:hyperlink w:anchor="_Toc90900305"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2.2.7</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Odvodnjavanje meteorne vode s premostitvenih objektov</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_Toc90900305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213</w:t>
            </w:r>
            <w:r w:rsidR="00074DAE" w:rsidRPr="00B65663">
              <w:rPr>
                <w:rFonts w:ascii="Arial" w:hAnsi="Arial" w:cs="Arial"/>
                <w:noProof/>
                <w:webHidden/>
                <w:sz w:val="24"/>
                <w:szCs w:val="24"/>
              </w:rPr>
              <w:fldChar w:fldCharType="end"/>
            </w:r>
          </w:hyperlink>
        </w:p>
        <w:p w14:paraId="50DD19BF" w14:textId="024787EC" w:rsidR="00074DAE" w:rsidRPr="00B65663" w:rsidRDefault="007475F2">
          <w:pPr>
            <w:pStyle w:val="Kazalovsebine3"/>
            <w:rPr>
              <w:rFonts w:ascii="Arial" w:eastAsiaTheme="minorEastAsia" w:hAnsi="Arial" w:cs="Arial"/>
              <w:noProof/>
              <w:sz w:val="24"/>
              <w:szCs w:val="24"/>
              <w:lang w:val="sl-SI" w:eastAsia="sl-SI"/>
            </w:rPr>
          </w:pPr>
          <w:hyperlink w:anchor="_Toc90900306"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2.2.8</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Gabioni</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_Toc90900306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214</w:t>
            </w:r>
            <w:r w:rsidR="00074DAE" w:rsidRPr="00B65663">
              <w:rPr>
                <w:rFonts w:ascii="Arial" w:hAnsi="Arial" w:cs="Arial"/>
                <w:noProof/>
                <w:webHidden/>
                <w:sz w:val="24"/>
                <w:szCs w:val="24"/>
              </w:rPr>
              <w:fldChar w:fldCharType="end"/>
            </w:r>
          </w:hyperlink>
        </w:p>
        <w:p w14:paraId="4D3194D2" w14:textId="3B69D25B" w:rsidR="00074DAE" w:rsidRPr="00B65663" w:rsidRDefault="007475F2">
          <w:pPr>
            <w:pStyle w:val="Kazalovsebine2"/>
            <w:tabs>
              <w:tab w:val="left" w:pos="960"/>
              <w:tab w:val="right" w:leader="dot" w:pos="8776"/>
            </w:tabs>
            <w:rPr>
              <w:rFonts w:eastAsiaTheme="minorEastAsia" w:cs="Arial"/>
              <w:noProof/>
              <w:szCs w:val="24"/>
              <w:lang w:eastAsia="sl-SI"/>
            </w:rPr>
          </w:pPr>
          <w:hyperlink w:anchor="_Toc90900307" w:history="1">
            <w:r w:rsidR="00074DAE" w:rsidRPr="00B65663">
              <w:rPr>
                <w:rStyle w:val="Hiperpovezava"/>
                <w:rFonts w:cs="Arial"/>
                <w:noProof/>
                <w:szCs w:val="24"/>
                <w:lang w:eastAsia="sl-SI"/>
              </w:rPr>
              <w:t>2.3</w:t>
            </w:r>
            <w:r w:rsidR="00074DAE" w:rsidRPr="00B65663">
              <w:rPr>
                <w:rFonts w:eastAsiaTheme="minorEastAsia" w:cs="Arial"/>
                <w:noProof/>
                <w:szCs w:val="24"/>
                <w:lang w:eastAsia="sl-SI"/>
              </w:rPr>
              <w:tab/>
            </w:r>
            <w:r w:rsidR="00074DAE" w:rsidRPr="00B65663">
              <w:rPr>
                <w:rStyle w:val="Hiperpovezava"/>
                <w:rFonts w:cs="Arial"/>
                <w:noProof/>
                <w:szCs w:val="24"/>
                <w:lang w:eastAsia="sl-SI"/>
              </w:rPr>
              <w:t>Sanacijska dela v predoru</w:t>
            </w:r>
            <w:r w:rsidR="00074DAE" w:rsidRPr="00B65663">
              <w:rPr>
                <w:rFonts w:cs="Arial"/>
                <w:noProof/>
                <w:webHidden/>
                <w:szCs w:val="24"/>
              </w:rPr>
              <w:tab/>
            </w:r>
            <w:r w:rsidR="00074DAE" w:rsidRPr="00B65663">
              <w:rPr>
                <w:rFonts w:cs="Arial"/>
                <w:noProof/>
                <w:webHidden/>
                <w:szCs w:val="24"/>
              </w:rPr>
              <w:fldChar w:fldCharType="begin"/>
            </w:r>
            <w:r w:rsidR="00074DAE" w:rsidRPr="00B65663">
              <w:rPr>
                <w:rFonts w:cs="Arial"/>
                <w:noProof/>
                <w:webHidden/>
                <w:szCs w:val="24"/>
              </w:rPr>
              <w:instrText xml:space="preserve"> PAGEREF _Toc90900307 \h </w:instrText>
            </w:r>
            <w:r w:rsidR="00074DAE" w:rsidRPr="00B65663">
              <w:rPr>
                <w:rFonts w:cs="Arial"/>
                <w:noProof/>
                <w:webHidden/>
                <w:szCs w:val="24"/>
              </w:rPr>
            </w:r>
            <w:r w:rsidR="00074DAE" w:rsidRPr="00B65663">
              <w:rPr>
                <w:rFonts w:cs="Arial"/>
                <w:noProof/>
                <w:webHidden/>
                <w:szCs w:val="24"/>
              </w:rPr>
              <w:fldChar w:fldCharType="separate"/>
            </w:r>
            <w:r w:rsidR="00074DAE" w:rsidRPr="00B65663">
              <w:rPr>
                <w:rFonts w:cs="Arial"/>
                <w:noProof/>
                <w:webHidden/>
                <w:szCs w:val="24"/>
              </w:rPr>
              <w:t>215</w:t>
            </w:r>
            <w:r w:rsidR="00074DAE" w:rsidRPr="00B65663">
              <w:rPr>
                <w:rFonts w:cs="Arial"/>
                <w:noProof/>
                <w:webHidden/>
                <w:szCs w:val="24"/>
              </w:rPr>
              <w:fldChar w:fldCharType="end"/>
            </w:r>
          </w:hyperlink>
        </w:p>
        <w:p w14:paraId="02270D5E" w14:textId="3EDD6F90" w:rsidR="00074DAE" w:rsidRPr="00B65663" w:rsidRDefault="007475F2">
          <w:pPr>
            <w:pStyle w:val="Kazalovsebine3"/>
            <w:rPr>
              <w:rFonts w:ascii="Arial" w:eastAsiaTheme="minorEastAsia" w:hAnsi="Arial" w:cs="Arial"/>
              <w:noProof/>
              <w:sz w:val="24"/>
              <w:szCs w:val="24"/>
              <w:lang w:val="sl-SI" w:eastAsia="sl-SI"/>
            </w:rPr>
          </w:pPr>
          <w:hyperlink w:anchor="_Toc90900308" w:history="1">
            <w:r w:rsidR="00074DAE" w:rsidRPr="00B65663">
              <w:rPr>
                <w:rStyle w:val="Hiperpovezava"/>
                <w:rFonts w:ascii="Arial" w:hAnsi="Arial" w:cs="Arial"/>
                <w:noProof/>
                <w:sz w:val="24"/>
                <w:szCs w:val="24"/>
                <w:lang w:eastAsia="sl-SI" w:bidi="x-none"/>
                <w14:scene3d>
                  <w14:camera w14:prst="orthographicFront"/>
                  <w14:lightRig w14:rig="threePt" w14:dir="t">
                    <w14:rot w14:lat="0" w14:lon="0" w14:rev="0"/>
                  </w14:lightRig>
                </w14:scene3d>
              </w:rPr>
              <w:t>2.3.1</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lang w:eastAsia="sl-SI"/>
              </w:rPr>
              <w:t>Odstranitev brizganega betona z ostenja predora</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_Toc90900308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216</w:t>
            </w:r>
            <w:r w:rsidR="00074DAE" w:rsidRPr="00B65663">
              <w:rPr>
                <w:rFonts w:ascii="Arial" w:hAnsi="Arial" w:cs="Arial"/>
                <w:noProof/>
                <w:webHidden/>
                <w:sz w:val="24"/>
                <w:szCs w:val="24"/>
              </w:rPr>
              <w:fldChar w:fldCharType="end"/>
            </w:r>
          </w:hyperlink>
        </w:p>
        <w:p w14:paraId="2F3870CB" w14:textId="72582AAD" w:rsidR="00074DAE" w:rsidRPr="00B65663" w:rsidRDefault="007475F2">
          <w:pPr>
            <w:pStyle w:val="Kazalovsebine3"/>
            <w:rPr>
              <w:rFonts w:ascii="Arial" w:eastAsiaTheme="minorEastAsia" w:hAnsi="Arial" w:cs="Arial"/>
              <w:noProof/>
              <w:sz w:val="24"/>
              <w:szCs w:val="24"/>
              <w:lang w:val="sl-SI" w:eastAsia="sl-SI"/>
            </w:rPr>
          </w:pPr>
          <w:hyperlink w:anchor="_Toc90900309"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2.3.2</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Pranje predora z vodo pod visokim tlakom</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_Toc90900309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216</w:t>
            </w:r>
            <w:r w:rsidR="00074DAE" w:rsidRPr="00B65663">
              <w:rPr>
                <w:rFonts w:ascii="Arial" w:hAnsi="Arial" w:cs="Arial"/>
                <w:noProof/>
                <w:webHidden/>
                <w:sz w:val="24"/>
                <w:szCs w:val="24"/>
              </w:rPr>
              <w:fldChar w:fldCharType="end"/>
            </w:r>
          </w:hyperlink>
        </w:p>
        <w:p w14:paraId="234BE495" w14:textId="39E8A08F" w:rsidR="00074DAE" w:rsidRPr="00B65663" w:rsidRDefault="007475F2">
          <w:pPr>
            <w:pStyle w:val="Kazalovsebine3"/>
            <w:rPr>
              <w:rFonts w:ascii="Arial" w:eastAsiaTheme="minorEastAsia" w:hAnsi="Arial" w:cs="Arial"/>
              <w:noProof/>
              <w:sz w:val="24"/>
              <w:szCs w:val="24"/>
              <w:lang w:val="sl-SI" w:eastAsia="sl-SI"/>
            </w:rPr>
          </w:pPr>
          <w:hyperlink w:anchor="_Toc90900310"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2.3.3</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Urez v obok predora</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_Toc90900310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216</w:t>
            </w:r>
            <w:r w:rsidR="00074DAE" w:rsidRPr="00B65663">
              <w:rPr>
                <w:rFonts w:ascii="Arial" w:hAnsi="Arial" w:cs="Arial"/>
                <w:noProof/>
                <w:webHidden/>
                <w:sz w:val="24"/>
                <w:szCs w:val="24"/>
              </w:rPr>
              <w:fldChar w:fldCharType="end"/>
            </w:r>
          </w:hyperlink>
        </w:p>
        <w:p w14:paraId="318CE186" w14:textId="6D0B13C9" w:rsidR="00074DAE" w:rsidRPr="00B65663" w:rsidRDefault="007475F2">
          <w:pPr>
            <w:pStyle w:val="Kazalovsebine3"/>
            <w:rPr>
              <w:rFonts w:ascii="Arial" w:eastAsiaTheme="minorEastAsia" w:hAnsi="Arial" w:cs="Arial"/>
              <w:noProof/>
              <w:sz w:val="24"/>
              <w:szCs w:val="24"/>
              <w:lang w:val="sl-SI" w:eastAsia="sl-SI"/>
            </w:rPr>
          </w:pPr>
          <w:hyperlink w:anchor="_Toc90900311"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2.3.4</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Sanacija opečne obloge (armiranje, brizganje z betonom)</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_Toc90900311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216</w:t>
            </w:r>
            <w:r w:rsidR="00074DAE" w:rsidRPr="00B65663">
              <w:rPr>
                <w:rFonts w:ascii="Arial" w:hAnsi="Arial" w:cs="Arial"/>
                <w:noProof/>
                <w:webHidden/>
                <w:sz w:val="24"/>
                <w:szCs w:val="24"/>
              </w:rPr>
              <w:fldChar w:fldCharType="end"/>
            </w:r>
          </w:hyperlink>
        </w:p>
        <w:p w14:paraId="04B4B0C5" w14:textId="62949E33" w:rsidR="00074DAE" w:rsidRPr="00B65663" w:rsidRDefault="007475F2">
          <w:pPr>
            <w:pStyle w:val="Kazalovsebine3"/>
            <w:rPr>
              <w:rFonts w:ascii="Arial" w:eastAsiaTheme="minorEastAsia" w:hAnsi="Arial" w:cs="Arial"/>
              <w:noProof/>
              <w:sz w:val="24"/>
              <w:szCs w:val="24"/>
              <w:lang w:val="sl-SI" w:eastAsia="sl-SI"/>
            </w:rPr>
          </w:pPr>
          <w:hyperlink w:anchor="_Toc90900312"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2.3.5</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Popravilo stičnih reg zidovja s sanacijsko malto</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_Toc90900312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217</w:t>
            </w:r>
            <w:r w:rsidR="00074DAE" w:rsidRPr="00B65663">
              <w:rPr>
                <w:rFonts w:ascii="Arial" w:hAnsi="Arial" w:cs="Arial"/>
                <w:noProof/>
                <w:webHidden/>
                <w:sz w:val="24"/>
                <w:szCs w:val="24"/>
              </w:rPr>
              <w:fldChar w:fldCharType="end"/>
            </w:r>
          </w:hyperlink>
        </w:p>
        <w:p w14:paraId="22EE15F0" w14:textId="4FA2AB0A" w:rsidR="00074DAE" w:rsidRPr="00B65663" w:rsidRDefault="007475F2">
          <w:pPr>
            <w:pStyle w:val="Kazalovsebine3"/>
            <w:rPr>
              <w:rFonts w:ascii="Arial" w:eastAsiaTheme="minorEastAsia" w:hAnsi="Arial" w:cs="Arial"/>
              <w:noProof/>
              <w:sz w:val="24"/>
              <w:szCs w:val="24"/>
              <w:lang w:val="sl-SI" w:eastAsia="sl-SI"/>
            </w:rPr>
          </w:pPr>
          <w:hyperlink w:anchor="_Toc90900313"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2.3.6</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Meritev debeline talnega oboka</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_Toc90900313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217</w:t>
            </w:r>
            <w:r w:rsidR="00074DAE" w:rsidRPr="00B65663">
              <w:rPr>
                <w:rFonts w:ascii="Arial" w:hAnsi="Arial" w:cs="Arial"/>
                <w:noProof/>
                <w:webHidden/>
                <w:sz w:val="24"/>
                <w:szCs w:val="24"/>
              </w:rPr>
              <w:fldChar w:fldCharType="end"/>
            </w:r>
          </w:hyperlink>
        </w:p>
        <w:p w14:paraId="22CC5DA6" w14:textId="79D23C4F" w:rsidR="00074DAE" w:rsidRPr="00B65663" w:rsidRDefault="007475F2">
          <w:pPr>
            <w:pStyle w:val="Kazalovsebine3"/>
            <w:rPr>
              <w:rFonts w:ascii="Arial" w:eastAsiaTheme="minorEastAsia" w:hAnsi="Arial" w:cs="Arial"/>
              <w:noProof/>
              <w:sz w:val="24"/>
              <w:szCs w:val="24"/>
              <w:lang w:val="sl-SI" w:eastAsia="sl-SI"/>
            </w:rPr>
          </w:pPr>
          <w:hyperlink w:anchor="_Toc90900314"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2.3.7</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Izvedba drenažne cevi v urezu talnega oboka</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_Toc90900314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217</w:t>
            </w:r>
            <w:r w:rsidR="00074DAE" w:rsidRPr="00B65663">
              <w:rPr>
                <w:rFonts w:ascii="Arial" w:hAnsi="Arial" w:cs="Arial"/>
                <w:noProof/>
                <w:webHidden/>
                <w:sz w:val="24"/>
                <w:szCs w:val="24"/>
              </w:rPr>
              <w:fldChar w:fldCharType="end"/>
            </w:r>
          </w:hyperlink>
        </w:p>
        <w:p w14:paraId="15316B65" w14:textId="3555E91D" w:rsidR="00074DAE" w:rsidRPr="00B65663" w:rsidRDefault="007475F2">
          <w:pPr>
            <w:pStyle w:val="Kazalovsebine2"/>
            <w:tabs>
              <w:tab w:val="left" w:pos="960"/>
              <w:tab w:val="right" w:leader="dot" w:pos="8776"/>
            </w:tabs>
            <w:rPr>
              <w:rFonts w:eastAsiaTheme="minorEastAsia" w:cs="Arial"/>
              <w:noProof/>
              <w:szCs w:val="24"/>
              <w:lang w:eastAsia="sl-SI"/>
            </w:rPr>
          </w:pPr>
          <w:hyperlink w:anchor="_Toc90900315" w:history="1">
            <w:r w:rsidR="00074DAE" w:rsidRPr="00B65663">
              <w:rPr>
                <w:rStyle w:val="Hiperpovezava"/>
                <w:rFonts w:cs="Arial"/>
                <w:noProof/>
                <w:szCs w:val="24"/>
              </w:rPr>
              <w:t>2.4</w:t>
            </w:r>
            <w:r w:rsidR="00074DAE" w:rsidRPr="00B65663">
              <w:rPr>
                <w:rFonts w:eastAsiaTheme="minorEastAsia" w:cs="Arial"/>
                <w:noProof/>
                <w:szCs w:val="24"/>
                <w:lang w:eastAsia="sl-SI"/>
              </w:rPr>
              <w:tab/>
            </w:r>
            <w:r w:rsidR="00074DAE" w:rsidRPr="00B65663">
              <w:rPr>
                <w:rStyle w:val="Hiperpovezava"/>
                <w:rFonts w:cs="Arial"/>
                <w:noProof/>
                <w:szCs w:val="24"/>
              </w:rPr>
              <w:t>Tehnični pogoji za sovprežne konstrukcije</w:t>
            </w:r>
            <w:r w:rsidR="00074DAE" w:rsidRPr="00B65663">
              <w:rPr>
                <w:rFonts w:cs="Arial"/>
                <w:noProof/>
                <w:webHidden/>
                <w:szCs w:val="24"/>
              </w:rPr>
              <w:tab/>
            </w:r>
            <w:r w:rsidR="00074DAE" w:rsidRPr="00B65663">
              <w:rPr>
                <w:rFonts w:cs="Arial"/>
                <w:noProof/>
                <w:webHidden/>
                <w:szCs w:val="24"/>
              </w:rPr>
              <w:fldChar w:fldCharType="begin"/>
            </w:r>
            <w:r w:rsidR="00074DAE" w:rsidRPr="00B65663">
              <w:rPr>
                <w:rFonts w:cs="Arial"/>
                <w:noProof/>
                <w:webHidden/>
                <w:szCs w:val="24"/>
              </w:rPr>
              <w:instrText xml:space="preserve"> PAGEREF _Toc90900315 \h </w:instrText>
            </w:r>
            <w:r w:rsidR="00074DAE" w:rsidRPr="00B65663">
              <w:rPr>
                <w:rFonts w:cs="Arial"/>
                <w:noProof/>
                <w:webHidden/>
                <w:szCs w:val="24"/>
              </w:rPr>
            </w:r>
            <w:r w:rsidR="00074DAE" w:rsidRPr="00B65663">
              <w:rPr>
                <w:rFonts w:cs="Arial"/>
                <w:noProof/>
                <w:webHidden/>
                <w:szCs w:val="24"/>
              </w:rPr>
              <w:fldChar w:fldCharType="separate"/>
            </w:r>
            <w:r w:rsidR="00074DAE" w:rsidRPr="00B65663">
              <w:rPr>
                <w:rFonts w:cs="Arial"/>
                <w:noProof/>
                <w:webHidden/>
                <w:szCs w:val="24"/>
              </w:rPr>
              <w:t>217</w:t>
            </w:r>
            <w:r w:rsidR="00074DAE" w:rsidRPr="00B65663">
              <w:rPr>
                <w:rFonts w:cs="Arial"/>
                <w:noProof/>
                <w:webHidden/>
                <w:szCs w:val="24"/>
              </w:rPr>
              <w:fldChar w:fldCharType="end"/>
            </w:r>
          </w:hyperlink>
        </w:p>
        <w:p w14:paraId="23F1BD1D" w14:textId="60A2105B" w:rsidR="00074DAE" w:rsidRPr="00B65663" w:rsidRDefault="007475F2">
          <w:pPr>
            <w:pStyle w:val="Kazalovsebine3"/>
            <w:rPr>
              <w:rFonts w:ascii="Arial" w:eastAsiaTheme="minorEastAsia" w:hAnsi="Arial" w:cs="Arial"/>
              <w:noProof/>
              <w:sz w:val="24"/>
              <w:szCs w:val="24"/>
              <w:lang w:val="sl-SI" w:eastAsia="sl-SI"/>
            </w:rPr>
          </w:pPr>
          <w:hyperlink w:anchor="_Toc90900316"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2.4.1</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Splošni del</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_Toc90900316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217</w:t>
            </w:r>
            <w:r w:rsidR="00074DAE" w:rsidRPr="00B65663">
              <w:rPr>
                <w:rFonts w:ascii="Arial" w:hAnsi="Arial" w:cs="Arial"/>
                <w:noProof/>
                <w:webHidden/>
                <w:sz w:val="24"/>
                <w:szCs w:val="24"/>
              </w:rPr>
              <w:fldChar w:fldCharType="end"/>
            </w:r>
          </w:hyperlink>
        </w:p>
        <w:p w14:paraId="0BF0B697" w14:textId="472FCAD4" w:rsidR="00074DAE" w:rsidRPr="00B65663" w:rsidRDefault="007475F2">
          <w:pPr>
            <w:pStyle w:val="Kazalovsebine3"/>
            <w:rPr>
              <w:rFonts w:ascii="Arial" w:eastAsiaTheme="minorEastAsia" w:hAnsi="Arial" w:cs="Arial"/>
              <w:noProof/>
              <w:sz w:val="24"/>
              <w:szCs w:val="24"/>
              <w:lang w:val="sl-SI" w:eastAsia="sl-SI"/>
            </w:rPr>
          </w:pPr>
          <w:hyperlink w:anchor="_Toc90900317"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2.4.2</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Izvedba</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_Toc90900317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218</w:t>
            </w:r>
            <w:r w:rsidR="00074DAE" w:rsidRPr="00B65663">
              <w:rPr>
                <w:rFonts w:ascii="Arial" w:hAnsi="Arial" w:cs="Arial"/>
                <w:noProof/>
                <w:webHidden/>
                <w:sz w:val="24"/>
                <w:szCs w:val="24"/>
              </w:rPr>
              <w:fldChar w:fldCharType="end"/>
            </w:r>
          </w:hyperlink>
        </w:p>
        <w:p w14:paraId="2C99630C" w14:textId="7E07E228" w:rsidR="00074DAE" w:rsidRPr="00B65663" w:rsidRDefault="007475F2">
          <w:pPr>
            <w:pStyle w:val="Kazalovsebine3"/>
            <w:rPr>
              <w:rFonts w:ascii="Arial" w:eastAsiaTheme="minorEastAsia" w:hAnsi="Arial" w:cs="Arial"/>
              <w:noProof/>
              <w:sz w:val="24"/>
              <w:szCs w:val="24"/>
              <w:lang w:val="sl-SI" w:eastAsia="sl-SI"/>
            </w:rPr>
          </w:pPr>
          <w:hyperlink w:anchor="_Toc90900318"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2.4.3</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Preskusi</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_Toc90900318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219</w:t>
            </w:r>
            <w:r w:rsidR="00074DAE" w:rsidRPr="00B65663">
              <w:rPr>
                <w:rFonts w:ascii="Arial" w:hAnsi="Arial" w:cs="Arial"/>
                <w:noProof/>
                <w:webHidden/>
                <w:sz w:val="24"/>
                <w:szCs w:val="24"/>
              </w:rPr>
              <w:fldChar w:fldCharType="end"/>
            </w:r>
          </w:hyperlink>
        </w:p>
        <w:p w14:paraId="137992F0" w14:textId="740B1766" w:rsidR="00074DAE" w:rsidRPr="00B65663" w:rsidRDefault="007475F2">
          <w:pPr>
            <w:pStyle w:val="Kazalovsebine3"/>
            <w:rPr>
              <w:rFonts w:ascii="Arial" w:eastAsiaTheme="minorEastAsia" w:hAnsi="Arial" w:cs="Arial"/>
              <w:noProof/>
              <w:sz w:val="24"/>
              <w:szCs w:val="24"/>
              <w:lang w:val="sl-SI" w:eastAsia="sl-SI"/>
            </w:rPr>
          </w:pPr>
          <w:hyperlink w:anchor="_Toc90900319"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2.4.4</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Prevzem</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_Toc90900319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221</w:t>
            </w:r>
            <w:r w:rsidR="00074DAE" w:rsidRPr="00B65663">
              <w:rPr>
                <w:rFonts w:ascii="Arial" w:hAnsi="Arial" w:cs="Arial"/>
                <w:noProof/>
                <w:webHidden/>
                <w:sz w:val="24"/>
                <w:szCs w:val="24"/>
              </w:rPr>
              <w:fldChar w:fldCharType="end"/>
            </w:r>
          </w:hyperlink>
        </w:p>
        <w:p w14:paraId="3A06B0EB" w14:textId="17E2B07A" w:rsidR="00074DAE" w:rsidRPr="00B65663" w:rsidRDefault="007475F2">
          <w:pPr>
            <w:pStyle w:val="Kazalovsebine2"/>
            <w:tabs>
              <w:tab w:val="left" w:pos="960"/>
              <w:tab w:val="right" w:leader="dot" w:pos="8776"/>
            </w:tabs>
            <w:rPr>
              <w:rFonts w:eastAsiaTheme="minorEastAsia" w:cs="Arial"/>
              <w:noProof/>
              <w:szCs w:val="24"/>
              <w:lang w:eastAsia="sl-SI"/>
            </w:rPr>
          </w:pPr>
          <w:hyperlink w:anchor="_Toc90900320" w:history="1">
            <w:r w:rsidR="00074DAE" w:rsidRPr="00B65663">
              <w:rPr>
                <w:rStyle w:val="Hiperpovezava"/>
                <w:rFonts w:cs="Arial"/>
                <w:noProof/>
                <w:szCs w:val="24"/>
              </w:rPr>
              <w:t>2.5</w:t>
            </w:r>
            <w:r w:rsidR="00074DAE" w:rsidRPr="00B65663">
              <w:rPr>
                <w:rFonts w:eastAsiaTheme="minorEastAsia" w:cs="Arial"/>
                <w:noProof/>
                <w:szCs w:val="24"/>
                <w:lang w:eastAsia="sl-SI"/>
              </w:rPr>
              <w:tab/>
            </w:r>
            <w:r w:rsidR="00074DAE" w:rsidRPr="00B65663">
              <w:rPr>
                <w:rStyle w:val="Hiperpovezava"/>
                <w:rFonts w:cs="Arial"/>
                <w:noProof/>
                <w:szCs w:val="24"/>
              </w:rPr>
              <w:t>Zahteve za izvajanje jeklenih konstrukcij</w:t>
            </w:r>
            <w:r w:rsidR="00074DAE" w:rsidRPr="00B65663">
              <w:rPr>
                <w:rFonts w:cs="Arial"/>
                <w:noProof/>
                <w:webHidden/>
                <w:szCs w:val="24"/>
              </w:rPr>
              <w:tab/>
            </w:r>
            <w:r w:rsidR="00074DAE" w:rsidRPr="00B65663">
              <w:rPr>
                <w:rFonts w:cs="Arial"/>
                <w:noProof/>
                <w:webHidden/>
                <w:szCs w:val="24"/>
              </w:rPr>
              <w:fldChar w:fldCharType="begin"/>
            </w:r>
            <w:r w:rsidR="00074DAE" w:rsidRPr="00B65663">
              <w:rPr>
                <w:rFonts w:cs="Arial"/>
                <w:noProof/>
                <w:webHidden/>
                <w:szCs w:val="24"/>
              </w:rPr>
              <w:instrText xml:space="preserve"> PAGEREF _Toc90900320 \h </w:instrText>
            </w:r>
            <w:r w:rsidR="00074DAE" w:rsidRPr="00B65663">
              <w:rPr>
                <w:rFonts w:cs="Arial"/>
                <w:noProof/>
                <w:webHidden/>
                <w:szCs w:val="24"/>
              </w:rPr>
            </w:r>
            <w:r w:rsidR="00074DAE" w:rsidRPr="00B65663">
              <w:rPr>
                <w:rFonts w:cs="Arial"/>
                <w:noProof/>
                <w:webHidden/>
                <w:szCs w:val="24"/>
              </w:rPr>
              <w:fldChar w:fldCharType="separate"/>
            </w:r>
            <w:r w:rsidR="00074DAE" w:rsidRPr="00B65663">
              <w:rPr>
                <w:rFonts w:cs="Arial"/>
                <w:noProof/>
                <w:webHidden/>
                <w:szCs w:val="24"/>
              </w:rPr>
              <w:t>221</w:t>
            </w:r>
            <w:r w:rsidR="00074DAE" w:rsidRPr="00B65663">
              <w:rPr>
                <w:rFonts w:cs="Arial"/>
                <w:noProof/>
                <w:webHidden/>
                <w:szCs w:val="24"/>
              </w:rPr>
              <w:fldChar w:fldCharType="end"/>
            </w:r>
          </w:hyperlink>
        </w:p>
        <w:p w14:paraId="2DBDF5E6" w14:textId="461A7B53" w:rsidR="00074DAE" w:rsidRPr="00B65663" w:rsidRDefault="007475F2">
          <w:pPr>
            <w:pStyle w:val="Kazalovsebine2"/>
            <w:tabs>
              <w:tab w:val="left" w:pos="960"/>
              <w:tab w:val="right" w:leader="dot" w:pos="8776"/>
            </w:tabs>
            <w:rPr>
              <w:rFonts w:eastAsiaTheme="minorEastAsia" w:cs="Arial"/>
              <w:noProof/>
              <w:szCs w:val="24"/>
              <w:lang w:eastAsia="sl-SI"/>
            </w:rPr>
          </w:pPr>
          <w:hyperlink w:anchor="_Toc90900321" w:history="1">
            <w:r w:rsidR="00074DAE" w:rsidRPr="00B65663">
              <w:rPr>
                <w:rStyle w:val="Hiperpovezava"/>
                <w:rFonts w:cs="Arial"/>
                <w:noProof/>
                <w:szCs w:val="24"/>
              </w:rPr>
              <w:t>2.6</w:t>
            </w:r>
            <w:r w:rsidR="00074DAE" w:rsidRPr="00B65663">
              <w:rPr>
                <w:rFonts w:eastAsiaTheme="minorEastAsia" w:cs="Arial"/>
                <w:noProof/>
                <w:szCs w:val="24"/>
                <w:lang w:eastAsia="sl-SI"/>
              </w:rPr>
              <w:tab/>
            </w:r>
            <w:r w:rsidR="00074DAE" w:rsidRPr="00B65663">
              <w:rPr>
                <w:rStyle w:val="Hiperpovezava"/>
                <w:rFonts w:cs="Arial"/>
                <w:noProof/>
                <w:szCs w:val="24"/>
              </w:rPr>
              <w:t>Tehnični pogoji z protihrupne ograje</w:t>
            </w:r>
            <w:r w:rsidR="00074DAE" w:rsidRPr="00B65663">
              <w:rPr>
                <w:rFonts w:cs="Arial"/>
                <w:noProof/>
                <w:webHidden/>
                <w:szCs w:val="24"/>
              </w:rPr>
              <w:tab/>
            </w:r>
            <w:r w:rsidR="00074DAE" w:rsidRPr="00B65663">
              <w:rPr>
                <w:rFonts w:cs="Arial"/>
                <w:noProof/>
                <w:webHidden/>
                <w:szCs w:val="24"/>
              </w:rPr>
              <w:fldChar w:fldCharType="begin"/>
            </w:r>
            <w:r w:rsidR="00074DAE" w:rsidRPr="00B65663">
              <w:rPr>
                <w:rFonts w:cs="Arial"/>
                <w:noProof/>
                <w:webHidden/>
                <w:szCs w:val="24"/>
              </w:rPr>
              <w:instrText xml:space="preserve"> PAGEREF _Toc90900321 \h </w:instrText>
            </w:r>
            <w:r w:rsidR="00074DAE" w:rsidRPr="00B65663">
              <w:rPr>
                <w:rFonts w:cs="Arial"/>
                <w:noProof/>
                <w:webHidden/>
                <w:szCs w:val="24"/>
              </w:rPr>
            </w:r>
            <w:r w:rsidR="00074DAE" w:rsidRPr="00B65663">
              <w:rPr>
                <w:rFonts w:cs="Arial"/>
                <w:noProof/>
                <w:webHidden/>
                <w:szCs w:val="24"/>
              </w:rPr>
              <w:fldChar w:fldCharType="separate"/>
            </w:r>
            <w:r w:rsidR="00074DAE" w:rsidRPr="00B65663">
              <w:rPr>
                <w:rFonts w:cs="Arial"/>
                <w:noProof/>
                <w:webHidden/>
                <w:szCs w:val="24"/>
              </w:rPr>
              <w:t>223</w:t>
            </w:r>
            <w:r w:rsidR="00074DAE" w:rsidRPr="00B65663">
              <w:rPr>
                <w:rFonts w:cs="Arial"/>
                <w:noProof/>
                <w:webHidden/>
                <w:szCs w:val="24"/>
              </w:rPr>
              <w:fldChar w:fldCharType="end"/>
            </w:r>
          </w:hyperlink>
        </w:p>
        <w:p w14:paraId="6B8F39D1" w14:textId="79A2765F" w:rsidR="00074DAE" w:rsidRPr="00B65663" w:rsidRDefault="007475F2">
          <w:pPr>
            <w:pStyle w:val="Kazalovsebine3"/>
            <w:rPr>
              <w:rFonts w:ascii="Arial" w:eastAsiaTheme="minorEastAsia" w:hAnsi="Arial" w:cs="Arial"/>
              <w:noProof/>
              <w:sz w:val="24"/>
              <w:szCs w:val="24"/>
              <w:lang w:val="sl-SI" w:eastAsia="sl-SI"/>
            </w:rPr>
          </w:pPr>
          <w:hyperlink w:anchor="_Toc90900322"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2.6.1</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Zahteve za vgrajene materiale in sklope</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_Toc90900322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223</w:t>
            </w:r>
            <w:r w:rsidR="00074DAE" w:rsidRPr="00B65663">
              <w:rPr>
                <w:rFonts w:ascii="Arial" w:hAnsi="Arial" w:cs="Arial"/>
                <w:noProof/>
                <w:webHidden/>
                <w:sz w:val="24"/>
                <w:szCs w:val="24"/>
              </w:rPr>
              <w:fldChar w:fldCharType="end"/>
            </w:r>
          </w:hyperlink>
        </w:p>
        <w:p w14:paraId="70A9E8C8" w14:textId="5C2F1EEA" w:rsidR="00074DAE" w:rsidRPr="00B65663" w:rsidRDefault="007475F2">
          <w:pPr>
            <w:pStyle w:val="Kazalovsebine3"/>
            <w:rPr>
              <w:rFonts w:ascii="Arial" w:eastAsiaTheme="minorEastAsia" w:hAnsi="Arial" w:cs="Arial"/>
              <w:noProof/>
              <w:sz w:val="24"/>
              <w:szCs w:val="24"/>
              <w:lang w:val="sl-SI" w:eastAsia="sl-SI"/>
            </w:rPr>
          </w:pPr>
          <w:hyperlink w:anchor="_Toc90900323"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2.6.2</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Tehnične zahteve za izvedbo testnega polja</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_Toc90900323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224</w:t>
            </w:r>
            <w:r w:rsidR="00074DAE" w:rsidRPr="00B65663">
              <w:rPr>
                <w:rFonts w:ascii="Arial" w:hAnsi="Arial" w:cs="Arial"/>
                <w:noProof/>
                <w:webHidden/>
                <w:sz w:val="24"/>
                <w:szCs w:val="24"/>
              </w:rPr>
              <w:fldChar w:fldCharType="end"/>
            </w:r>
          </w:hyperlink>
        </w:p>
        <w:p w14:paraId="41542330" w14:textId="180BEF3D" w:rsidR="00074DAE" w:rsidRPr="00B65663" w:rsidRDefault="007475F2">
          <w:pPr>
            <w:pStyle w:val="Kazalovsebine2"/>
            <w:tabs>
              <w:tab w:val="left" w:pos="960"/>
              <w:tab w:val="right" w:leader="dot" w:pos="8776"/>
            </w:tabs>
            <w:rPr>
              <w:rFonts w:eastAsiaTheme="minorEastAsia" w:cs="Arial"/>
              <w:noProof/>
              <w:szCs w:val="24"/>
              <w:lang w:eastAsia="sl-SI"/>
            </w:rPr>
          </w:pPr>
          <w:hyperlink w:anchor="_Toc90900326" w:history="1">
            <w:r w:rsidR="00074DAE" w:rsidRPr="00B65663">
              <w:rPr>
                <w:rStyle w:val="Hiperpovezava"/>
                <w:rFonts w:cs="Arial"/>
                <w:noProof/>
                <w:szCs w:val="24"/>
              </w:rPr>
              <w:t>2.7</w:t>
            </w:r>
            <w:r w:rsidR="00074DAE" w:rsidRPr="00B65663">
              <w:rPr>
                <w:rFonts w:eastAsiaTheme="minorEastAsia" w:cs="Arial"/>
                <w:noProof/>
                <w:szCs w:val="24"/>
                <w:lang w:eastAsia="sl-SI"/>
              </w:rPr>
              <w:tab/>
            </w:r>
            <w:r w:rsidR="00074DAE" w:rsidRPr="00B65663">
              <w:rPr>
                <w:rStyle w:val="Hiperpovezava"/>
                <w:rFonts w:cs="Arial"/>
                <w:noProof/>
                <w:szCs w:val="24"/>
              </w:rPr>
              <w:t>Splošni tehnični pogoji za SVTK naprave</w:t>
            </w:r>
            <w:r w:rsidR="00074DAE" w:rsidRPr="00B65663">
              <w:rPr>
                <w:rFonts w:cs="Arial"/>
                <w:noProof/>
                <w:webHidden/>
                <w:szCs w:val="24"/>
              </w:rPr>
              <w:tab/>
            </w:r>
            <w:r w:rsidR="00074DAE" w:rsidRPr="00B65663">
              <w:rPr>
                <w:rFonts w:cs="Arial"/>
                <w:noProof/>
                <w:webHidden/>
                <w:szCs w:val="24"/>
              </w:rPr>
              <w:fldChar w:fldCharType="begin"/>
            </w:r>
            <w:r w:rsidR="00074DAE" w:rsidRPr="00B65663">
              <w:rPr>
                <w:rFonts w:cs="Arial"/>
                <w:noProof/>
                <w:webHidden/>
                <w:szCs w:val="24"/>
              </w:rPr>
              <w:instrText xml:space="preserve"> PAGEREF _Toc90900326 \h </w:instrText>
            </w:r>
            <w:r w:rsidR="00074DAE" w:rsidRPr="00B65663">
              <w:rPr>
                <w:rFonts w:cs="Arial"/>
                <w:noProof/>
                <w:webHidden/>
                <w:szCs w:val="24"/>
              </w:rPr>
            </w:r>
            <w:r w:rsidR="00074DAE" w:rsidRPr="00B65663">
              <w:rPr>
                <w:rFonts w:cs="Arial"/>
                <w:noProof/>
                <w:webHidden/>
                <w:szCs w:val="24"/>
              </w:rPr>
              <w:fldChar w:fldCharType="separate"/>
            </w:r>
            <w:r w:rsidR="00074DAE" w:rsidRPr="00B65663">
              <w:rPr>
                <w:rFonts w:cs="Arial"/>
                <w:noProof/>
                <w:webHidden/>
                <w:szCs w:val="24"/>
              </w:rPr>
              <w:t>224</w:t>
            </w:r>
            <w:r w:rsidR="00074DAE" w:rsidRPr="00B65663">
              <w:rPr>
                <w:rFonts w:cs="Arial"/>
                <w:noProof/>
                <w:webHidden/>
                <w:szCs w:val="24"/>
              </w:rPr>
              <w:fldChar w:fldCharType="end"/>
            </w:r>
          </w:hyperlink>
        </w:p>
        <w:p w14:paraId="53D6BCE1" w14:textId="0EAE94FB" w:rsidR="00074DAE" w:rsidRPr="00B65663" w:rsidRDefault="007475F2">
          <w:pPr>
            <w:pStyle w:val="Kazalovsebine3"/>
            <w:rPr>
              <w:rFonts w:ascii="Arial" w:eastAsiaTheme="minorEastAsia" w:hAnsi="Arial" w:cs="Arial"/>
              <w:noProof/>
              <w:sz w:val="24"/>
              <w:szCs w:val="24"/>
              <w:lang w:val="sl-SI" w:eastAsia="sl-SI"/>
            </w:rPr>
          </w:pPr>
          <w:hyperlink w:anchor="_Toc90900327"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2.7.1</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Splošno</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_Toc90900327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224</w:t>
            </w:r>
            <w:r w:rsidR="00074DAE" w:rsidRPr="00B65663">
              <w:rPr>
                <w:rFonts w:ascii="Arial" w:hAnsi="Arial" w:cs="Arial"/>
                <w:noProof/>
                <w:webHidden/>
                <w:sz w:val="24"/>
                <w:szCs w:val="24"/>
              </w:rPr>
              <w:fldChar w:fldCharType="end"/>
            </w:r>
          </w:hyperlink>
        </w:p>
        <w:p w14:paraId="7018F8C6" w14:textId="213968FD" w:rsidR="00074DAE" w:rsidRPr="00B65663" w:rsidRDefault="007475F2">
          <w:pPr>
            <w:pStyle w:val="Kazalovsebine3"/>
            <w:rPr>
              <w:rFonts w:ascii="Arial" w:eastAsiaTheme="minorEastAsia" w:hAnsi="Arial" w:cs="Arial"/>
              <w:noProof/>
              <w:sz w:val="24"/>
              <w:szCs w:val="24"/>
              <w:lang w:val="sl-SI" w:eastAsia="sl-SI"/>
            </w:rPr>
          </w:pPr>
          <w:hyperlink w:anchor="_Toc90900328"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2.7.2</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Splošen postopek izvajanja SVTK del</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_Toc90900328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225</w:t>
            </w:r>
            <w:r w:rsidR="00074DAE" w:rsidRPr="00B65663">
              <w:rPr>
                <w:rFonts w:ascii="Arial" w:hAnsi="Arial" w:cs="Arial"/>
                <w:noProof/>
                <w:webHidden/>
                <w:sz w:val="24"/>
                <w:szCs w:val="24"/>
              </w:rPr>
              <w:fldChar w:fldCharType="end"/>
            </w:r>
          </w:hyperlink>
        </w:p>
        <w:p w14:paraId="090CB97F" w14:textId="49C9227F" w:rsidR="00074DAE" w:rsidRPr="00B65663" w:rsidRDefault="007475F2">
          <w:pPr>
            <w:pStyle w:val="Kazalovsebine3"/>
            <w:rPr>
              <w:rFonts w:ascii="Arial" w:eastAsiaTheme="minorEastAsia" w:hAnsi="Arial" w:cs="Arial"/>
              <w:noProof/>
              <w:sz w:val="24"/>
              <w:szCs w:val="24"/>
              <w:lang w:val="sl-SI" w:eastAsia="sl-SI"/>
            </w:rPr>
          </w:pPr>
          <w:hyperlink w:anchor="_Toc90900329"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2.7.3</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Gradbena dela</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_Toc90900329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226</w:t>
            </w:r>
            <w:r w:rsidR="00074DAE" w:rsidRPr="00B65663">
              <w:rPr>
                <w:rFonts w:ascii="Arial" w:hAnsi="Arial" w:cs="Arial"/>
                <w:noProof/>
                <w:webHidden/>
                <w:sz w:val="24"/>
                <w:szCs w:val="24"/>
              </w:rPr>
              <w:fldChar w:fldCharType="end"/>
            </w:r>
          </w:hyperlink>
        </w:p>
        <w:p w14:paraId="4834F076" w14:textId="7FC94DD1" w:rsidR="00074DAE" w:rsidRPr="00B65663" w:rsidRDefault="007475F2">
          <w:pPr>
            <w:pStyle w:val="Kazalovsebine3"/>
            <w:rPr>
              <w:rFonts w:ascii="Arial" w:eastAsiaTheme="minorEastAsia" w:hAnsi="Arial" w:cs="Arial"/>
              <w:noProof/>
              <w:sz w:val="24"/>
              <w:szCs w:val="24"/>
              <w:lang w:val="sl-SI" w:eastAsia="sl-SI"/>
            </w:rPr>
          </w:pPr>
          <w:hyperlink w:anchor="_Toc90900330"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2.7.4</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Kabelsko montažna dela</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_Toc90900330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233</w:t>
            </w:r>
            <w:r w:rsidR="00074DAE" w:rsidRPr="00B65663">
              <w:rPr>
                <w:rFonts w:ascii="Arial" w:hAnsi="Arial" w:cs="Arial"/>
                <w:noProof/>
                <w:webHidden/>
                <w:sz w:val="24"/>
                <w:szCs w:val="24"/>
              </w:rPr>
              <w:fldChar w:fldCharType="end"/>
            </w:r>
          </w:hyperlink>
        </w:p>
        <w:p w14:paraId="31F9C8F8" w14:textId="51EFD673" w:rsidR="00074DAE" w:rsidRPr="00B65663" w:rsidRDefault="007475F2">
          <w:pPr>
            <w:pStyle w:val="Kazalovsebine3"/>
            <w:rPr>
              <w:rFonts w:ascii="Arial" w:eastAsiaTheme="minorEastAsia" w:hAnsi="Arial" w:cs="Arial"/>
              <w:noProof/>
              <w:sz w:val="24"/>
              <w:szCs w:val="24"/>
              <w:lang w:val="sl-SI" w:eastAsia="sl-SI"/>
            </w:rPr>
          </w:pPr>
          <w:hyperlink w:anchor="_Toc90900331"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2.7.5</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Meritve in preizkusi</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_Toc90900331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236</w:t>
            </w:r>
            <w:r w:rsidR="00074DAE" w:rsidRPr="00B65663">
              <w:rPr>
                <w:rFonts w:ascii="Arial" w:hAnsi="Arial" w:cs="Arial"/>
                <w:noProof/>
                <w:webHidden/>
                <w:sz w:val="24"/>
                <w:szCs w:val="24"/>
              </w:rPr>
              <w:fldChar w:fldCharType="end"/>
            </w:r>
          </w:hyperlink>
        </w:p>
        <w:p w14:paraId="569F8D5C" w14:textId="36678D7B" w:rsidR="00074DAE" w:rsidRPr="00B65663" w:rsidRDefault="007475F2">
          <w:pPr>
            <w:pStyle w:val="Kazalovsebine3"/>
            <w:rPr>
              <w:rFonts w:ascii="Arial" w:eastAsiaTheme="minorEastAsia" w:hAnsi="Arial" w:cs="Arial"/>
              <w:noProof/>
              <w:sz w:val="24"/>
              <w:szCs w:val="24"/>
              <w:lang w:val="sl-SI" w:eastAsia="sl-SI"/>
            </w:rPr>
          </w:pPr>
          <w:hyperlink w:anchor="_Toc90900332"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2.7.6</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Električna in atmosferska zaščita</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_Toc90900332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239</w:t>
            </w:r>
            <w:r w:rsidR="00074DAE" w:rsidRPr="00B65663">
              <w:rPr>
                <w:rFonts w:ascii="Arial" w:hAnsi="Arial" w:cs="Arial"/>
                <w:noProof/>
                <w:webHidden/>
                <w:sz w:val="24"/>
                <w:szCs w:val="24"/>
              </w:rPr>
              <w:fldChar w:fldCharType="end"/>
            </w:r>
          </w:hyperlink>
        </w:p>
        <w:p w14:paraId="41FEF643" w14:textId="74A664CD" w:rsidR="00074DAE" w:rsidRPr="00B65663" w:rsidRDefault="007475F2">
          <w:pPr>
            <w:pStyle w:val="Kazalovsebine3"/>
            <w:rPr>
              <w:rFonts w:ascii="Arial" w:eastAsiaTheme="minorEastAsia" w:hAnsi="Arial" w:cs="Arial"/>
              <w:noProof/>
              <w:sz w:val="24"/>
              <w:szCs w:val="24"/>
              <w:lang w:val="sl-SI" w:eastAsia="sl-SI"/>
            </w:rPr>
          </w:pPr>
          <w:hyperlink w:anchor="_Toc90900333"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2.7.7</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TK naprave</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_Toc90900333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239</w:t>
            </w:r>
            <w:r w:rsidR="00074DAE" w:rsidRPr="00B65663">
              <w:rPr>
                <w:rFonts w:ascii="Arial" w:hAnsi="Arial" w:cs="Arial"/>
                <w:noProof/>
                <w:webHidden/>
                <w:sz w:val="24"/>
                <w:szCs w:val="24"/>
              </w:rPr>
              <w:fldChar w:fldCharType="end"/>
            </w:r>
          </w:hyperlink>
        </w:p>
        <w:p w14:paraId="6D3A3B22" w14:textId="6F4303DF" w:rsidR="00074DAE" w:rsidRPr="00B65663" w:rsidRDefault="007475F2">
          <w:pPr>
            <w:pStyle w:val="Kazalovsebine3"/>
            <w:rPr>
              <w:rFonts w:ascii="Arial" w:eastAsiaTheme="minorEastAsia" w:hAnsi="Arial" w:cs="Arial"/>
              <w:noProof/>
              <w:sz w:val="24"/>
              <w:szCs w:val="24"/>
              <w:lang w:val="sl-SI" w:eastAsia="sl-SI"/>
            </w:rPr>
          </w:pPr>
          <w:hyperlink w:anchor="_Toc90900334"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2.7.8</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SV naprave</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_Toc90900334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240</w:t>
            </w:r>
            <w:r w:rsidR="00074DAE" w:rsidRPr="00B65663">
              <w:rPr>
                <w:rFonts w:ascii="Arial" w:hAnsi="Arial" w:cs="Arial"/>
                <w:noProof/>
                <w:webHidden/>
                <w:sz w:val="24"/>
                <w:szCs w:val="24"/>
              </w:rPr>
              <w:fldChar w:fldCharType="end"/>
            </w:r>
          </w:hyperlink>
        </w:p>
        <w:p w14:paraId="6DFB7C89" w14:textId="6C9759DE" w:rsidR="00074DAE" w:rsidRPr="00B65663" w:rsidRDefault="007475F2">
          <w:pPr>
            <w:pStyle w:val="Kazalovsebine2"/>
            <w:tabs>
              <w:tab w:val="left" w:pos="960"/>
              <w:tab w:val="right" w:leader="dot" w:pos="8776"/>
            </w:tabs>
            <w:rPr>
              <w:rFonts w:eastAsiaTheme="minorEastAsia" w:cs="Arial"/>
              <w:noProof/>
              <w:szCs w:val="24"/>
              <w:lang w:eastAsia="sl-SI"/>
            </w:rPr>
          </w:pPr>
          <w:hyperlink w:anchor="_Toc90900335" w:history="1">
            <w:r w:rsidR="00074DAE" w:rsidRPr="00B65663">
              <w:rPr>
                <w:rStyle w:val="Hiperpovezava"/>
                <w:rFonts w:cs="Arial"/>
                <w:noProof/>
                <w:szCs w:val="24"/>
              </w:rPr>
              <w:t>2.8</w:t>
            </w:r>
            <w:r w:rsidR="00074DAE" w:rsidRPr="00B65663">
              <w:rPr>
                <w:rFonts w:eastAsiaTheme="minorEastAsia" w:cs="Arial"/>
                <w:noProof/>
                <w:szCs w:val="24"/>
                <w:lang w:eastAsia="sl-SI"/>
              </w:rPr>
              <w:tab/>
            </w:r>
            <w:r w:rsidR="00074DAE" w:rsidRPr="00B65663">
              <w:rPr>
                <w:rStyle w:val="Hiperpovezava"/>
                <w:rFonts w:cs="Arial"/>
                <w:noProof/>
                <w:szCs w:val="24"/>
              </w:rPr>
              <w:t>Tehnični pogoji za SNEV</w:t>
            </w:r>
            <w:r w:rsidR="00074DAE" w:rsidRPr="00B65663">
              <w:rPr>
                <w:rFonts w:cs="Arial"/>
                <w:noProof/>
                <w:webHidden/>
                <w:szCs w:val="24"/>
              </w:rPr>
              <w:tab/>
            </w:r>
            <w:r w:rsidR="00074DAE" w:rsidRPr="00B65663">
              <w:rPr>
                <w:rFonts w:cs="Arial"/>
                <w:noProof/>
                <w:webHidden/>
                <w:szCs w:val="24"/>
              </w:rPr>
              <w:fldChar w:fldCharType="begin"/>
            </w:r>
            <w:r w:rsidR="00074DAE" w:rsidRPr="00B65663">
              <w:rPr>
                <w:rFonts w:cs="Arial"/>
                <w:noProof/>
                <w:webHidden/>
                <w:szCs w:val="24"/>
              </w:rPr>
              <w:instrText xml:space="preserve"> PAGEREF _Toc90900335 \h </w:instrText>
            </w:r>
            <w:r w:rsidR="00074DAE" w:rsidRPr="00B65663">
              <w:rPr>
                <w:rFonts w:cs="Arial"/>
                <w:noProof/>
                <w:webHidden/>
                <w:szCs w:val="24"/>
              </w:rPr>
            </w:r>
            <w:r w:rsidR="00074DAE" w:rsidRPr="00B65663">
              <w:rPr>
                <w:rFonts w:cs="Arial"/>
                <w:noProof/>
                <w:webHidden/>
                <w:szCs w:val="24"/>
              </w:rPr>
              <w:fldChar w:fldCharType="separate"/>
            </w:r>
            <w:r w:rsidR="00074DAE" w:rsidRPr="00B65663">
              <w:rPr>
                <w:rFonts w:cs="Arial"/>
                <w:noProof/>
                <w:webHidden/>
                <w:szCs w:val="24"/>
              </w:rPr>
              <w:t>242</w:t>
            </w:r>
            <w:r w:rsidR="00074DAE" w:rsidRPr="00B65663">
              <w:rPr>
                <w:rFonts w:cs="Arial"/>
                <w:noProof/>
                <w:webHidden/>
                <w:szCs w:val="24"/>
              </w:rPr>
              <w:fldChar w:fldCharType="end"/>
            </w:r>
          </w:hyperlink>
        </w:p>
        <w:p w14:paraId="63E59744" w14:textId="223407D0" w:rsidR="00074DAE" w:rsidRPr="00B65663" w:rsidRDefault="007475F2">
          <w:pPr>
            <w:pStyle w:val="Kazalovsebine3"/>
            <w:rPr>
              <w:rFonts w:ascii="Arial" w:eastAsiaTheme="minorEastAsia" w:hAnsi="Arial" w:cs="Arial"/>
              <w:noProof/>
              <w:sz w:val="24"/>
              <w:szCs w:val="24"/>
              <w:lang w:val="sl-SI" w:eastAsia="sl-SI"/>
            </w:rPr>
          </w:pPr>
          <w:hyperlink w:anchor="_Toc90900336"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2.8.1</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Tehnični pogoji za NN inštalacije</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_Toc90900336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242</w:t>
            </w:r>
            <w:r w:rsidR="00074DAE" w:rsidRPr="00B65663">
              <w:rPr>
                <w:rFonts w:ascii="Arial" w:hAnsi="Arial" w:cs="Arial"/>
                <w:noProof/>
                <w:webHidden/>
                <w:sz w:val="24"/>
                <w:szCs w:val="24"/>
              </w:rPr>
              <w:fldChar w:fldCharType="end"/>
            </w:r>
          </w:hyperlink>
        </w:p>
        <w:p w14:paraId="79E90383" w14:textId="3B829B98" w:rsidR="00074DAE" w:rsidRPr="00B65663" w:rsidRDefault="007475F2">
          <w:pPr>
            <w:pStyle w:val="Kazalovsebine3"/>
            <w:rPr>
              <w:rFonts w:ascii="Arial" w:eastAsiaTheme="minorEastAsia" w:hAnsi="Arial" w:cs="Arial"/>
              <w:noProof/>
              <w:sz w:val="24"/>
              <w:szCs w:val="24"/>
              <w:lang w:val="sl-SI" w:eastAsia="sl-SI"/>
            </w:rPr>
          </w:pPr>
          <w:hyperlink w:anchor="_Toc90900337"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2.8.2</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Daljinsko vodenje stikal voznega omrežja</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_Toc90900337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245</w:t>
            </w:r>
            <w:r w:rsidR="00074DAE" w:rsidRPr="00B65663">
              <w:rPr>
                <w:rFonts w:ascii="Arial" w:hAnsi="Arial" w:cs="Arial"/>
                <w:noProof/>
                <w:webHidden/>
                <w:sz w:val="24"/>
                <w:szCs w:val="24"/>
              </w:rPr>
              <w:fldChar w:fldCharType="end"/>
            </w:r>
          </w:hyperlink>
        </w:p>
        <w:p w14:paraId="7B38A36F" w14:textId="62AEB0ED" w:rsidR="00074DAE" w:rsidRPr="00B65663" w:rsidRDefault="007475F2">
          <w:pPr>
            <w:pStyle w:val="Kazalovsebine3"/>
            <w:rPr>
              <w:rFonts w:ascii="Arial" w:eastAsiaTheme="minorEastAsia" w:hAnsi="Arial" w:cs="Arial"/>
              <w:noProof/>
              <w:sz w:val="24"/>
              <w:szCs w:val="24"/>
              <w:lang w:val="sl-SI" w:eastAsia="sl-SI"/>
            </w:rPr>
          </w:pPr>
          <w:hyperlink w:anchor="_Toc90900338"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2.8.3</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Tehnični pogoji za vozno omrežje</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_Toc90900338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246</w:t>
            </w:r>
            <w:r w:rsidR="00074DAE" w:rsidRPr="00B65663">
              <w:rPr>
                <w:rFonts w:ascii="Arial" w:hAnsi="Arial" w:cs="Arial"/>
                <w:noProof/>
                <w:webHidden/>
                <w:sz w:val="24"/>
                <w:szCs w:val="24"/>
              </w:rPr>
              <w:fldChar w:fldCharType="end"/>
            </w:r>
          </w:hyperlink>
        </w:p>
        <w:p w14:paraId="46E2DA6D" w14:textId="7702C1BD" w:rsidR="00074DAE" w:rsidRPr="00B65663" w:rsidRDefault="007475F2">
          <w:pPr>
            <w:pStyle w:val="Kazalovsebine3"/>
            <w:rPr>
              <w:rFonts w:ascii="Arial" w:eastAsiaTheme="minorEastAsia" w:hAnsi="Arial" w:cs="Arial"/>
              <w:noProof/>
              <w:sz w:val="24"/>
              <w:szCs w:val="24"/>
              <w:lang w:val="sl-SI" w:eastAsia="sl-SI"/>
            </w:rPr>
          </w:pPr>
          <w:hyperlink w:anchor="_Toc90900339"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2.8.4</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Vozni vodi in drugi sestavni deli VO</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_Toc90900339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246</w:t>
            </w:r>
            <w:r w:rsidR="00074DAE" w:rsidRPr="00B65663">
              <w:rPr>
                <w:rFonts w:ascii="Arial" w:hAnsi="Arial" w:cs="Arial"/>
                <w:noProof/>
                <w:webHidden/>
                <w:sz w:val="24"/>
                <w:szCs w:val="24"/>
              </w:rPr>
              <w:fldChar w:fldCharType="end"/>
            </w:r>
          </w:hyperlink>
        </w:p>
        <w:p w14:paraId="07E2603E" w14:textId="45F997C9" w:rsidR="00074DAE" w:rsidRPr="00B65663" w:rsidRDefault="007475F2">
          <w:pPr>
            <w:pStyle w:val="Kazalovsebine3"/>
            <w:rPr>
              <w:rFonts w:ascii="Arial" w:eastAsiaTheme="minorEastAsia" w:hAnsi="Arial" w:cs="Arial"/>
              <w:noProof/>
              <w:sz w:val="24"/>
              <w:szCs w:val="24"/>
              <w:lang w:val="sl-SI" w:eastAsia="sl-SI"/>
            </w:rPr>
          </w:pPr>
          <w:hyperlink w:anchor="_Toc90900340"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2.8.5</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Ostale pomembnejše lastnosti VO</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_Toc90900340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247</w:t>
            </w:r>
            <w:r w:rsidR="00074DAE" w:rsidRPr="00B65663">
              <w:rPr>
                <w:rFonts w:ascii="Arial" w:hAnsi="Arial" w:cs="Arial"/>
                <w:noProof/>
                <w:webHidden/>
                <w:sz w:val="24"/>
                <w:szCs w:val="24"/>
              </w:rPr>
              <w:fldChar w:fldCharType="end"/>
            </w:r>
          </w:hyperlink>
        </w:p>
        <w:p w14:paraId="1292D96F" w14:textId="7B1ED148" w:rsidR="00074DAE" w:rsidRPr="00B65663" w:rsidRDefault="007475F2">
          <w:pPr>
            <w:pStyle w:val="Kazalovsebine3"/>
            <w:rPr>
              <w:rFonts w:ascii="Arial" w:eastAsiaTheme="minorEastAsia" w:hAnsi="Arial" w:cs="Arial"/>
              <w:noProof/>
              <w:sz w:val="24"/>
              <w:szCs w:val="24"/>
              <w:lang w:val="sl-SI" w:eastAsia="sl-SI"/>
            </w:rPr>
          </w:pPr>
          <w:hyperlink w:anchor="_Toc90900341"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2.8.6</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Povratni vod in zaščita proti previsoki napetosti dotika in koraka</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_Toc90900341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249</w:t>
            </w:r>
            <w:r w:rsidR="00074DAE" w:rsidRPr="00B65663">
              <w:rPr>
                <w:rFonts w:ascii="Arial" w:hAnsi="Arial" w:cs="Arial"/>
                <w:noProof/>
                <w:webHidden/>
                <w:sz w:val="24"/>
                <w:szCs w:val="24"/>
              </w:rPr>
              <w:fldChar w:fldCharType="end"/>
            </w:r>
          </w:hyperlink>
        </w:p>
        <w:p w14:paraId="26AC1F90" w14:textId="3B640D1C" w:rsidR="00074DAE" w:rsidRPr="00B65663" w:rsidRDefault="007475F2">
          <w:pPr>
            <w:pStyle w:val="Kazalovsebine3"/>
            <w:rPr>
              <w:rFonts w:ascii="Arial" w:eastAsiaTheme="minorEastAsia" w:hAnsi="Arial" w:cs="Arial"/>
              <w:noProof/>
              <w:sz w:val="24"/>
              <w:szCs w:val="24"/>
              <w:lang w:val="sl-SI" w:eastAsia="sl-SI"/>
            </w:rPr>
          </w:pPr>
          <w:hyperlink w:anchor="_Toc90900342"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2.8.7</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Ostale zahteve za VO oziroma opremo in naprave</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_Toc90900342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252</w:t>
            </w:r>
            <w:r w:rsidR="00074DAE" w:rsidRPr="00B65663">
              <w:rPr>
                <w:rFonts w:ascii="Arial" w:hAnsi="Arial" w:cs="Arial"/>
                <w:noProof/>
                <w:webHidden/>
                <w:sz w:val="24"/>
                <w:szCs w:val="24"/>
              </w:rPr>
              <w:fldChar w:fldCharType="end"/>
            </w:r>
          </w:hyperlink>
        </w:p>
        <w:p w14:paraId="34439F8B" w14:textId="1CBAB764" w:rsidR="00074DAE" w:rsidRPr="00B65663" w:rsidRDefault="007475F2">
          <w:pPr>
            <w:pStyle w:val="Kazalovsebine3"/>
            <w:rPr>
              <w:rFonts w:ascii="Arial" w:eastAsiaTheme="minorEastAsia" w:hAnsi="Arial" w:cs="Arial"/>
              <w:noProof/>
              <w:sz w:val="24"/>
              <w:szCs w:val="24"/>
              <w:lang w:val="sl-SI" w:eastAsia="sl-SI"/>
            </w:rPr>
          </w:pPr>
          <w:hyperlink w:anchor="_Toc90900343"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2.8.8</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Stikala in pogoni stikal</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_Toc90900343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257</w:t>
            </w:r>
            <w:r w:rsidR="00074DAE" w:rsidRPr="00B65663">
              <w:rPr>
                <w:rFonts w:ascii="Arial" w:hAnsi="Arial" w:cs="Arial"/>
                <w:noProof/>
                <w:webHidden/>
                <w:sz w:val="24"/>
                <w:szCs w:val="24"/>
              </w:rPr>
              <w:fldChar w:fldCharType="end"/>
            </w:r>
          </w:hyperlink>
        </w:p>
        <w:p w14:paraId="214C753C" w14:textId="324EE74A" w:rsidR="00074DAE" w:rsidRPr="00B65663" w:rsidRDefault="007475F2">
          <w:pPr>
            <w:pStyle w:val="Kazalovsebine3"/>
            <w:rPr>
              <w:rFonts w:ascii="Arial" w:eastAsiaTheme="minorEastAsia" w:hAnsi="Arial" w:cs="Arial"/>
              <w:noProof/>
              <w:sz w:val="24"/>
              <w:szCs w:val="24"/>
              <w:lang w:val="sl-SI" w:eastAsia="sl-SI"/>
            </w:rPr>
          </w:pPr>
          <w:hyperlink w:anchor="_Toc90900344"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2.8.9</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Odsekovni izolatorji (ločilci)</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_Toc90900344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258</w:t>
            </w:r>
            <w:r w:rsidR="00074DAE" w:rsidRPr="00B65663">
              <w:rPr>
                <w:rFonts w:ascii="Arial" w:hAnsi="Arial" w:cs="Arial"/>
                <w:noProof/>
                <w:webHidden/>
                <w:sz w:val="24"/>
                <w:szCs w:val="24"/>
              </w:rPr>
              <w:fldChar w:fldCharType="end"/>
            </w:r>
          </w:hyperlink>
        </w:p>
        <w:p w14:paraId="0D3A3B31" w14:textId="13145814" w:rsidR="00074DAE" w:rsidRPr="00B65663" w:rsidRDefault="007475F2">
          <w:pPr>
            <w:pStyle w:val="Kazalovsebine3"/>
            <w:rPr>
              <w:rFonts w:ascii="Arial" w:eastAsiaTheme="minorEastAsia" w:hAnsi="Arial" w:cs="Arial"/>
              <w:noProof/>
              <w:sz w:val="24"/>
              <w:szCs w:val="24"/>
              <w:lang w:val="sl-SI" w:eastAsia="sl-SI"/>
            </w:rPr>
          </w:pPr>
          <w:hyperlink w:anchor="_Toc90900345"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2.8.10</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Sponke za spajanje vodnikov</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_Toc90900345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258</w:t>
            </w:r>
            <w:r w:rsidR="00074DAE" w:rsidRPr="00B65663">
              <w:rPr>
                <w:rFonts w:ascii="Arial" w:hAnsi="Arial" w:cs="Arial"/>
                <w:noProof/>
                <w:webHidden/>
                <w:sz w:val="24"/>
                <w:szCs w:val="24"/>
              </w:rPr>
              <w:fldChar w:fldCharType="end"/>
            </w:r>
          </w:hyperlink>
        </w:p>
        <w:p w14:paraId="0DFD89B7" w14:textId="46DDA386" w:rsidR="00074DAE" w:rsidRPr="00B65663" w:rsidRDefault="007475F2">
          <w:pPr>
            <w:pStyle w:val="Kazalovsebine3"/>
            <w:rPr>
              <w:rFonts w:ascii="Arial" w:eastAsiaTheme="minorEastAsia" w:hAnsi="Arial" w:cs="Arial"/>
              <w:noProof/>
              <w:sz w:val="24"/>
              <w:szCs w:val="24"/>
              <w:lang w:val="sl-SI" w:eastAsia="sl-SI"/>
            </w:rPr>
          </w:pPr>
          <w:hyperlink w:anchor="_Toc90900346"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2.8.11</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Oprema za zatezanje voznih vodov</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_Toc90900346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259</w:t>
            </w:r>
            <w:r w:rsidR="00074DAE" w:rsidRPr="00B65663">
              <w:rPr>
                <w:rFonts w:ascii="Arial" w:hAnsi="Arial" w:cs="Arial"/>
                <w:noProof/>
                <w:webHidden/>
                <w:sz w:val="24"/>
                <w:szCs w:val="24"/>
              </w:rPr>
              <w:fldChar w:fldCharType="end"/>
            </w:r>
          </w:hyperlink>
        </w:p>
        <w:p w14:paraId="5298ECD3" w14:textId="04DEE1F3" w:rsidR="00074DAE" w:rsidRPr="00B65663" w:rsidRDefault="007475F2">
          <w:pPr>
            <w:pStyle w:val="Kazalovsebine3"/>
            <w:rPr>
              <w:rFonts w:ascii="Arial" w:eastAsiaTheme="minorEastAsia" w:hAnsi="Arial" w:cs="Arial"/>
              <w:noProof/>
              <w:sz w:val="24"/>
              <w:szCs w:val="24"/>
              <w:lang w:val="sl-SI" w:eastAsia="sl-SI"/>
            </w:rPr>
          </w:pPr>
          <w:hyperlink w:anchor="_Toc90900347"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2.8.12</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Materiali za izdelavo jeklenih elementov voznega omrežja</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_Toc90900347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259</w:t>
            </w:r>
            <w:r w:rsidR="00074DAE" w:rsidRPr="00B65663">
              <w:rPr>
                <w:rFonts w:ascii="Arial" w:hAnsi="Arial" w:cs="Arial"/>
                <w:noProof/>
                <w:webHidden/>
                <w:sz w:val="24"/>
                <w:szCs w:val="24"/>
              </w:rPr>
              <w:fldChar w:fldCharType="end"/>
            </w:r>
          </w:hyperlink>
        </w:p>
        <w:p w14:paraId="4FC22F19" w14:textId="695B38A9" w:rsidR="00074DAE" w:rsidRPr="00B65663" w:rsidRDefault="007475F2">
          <w:pPr>
            <w:pStyle w:val="Kazalovsebine3"/>
            <w:rPr>
              <w:rFonts w:ascii="Arial" w:eastAsiaTheme="minorEastAsia" w:hAnsi="Arial" w:cs="Arial"/>
              <w:noProof/>
              <w:sz w:val="24"/>
              <w:szCs w:val="24"/>
              <w:lang w:val="sl-SI" w:eastAsia="sl-SI"/>
            </w:rPr>
          </w:pPr>
          <w:hyperlink w:anchor="_Toc90900348"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2.8.13</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Vijačni material</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_Toc90900348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260</w:t>
            </w:r>
            <w:r w:rsidR="00074DAE" w:rsidRPr="00B65663">
              <w:rPr>
                <w:rFonts w:ascii="Arial" w:hAnsi="Arial" w:cs="Arial"/>
                <w:noProof/>
                <w:webHidden/>
                <w:sz w:val="24"/>
                <w:szCs w:val="24"/>
              </w:rPr>
              <w:fldChar w:fldCharType="end"/>
            </w:r>
          </w:hyperlink>
        </w:p>
        <w:p w14:paraId="6795A0C1" w14:textId="52287EF2" w:rsidR="00074DAE" w:rsidRPr="00B65663" w:rsidRDefault="007475F2">
          <w:pPr>
            <w:pStyle w:val="Kazalovsebine3"/>
            <w:rPr>
              <w:rFonts w:ascii="Arial" w:eastAsiaTheme="minorEastAsia" w:hAnsi="Arial" w:cs="Arial"/>
              <w:noProof/>
              <w:sz w:val="24"/>
              <w:szCs w:val="24"/>
              <w:lang w:val="sl-SI" w:eastAsia="sl-SI"/>
            </w:rPr>
          </w:pPr>
          <w:hyperlink w:anchor="_Toc90900349"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2.8.14</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Varjenje</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_Toc90900349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260</w:t>
            </w:r>
            <w:r w:rsidR="00074DAE" w:rsidRPr="00B65663">
              <w:rPr>
                <w:rFonts w:ascii="Arial" w:hAnsi="Arial" w:cs="Arial"/>
                <w:noProof/>
                <w:webHidden/>
                <w:sz w:val="24"/>
                <w:szCs w:val="24"/>
              </w:rPr>
              <w:fldChar w:fldCharType="end"/>
            </w:r>
          </w:hyperlink>
        </w:p>
        <w:p w14:paraId="724501AC" w14:textId="776740FB" w:rsidR="00074DAE" w:rsidRPr="00B65663" w:rsidRDefault="007475F2">
          <w:pPr>
            <w:pStyle w:val="Kazalovsebine3"/>
            <w:rPr>
              <w:rFonts w:ascii="Arial" w:eastAsiaTheme="minorEastAsia" w:hAnsi="Arial" w:cs="Arial"/>
              <w:noProof/>
              <w:sz w:val="24"/>
              <w:szCs w:val="24"/>
              <w:lang w:val="sl-SI" w:eastAsia="sl-SI"/>
            </w:rPr>
          </w:pPr>
          <w:hyperlink w:anchor="_Toc90900350"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2.8.15</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Oznake na drogovih vozne mreže</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_Toc90900350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261</w:t>
            </w:r>
            <w:r w:rsidR="00074DAE" w:rsidRPr="00B65663">
              <w:rPr>
                <w:rFonts w:ascii="Arial" w:hAnsi="Arial" w:cs="Arial"/>
                <w:noProof/>
                <w:webHidden/>
                <w:sz w:val="24"/>
                <w:szCs w:val="24"/>
              </w:rPr>
              <w:fldChar w:fldCharType="end"/>
            </w:r>
          </w:hyperlink>
        </w:p>
        <w:p w14:paraId="5C5E2376" w14:textId="7A391A99" w:rsidR="00074DAE" w:rsidRPr="00B65663" w:rsidRDefault="007475F2">
          <w:pPr>
            <w:pStyle w:val="Kazalovsebine3"/>
            <w:rPr>
              <w:rFonts w:ascii="Arial" w:eastAsiaTheme="minorEastAsia" w:hAnsi="Arial" w:cs="Arial"/>
              <w:noProof/>
              <w:sz w:val="24"/>
              <w:szCs w:val="24"/>
              <w:lang w:val="sl-SI" w:eastAsia="sl-SI"/>
            </w:rPr>
          </w:pPr>
          <w:hyperlink w:anchor="_Toc90900351"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2.8.16</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Protikorozijska zaščita materiala z vročim cinkanjem</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_Toc90900351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261</w:t>
            </w:r>
            <w:r w:rsidR="00074DAE" w:rsidRPr="00B65663">
              <w:rPr>
                <w:rFonts w:ascii="Arial" w:hAnsi="Arial" w:cs="Arial"/>
                <w:noProof/>
                <w:webHidden/>
                <w:sz w:val="24"/>
                <w:szCs w:val="24"/>
              </w:rPr>
              <w:fldChar w:fldCharType="end"/>
            </w:r>
          </w:hyperlink>
        </w:p>
        <w:p w14:paraId="22834900" w14:textId="25871368" w:rsidR="00074DAE" w:rsidRPr="00B65663" w:rsidRDefault="007475F2">
          <w:pPr>
            <w:pStyle w:val="Kazalovsebine3"/>
            <w:rPr>
              <w:rFonts w:ascii="Arial" w:eastAsiaTheme="minorEastAsia" w:hAnsi="Arial" w:cs="Arial"/>
              <w:noProof/>
              <w:sz w:val="24"/>
              <w:szCs w:val="24"/>
              <w:lang w:val="sl-SI" w:eastAsia="sl-SI"/>
            </w:rPr>
          </w:pPr>
          <w:hyperlink w:anchor="_Toc90900352"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2.8.17</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Skladiščenje in prevzem</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_Toc90900352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261</w:t>
            </w:r>
            <w:r w:rsidR="00074DAE" w:rsidRPr="00B65663">
              <w:rPr>
                <w:rFonts w:ascii="Arial" w:hAnsi="Arial" w:cs="Arial"/>
                <w:noProof/>
                <w:webHidden/>
                <w:sz w:val="24"/>
                <w:szCs w:val="24"/>
              </w:rPr>
              <w:fldChar w:fldCharType="end"/>
            </w:r>
          </w:hyperlink>
        </w:p>
        <w:p w14:paraId="21944464" w14:textId="34910282" w:rsidR="00074DAE" w:rsidRPr="00B65663" w:rsidRDefault="007475F2">
          <w:pPr>
            <w:pStyle w:val="Kazalovsebine3"/>
            <w:rPr>
              <w:rFonts w:ascii="Arial" w:eastAsiaTheme="minorEastAsia" w:hAnsi="Arial" w:cs="Arial"/>
              <w:noProof/>
              <w:sz w:val="24"/>
              <w:szCs w:val="24"/>
              <w:lang w:val="sl-SI" w:eastAsia="sl-SI"/>
            </w:rPr>
          </w:pPr>
          <w:hyperlink w:anchor="_Toc90900353"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2.8.18</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Montažna dela</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_Toc90900353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262</w:t>
            </w:r>
            <w:r w:rsidR="00074DAE" w:rsidRPr="00B65663">
              <w:rPr>
                <w:rFonts w:ascii="Arial" w:hAnsi="Arial" w:cs="Arial"/>
                <w:noProof/>
                <w:webHidden/>
                <w:sz w:val="24"/>
                <w:szCs w:val="24"/>
              </w:rPr>
              <w:fldChar w:fldCharType="end"/>
            </w:r>
          </w:hyperlink>
        </w:p>
        <w:p w14:paraId="50107D6E" w14:textId="251E937A" w:rsidR="00074DAE" w:rsidRPr="00B65663" w:rsidRDefault="007475F2">
          <w:pPr>
            <w:pStyle w:val="Kazalovsebine3"/>
            <w:rPr>
              <w:rFonts w:ascii="Arial" w:eastAsiaTheme="minorEastAsia" w:hAnsi="Arial" w:cs="Arial"/>
              <w:noProof/>
              <w:sz w:val="24"/>
              <w:szCs w:val="24"/>
              <w:lang w:val="sl-SI" w:eastAsia="sl-SI"/>
            </w:rPr>
          </w:pPr>
          <w:hyperlink w:anchor="_Toc90900354"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2.8.19</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Demontažna dela</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_Toc90900354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263</w:t>
            </w:r>
            <w:r w:rsidR="00074DAE" w:rsidRPr="00B65663">
              <w:rPr>
                <w:rFonts w:ascii="Arial" w:hAnsi="Arial" w:cs="Arial"/>
                <w:noProof/>
                <w:webHidden/>
                <w:sz w:val="24"/>
                <w:szCs w:val="24"/>
              </w:rPr>
              <w:fldChar w:fldCharType="end"/>
            </w:r>
          </w:hyperlink>
        </w:p>
        <w:p w14:paraId="23A8BB48" w14:textId="4320A785" w:rsidR="00074DAE" w:rsidRPr="00B65663" w:rsidRDefault="007475F2">
          <w:pPr>
            <w:pStyle w:val="Kazalovsebine3"/>
            <w:rPr>
              <w:rFonts w:ascii="Arial" w:eastAsiaTheme="minorEastAsia" w:hAnsi="Arial" w:cs="Arial"/>
              <w:noProof/>
              <w:sz w:val="24"/>
              <w:szCs w:val="24"/>
              <w:lang w:val="sl-SI" w:eastAsia="sl-SI"/>
            </w:rPr>
          </w:pPr>
          <w:hyperlink w:anchor="_Toc90900355" w:history="1">
            <w:r w:rsidR="00074DAE" w:rsidRPr="00B65663">
              <w:rPr>
                <w:rStyle w:val="Hiperpovezava"/>
                <w:rFonts w:ascii="Arial" w:hAnsi="Arial" w:cs="Arial"/>
                <w:noProof/>
                <w:sz w:val="24"/>
                <w:szCs w:val="24"/>
                <w:lang w:bidi="x-none"/>
                <w14:scene3d>
                  <w14:camera w14:prst="orthographicFront"/>
                  <w14:lightRig w14:rig="threePt" w14:dir="t">
                    <w14:rot w14:lat="0" w14:lon="0" w14:rev="0"/>
                  </w14:lightRig>
                </w14:scene3d>
              </w:rPr>
              <w:t>2.8.20</w:t>
            </w:r>
            <w:r w:rsidR="00074DAE" w:rsidRPr="00B65663">
              <w:rPr>
                <w:rFonts w:ascii="Arial" w:eastAsiaTheme="minorEastAsia" w:hAnsi="Arial" w:cs="Arial"/>
                <w:noProof/>
                <w:sz w:val="24"/>
                <w:szCs w:val="24"/>
                <w:lang w:val="sl-SI" w:eastAsia="sl-SI"/>
              </w:rPr>
              <w:tab/>
            </w:r>
            <w:r w:rsidR="00074DAE" w:rsidRPr="00B65663">
              <w:rPr>
                <w:rStyle w:val="Hiperpovezava"/>
                <w:rFonts w:ascii="Arial" w:hAnsi="Arial" w:cs="Arial"/>
                <w:noProof/>
                <w:sz w:val="24"/>
                <w:szCs w:val="24"/>
              </w:rPr>
              <w:t>Izdelava temeljev drogov in sider drogov vozne mreže</w:t>
            </w:r>
            <w:r w:rsidR="00074DAE" w:rsidRPr="00B65663">
              <w:rPr>
                <w:rFonts w:ascii="Arial" w:hAnsi="Arial" w:cs="Arial"/>
                <w:noProof/>
                <w:webHidden/>
                <w:sz w:val="24"/>
                <w:szCs w:val="24"/>
              </w:rPr>
              <w:tab/>
            </w:r>
            <w:r w:rsidR="00074DAE" w:rsidRPr="00B65663">
              <w:rPr>
                <w:rFonts w:ascii="Arial" w:hAnsi="Arial" w:cs="Arial"/>
                <w:noProof/>
                <w:webHidden/>
                <w:sz w:val="24"/>
                <w:szCs w:val="24"/>
              </w:rPr>
              <w:fldChar w:fldCharType="begin"/>
            </w:r>
            <w:r w:rsidR="00074DAE" w:rsidRPr="00B65663">
              <w:rPr>
                <w:rFonts w:ascii="Arial" w:hAnsi="Arial" w:cs="Arial"/>
                <w:noProof/>
                <w:webHidden/>
                <w:sz w:val="24"/>
                <w:szCs w:val="24"/>
              </w:rPr>
              <w:instrText xml:space="preserve"> PAGEREF _Toc90900355 \h </w:instrText>
            </w:r>
            <w:r w:rsidR="00074DAE" w:rsidRPr="00B65663">
              <w:rPr>
                <w:rFonts w:ascii="Arial" w:hAnsi="Arial" w:cs="Arial"/>
                <w:noProof/>
                <w:webHidden/>
                <w:sz w:val="24"/>
                <w:szCs w:val="24"/>
              </w:rPr>
            </w:r>
            <w:r w:rsidR="00074DAE" w:rsidRPr="00B65663">
              <w:rPr>
                <w:rFonts w:ascii="Arial" w:hAnsi="Arial" w:cs="Arial"/>
                <w:noProof/>
                <w:webHidden/>
                <w:sz w:val="24"/>
                <w:szCs w:val="24"/>
              </w:rPr>
              <w:fldChar w:fldCharType="separate"/>
            </w:r>
            <w:r w:rsidR="00074DAE" w:rsidRPr="00B65663">
              <w:rPr>
                <w:rFonts w:ascii="Arial" w:hAnsi="Arial" w:cs="Arial"/>
                <w:noProof/>
                <w:webHidden/>
                <w:sz w:val="24"/>
                <w:szCs w:val="24"/>
              </w:rPr>
              <w:t>264</w:t>
            </w:r>
            <w:r w:rsidR="00074DAE" w:rsidRPr="00B65663">
              <w:rPr>
                <w:rFonts w:ascii="Arial" w:hAnsi="Arial" w:cs="Arial"/>
                <w:noProof/>
                <w:webHidden/>
                <w:sz w:val="24"/>
                <w:szCs w:val="24"/>
              </w:rPr>
              <w:fldChar w:fldCharType="end"/>
            </w:r>
          </w:hyperlink>
        </w:p>
        <w:p w14:paraId="1B25763A" w14:textId="786C181A" w:rsidR="00074DAE" w:rsidRPr="00B65663" w:rsidRDefault="007475F2">
          <w:pPr>
            <w:pStyle w:val="Kazalovsebine2"/>
            <w:tabs>
              <w:tab w:val="right" w:leader="dot" w:pos="8776"/>
            </w:tabs>
            <w:rPr>
              <w:rFonts w:eastAsiaTheme="minorEastAsia" w:cs="Arial"/>
              <w:noProof/>
              <w:szCs w:val="24"/>
              <w:lang w:eastAsia="sl-SI"/>
            </w:rPr>
          </w:pPr>
          <w:hyperlink w:anchor="_Toc90900356" w:history="1">
            <w:r w:rsidR="00074DAE" w:rsidRPr="00B65663">
              <w:rPr>
                <w:rStyle w:val="Hiperpovezava"/>
                <w:rFonts w:cs="Arial"/>
                <w:noProof/>
                <w:szCs w:val="24"/>
              </w:rPr>
              <w:t>Priloga »E«</w:t>
            </w:r>
            <w:r w:rsidR="00074DAE" w:rsidRPr="00B65663">
              <w:rPr>
                <w:rFonts w:cs="Arial"/>
                <w:noProof/>
                <w:webHidden/>
                <w:szCs w:val="24"/>
              </w:rPr>
              <w:tab/>
            </w:r>
            <w:r w:rsidR="00074DAE" w:rsidRPr="00B65663">
              <w:rPr>
                <w:rFonts w:cs="Arial"/>
                <w:noProof/>
                <w:webHidden/>
                <w:szCs w:val="24"/>
              </w:rPr>
              <w:fldChar w:fldCharType="begin"/>
            </w:r>
            <w:r w:rsidR="00074DAE" w:rsidRPr="00B65663">
              <w:rPr>
                <w:rFonts w:cs="Arial"/>
                <w:noProof/>
                <w:webHidden/>
                <w:szCs w:val="24"/>
              </w:rPr>
              <w:instrText xml:space="preserve"> PAGEREF _Toc90900356 \h </w:instrText>
            </w:r>
            <w:r w:rsidR="00074DAE" w:rsidRPr="00B65663">
              <w:rPr>
                <w:rFonts w:cs="Arial"/>
                <w:noProof/>
                <w:webHidden/>
                <w:szCs w:val="24"/>
              </w:rPr>
            </w:r>
            <w:r w:rsidR="00074DAE" w:rsidRPr="00B65663">
              <w:rPr>
                <w:rFonts w:cs="Arial"/>
                <w:noProof/>
                <w:webHidden/>
                <w:szCs w:val="24"/>
              </w:rPr>
              <w:fldChar w:fldCharType="separate"/>
            </w:r>
            <w:r w:rsidR="00074DAE" w:rsidRPr="00B65663">
              <w:rPr>
                <w:rFonts w:cs="Arial"/>
                <w:noProof/>
                <w:webHidden/>
                <w:szCs w:val="24"/>
              </w:rPr>
              <w:t>266</w:t>
            </w:r>
            <w:r w:rsidR="00074DAE" w:rsidRPr="00B65663">
              <w:rPr>
                <w:rFonts w:cs="Arial"/>
                <w:noProof/>
                <w:webHidden/>
                <w:szCs w:val="24"/>
              </w:rPr>
              <w:fldChar w:fldCharType="end"/>
            </w:r>
          </w:hyperlink>
        </w:p>
        <w:p w14:paraId="073543F9" w14:textId="37E0C7ED" w:rsidR="00074DAE" w:rsidRPr="00B65663" w:rsidRDefault="007475F2">
          <w:pPr>
            <w:pStyle w:val="Kazalovsebine2"/>
            <w:tabs>
              <w:tab w:val="right" w:leader="dot" w:pos="8776"/>
            </w:tabs>
            <w:rPr>
              <w:rFonts w:eastAsiaTheme="minorEastAsia" w:cs="Arial"/>
              <w:noProof/>
              <w:szCs w:val="24"/>
              <w:lang w:eastAsia="sl-SI"/>
            </w:rPr>
          </w:pPr>
          <w:hyperlink w:anchor="_Toc90900357" w:history="1">
            <w:r w:rsidR="00074DAE" w:rsidRPr="00B65663">
              <w:rPr>
                <w:rStyle w:val="Hiperpovezava"/>
                <w:rFonts w:cs="Arial"/>
                <w:noProof/>
                <w:szCs w:val="24"/>
              </w:rPr>
              <w:t>Priloga »F«</w:t>
            </w:r>
            <w:r w:rsidR="00074DAE" w:rsidRPr="00B65663">
              <w:rPr>
                <w:rFonts w:cs="Arial"/>
                <w:noProof/>
                <w:webHidden/>
                <w:szCs w:val="24"/>
              </w:rPr>
              <w:tab/>
            </w:r>
            <w:r w:rsidR="00074DAE" w:rsidRPr="00B65663">
              <w:rPr>
                <w:rFonts w:cs="Arial"/>
                <w:noProof/>
                <w:webHidden/>
                <w:szCs w:val="24"/>
              </w:rPr>
              <w:fldChar w:fldCharType="begin"/>
            </w:r>
            <w:r w:rsidR="00074DAE" w:rsidRPr="00B65663">
              <w:rPr>
                <w:rFonts w:cs="Arial"/>
                <w:noProof/>
                <w:webHidden/>
                <w:szCs w:val="24"/>
              </w:rPr>
              <w:instrText xml:space="preserve"> PAGEREF _Toc90900357 \h </w:instrText>
            </w:r>
            <w:r w:rsidR="00074DAE" w:rsidRPr="00B65663">
              <w:rPr>
                <w:rFonts w:cs="Arial"/>
                <w:noProof/>
                <w:webHidden/>
                <w:szCs w:val="24"/>
              </w:rPr>
            </w:r>
            <w:r w:rsidR="00074DAE" w:rsidRPr="00B65663">
              <w:rPr>
                <w:rFonts w:cs="Arial"/>
                <w:noProof/>
                <w:webHidden/>
                <w:szCs w:val="24"/>
              </w:rPr>
              <w:fldChar w:fldCharType="separate"/>
            </w:r>
            <w:r w:rsidR="00074DAE" w:rsidRPr="00B65663">
              <w:rPr>
                <w:rFonts w:cs="Arial"/>
                <w:noProof/>
                <w:webHidden/>
                <w:szCs w:val="24"/>
              </w:rPr>
              <w:t>269</w:t>
            </w:r>
            <w:r w:rsidR="00074DAE" w:rsidRPr="00B65663">
              <w:rPr>
                <w:rFonts w:cs="Arial"/>
                <w:noProof/>
                <w:webHidden/>
                <w:szCs w:val="24"/>
              </w:rPr>
              <w:fldChar w:fldCharType="end"/>
            </w:r>
          </w:hyperlink>
        </w:p>
        <w:p w14:paraId="4AF322E7" w14:textId="5BDAAAB7" w:rsidR="009939EE" w:rsidRPr="00EC70A4" w:rsidRDefault="00A05CE2">
          <w:pPr>
            <w:rPr>
              <w:rFonts w:cs="Arial"/>
              <w:sz w:val="22"/>
            </w:rPr>
          </w:pPr>
          <w:r w:rsidRPr="00B65663">
            <w:rPr>
              <w:rFonts w:cs="Arial"/>
              <w:b/>
              <w:bCs/>
              <w:szCs w:val="24"/>
            </w:rPr>
            <w:fldChar w:fldCharType="end"/>
          </w:r>
        </w:p>
        <w:bookmarkEnd w:id="0" w:displacedByCustomXml="next"/>
      </w:sdtContent>
    </w:sdt>
    <w:p w14:paraId="6C8EE550" w14:textId="77777777" w:rsidR="00315A4D" w:rsidRPr="00FF0286" w:rsidRDefault="00315A4D">
      <w:pPr>
        <w:pStyle w:val="Naslov1"/>
        <w:rPr>
          <w:rFonts w:cs="Arial"/>
        </w:rPr>
      </w:pPr>
      <w:bookmarkStart w:id="1" w:name="_Toc25423884"/>
      <w:bookmarkStart w:id="2" w:name="_Toc90900256"/>
      <w:r w:rsidRPr="00FF0286">
        <w:rPr>
          <w:rFonts w:cs="Arial"/>
        </w:rPr>
        <w:lastRenderedPageBreak/>
        <w:t>Posebni tehnični pogoji</w:t>
      </w:r>
      <w:bookmarkEnd w:id="1"/>
      <w:bookmarkEnd w:id="2"/>
    </w:p>
    <w:p w14:paraId="41000F65" w14:textId="77777777" w:rsidR="00315A4D" w:rsidRPr="00FF0286" w:rsidRDefault="00315A4D" w:rsidP="00980ECB">
      <w:pPr>
        <w:pStyle w:val="Naslov2"/>
        <w:rPr>
          <w:rFonts w:cs="Arial"/>
        </w:rPr>
      </w:pPr>
      <w:bookmarkStart w:id="3" w:name="_Toc25423885"/>
      <w:bookmarkStart w:id="4" w:name="_Toc90900257"/>
      <w:r w:rsidRPr="00FF0286">
        <w:rPr>
          <w:rFonts w:cs="Arial"/>
        </w:rPr>
        <w:t>Splošno</w:t>
      </w:r>
      <w:bookmarkEnd w:id="3"/>
      <w:bookmarkEnd w:id="4"/>
    </w:p>
    <w:p w14:paraId="3A5B6DBC" w14:textId="77777777" w:rsidR="00A522E8" w:rsidRPr="00FF0286" w:rsidRDefault="00A522E8" w:rsidP="00980ECB">
      <w:pPr>
        <w:pStyle w:val="Odstavekseznama"/>
        <w:rPr>
          <w:rFonts w:cs="Arial"/>
        </w:rPr>
      </w:pPr>
      <w:r w:rsidRPr="00FF0286">
        <w:rPr>
          <w:rFonts w:cs="Arial"/>
        </w:rPr>
        <w:t>Označevanje elementov mora biti izvedeno skladno z veljavnimi predpisi v RS in pravili označevanja na JŽI v Sloveniji.</w:t>
      </w:r>
    </w:p>
    <w:p w14:paraId="608D892E" w14:textId="77777777" w:rsidR="00A522E8" w:rsidRPr="00FF0286" w:rsidRDefault="00A522E8" w:rsidP="00A522E8">
      <w:pPr>
        <w:pStyle w:val="Odstavekseznama"/>
        <w:rPr>
          <w:rFonts w:cs="Arial"/>
        </w:rPr>
      </w:pPr>
      <w:r w:rsidRPr="00FF0286">
        <w:rPr>
          <w:rFonts w:cs="Arial"/>
        </w:rPr>
        <w:t xml:space="preserve">Izvajalec mora upoštevati in predvideti zaščito in eventualno potrebne prestavitve obstoječih </w:t>
      </w:r>
      <w:proofErr w:type="gramStart"/>
      <w:r w:rsidRPr="00FF0286">
        <w:rPr>
          <w:rFonts w:cs="Arial"/>
        </w:rPr>
        <w:t>SVTK naprav</w:t>
      </w:r>
      <w:proofErr w:type="gramEnd"/>
      <w:r w:rsidRPr="00FF0286">
        <w:rPr>
          <w:rFonts w:cs="Arial"/>
        </w:rPr>
        <w:t xml:space="preserve"> in drugih komunalnih vodov. V primeru potrebnih prekinitev delovanja posameznih naprav ali sistemov je </w:t>
      </w:r>
      <w:proofErr w:type="gramStart"/>
      <w:r w:rsidRPr="00FF0286">
        <w:rPr>
          <w:rFonts w:cs="Arial"/>
        </w:rPr>
        <w:t>potrebno</w:t>
      </w:r>
      <w:proofErr w:type="gramEnd"/>
      <w:r w:rsidRPr="00FF0286">
        <w:rPr>
          <w:rFonts w:cs="Arial"/>
        </w:rPr>
        <w:t xml:space="preserve"> predvideti in izvesti vmesno ustrezno rešitev za nemoteno </w:t>
      </w:r>
      <w:r w:rsidR="00491BC3" w:rsidRPr="00FF0286">
        <w:rPr>
          <w:rFonts w:cs="Arial"/>
        </w:rPr>
        <w:t xml:space="preserve">delovanje posameznih sistemov in </w:t>
      </w:r>
      <w:r w:rsidRPr="00FF0286">
        <w:rPr>
          <w:rFonts w:cs="Arial"/>
        </w:rPr>
        <w:t>odvijanje železniškega prometa v času del oziroma nadomestilo uporabe prekinjenih sistemov.</w:t>
      </w:r>
    </w:p>
    <w:p w14:paraId="30D49948" w14:textId="77777777" w:rsidR="00A522E8" w:rsidRPr="00FF0286" w:rsidRDefault="00A522E8" w:rsidP="00A522E8">
      <w:pPr>
        <w:pStyle w:val="Odstavekseznama"/>
        <w:rPr>
          <w:rFonts w:cs="Arial"/>
        </w:rPr>
      </w:pPr>
      <w:r w:rsidRPr="00FF0286">
        <w:rPr>
          <w:rFonts w:cs="Arial"/>
        </w:rPr>
        <w:t xml:space="preserve">Vse podatke, </w:t>
      </w:r>
      <w:proofErr w:type="gramStart"/>
      <w:r w:rsidRPr="00FF0286">
        <w:rPr>
          <w:rFonts w:cs="Arial"/>
        </w:rPr>
        <w:t>katerih</w:t>
      </w:r>
      <w:proofErr w:type="gramEnd"/>
      <w:r w:rsidRPr="00FF0286">
        <w:rPr>
          <w:rFonts w:cs="Arial"/>
        </w:rPr>
        <w:t xml:space="preserve"> Izvajalec ne more dobiti iz razpisne dokumentacije, prilog in predane projektne dokumentacije, ter jih potrebuje za potrebe izvedbe, si mora pridobiti sam.</w:t>
      </w:r>
    </w:p>
    <w:p w14:paraId="67092463" w14:textId="77777777" w:rsidR="00A522E8" w:rsidRPr="00FF0286" w:rsidRDefault="00A522E8" w:rsidP="00A522E8">
      <w:pPr>
        <w:pStyle w:val="Odstavekseznama"/>
        <w:rPr>
          <w:rFonts w:cs="Arial"/>
        </w:rPr>
      </w:pPr>
      <w:r w:rsidRPr="00FF0286">
        <w:rPr>
          <w:rFonts w:cs="Arial"/>
        </w:rPr>
        <w:t>Izvajalec mora predvideti takšne postopke izvajanja del, da bodo v času izvajanja del ovire v železniškem prometu minimalne.</w:t>
      </w:r>
    </w:p>
    <w:p w14:paraId="64C5E3DF" w14:textId="77777777" w:rsidR="00A522E8" w:rsidRPr="00FF0286" w:rsidRDefault="00A522E8" w:rsidP="00A522E8">
      <w:pPr>
        <w:pStyle w:val="Odstavekseznama"/>
        <w:rPr>
          <w:rFonts w:cs="Arial"/>
        </w:rPr>
      </w:pPr>
      <w:r w:rsidRPr="00FF0286">
        <w:rPr>
          <w:rFonts w:cs="Arial"/>
        </w:rPr>
        <w:t>Izvajalec je dolžan vsa inštalacijska dela (vključno z zaključevanjem kablov, označevanjem</w:t>
      </w:r>
      <w:proofErr w:type="gramStart"/>
      <w:r w:rsidRPr="00FF0286">
        <w:rPr>
          <w:rFonts w:cs="Arial"/>
        </w:rPr>
        <w:t>,</w:t>
      </w:r>
      <w:proofErr w:type="gramEnd"/>
      <w:r w:rsidRPr="00FF0286">
        <w:rPr>
          <w:rFonts w:cs="Arial"/>
        </w:rPr>
        <w:t xml:space="preserve"> …) izvesti na enak način</w:t>
      </w:r>
      <w:proofErr w:type="gramStart"/>
      <w:r w:rsidRPr="00FF0286">
        <w:rPr>
          <w:rFonts w:cs="Arial"/>
        </w:rPr>
        <w:t xml:space="preserve"> kot</w:t>
      </w:r>
      <w:proofErr w:type="gramEnd"/>
      <w:r w:rsidRPr="00FF0286">
        <w:rPr>
          <w:rFonts w:cs="Arial"/>
        </w:rPr>
        <w:t xml:space="preserve"> so izvedena inštalacijska dela na obstoječih sistemih. Pri prehodih kablov v prostore mora Izvajalec poskrbeti, da bodo prehodi </w:t>
      </w:r>
      <w:proofErr w:type="gramStart"/>
      <w:r w:rsidRPr="00FF0286">
        <w:rPr>
          <w:rFonts w:cs="Arial"/>
        </w:rPr>
        <w:t>vodotesni</w:t>
      </w:r>
      <w:proofErr w:type="gramEnd"/>
      <w:r w:rsidRPr="00FF0286">
        <w:rPr>
          <w:rFonts w:cs="Arial"/>
        </w:rPr>
        <w:t xml:space="preserve"> in (če je potrebno) požarno varni. V ta namen naj uporabi </w:t>
      </w:r>
      <w:proofErr w:type="spellStart"/>
      <w:r w:rsidRPr="00EE22BA">
        <w:rPr>
          <w:rFonts w:cs="Arial"/>
        </w:rPr>
        <w:t>Roxtec</w:t>
      </w:r>
      <w:proofErr w:type="spellEnd"/>
      <w:r w:rsidRPr="00EE22BA">
        <w:rPr>
          <w:rFonts w:cs="Arial"/>
        </w:rPr>
        <w:t xml:space="preserve"> modularne</w:t>
      </w:r>
      <w:r w:rsidRPr="00FF0286">
        <w:rPr>
          <w:rFonts w:cs="Arial"/>
        </w:rPr>
        <w:t xml:space="preserve"> tesnilne kabelske sisteme ali kakovostno primerljive. V kolikor kabli v obstoječih kabelskih prehodih niso izvedeni na podoben način je </w:t>
      </w:r>
      <w:proofErr w:type="gramStart"/>
      <w:r w:rsidRPr="00FF0286">
        <w:rPr>
          <w:rFonts w:cs="Arial"/>
        </w:rPr>
        <w:t>potrebno</w:t>
      </w:r>
      <w:proofErr w:type="gramEnd"/>
      <w:r w:rsidRPr="00FF0286">
        <w:rPr>
          <w:rFonts w:cs="Arial"/>
        </w:rPr>
        <w:t xml:space="preserve"> takšno tesnjenje izvesti tudi za kable pri obstoječih prehodih.</w:t>
      </w:r>
    </w:p>
    <w:p w14:paraId="16C3D029" w14:textId="77777777" w:rsidR="00EF15E3" w:rsidRPr="00FF0286" w:rsidRDefault="00EF15E3" w:rsidP="00A522E8">
      <w:pPr>
        <w:pStyle w:val="Odstavekseznama"/>
        <w:rPr>
          <w:rFonts w:cs="Arial"/>
        </w:rPr>
      </w:pPr>
      <w:r w:rsidRPr="00FF0286">
        <w:rPr>
          <w:rFonts w:cs="Arial"/>
        </w:rPr>
        <w:t xml:space="preserve">Izvajalec je dolžan dela izvajati z največjo pazljivostjo in skrbnostjo na način, da ne bo posegal na zemljišča izven JŽI. </w:t>
      </w:r>
      <w:proofErr w:type="gramStart"/>
      <w:r w:rsidRPr="00FF0286">
        <w:rPr>
          <w:rFonts w:cs="Arial"/>
        </w:rPr>
        <w:t>V kolikor</w:t>
      </w:r>
      <w:proofErr w:type="gramEnd"/>
      <w:r w:rsidRPr="00FF0286">
        <w:rPr>
          <w:rFonts w:cs="Arial"/>
        </w:rPr>
        <w:t xml:space="preserve"> bo za izvedbo del potreboval začasne posege na tuja (izven JŽI) zemljišča je dolžan pred posegi pridobiti pisna soglasja lastnikov (npr. za dostopne poti, gradbišče deponije, začasne prestavitve kablov,…).</w:t>
      </w:r>
    </w:p>
    <w:p w14:paraId="711568D1" w14:textId="77777777" w:rsidR="00980ECB" w:rsidRPr="00FF0286" w:rsidRDefault="00980ECB" w:rsidP="00980ECB">
      <w:pPr>
        <w:pStyle w:val="Naslov2"/>
        <w:rPr>
          <w:rFonts w:cs="Arial"/>
        </w:rPr>
      </w:pPr>
      <w:bookmarkStart w:id="5" w:name="_Toc90900258"/>
      <w:r w:rsidRPr="00FF0286">
        <w:rPr>
          <w:rFonts w:cs="Arial"/>
        </w:rPr>
        <w:t>Poučevanje</w:t>
      </w:r>
      <w:bookmarkEnd w:id="5"/>
    </w:p>
    <w:p w14:paraId="5D631568" w14:textId="77777777" w:rsidR="003E581F" w:rsidRPr="00FF0286" w:rsidRDefault="00CE1589" w:rsidP="007B27B1">
      <w:pPr>
        <w:pStyle w:val="Odstavekseznama"/>
        <w:numPr>
          <w:ilvl w:val="0"/>
          <w:numId w:val="0"/>
        </w:numPr>
        <w:ind w:left="1068"/>
        <w:rPr>
          <w:rFonts w:cs="Arial"/>
          <w:b/>
        </w:rPr>
      </w:pPr>
      <w:bookmarkStart w:id="6" w:name="_Toc83720177"/>
      <w:bookmarkStart w:id="7" w:name="_Toc83896364"/>
      <w:bookmarkStart w:id="8" w:name="_Toc83896483"/>
      <w:r w:rsidRPr="00FF0286">
        <w:rPr>
          <w:rFonts w:cs="Arial"/>
        </w:rPr>
        <w:t>Vse osebe izvajalca in vseh podizvajalcev morajo opraviti poučevanje iz varstva in zdravja pri delu v železniškem območju. Na osnovi tega Upravljavec izvajalcu in vsem podizvajalcem izda dovoljenje za delo v železniškem območju.</w:t>
      </w:r>
      <w:bookmarkStart w:id="9" w:name="_Toc25423886"/>
    </w:p>
    <w:p w14:paraId="3D391DCF" w14:textId="77777777" w:rsidR="00315A4D" w:rsidRPr="00FF0286" w:rsidRDefault="00315A4D" w:rsidP="007B27B1">
      <w:pPr>
        <w:pStyle w:val="Naslov2"/>
        <w:rPr>
          <w:rFonts w:cs="Arial"/>
        </w:rPr>
      </w:pPr>
      <w:bookmarkStart w:id="10" w:name="_Toc90900259"/>
      <w:r w:rsidRPr="00FF0286">
        <w:rPr>
          <w:rFonts w:cs="Arial"/>
        </w:rPr>
        <w:t xml:space="preserve">Tehnični pogoji za </w:t>
      </w:r>
      <w:proofErr w:type="spellStart"/>
      <w:r w:rsidRPr="00FF0286">
        <w:rPr>
          <w:rFonts w:cs="Arial"/>
        </w:rPr>
        <w:t>preddela</w:t>
      </w:r>
      <w:bookmarkEnd w:id="6"/>
      <w:bookmarkEnd w:id="7"/>
      <w:bookmarkEnd w:id="8"/>
      <w:bookmarkEnd w:id="9"/>
      <w:bookmarkEnd w:id="10"/>
      <w:proofErr w:type="spellEnd"/>
    </w:p>
    <w:p w14:paraId="53395EAC" w14:textId="77777777" w:rsidR="00491BC3" w:rsidRPr="00FF0286" w:rsidRDefault="00491BC3" w:rsidP="007B27B1">
      <w:pPr>
        <w:pStyle w:val="Odstavekseznama"/>
        <w:numPr>
          <w:ilvl w:val="0"/>
          <w:numId w:val="0"/>
        </w:numPr>
        <w:ind w:left="1068"/>
        <w:rPr>
          <w:rFonts w:cs="Arial"/>
          <w:b/>
        </w:rPr>
      </w:pPr>
      <w:bookmarkStart w:id="11" w:name="_Toc83720178"/>
      <w:bookmarkStart w:id="12" w:name="_Toc83896365"/>
      <w:bookmarkStart w:id="13" w:name="_Toc83896484"/>
      <w:r w:rsidRPr="00FF0286">
        <w:rPr>
          <w:rFonts w:cs="Arial"/>
        </w:rPr>
        <w:t xml:space="preserve">V kolikor v projektni dokumentaciji, Splošnih in posebnih tehničnih pogojih ali v drugi pogodbeni dokumentaciji ni drugače določeno, se </w:t>
      </w:r>
      <w:proofErr w:type="gramStart"/>
      <w:r w:rsidRPr="00FF0286">
        <w:rPr>
          <w:rFonts w:cs="Arial"/>
        </w:rPr>
        <w:t>uporablja</w:t>
      </w:r>
      <w:proofErr w:type="gramEnd"/>
      <w:r w:rsidRPr="00FF0286">
        <w:rPr>
          <w:rFonts w:cs="Arial"/>
        </w:rPr>
        <w:t xml:space="preserve"> določila Splošnih in posebnih tehničnih pogojev za ceste, ki jih je izdala Skupnost za ceste Slovenije (Ljubljana 1989) - </w:t>
      </w:r>
      <w:proofErr w:type="spellStart"/>
      <w:r w:rsidRPr="00FF0286">
        <w:rPr>
          <w:rFonts w:cs="Arial"/>
        </w:rPr>
        <w:t>Preddela</w:t>
      </w:r>
      <w:proofErr w:type="spellEnd"/>
      <w:r w:rsidRPr="00FF0286">
        <w:rPr>
          <w:rFonts w:cs="Arial"/>
        </w:rPr>
        <w:t xml:space="preserve"> (knjiga 2), z vsemi izdanimi dopolnili knjige (I do VI).</w:t>
      </w:r>
      <w:bookmarkEnd w:id="11"/>
      <w:bookmarkEnd w:id="12"/>
      <w:bookmarkEnd w:id="13"/>
    </w:p>
    <w:p w14:paraId="5AF1C978" w14:textId="77777777" w:rsidR="00491BC3" w:rsidRPr="00FF0286" w:rsidRDefault="00A05CE2" w:rsidP="0027024B">
      <w:pPr>
        <w:pStyle w:val="Naslov3"/>
      </w:pPr>
      <w:bookmarkStart w:id="14" w:name="_Toc3373157"/>
      <w:bookmarkStart w:id="15" w:name="_Toc25423887"/>
      <w:bookmarkStart w:id="16" w:name="_Toc90900260"/>
      <w:r w:rsidRPr="00FF0286">
        <w:t>Geodetska dela</w:t>
      </w:r>
      <w:bookmarkEnd w:id="14"/>
      <w:bookmarkEnd w:id="15"/>
      <w:bookmarkEnd w:id="16"/>
      <w:r w:rsidRPr="00FF0286">
        <w:t xml:space="preserve"> </w:t>
      </w:r>
    </w:p>
    <w:p w14:paraId="08CAEA65" w14:textId="77777777" w:rsidR="00491BC3" w:rsidRPr="00FF0286" w:rsidRDefault="00A05CE2">
      <w:pPr>
        <w:pStyle w:val="Naslov4"/>
        <w:rPr>
          <w:rFonts w:cs="Arial"/>
        </w:rPr>
      </w:pPr>
      <w:bookmarkStart w:id="17" w:name="_Toc25423888"/>
      <w:r w:rsidRPr="00FF0286">
        <w:rPr>
          <w:rFonts w:cs="Arial"/>
        </w:rPr>
        <w:t>Splošni del</w:t>
      </w:r>
      <w:bookmarkEnd w:id="17"/>
      <w:r w:rsidRPr="00FF0286">
        <w:rPr>
          <w:rFonts w:cs="Arial"/>
        </w:rPr>
        <w:t xml:space="preserve"> </w:t>
      </w:r>
    </w:p>
    <w:p w14:paraId="6B8EEA73" w14:textId="77777777" w:rsidR="00491BC3" w:rsidRPr="00FF0286" w:rsidRDefault="00491BC3" w:rsidP="00DF6154">
      <w:pPr>
        <w:pStyle w:val="Odstavekseznama"/>
        <w:numPr>
          <w:ilvl w:val="0"/>
          <w:numId w:val="4"/>
        </w:numPr>
        <w:rPr>
          <w:rFonts w:cs="Arial"/>
        </w:rPr>
      </w:pPr>
      <w:r w:rsidRPr="00FF0286">
        <w:rPr>
          <w:rFonts w:cs="Arial"/>
        </w:rPr>
        <w:t>Geodetska dela obsegajo:</w:t>
      </w:r>
    </w:p>
    <w:p w14:paraId="64C51BBC" w14:textId="77777777" w:rsidR="00491BC3" w:rsidRPr="00FF0286" w:rsidRDefault="00491BC3" w:rsidP="00491BC3">
      <w:pPr>
        <w:pStyle w:val="Odstavekseznama"/>
        <w:numPr>
          <w:ilvl w:val="1"/>
          <w:numId w:val="2"/>
        </w:numPr>
        <w:rPr>
          <w:rFonts w:cs="Arial"/>
        </w:rPr>
      </w:pPr>
      <w:proofErr w:type="spellStart"/>
      <w:r w:rsidRPr="00FF0286">
        <w:rPr>
          <w:rFonts w:cs="Arial"/>
        </w:rPr>
        <w:t>zakoličbo</w:t>
      </w:r>
      <w:proofErr w:type="spellEnd"/>
      <w:r w:rsidRPr="00FF0286">
        <w:rPr>
          <w:rFonts w:cs="Arial"/>
        </w:rPr>
        <w:t xml:space="preserve"> trase in drugih objektov,</w:t>
      </w:r>
    </w:p>
    <w:p w14:paraId="78C5F31B" w14:textId="77777777" w:rsidR="00491BC3" w:rsidRPr="00FF0286" w:rsidRDefault="00491BC3" w:rsidP="00491BC3">
      <w:pPr>
        <w:pStyle w:val="Odstavekseznama"/>
        <w:numPr>
          <w:ilvl w:val="1"/>
          <w:numId w:val="2"/>
        </w:numPr>
        <w:rPr>
          <w:rFonts w:cs="Arial"/>
        </w:rPr>
      </w:pPr>
      <w:r w:rsidRPr="00FF0286">
        <w:rPr>
          <w:rFonts w:cs="Arial"/>
        </w:rPr>
        <w:t>vse meritve, ki so v zvezi s prenašanjem podatkov iz načrtov v naravo ali iz narave v načrte tako za potrebe izmer kot za potrebe izdelave geodetskega načrta novega stanja zemljišča in novo zgrajenih objektov na zemljišču,</w:t>
      </w:r>
    </w:p>
    <w:p w14:paraId="5D0C3DA8" w14:textId="77777777" w:rsidR="00491BC3" w:rsidRPr="00FF0286" w:rsidRDefault="00491BC3" w:rsidP="00721C34">
      <w:pPr>
        <w:pStyle w:val="Odstavekseznama"/>
        <w:numPr>
          <w:ilvl w:val="1"/>
          <w:numId w:val="2"/>
        </w:numPr>
        <w:rPr>
          <w:rFonts w:cs="Arial"/>
        </w:rPr>
      </w:pPr>
      <w:r w:rsidRPr="00FF0286">
        <w:rPr>
          <w:rFonts w:cs="Arial"/>
        </w:rPr>
        <w:lastRenderedPageBreak/>
        <w:t>geodetsko spremljanje gradnje objektov in zemeljskih del, kot je to navedeno v tehničnih pogojih za te vrste objektov in</w:t>
      </w:r>
    </w:p>
    <w:p w14:paraId="39A630C5" w14:textId="77777777" w:rsidR="00491BC3" w:rsidRPr="00FF0286" w:rsidRDefault="00491BC3" w:rsidP="00721C34">
      <w:pPr>
        <w:pStyle w:val="Odstavekseznama"/>
        <w:numPr>
          <w:ilvl w:val="1"/>
          <w:numId w:val="2"/>
        </w:numPr>
        <w:rPr>
          <w:rFonts w:cs="Arial"/>
        </w:rPr>
      </w:pPr>
      <w:r w:rsidRPr="00FF0286">
        <w:rPr>
          <w:rFonts w:cs="Arial"/>
        </w:rPr>
        <w:t xml:space="preserve">vzdrževanje zakoličenih označb na terenu v vsem obdobju od začetka </w:t>
      </w:r>
      <w:proofErr w:type="gramStart"/>
      <w:r w:rsidRPr="00FF0286">
        <w:rPr>
          <w:rFonts w:cs="Arial"/>
        </w:rPr>
        <w:t>del</w:t>
      </w:r>
      <w:proofErr w:type="gramEnd"/>
      <w:r w:rsidRPr="00FF0286">
        <w:rPr>
          <w:rFonts w:cs="Arial"/>
        </w:rPr>
        <w:t xml:space="preserve"> do predaje vseh del inženirju.</w:t>
      </w:r>
    </w:p>
    <w:p w14:paraId="37A9CE22" w14:textId="77777777" w:rsidR="00491BC3" w:rsidRPr="00FF0286" w:rsidRDefault="00491BC3" w:rsidP="00491BC3">
      <w:pPr>
        <w:pStyle w:val="Odstavekseznama"/>
        <w:rPr>
          <w:rFonts w:cs="Arial"/>
        </w:rPr>
      </w:pPr>
      <w:r w:rsidRPr="00FF0286">
        <w:rPr>
          <w:rFonts w:cs="Arial"/>
        </w:rPr>
        <w:t xml:space="preserve">Geodetska dela vključujejo tudi izdelavo projekta za vpis v uradne </w:t>
      </w:r>
      <w:proofErr w:type="gramStart"/>
      <w:r w:rsidRPr="00FF0286">
        <w:rPr>
          <w:rFonts w:cs="Arial"/>
        </w:rPr>
        <w:t xml:space="preserve">evidence  </w:t>
      </w:r>
      <w:proofErr w:type="gramEnd"/>
      <w:r w:rsidRPr="00FF0286">
        <w:rPr>
          <w:rFonts w:cs="Arial"/>
        </w:rPr>
        <w:t>novega stanja zemljišča in novo zgrajenih objektov na zemljišču. Ta projekt mora biti izdelan in predan inženirju 14 dni pred tehničnim pregledom.</w:t>
      </w:r>
    </w:p>
    <w:p w14:paraId="0855BCA8" w14:textId="77777777" w:rsidR="00491BC3" w:rsidRPr="00FF0286" w:rsidRDefault="00491BC3" w:rsidP="00491BC3">
      <w:pPr>
        <w:pStyle w:val="Odstavekseznama"/>
        <w:rPr>
          <w:rFonts w:cs="Arial"/>
        </w:rPr>
      </w:pPr>
      <w:r w:rsidRPr="00FF0286">
        <w:rPr>
          <w:rFonts w:cs="Arial"/>
        </w:rPr>
        <w:t xml:space="preserve">Naročnik bo ob uvedbi v posel predal izvajalcu na terenu zakoličeno os železniške proge, poligonske točke, </w:t>
      </w:r>
      <w:proofErr w:type="spellStart"/>
      <w:proofErr w:type="gramStart"/>
      <w:r w:rsidRPr="00FF0286">
        <w:rPr>
          <w:rFonts w:cs="Arial"/>
        </w:rPr>
        <w:t>reperje</w:t>
      </w:r>
      <w:proofErr w:type="spellEnd"/>
      <w:proofErr w:type="gramEnd"/>
      <w:r w:rsidRPr="00FF0286">
        <w:rPr>
          <w:rFonts w:cs="Arial"/>
        </w:rPr>
        <w:t xml:space="preserve"> ter podatke o </w:t>
      </w:r>
      <w:proofErr w:type="spellStart"/>
      <w:r w:rsidRPr="00FF0286">
        <w:rPr>
          <w:rFonts w:cs="Arial"/>
        </w:rPr>
        <w:t>zakoličbi</w:t>
      </w:r>
      <w:proofErr w:type="spellEnd"/>
      <w:r w:rsidRPr="00FF0286">
        <w:rPr>
          <w:rFonts w:cs="Arial"/>
        </w:rPr>
        <w:t xml:space="preserve"> objektov. Izvajalec je dolžan prevzeto os zavarovati. Profili in zavarovanje osi morajo biti označeni z obstojno barvo na ustrezni plošči. Oznaka mora vsebovati številko profila in </w:t>
      </w:r>
      <w:proofErr w:type="spellStart"/>
      <w:r w:rsidRPr="00FF0286">
        <w:rPr>
          <w:rFonts w:cs="Arial"/>
        </w:rPr>
        <w:t>stacionažo</w:t>
      </w:r>
      <w:proofErr w:type="spellEnd"/>
      <w:r w:rsidRPr="00FF0286">
        <w:rPr>
          <w:rFonts w:cs="Arial"/>
        </w:rPr>
        <w:t xml:space="preserve">. Izvajalec je dolžan </w:t>
      </w:r>
      <w:proofErr w:type="gramStart"/>
      <w:r w:rsidRPr="00FF0286">
        <w:rPr>
          <w:rFonts w:cs="Arial"/>
        </w:rPr>
        <w:t xml:space="preserve">pred  </w:t>
      </w:r>
      <w:proofErr w:type="gramEnd"/>
      <w:r w:rsidRPr="00FF0286">
        <w:rPr>
          <w:rFonts w:cs="Arial"/>
        </w:rPr>
        <w:t xml:space="preserve">polaganjem tira na planumu obnoviti os železniške proge. Če inženir z meritvami in preverjanjem podatkov ugotovi, da meritve izvajalca niso točne, ima pravico vse meritve predati tretji strokovni organizaciji, in </w:t>
      </w:r>
      <w:proofErr w:type="gramStart"/>
      <w:r w:rsidRPr="00FF0286">
        <w:rPr>
          <w:rFonts w:cs="Arial"/>
        </w:rPr>
        <w:t xml:space="preserve">sicer  </w:t>
      </w:r>
      <w:proofErr w:type="gramEnd"/>
      <w:r w:rsidRPr="00FF0286">
        <w:rPr>
          <w:rFonts w:cs="Arial"/>
        </w:rPr>
        <w:t xml:space="preserve">v breme izvajalca in po dejanskih stroških. </w:t>
      </w:r>
    </w:p>
    <w:p w14:paraId="5C332563" w14:textId="77777777" w:rsidR="00491BC3" w:rsidRPr="00FF0286" w:rsidRDefault="00491BC3" w:rsidP="00491BC3">
      <w:pPr>
        <w:pStyle w:val="Odstavekseznama"/>
        <w:rPr>
          <w:rFonts w:cs="Arial"/>
        </w:rPr>
      </w:pPr>
      <w:r w:rsidRPr="00FF0286">
        <w:rPr>
          <w:rFonts w:cs="Arial"/>
        </w:rPr>
        <w:t>Pri delu na terenu se upoštevajo veljavni predpisi in standardi podani v Zakonu o evidentiranju nepremičnin /ZEN1/ (Ur. list RS št. 47/06, 65/07, 79/12) in ustreznimi podzakonskimi akti.</w:t>
      </w:r>
    </w:p>
    <w:p w14:paraId="312E3530" w14:textId="77777777" w:rsidR="00491BC3" w:rsidRPr="00FF0286" w:rsidRDefault="00491BC3" w:rsidP="00491BC3">
      <w:pPr>
        <w:pStyle w:val="Odstavekseznama"/>
        <w:rPr>
          <w:rFonts w:cs="Arial"/>
        </w:rPr>
      </w:pPr>
      <w:r w:rsidRPr="00FF0286">
        <w:rPr>
          <w:rFonts w:cs="Arial"/>
        </w:rPr>
        <w:t>Vsi originalni podatki meritev na terenu so sestavni del elaborata, ki se preda naročniku. Pri meritvah se morajo uporabljati merski instrumenti, ki imajo ustrezna potrdila o umerjenosti. Meritve morajo izvajati osebe, ki izpolnjujejo pogoje za posamezno vrsto del. Naročnik in inženir imata pravico kontrole pravilnosti postopkov izmere v vseh fazah gradnje. Izvajalec je dolžan omogočiti inženirju, da nadzoruje dela izvajalca. Če Inženir ugotovi, da izvajalec ne izvaja meritev in izmer v skladu s temi navodili, lahko ustavi dela in Izvajalec je dolžan na lastne stroške izvesti meritve v skladu z zahtevami Inženirja.</w:t>
      </w:r>
    </w:p>
    <w:p w14:paraId="54BB2D55" w14:textId="77777777" w:rsidR="00491BC3" w:rsidRPr="00FF0286" w:rsidRDefault="00A05CE2">
      <w:pPr>
        <w:pStyle w:val="Naslov4"/>
        <w:rPr>
          <w:rFonts w:cs="Arial"/>
        </w:rPr>
      </w:pPr>
      <w:bookmarkStart w:id="18" w:name="_Toc25423889"/>
      <w:proofErr w:type="gramStart"/>
      <w:r w:rsidRPr="00FF0286">
        <w:rPr>
          <w:rFonts w:cs="Arial"/>
        </w:rPr>
        <w:t>Trasiranje</w:t>
      </w:r>
      <w:proofErr w:type="gramEnd"/>
      <w:r w:rsidRPr="00FF0286">
        <w:rPr>
          <w:rFonts w:cs="Arial"/>
        </w:rPr>
        <w:t xml:space="preserve"> osi</w:t>
      </w:r>
      <w:bookmarkEnd w:id="18"/>
    </w:p>
    <w:p w14:paraId="2BC6E6E1" w14:textId="77777777" w:rsidR="00491BC3" w:rsidRPr="00FF0286" w:rsidRDefault="00491BC3" w:rsidP="00DF6154">
      <w:pPr>
        <w:pStyle w:val="Odstavekseznama"/>
        <w:numPr>
          <w:ilvl w:val="0"/>
          <w:numId w:val="5"/>
        </w:numPr>
        <w:rPr>
          <w:rFonts w:cs="Arial"/>
        </w:rPr>
      </w:pPr>
      <w:r w:rsidRPr="00FF0286">
        <w:rPr>
          <w:rFonts w:cs="Arial"/>
        </w:rPr>
        <w:t xml:space="preserve">Izris zakoličenih osi se preda v merilu, kakršno je uporabil projektant pri </w:t>
      </w:r>
      <w:proofErr w:type="spellStart"/>
      <w:r w:rsidRPr="00FF0286">
        <w:rPr>
          <w:rFonts w:cs="Arial"/>
        </w:rPr>
        <w:t>zakoličbeni</w:t>
      </w:r>
      <w:proofErr w:type="spellEnd"/>
      <w:r w:rsidRPr="00FF0286">
        <w:rPr>
          <w:rFonts w:cs="Arial"/>
        </w:rPr>
        <w:t xml:space="preserve"> </w:t>
      </w:r>
      <w:proofErr w:type="gramStart"/>
      <w:r w:rsidRPr="00FF0286">
        <w:rPr>
          <w:rFonts w:cs="Arial"/>
        </w:rPr>
        <w:t>situaciji</w:t>
      </w:r>
      <w:proofErr w:type="gramEnd"/>
      <w:r w:rsidRPr="00FF0286">
        <w:rPr>
          <w:rFonts w:cs="Arial"/>
        </w:rPr>
        <w:t>.</w:t>
      </w:r>
    </w:p>
    <w:p w14:paraId="089406C8" w14:textId="77777777" w:rsidR="00491BC3" w:rsidRPr="00FF0286" w:rsidRDefault="00491BC3" w:rsidP="00DF6154">
      <w:pPr>
        <w:pStyle w:val="Odstavekseznama"/>
        <w:numPr>
          <w:ilvl w:val="0"/>
          <w:numId w:val="5"/>
        </w:numPr>
        <w:rPr>
          <w:rFonts w:cs="Arial"/>
        </w:rPr>
      </w:pPr>
      <w:r w:rsidRPr="00FF0286">
        <w:rPr>
          <w:rFonts w:cs="Arial"/>
        </w:rPr>
        <w:t xml:space="preserve">Podatki o zakoličenju trase se predajo po </w:t>
      </w:r>
      <w:proofErr w:type="spellStart"/>
      <w:r w:rsidRPr="00FF0286">
        <w:rPr>
          <w:rFonts w:cs="Arial"/>
        </w:rPr>
        <w:t>zakoličbi</w:t>
      </w:r>
      <w:proofErr w:type="spellEnd"/>
      <w:r w:rsidRPr="00FF0286">
        <w:rPr>
          <w:rFonts w:cs="Arial"/>
        </w:rPr>
        <w:t xml:space="preserve"> vsake zaključene faze posebej, na vsak način pa pred začetkom izgradnje posamezne faze.</w:t>
      </w:r>
    </w:p>
    <w:p w14:paraId="31D4CD3F" w14:textId="77777777" w:rsidR="00491BC3" w:rsidRPr="00FF0286" w:rsidRDefault="00491BC3" w:rsidP="00DF6154">
      <w:pPr>
        <w:pStyle w:val="Odstavekseznama"/>
        <w:numPr>
          <w:ilvl w:val="0"/>
          <w:numId w:val="5"/>
        </w:numPr>
        <w:rPr>
          <w:rFonts w:cs="Arial"/>
        </w:rPr>
      </w:pPr>
      <w:r w:rsidRPr="00FF0286">
        <w:rPr>
          <w:rFonts w:cs="Arial"/>
        </w:rPr>
        <w:t xml:space="preserve">Način stabiliziranja točk na trasi se dogovori z izvajalcem gradbenih del. O načinu stabilizacije se izdela pred začetkom trasiranja zapisnik, v katerem se izvajalec gradbenih del in </w:t>
      </w:r>
      <w:proofErr w:type="gramStart"/>
      <w:r w:rsidRPr="00FF0286">
        <w:rPr>
          <w:rFonts w:cs="Arial"/>
        </w:rPr>
        <w:t>trase</w:t>
      </w:r>
      <w:proofErr w:type="gramEnd"/>
      <w:r w:rsidRPr="00FF0286">
        <w:rPr>
          <w:rFonts w:cs="Arial"/>
        </w:rPr>
        <w:t xml:space="preserve"> dogovorita o načinu stabilizacije. </w:t>
      </w:r>
    </w:p>
    <w:p w14:paraId="4BD2B244" w14:textId="77777777" w:rsidR="00491BC3" w:rsidRPr="00FF0286" w:rsidRDefault="00491BC3">
      <w:pPr>
        <w:pStyle w:val="Naslov4"/>
        <w:rPr>
          <w:rFonts w:cs="Arial"/>
        </w:rPr>
      </w:pPr>
      <w:bookmarkStart w:id="19" w:name="_Toc25423890"/>
      <w:proofErr w:type="spellStart"/>
      <w:r w:rsidRPr="00FF0286">
        <w:rPr>
          <w:rFonts w:cs="Arial"/>
        </w:rPr>
        <w:t>Zakoličbe</w:t>
      </w:r>
      <w:proofErr w:type="spellEnd"/>
      <w:r w:rsidRPr="00FF0286">
        <w:rPr>
          <w:rFonts w:cs="Arial"/>
        </w:rPr>
        <w:t xml:space="preserve"> objektov</w:t>
      </w:r>
      <w:bookmarkEnd w:id="19"/>
      <w:r w:rsidRPr="00FF0286">
        <w:rPr>
          <w:rFonts w:cs="Arial"/>
        </w:rPr>
        <w:t xml:space="preserve"> </w:t>
      </w:r>
    </w:p>
    <w:p w14:paraId="6D0DC65F" w14:textId="77777777" w:rsidR="00491BC3" w:rsidRPr="00FF0286" w:rsidRDefault="00491BC3" w:rsidP="00DF6154">
      <w:pPr>
        <w:pStyle w:val="Odstavekseznama"/>
        <w:numPr>
          <w:ilvl w:val="0"/>
          <w:numId w:val="6"/>
        </w:numPr>
        <w:rPr>
          <w:rFonts w:cs="Arial"/>
        </w:rPr>
      </w:pPr>
      <w:r w:rsidRPr="00FF0286">
        <w:rPr>
          <w:rFonts w:cs="Arial"/>
        </w:rPr>
        <w:t xml:space="preserve">Vse </w:t>
      </w:r>
      <w:proofErr w:type="spellStart"/>
      <w:r w:rsidRPr="00FF0286">
        <w:rPr>
          <w:rFonts w:cs="Arial"/>
        </w:rPr>
        <w:t>zakoličbene</w:t>
      </w:r>
      <w:proofErr w:type="spellEnd"/>
      <w:r w:rsidRPr="00FF0286">
        <w:rPr>
          <w:rFonts w:cs="Arial"/>
        </w:rPr>
        <w:t xml:space="preserve"> točke in linije morajo biti nedvoumno označene na </w:t>
      </w:r>
      <w:proofErr w:type="spellStart"/>
      <w:r w:rsidRPr="00FF0286">
        <w:rPr>
          <w:rFonts w:cs="Arial"/>
        </w:rPr>
        <w:t>zakoličbeni</w:t>
      </w:r>
      <w:proofErr w:type="spellEnd"/>
      <w:r w:rsidRPr="00FF0286">
        <w:rPr>
          <w:rFonts w:cs="Arial"/>
        </w:rPr>
        <w:t xml:space="preserve"> </w:t>
      </w:r>
      <w:proofErr w:type="gramStart"/>
      <w:r w:rsidRPr="00FF0286">
        <w:rPr>
          <w:rFonts w:cs="Arial"/>
        </w:rPr>
        <w:t>situaciji</w:t>
      </w:r>
      <w:proofErr w:type="gramEnd"/>
      <w:r w:rsidRPr="00FF0286">
        <w:rPr>
          <w:rFonts w:cs="Arial"/>
        </w:rPr>
        <w:t xml:space="preserve">. Za vse zakoličene točke se izračunajo koordinate, ki se predajo Inženirju v pisni obliki skupaj z zapisnikom o </w:t>
      </w:r>
      <w:proofErr w:type="spellStart"/>
      <w:r w:rsidRPr="00FF0286">
        <w:rPr>
          <w:rFonts w:cs="Arial"/>
        </w:rPr>
        <w:t>zakoličbi</w:t>
      </w:r>
      <w:proofErr w:type="spellEnd"/>
      <w:r w:rsidRPr="00FF0286">
        <w:rPr>
          <w:rFonts w:cs="Arial"/>
        </w:rPr>
        <w:t xml:space="preserve">. </w:t>
      </w:r>
    </w:p>
    <w:p w14:paraId="44802B63" w14:textId="77777777" w:rsidR="00491BC3" w:rsidRPr="00FF0286" w:rsidRDefault="00491BC3" w:rsidP="00DF6154">
      <w:pPr>
        <w:pStyle w:val="Odstavekseznama"/>
        <w:numPr>
          <w:ilvl w:val="0"/>
          <w:numId w:val="6"/>
        </w:numPr>
        <w:rPr>
          <w:rFonts w:cs="Arial"/>
        </w:rPr>
      </w:pPr>
      <w:r w:rsidRPr="00FF0286">
        <w:rPr>
          <w:rFonts w:cs="Arial"/>
        </w:rPr>
        <w:t xml:space="preserve">Naročnik bo predal izvajalcu projektno dokumentacijo, na podlagi katere bo Izvajalec </w:t>
      </w:r>
      <w:proofErr w:type="gramStart"/>
      <w:r w:rsidRPr="00FF0286">
        <w:rPr>
          <w:rFonts w:cs="Arial"/>
        </w:rPr>
        <w:t>izvršil</w:t>
      </w:r>
      <w:proofErr w:type="gramEnd"/>
      <w:r w:rsidRPr="00FF0286">
        <w:rPr>
          <w:rFonts w:cs="Arial"/>
        </w:rPr>
        <w:t xml:space="preserve"> </w:t>
      </w:r>
      <w:proofErr w:type="spellStart"/>
      <w:r w:rsidRPr="00FF0286">
        <w:rPr>
          <w:rFonts w:cs="Arial"/>
        </w:rPr>
        <w:t>zakoličbo</w:t>
      </w:r>
      <w:proofErr w:type="spellEnd"/>
      <w:r w:rsidRPr="00FF0286">
        <w:rPr>
          <w:rFonts w:cs="Arial"/>
        </w:rPr>
        <w:t xml:space="preserve"> ostalih objektov.</w:t>
      </w:r>
    </w:p>
    <w:p w14:paraId="040D5EFE" w14:textId="23F804E6" w:rsidR="00491BC3" w:rsidRPr="00FF0286" w:rsidRDefault="00491BC3" w:rsidP="00E37307">
      <w:pPr>
        <w:pStyle w:val="Odstavekseznama"/>
        <w:rPr>
          <w:rFonts w:cs="Arial"/>
        </w:rPr>
      </w:pPr>
      <w:r w:rsidRPr="00FF0286">
        <w:rPr>
          <w:rFonts w:cs="Arial"/>
        </w:rPr>
        <w:t>Ob izvajanju količenja je potrebno za objekte</w:t>
      </w:r>
      <w:proofErr w:type="gramStart"/>
      <w:r w:rsidRPr="00FF0286">
        <w:rPr>
          <w:rFonts w:cs="Arial"/>
        </w:rPr>
        <w:t xml:space="preserve"> za</w:t>
      </w:r>
      <w:proofErr w:type="gramEnd"/>
      <w:r w:rsidRPr="00FF0286">
        <w:rPr>
          <w:rFonts w:cs="Arial"/>
        </w:rPr>
        <w:t xml:space="preserve"> katere obstaja sum, da segajo </w:t>
      </w:r>
      <w:r w:rsidR="00CE1589" w:rsidRPr="00FF0286">
        <w:rPr>
          <w:rFonts w:cs="Arial"/>
        </w:rPr>
        <w:t>v svetli p</w:t>
      </w:r>
      <w:r w:rsidR="00E37307" w:rsidRPr="00FF0286">
        <w:rPr>
          <w:rFonts w:cs="Arial"/>
        </w:rPr>
        <w:t>rofil proge, ki je določen s projektno dokumentacijo</w:t>
      </w:r>
      <w:r w:rsidR="00E865AB">
        <w:rPr>
          <w:rFonts w:cs="Arial"/>
        </w:rPr>
        <w:t xml:space="preserve"> </w:t>
      </w:r>
      <w:r w:rsidRPr="00FF0286">
        <w:rPr>
          <w:rFonts w:cs="Arial"/>
        </w:rPr>
        <w:t>tira pravočasno obvestiti Inženirja.</w:t>
      </w:r>
    </w:p>
    <w:p w14:paraId="1001EA94" w14:textId="77777777" w:rsidR="00491BC3" w:rsidRPr="00FF0286" w:rsidRDefault="00491BC3" w:rsidP="00B278F9">
      <w:pPr>
        <w:pStyle w:val="Odstavekseznama"/>
        <w:rPr>
          <w:rFonts w:cs="Arial"/>
        </w:rPr>
      </w:pPr>
      <w:r w:rsidRPr="00FF0286">
        <w:rPr>
          <w:rFonts w:cs="Arial"/>
        </w:rPr>
        <w:t xml:space="preserve">Izvajalec gradbenih del je dolžan na lastne stroške naročiti kontrolo opažev pred začetkom zalitja z betonom.  </w:t>
      </w:r>
    </w:p>
    <w:p w14:paraId="3490DB00" w14:textId="77777777" w:rsidR="00491BC3" w:rsidRPr="00FF0286" w:rsidRDefault="00491BC3">
      <w:pPr>
        <w:pStyle w:val="Naslov4"/>
        <w:rPr>
          <w:rFonts w:cs="Arial"/>
        </w:rPr>
      </w:pPr>
      <w:bookmarkStart w:id="20" w:name="_Toc25423891"/>
      <w:r w:rsidRPr="00FF0286">
        <w:rPr>
          <w:rFonts w:cs="Arial"/>
        </w:rPr>
        <w:lastRenderedPageBreak/>
        <w:t>Posnetek obstoječe infrastrukture</w:t>
      </w:r>
      <w:bookmarkEnd w:id="20"/>
      <w:r w:rsidRPr="00FF0286">
        <w:rPr>
          <w:rFonts w:cs="Arial"/>
        </w:rPr>
        <w:t xml:space="preserve"> </w:t>
      </w:r>
    </w:p>
    <w:p w14:paraId="342E616C" w14:textId="77777777" w:rsidR="00491BC3" w:rsidRPr="00FF0286" w:rsidRDefault="00491BC3" w:rsidP="00DF6154">
      <w:pPr>
        <w:pStyle w:val="Odstavekseznama"/>
        <w:numPr>
          <w:ilvl w:val="0"/>
          <w:numId w:val="7"/>
        </w:numPr>
        <w:rPr>
          <w:rFonts w:cs="Arial"/>
        </w:rPr>
      </w:pPr>
      <w:r w:rsidRPr="00FF0286">
        <w:rPr>
          <w:rFonts w:cs="Arial"/>
        </w:rPr>
        <w:t xml:space="preserve">Izvajalec je dolžan pred </w:t>
      </w:r>
      <w:proofErr w:type="gramStart"/>
      <w:r w:rsidRPr="00FF0286">
        <w:rPr>
          <w:rFonts w:cs="Arial"/>
        </w:rPr>
        <w:t>pričetkom</w:t>
      </w:r>
      <w:proofErr w:type="gramEnd"/>
      <w:r w:rsidRPr="00FF0286">
        <w:rPr>
          <w:rFonts w:cs="Arial"/>
        </w:rPr>
        <w:t xml:space="preserve"> izvajanja del v sodelovanju s pooblaščenimi predstavniki upravljavcev in pod nadzorom Inženirja pripraviti posnetek </w:t>
      </w:r>
      <w:r w:rsidR="00E37307" w:rsidRPr="00FF0286">
        <w:rPr>
          <w:rFonts w:cs="Arial"/>
        </w:rPr>
        <w:t xml:space="preserve">ničelnega stanja </w:t>
      </w:r>
      <w:r w:rsidRPr="00FF0286">
        <w:rPr>
          <w:rFonts w:cs="Arial"/>
        </w:rPr>
        <w:t>obstoječe infrastrukture, ki jo bo uporabljal med gradnjo in v posebnem elaboratu predstaviti ukrepe, ki jih bo v času gradnje izvajal za zaščito vzdrževanje infrastrukture, ki jo bo uporabljal.</w:t>
      </w:r>
    </w:p>
    <w:p w14:paraId="725C3E94" w14:textId="77777777" w:rsidR="00491BC3" w:rsidRPr="00FF0286" w:rsidRDefault="00491BC3" w:rsidP="00B278F9">
      <w:pPr>
        <w:pStyle w:val="Odstavekseznama"/>
        <w:rPr>
          <w:rFonts w:cs="Arial"/>
        </w:rPr>
      </w:pPr>
      <w:r w:rsidRPr="00FF0286">
        <w:rPr>
          <w:rFonts w:cs="Arial"/>
        </w:rPr>
        <w:t xml:space="preserve">Izvajalec je dolžan v času gradnje v skladu z elaboratom ustrezno zaščititi in vzdrževati infrastrukturo, ki bo z izvajanjem del prizadeta in po dokončanju del vzpostaviti prvotno stanje. </w:t>
      </w:r>
    </w:p>
    <w:p w14:paraId="57D9A581" w14:textId="77777777" w:rsidR="00491BC3" w:rsidRPr="00FF0286" w:rsidRDefault="00491BC3" w:rsidP="00B278F9">
      <w:pPr>
        <w:pStyle w:val="Odstavekseznama"/>
        <w:rPr>
          <w:rFonts w:cs="Arial"/>
        </w:rPr>
      </w:pPr>
      <w:r w:rsidRPr="00FF0286">
        <w:rPr>
          <w:rFonts w:cs="Arial"/>
        </w:rPr>
        <w:t xml:space="preserve">Izvajalec je dolžan kriti vse stroške izdelave posnetka </w:t>
      </w:r>
      <w:r w:rsidR="00E37307" w:rsidRPr="00FF0286">
        <w:rPr>
          <w:rFonts w:cs="Arial"/>
        </w:rPr>
        <w:t xml:space="preserve">ničelnega </w:t>
      </w:r>
      <w:r w:rsidRPr="00FF0286">
        <w:rPr>
          <w:rFonts w:cs="Arial"/>
        </w:rPr>
        <w:t>stanja obstoječe infrastrukture, stroške izdelave elaborata ukrepov, stroške vzdrževanja infrastrukture in stroške ponovne vzpostavitve infrastrukture v prvotno stanje.</w:t>
      </w:r>
    </w:p>
    <w:p w14:paraId="53AF3BE0" w14:textId="77777777" w:rsidR="00491BC3" w:rsidRPr="00FF0286" w:rsidRDefault="00491BC3">
      <w:pPr>
        <w:pStyle w:val="Naslov4"/>
        <w:rPr>
          <w:rFonts w:cs="Arial"/>
        </w:rPr>
      </w:pPr>
      <w:bookmarkStart w:id="21" w:name="_Toc25423892"/>
      <w:r w:rsidRPr="00FF0286">
        <w:rPr>
          <w:rFonts w:cs="Arial"/>
        </w:rPr>
        <w:t>Kataster komunalnih vodov in naprav</w:t>
      </w:r>
      <w:bookmarkEnd w:id="21"/>
    </w:p>
    <w:p w14:paraId="0498DD71" w14:textId="77777777" w:rsidR="00491BC3" w:rsidRPr="00FF0286" w:rsidRDefault="00491BC3" w:rsidP="00DF6154">
      <w:pPr>
        <w:pStyle w:val="Odstavekseznama"/>
        <w:numPr>
          <w:ilvl w:val="0"/>
          <w:numId w:val="8"/>
        </w:numPr>
        <w:rPr>
          <w:rFonts w:cs="Arial"/>
        </w:rPr>
      </w:pPr>
      <w:r w:rsidRPr="00FF0286">
        <w:rPr>
          <w:rFonts w:cs="Arial"/>
        </w:rPr>
        <w:t>Vsi Izvajalci, ki bodo polagali podzemne komunalne vode</w:t>
      </w:r>
      <w:proofErr w:type="gramStart"/>
      <w:r w:rsidRPr="00FF0286">
        <w:rPr>
          <w:rFonts w:cs="Arial"/>
        </w:rPr>
        <w:t xml:space="preserve"> so</w:t>
      </w:r>
      <w:proofErr w:type="gramEnd"/>
      <w:r w:rsidRPr="00FF0286">
        <w:rPr>
          <w:rFonts w:cs="Arial"/>
        </w:rPr>
        <w:t xml:space="preserve"> dolžni pred začetkom del zagotoviti sprotno izmero polaganja podzemnih vodov. Vsi podzemni vodi razen fekalne in odvodne kanalizacije </w:t>
      </w:r>
      <w:proofErr w:type="gramStart"/>
      <w:r w:rsidRPr="00FF0286">
        <w:rPr>
          <w:rFonts w:cs="Arial"/>
        </w:rPr>
        <w:t>morajo</w:t>
      </w:r>
      <w:proofErr w:type="gramEnd"/>
      <w:r w:rsidRPr="00FF0286">
        <w:rPr>
          <w:rFonts w:cs="Arial"/>
        </w:rPr>
        <w:t xml:space="preserve"> biti izmerjeni pred zasutjem.</w:t>
      </w:r>
    </w:p>
    <w:p w14:paraId="7773DC17" w14:textId="77777777" w:rsidR="00491BC3" w:rsidRPr="00FF0286" w:rsidRDefault="00491BC3" w:rsidP="00B278F9">
      <w:pPr>
        <w:pStyle w:val="Odstavekseznama"/>
        <w:rPr>
          <w:rFonts w:cs="Arial"/>
        </w:rPr>
      </w:pPr>
      <w:r w:rsidRPr="00FF0286">
        <w:rPr>
          <w:rFonts w:cs="Arial"/>
        </w:rPr>
        <w:t>Izmerjene morajo biti vse točke komunalnega voda, kjer se vod lomi v horizontalni ali vertikalni smeri.</w:t>
      </w:r>
    </w:p>
    <w:p w14:paraId="32CF465B" w14:textId="77777777" w:rsidR="00491BC3" w:rsidRPr="00FF0286" w:rsidRDefault="00491BC3" w:rsidP="00B278F9">
      <w:pPr>
        <w:pStyle w:val="Odstavekseznama"/>
        <w:rPr>
          <w:rFonts w:cs="Arial"/>
        </w:rPr>
      </w:pPr>
      <w:r w:rsidRPr="00FF0286">
        <w:rPr>
          <w:rFonts w:cs="Arial"/>
        </w:rPr>
        <w:t>V primerih, ko poteka trasa komunalnega voda po zemljišču, ki nima predhodno določenih višin in jih ne bo dobila po končanih delih v tehničnem posnetku izvedenih del, je geodet izvajalca dolžan izmeriti tudi višine terena ob trasi voda.</w:t>
      </w:r>
    </w:p>
    <w:p w14:paraId="54CAEF64" w14:textId="77777777" w:rsidR="00491BC3" w:rsidRPr="00FF0286" w:rsidRDefault="00491BC3" w:rsidP="00B278F9">
      <w:pPr>
        <w:pStyle w:val="Odstavekseznama"/>
        <w:rPr>
          <w:rFonts w:cs="Arial"/>
        </w:rPr>
      </w:pPr>
      <w:r w:rsidRPr="00FF0286">
        <w:rPr>
          <w:rFonts w:cs="Arial"/>
        </w:rPr>
        <w:t>Na trasi voda se izmerijo tudi vsi spremljajoči objekti (vozlišča, križanja, jaški ...) o dodatnih vsebinah</w:t>
      </w:r>
      <w:proofErr w:type="gramStart"/>
      <w:r w:rsidRPr="00FF0286">
        <w:rPr>
          <w:rFonts w:cs="Arial"/>
        </w:rPr>
        <w:t xml:space="preserve"> potrebnih</w:t>
      </w:r>
      <w:proofErr w:type="gramEnd"/>
      <w:r w:rsidRPr="00FF0286">
        <w:rPr>
          <w:rFonts w:cs="Arial"/>
        </w:rPr>
        <w:t xml:space="preserve"> za izdelavo elaboratov za posamezne vode se pred začetkom del napravi zapisnik, v katerem se podrobno opišejo in določijo dodatne vsebine za posamezni vod. Zapisnik dobita geodet izvajalca in Izvajalec del, en izvod pa dobi Inženir. Osnovni elaborat za zbirni kataster komunalnih naprav mora vsebovati naslednje vsebine:</w:t>
      </w:r>
    </w:p>
    <w:p w14:paraId="084EC378" w14:textId="77777777" w:rsidR="00491BC3" w:rsidRPr="00FF0286" w:rsidRDefault="00491BC3" w:rsidP="00B278F9">
      <w:pPr>
        <w:pStyle w:val="Odstavekseznama"/>
        <w:numPr>
          <w:ilvl w:val="1"/>
          <w:numId w:val="2"/>
        </w:numPr>
        <w:rPr>
          <w:rFonts w:cs="Arial"/>
        </w:rPr>
      </w:pPr>
      <w:r w:rsidRPr="00FF0286">
        <w:rPr>
          <w:rFonts w:cs="Arial"/>
        </w:rPr>
        <w:t>koordinate vseh izmerjenih točk (st., Y, X, H),</w:t>
      </w:r>
    </w:p>
    <w:p w14:paraId="50AD9AE6" w14:textId="77777777" w:rsidR="00491BC3" w:rsidRPr="00FF0286" w:rsidRDefault="00491BC3" w:rsidP="00B278F9">
      <w:pPr>
        <w:pStyle w:val="Odstavekseznama"/>
        <w:numPr>
          <w:ilvl w:val="1"/>
          <w:numId w:val="2"/>
        </w:numPr>
        <w:rPr>
          <w:rFonts w:cs="Arial"/>
        </w:rPr>
      </w:pPr>
      <w:r w:rsidRPr="00FF0286">
        <w:rPr>
          <w:rFonts w:cs="Arial"/>
        </w:rPr>
        <w:t>izris trase voda (linija izrisana v skladu s topografskim ključem),</w:t>
      </w:r>
    </w:p>
    <w:p w14:paraId="2F1C4E42" w14:textId="77777777" w:rsidR="00491BC3" w:rsidRPr="00FF0286" w:rsidRDefault="00491BC3" w:rsidP="00B278F9">
      <w:pPr>
        <w:pStyle w:val="Odstavekseznama"/>
        <w:numPr>
          <w:ilvl w:val="1"/>
          <w:numId w:val="2"/>
        </w:numPr>
        <w:rPr>
          <w:rFonts w:cs="Arial"/>
        </w:rPr>
      </w:pPr>
      <w:r w:rsidRPr="00FF0286">
        <w:rPr>
          <w:rFonts w:cs="Arial"/>
        </w:rPr>
        <w:t>komunalni objekti (izris topografskih znakov).</w:t>
      </w:r>
    </w:p>
    <w:p w14:paraId="6BF3189C" w14:textId="77777777" w:rsidR="00491BC3" w:rsidRPr="00FF0286" w:rsidRDefault="00491BC3" w:rsidP="00B278F9">
      <w:pPr>
        <w:pStyle w:val="Odstavekseznama"/>
        <w:rPr>
          <w:rFonts w:cs="Arial"/>
        </w:rPr>
      </w:pPr>
      <w:r w:rsidRPr="00FF0286">
        <w:rPr>
          <w:rFonts w:cs="Arial"/>
        </w:rPr>
        <w:t xml:space="preserve">Oblika, vsebina in način izrisa, potrebni za izvedbeni načrt, se določijo v zapisniku, ki se </w:t>
      </w:r>
      <w:proofErr w:type="gramStart"/>
      <w:r w:rsidRPr="00FF0286">
        <w:rPr>
          <w:rFonts w:cs="Arial"/>
        </w:rPr>
        <w:t>napravi</w:t>
      </w:r>
      <w:proofErr w:type="gramEnd"/>
      <w:r w:rsidRPr="00FF0286">
        <w:rPr>
          <w:rFonts w:cs="Arial"/>
        </w:rPr>
        <w:t xml:space="preserve"> pred začetkom snemanja posameznega komunalnega voda.</w:t>
      </w:r>
    </w:p>
    <w:p w14:paraId="68040252" w14:textId="77777777" w:rsidR="00491BC3" w:rsidRPr="00FF0286" w:rsidRDefault="00491BC3">
      <w:pPr>
        <w:pStyle w:val="Naslov4"/>
        <w:rPr>
          <w:rFonts w:cs="Arial"/>
        </w:rPr>
      </w:pPr>
      <w:bookmarkStart w:id="22" w:name="_Toc25423893"/>
      <w:r w:rsidRPr="00FF0286">
        <w:rPr>
          <w:rFonts w:cs="Arial"/>
        </w:rPr>
        <w:t>Tehnični posnetek izvedenega stanja</w:t>
      </w:r>
      <w:bookmarkEnd w:id="22"/>
    </w:p>
    <w:p w14:paraId="7CD9E21F" w14:textId="77777777" w:rsidR="00491BC3" w:rsidRPr="00FF0286" w:rsidRDefault="00491BC3" w:rsidP="00DF6154">
      <w:pPr>
        <w:pStyle w:val="Odstavekseznama"/>
        <w:numPr>
          <w:ilvl w:val="0"/>
          <w:numId w:val="9"/>
        </w:numPr>
        <w:rPr>
          <w:rFonts w:cs="Arial"/>
        </w:rPr>
      </w:pPr>
      <w:r w:rsidRPr="00FF0286">
        <w:rPr>
          <w:rFonts w:cs="Arial"/>
        </w:rPr>
        <w:t xml:space="preserve">Geodetski posnetek izvedenega stanja se izvede v skladu z Navodili za izvajanje geodetskih storitev. Poleg tega mora posnetek terena in objektov omogočati izdelavo tridimenzionalnega modela terena za izračun prostornin. </w:t>
      </w:r>
      <w:proofErr w:type="gramStart"/>
      <w:r w:rsidRPr="00FF0286">
        <w:rPr>
          <w:rFonts w:cs="Arial"/>
        </w:rPr>
        <w:t>Situacija</w:t>
      </w:r>
      <w:proofErr w:type="gramEnd"/>
      <w:r w:rsidRPr="00FF0286">
        <w:rPr>
          <w:rFonts w:cs="Arial"/>
        </w:rPr>
        <w:t xml:space="preserve"> mora nedvoumno prikazati nasipe in vkope na trasi proge.</w:t>
      </w:r>
    </w:p>
    <w:p w14:paraId="4DC4B366" w14:textId="77777777" w:rsidR="00491BC3" w:rsidRPr="00FF0286" w:rsidRDefault="00491BC3" w:rsidP="00B278F9">
      <w:pPr>
        <w:pStyle w:val="Odstavekseznama"/>
        <w:rPr>
          <w:rFonts w:cs="Arial"/>
        </w:rPr>
      </w:pPr>
      <w:r w:rsidRPr="00FF0286">
        <w:rPr>
          <w:rFonts w:cs="Arial"/>
        </w:rPr>
        <w:t>Vsebina izrisa situacijskega načrta mora biti izdelana v skladu z veljavnim topografskim ključem za merilo 1:1000.</w:t>
      </w:r>
    </w:p>
    <w:p w14:paraId="0E233EE1" w14:textId="77777777" w:rsidR="00491BC3" w:rsidRPr="00FF0286" w:rsidRDefault="00491BC3" w:rsidP="00B278F9">
      <w:pPr>
        <w:pStyle w:val="Odstavekseznama"/>
        <w:rPr>
          <w:rFonts w:cs="Arial"/>
        </w:rPr>
      </w:pPr>
      <w:r w:rsidRPr="00FF0286">
        <w:rPr>
          <w:rFonts w:cs="Arial"/>
        </w:rPr>
        <w:t>Izris se izdela v merilu, ki bo ustrezalo gostoti objektov na posameznem področju in se bo dogovorilo ob prevzemu izmerjenih del</w:t>
      </w:r>
      <w:proofErr w:type="gramStart"/>
      <w:r w:rsidRPr="00FF0286">
        <w:rPr>
          <w:rFonts w:cs="Arial"/>
        </w:rPr>
        <w:t xml:space="preserve"> potrebnih</w:t>
      </w:r>
      <w:proofErr w:type="gramEnd"/>
      <w:r w:rsidRPr="00FF0286">
        <w:rPr>
          <w:rFonts w:cs="Arial"/>
        </w:rPr>
        <w:t xml:space="preserve"> za izdelavo situacijskega načrta.</w:t>
      </w:r>
    </w:p>
    <w:p w14:paraId="792FE3A6" w14:textId="77777777" w:rsidR="00491BC3" w:rsidRPr="00FF0286" w:rsidRDefault="00491BC3" w:rsidP="00B278F9">
      <w:pPr>
        <w:pStyle w:val="Odstavekseznama"/>
        <w:rPr>
          <w:rFonts w:cs="Arial"/>
        </w:rPr>
      </w:pPr>
      <w:r w:rsidRPr="00FF0286">
        <w:rPr>
          <w:rFonts w:cs="Arial"/>
        </w:rPr>
        <w:t>Izvedeni posegi morajo biti prikazani tudi na katastrskem načrtu.</w:t>
      </w:r>
    </w:p>
    <w:p w14:paraId="3D3D5410" w14:textId="77777777" w:rsidR="00491BC3" w:rsidRPr="00FF0286" w:rsidRDefault="00712278">
      <w:pPr>
        <w:pStyle w:val="Naslov4"/>
        <w:rPr>
          <w:rFonts w:cs="Arial"/>
          <w:i/>
        </w:rPr>
      </w:pPr>
      <w:bookmarkStart w:id="23" w:name="_Toc3373158"/>
      <w:bookmarkStart w:id="24" w:name="_Toc25423894"/>
      <w:r w:rsidRPr="00FF0286">
        <w:rPr>
          <w:rFonts w:cs="Arial"/>
        </w:rPr>
        <w:lastRenderedPageBreak/>
        <w:t xml:space="preserve"> </w:t>
      </w:r>
      <w:r w:rsidR="00491BC3" w:rsidRPr="00FF0286">
        <w:rPr>
          <w:rFonts w:cs="Arial"/>
        </w:rPr>
        <w:t>Priprava gradbišča</w:t>
      </w:r>
      <w:bookmarkEnd w:id="23"/>
      <w:bookmarkEnd w:id="24"/>
      <w:r w:rsidR="00491BC3" w:rsidRPr="00FF0286">
        <w:rPr>
          <w:rFonts w:cs="Arial"/>
        </w:rPr>
        <w:t xml:space="preserve"> </w:t>
      </w:r>
    </w:p>
    <w:p w14:paraId="74CEADEB" w14:textId="77777777" w:rsidR="00491BC3" w:rsidRPr="00FF0286" w:rsidRDefault="00491BC3" w:rsidP="00DF6154">
      <w:pPr>
        <w:pStyle w:val="Odstavekseznama"/>
        <w:numPr>
          <w:ilvl w:val="0"/>
          <w:numId w:val="10"/>
        </w:numPr>
        <w:rPr>
          <w:rFonts w:cs="Arial"/>
        </w:rPr>
      </w:pPr>
      <w:r w:rsidRPr="00FF0286">
        <w:rPr>
          <w:rFonts w:cs="Arial"/>
        </w:rPr>
        <w:t xml:space="preserve">Izvajalec je dolžan v roku izdelati projekt organizacije gradbišča, kjer morajo biti obdelani predvsem: </w:t>
      </w:r>
    </w:p>
    <w:p w14:paraId="37F314D8" w14:textId="77777777" w:rsidR="00491BC3" w:rsidRPr="00FF0286" w:rsidRDefault="00491BC3" w:rsidP="00B278F9">
      <w:pPr>
        <w:pStyle w:val="Odstavekseznama"/>
        <w:numPr>
          <w:ilvl w:val="1"/>
          <w:numId w:val="2"/>
        </w:numPr>
        <w:rPr>
          <w:rFonts w:cs="Arial"/>
        </w:rPr>
      </w:pPr>
      <w:r w:rsidRPr="00FF0286">
        <w:rPr>
          <w:rFonts w:cs="Arial"/>
        </w:rPr>
        <w:t xml:space="preserve">organizacija gradbišča, </w:t>
      </w:r>
    </w:p>
    <w:p w14:paraId="037381B5" w14:textId="77777777" w:rsidR="00491BC3" w:rsidRPr="00FF0286" w:rsidRDefault="00491BC3" w:rsidP="00B278F9">
      <w:pPr>
        <w:pStyle w:val="Odstavekseznama"/>
        <w:numPr>
          <w:ilvl w:val="1"/>
          <w:numId w:val="2"/>
        </w:numPr>
        <w:rPr>
          <w:rFonts w:cs="Arial"/>
        </w:rPr>
      </w:pPr>
      <w:r w:rsidRPr="00FF0286">
        <w:rPr>
          <w:rFonts w:cs="Arial"/>
        </w:rPr>
        <w:t>opis tehnologije gradnje,</w:t>
      </w:r>
    </w:p>
    <w:p w14:paraId="0143AB10" w14:textId="77777777" w:rsidR="00491BC3" w:rsidRPr="00FF0286" w:rsidRDefault="00491BC3" w:rsidP="00B278F9">
      <w:pPr>
        <w:pStyle w:val="Odstavekseznama"/>
        <w:numPr>
          <w:ilvl w:val="1"/>
          <w:numId w:val="2"/>
        </w:numPr>
        <w:rPr>
          <w:rFonts w:cs="Arial"/>
        </w:rPr>
      </w:pPr>
      <w:r w:rsidRPr="00FF0286">
        <w:rPr>
          <w:rFonts w:cs="Arial"/>
        </w:rPr>
        <w:t xml:space="preserve">prostor za stalne </w:t>
      </w:r>
      <w:proofErr w:type="gramStart"/>
      <w:r w:rsidRPr="00FF0286">
        <w:rPr>
          <w:rFonts w:cs="Arial"/>
        </w:rPr>
        <w:t>deponije</w:t>
      </w:r>
      <w:proofErr w:type="gramEnd"/>
    </w:p>
    <w:p w14:paraId="1C064208" w14:textId="77777777" w:rsidR="00491BC3" w:rsidRPr="00FF0286" w:rsidRDefault="00491BC3" w:rsidP="00B278F9">
      <w:pPr>
        <w:pStyle w:val="Odstavekseznama"/>
        <w:numPr>
          <w:ilvl w:val="1"/>
          <w:numId w:val="2"/>
        </w:numPr>
        <w:rPr>
          <w:rFonts w:cs="Arial"/>
        </w:rPr>
      </w:pPr>
      <w:r w:rsidRPr="00FF0286">
        <w:rPr>
          <w:rFonts w:cs="Arial"/>
        </w:rPr>
        <w:t xml:space="preserve">prostor za začasne </w:t>
      </w:r>
      <w:proofErr w:type="gramStart"/>
      <w:r w:rsidRPr="00FF0286">
        <w:rPr>
          <w:rFonts w:cs="Arial"/>
        </w:rPr>
        <w:t>deponije</w:t>
      </w:r>
      <w:proofErr w:type="gramEnd"/>
      <w:r w:rsidRPr="00FF0286">
        <w:rPr>
          <w:rFonts w:cs="Arial"/>
        </w:rPr>
        <w:t>,</w:t>
      </w:r>
    </w:p>
    <w:p w14:paraId="371FEFBF" w14:textId="77777777" w:rsidR="00491BC3" w:rsidRPr="00FF0286" w:rsidRDefault="00491BC3" w:rsidP="00B278F9">
      <w:pPr>
        <w:pStyle w:val="Odstavekseznama"/>
        <w:numPr>
          <w:ilvl w:val="1"/>
          <w:numId w:val="2"/>
        </w:numPr>
        <w:rPr>
          <w:rFonts w:cs="Arial"/>
        </w:rPr>
      </w:pPr>
      <w:proofErr w:type="gramStart"/>
      <w:r w:rsidRPr="00FF0286">
        <w:rPr>
          <w:rFonts w:cs="Arial"/>
        </w:rPr>
        <w:t>deponije</w:t>
      </w:r>
      <w:proofErr w:type="gramEnd"/>
      <w:r w:rsidRPr="00FF0286">
        <w:rPr>
          <w:rFonts w:cs="Arial"/>
        </w:rPr>
        <w:t xml:space="preserve"> humusa,</w:t>
      </w:r>
    </w:p>
    <w:p w14:paraId="5F3D3243" w14:textId="77777777" w:rsidR="00491BC3" w:rsidRPr="00FF0286" w:rsidRDefault="00491BC3" w:rsidP="00B278F9">
      <w:pPr>
        <w:pStyle w:val="Odstavekseznama"/>
        <w:numPr>
          <w:ilvl w:val="1"/>
          <w:numId w:val="2"/>
        </w:numPr>
        <w:rPr>
          <w:rFonts w:cs="Arial"/>
        </w:rPr>
      </w:pPr>
      <w:proofErr w:type="gramStart"/>
      <w:r w:rsidRPr="00FF0286">
        <w:rPr>
          <w:rFonts w:cs="Arial"/>
        </w:rPr>
        <w:t>deponije</w:t>
      </w:r>
      <w:proofErr w:type="gramEnd"/>
      <w:r w:rsidRPr="00FF0286">
        <w:rPr>
          <w:rFonts w:cs="Arial"/>
        </w:rPr>
        <w:t xml:space="preserve"> za začasno odlaganje materiala,</w:t>
      </w:r>
    </w:p>
    <w:p w14:paraId="49BE1B97" w14:textId="77777777" w:rsidR="00491BC3" w:rsidRPr="00FF0286" w:rsidRDefault="00491BC3" w:rsidP="00B278F9">
      <w:pPr>
        <w:pStyle w:val="Odstavekseznama"/>
        <w:numPr>
          <w:ilvl w:val="1"/>
          <w:numId w:val="2"/>
        </w:numPr>
        <w:rPr>
          <w:rFonts w:cs="Arial"/>
        </w:rPr>
      </w:pPr>
      <w:proofErr w:type="gramStart"/>
      <w:r w:rsidRPr="00FF0286">
        <w:rPr>
          <w:rFonts w:cs="Arial"/>
        </w:rPr>
        <w:t>deponije</w:t>
      </w:r>
      <w:proofErr w:type="gramEnd"/>
      <w:r w:rsidRPr="00FF0286">
        <w:rPr>
          <w:rFonts w:cs="Arial"/>
        </w:rPr>
        <w:t xml:space="preserve"> za skladiščenje materiala in opreme,</w:t>
      </w:r>
    </w:p>
    <w:p w14:paraId="1D35553C" w14:textId="77777777" w:rsidR="00491BC3" w:rsidRPr="00FF0286" w:rsidRDefault="00491BC3" w:rsidP="00B278F9">
      <w:pPr>
        <w:pStyle w:val="Odstavekseznama"/>
        <w:numPr>
          <w:ilvl w:val="1"/>
          <w:numId w:val="2"/>
        </w:numPr>
        <w:rPr>
          <w:rFonts w:cs="Arial"/>
        </w:rPr>
      </w:pPr>
      <w:r w:rsidRPr="00FF0286">
        <w:rPr>
          <w:rFonts w:cs="Arial"/>
        </w:rPr>
        <w:t xml:space="preserve">druge </w:t>
      </w:r>
      <w:proofErr w:type="gramStart"/>
      <w:r w:rsidRPr="00FF0286">
        <w:rPr>
          <w:rFonts w:cs="Arial"/>
        </w:rPr>
        <w:t>deponije</w:t>
      </w:r>
      <w:proofErr w:type="gramEnd"/>
      <w:r w:rsidRPr="00FF0286">
        <w:rPr>
          <w:rFonts w:cs="Arial"/>
        </w:rPr>
        <w:t>,</w:t>
      </w:r>
    </w:p>
    <w:p w14:paraId="2213AF6C" w14:textId="77777777" w:rsidR="00491BC3" w:rsidRPr="00FF0286" w:rsidRDefault="00491BC3" w:rsidP="00B278F9">
      <w:pPr>
        <w:pStyle w:val="Odstavekseznama"/>
        <w:numPr>
          <w:ilvl w:val="1"/>
          <w:numId w:val="2"/>
        </w:numPr>
        <w:rPr>
          <w:rFonts w:cs="Arial"/>
        </w:rPr>
      </w:pPr>
      <w:r w:rsidRPr="00FF0286">
        <w:rPr>
          <w:rFonts w:cs="Arial"/>
        </w:rPr>
        <w:t>prostori za izvajalčevo osebje,</w:t>
      </w:r>
    </w:p>
    <w:p w14:paraId="683D86CB" w14:textId="77777777" w:rsidR="00491BC3" w:rsidRPr="00FF0286" w:rsidRDefault="00491BC3" w:rsidP="00B278F9">
      <w:pPr>
        <w:pStyle w:val="Odstavekseznama"/>
        <w:numPr>
          <w:ilvl w:val="1"/>
          <w:numId w:val="2"/>
        </w:numPr>
        <w:rPr>
          <w:rFonts w:cs="Arial"/>
        </w:rPr>
      </w:pPr>
      <w:r w:rsidRPr="00FF0286">
        <w:rPr>
          <w:rFonts w:cs="Arial"/>
        </w:rPr>
        <w:t>dostopne poti in ceste,</w:t>
      </w:r>
    </w:p>
    <w:p w14:paraId="1B68FB4E" w14:textId="77777777" w:rsidR="00491BC3" w:rsidRPr="00FF0286" w:rsidRDefault="00491BC3" w:rsidP="00B278F9">
      <w:pPr>
        <w:pStyle w:val="Odstavekseznama"/>
        <w:numPr>
          <w:ilvl w:val="1"/>
          <w:numId w:val="2"/>
        </w:numPr>
        <w:rPr>
          <w:rFonts w:cs="Arial"/>
        </w:rPr>
      </w:pPr>
      <w:r w:rsidRPr="00FF0286">
        <w:rPr>
          <w:rFonts w:cs="Arial"/>
        </w:rPr>
        <w:t>transportne poti,</w:t>
      </w:r>
    </w:p>
    <w:p w14:paraId="257DA5D8" w14:textId="77777777" w:rsidR="00491BC3" w:rsidRPr="00FF0286" w:rsidRDefault="00491BC3" w:rsidP="00B278F9">
      <w:pPr>
        <w:pStyle w:val="Odstavekseznama"/>
        <w:numPr>
          <w:ilvl w:val="1"/>
          <w:numId w:val="2"/>
        </w:numPr>
        <w:rPr>
          <w:rFonts w:cs="Arial"/>
        </w:rPr>
      </w:pPr>
      <w:r w:rsidRPr="00FF0286">
        <w:rPr>
          <w:rFonts w:cs="Arial"/>
        </w:rPr>
        <w:t>betonarne</w:t>
      </w:r>
      <w:proofErr w:type="gramStart"/>
      <w:r w:rsidRPr="00FF0286">
        <w:rPr>
          <w:rFonts w:cs="Arial"/>
        </w:rPr>
        <w:t>,</w:t>
      </w:r>
      <w:proofErr w:type="gramEnd"/>
      <w:r w:rsidRPr="00FF0286">
        <w:rPr>
          <w:rFonts w:cs="Arial"/>
        </w:rPr>
        <w:t xml:space="preserve"> obrati za proizvodnjo izdelkov in polizdelkov,</w:t>
      </w:r>
    </w:p>
    <w:p w14:paraId="60502662" w14:textId="77777777" w:rsidR="00491BC3" w:rsidRPr="00FF0286" w:rsidRDefault="00491BC3" w:rsidP="00B278F9">
      <w:pPr>
        <w:pStyle w:val="Odstavekseznama"/>
        <w:numPr>
          <w:ilvl w:val="1"/>
          <w:numId w:val="2"/>
        </w:numPr>
        <w:rPr>
          <w:rFonts w:cs="Arial"/>
        </w:rPr>
      </w:pPr>
      <w:r w:rsidRPr="00FF0286">
        <w:rPr>
          <w:rFonts w:cs="Arial"/>
        </w:rPr>
        <w:t>ukrepi za zaščito okolja,</w:t>
      </w:r>
    </w:p>
    <w:p w14:paraId="7DDD7269" w14:textId="77777777" w:rsidR="00491BC3" w:rsidRPr="00FF0286" w:rsidRDefault="00491BC3" w:rsidP="00B278F9">
      <w:pPr>
        <w:pStyle w:val="Odstavekseznama"/>
        <w:numPr>
          <w:ilvl w:val="1"/>
          <w:numId w:val="2"/>
        </w:numPr>
        <w:rPr>
          <w:rFonts w:cs="Arial"/>
        </w:rPr>
      </w:pPr>
      <w:r w:rsidRPr="00FF0286">
        <w:rPr>
          <w:rFonts w:cs="Arial"/>
        </w:rPr>
        <w:t>ukrepi za vzdrževanje obstoječe infrastrukture, ki jo bo izvajalec uporabljal.</w:t>
      </w:r>
    </w:p>
    <w:p w14:paraId="337B2D2B" w14:textId="77777777" w:rsidR="00491BC3" w:rsidRPr="00FF0286" w:rsidRDefault="00491BC3" w:rsidP="00B278F9">
      <w:pPr>
        <w:pStyle w:val="Odstavekseznama"/>
        <w:rPr>
          <w:rFonts w:cs="Arial"/>
        </w:rPr>
      </w:pPr>
      <w:r w:rsidRPr="00FF0286">
        <w:rPr>
          <w:rFonts w:cs="Arial"/>
        </w:rPr>
        <w:t xml:space="preserve">Izvajalec je dolžan pridobiti vsa </w:t>
      </w:r>
      <w:r w:rsidR="00C23C0B" w:rsidRPr="00FF0286">
        <w:rPr>
          <w:rFonts w:cs="Arial"/>
        </w:rPr>
        <w:t xml:space="preserve">pravna </w:t>
      </w:r>
      <w:r w:rsidRPr="00FF0286">
        <w:rPr>
          <w:rFonts w:cs="Arial"/>
        </w:rPr>
        <w:t xml:space="preserve">soglasja k projektu gradbišča. Dolžan je pridobiti tudi zemljišča, ki jih bo potreboval izven zemljišč, ki jih je naročnik pridobil za potrebe gradnje. Za ta zemljišča je izvajalec dolžan </w:t>
      </w:r>
      <w:r w:rsidR="00C23C0B" w:rsidRPr="00FF0286">
        <w:rPr>
          <w:rFonts w:cs="Arial"/>
        </w:rPr>
        <w:t xml:space="preserve">pridobiti pisno soglasje lastnikov in </w:t>
      </w:r>
      <w:r w:rsidRPr="00FF0286">
        <w:rPr>
          <w:rFonts w:cs="Arial"/>
        </w:rPr>
        <w:t xml:space="preserve">poravnati vse </w:t>
      </w:r>
      <w:r w:rsidR="00C23C0B" w:rsidRPr="00FF0286">
        <w:rPr>
          <w:rFonts w:cs="Arial"/>
        </w:rPr>
        <w:t xml:space="preserve">morebitne </w:t>
      </w:r>
      <w:r w:rsidRPr="00FF0286">
        <w:rPr>
          <w:rFonts w:cs="Arial"/>
        </w:rPr>
        <w:t>stroške prizadetim lastnikom.</w:t>
      </w:r>
    </w:p>
    <w:p w14:paraId="17808A63" w14:textId="77777777" w:rsidR="00491BC3" w:rsidRPr="00FF0286" w:rsidRDefault="00491BC3" w:rsidP="00B278F9">
      <w:pPr>
        <w:pStyle w:val="Odstavekseznama"/>
        <w:rPr>
          <w:rFonts w:cs="Arial"/>
        </w:rPr>
      </w:pPr>
      <w:r w:rsidRPr="00FF0286">
        <w:rPr>
          <w:rFonts w:cs="Arial"/>
        </w:rPr>
        <w:t>Vsi stroški za postavitev betonarne ali obratov za proizvodnjo gradbenih izdelkov ali polizdelkov bremenijo izvajalca</w:t>
      </w:r>
      <w:proofErr w:type="gramStart"/>
      <w:r w:rsidRPr="00FF0286">
        <w:rPr>
          <w:rFonts w:cs="Arial"/>
        </w:rPr>
        <w:t>,</w:t>
      </w:r>
      <w:proofErr w:type="gramEnd"/>
      <w:r w:rsidRPr="00FF0286">
        <w:rPr>
          <w:rFonts w:cs="Arial"/>
        </w:rPr>
        <w:t xml:space="preserve"> kakor tudi vsi stroški odškodnin zaradi povzročene škode, nastale zaradi organizacije gradnje, kakor tudi stroški za ureditev uporabljenega ali prizadetega zemljišča po dokončanem delu tistemu, ki ga je spravil v prvotno, neoporečno stanje.</w:t>
      </w:r>
    </w:p>
    <w:p w14:paraId="3949C18C" w14:textId="77777777" w:rsidR="00491BC3" w:rsidRPr="00FF0286" w:rsidRDefault="00491BC3">
      <w:pPr>
        <w:pStyle w:val="Naslov4"/>
        <w:rPr>
          <w:rFonts w:cs="Arial"/>
          <w:i/>
        </w:rPr>
      </w:pPr>
      <w:bookmarkStart w:id="25" w:name="_Toc3373159"/>
      <w:bookmarkStart w:id="26" w:name="_Toc25423895"/>
      <w:r w:rsidRPr="00FF0286">
        <w:rPr>
          <w:rFonts w:cs="Arial"/>
        </w:rPr>
        <w:t>Čiščenje terena in odstranitev ovir</w:t>
      </w:r>
      <w:bookmarkEnd w:id="25"/>
      <w:bookmarkEnd w:id="26"/>
      <w:r w:rsidRPr="00FF0286">
        <w:rPr>
          <w:rFonts w:cs="Arial"/>
        </w:rPr>
        <w:t xml:space="preserve"> </w:t>
      </w:r>
    </w:p>
    <w:p w14:paraId="5D92D992" w14:textId="77777777" w:rsidR="00491BC3" w:rsidRPr="00FF0286" w:rsidRDefault="00491BC3" w:rsidP="00DF6154">
      <w:pPr>
        <w:pStyle w:val="Odstavekseznama"/>
        <w:numPr>
          <w:ilvl w:val="0"/>
          <w:numId w:val="11"/>
        </w:numPr>
        <w:rPr>
          <w:rFonts w:cs="Arial"/>
          <w:szCs w:val="24"/>
        </w:rPr>
      </w:pPr>
      <w:r w:rsidRPr="00FF0286">
        <w:rPr>
          <w:rFonts w:cs="Arial"/>
        </w:rPr>
        <w:t>Dela obsegajo:</w:t>
      </w:r>
    </w:p>
    <w:p w14:paraId="65B19B57" w14:textId="77777777" w:rsidR="00491BC3" w:rsidRPr="00FF0286" w:rsidRDefault="00491BC3" w:rsidP="00B278F9">
      <w:pPr>
        <w:pStyle w:val="Odstavekseznama"/>
        <w:numPr>
          <w:ilvl w:val="1"/>
          <w:numId w:val="2"/>
        </w:numPr>
        <w:rPr>
          <w:rFonts w:cs="Arial"/>
        </w:rPr>
      </w:pPr>
      <w:r w:rsidRPr="00FF0286">
        <w:rPr>
          <w:rFonts w:cs="Arial"/>
        </w:rPr>
        <w:t xml:space="preserve">posek in odstranitev dreves, grmovja in panjev ter vsega organskega materiala, naklad in odvoz na </w:t>
      </w:r>
      <w:proofErr w:type="gramStart"/>
      <w:r w:rsidRPr="00FF0286">
        <w:rPr>
          <w:rFonts w:cs="Arial"/>
        </w:rPr>
        <w:t>deponijo</w:t>
      </w:r>
      <w:proofErr w:type="gramEnd"/>
      <w:r w:rsidRPr="00FF0286">
        <w:rPr>
          <w:rFonts w:cs="Arial"/>
        </w:rPr>
        <w:t>,</w:t>
      </w:r>
    </w:p>
    <w:p w14:paraId="69A1489F" w14:textId="77777777" w:rsidR="00491BC3" w:rsidRPr="00FF0286" w:rsidRDefault="00491BC3" w:rsidP="00B278F9">
      <w:pPr>
        <w:pStyle w:val="Odstavekseznama"/>
        <w:numPr>
          <w:ilvl w:val="1"/>
          <w:numId w:val="2"/>
        </w:numPr>
        <w:rPr>
          <w:rFonts w:cs="Arial"/>
        </w:rPr>
      </w:pPr>
      <w:r w:rsidRPr="00FF0286">
        <w:rPr>
          <w:rFonts w:cs="Arial"/>
        </w:rPr>
        <w:t xml:space="preserve">demontažo in odstranitev varnostnih ograj, rušenje zidov, temeljev in odstranitev ostalih ovir, materiala in odpadkov, ki bi lahko </w:t>
      </w:r>
      <w:proofErr w:type="gramStart"/>
      <w:r w:rsidRPr="00FF0286">
        <w:rPr>
          <w:rFonts w:cs="Arial"/>
        </w:rPr>
        <w:t>kakorkoli</w:t>
      </w:r>
      <w:proofErr w:type="gramEnd"/>
      <w:r w:rsidRPr="00FF0286">
        <w:rPr>
          <w:rFonts w:cs="Arial"/>
        </w:rPr>
        <w:t xml:space="preserve"> ovirali izvajanje del,</w:t>
      </w:r>
    </w:p>
    <w:p w14:paraId="6B6BEACE" w14:textId="77777777" w:rsidR="00491BC3" w:rsidRPr="00FF0286" w:rsidRDefault="00491BC3" w:rsidP="00B278F9">
      <w:pPr>
        <w:pStyle w:val="Odstavekseznama"/>
        <w:numPr>
          <w:ilvl w:val="1"/>
          <w:numId w:val="2"/>
        </w:numPr>
        <w:rPr>
          <w:rFonts w:cs="Arial"/>
        </w:rPr>
      </w:pPr>
      <w:r w:rsidRPr="00FF0286">
        <w:rPr>
          <w:rFonts w:cs="Arial"/>
        </w:rPr>
        <w:t xml:space="preserve">odstranitev SV in </w:t>
      </w:r>
      <w:proofErr w:type="gramStart"/>
      <w:r w:rsidRPr="00FF0286">
        <w:rPr>
          <w:rFonts w:cs="Arial"/>
        </w:rPr>
        <w:t>TK</w:t>
      </w:r>
      <w:proofErr w:type="gramEnd"/>
      <w:r w:rsidRPr="00FF0286">
        <w:rPr>
          <w:rFonts w:cs="Arial"/>
        </w:rPr>
        <w:t xml:space="preserve"> kablov in prestavitev izven območja izvajanja del ter namestitev kablov v končno stanje po končanju del. Umaknjeni kabli morajo biti v času izvajanja del zaščiteni pred poškodovanjem (npr. z lesenimi koriti). Vsa</w:t>
      </w:r>
      <w:r w:rsidR="00B278F9" w:rsidRPr="00FF0286">
        <w:rPr>
          <w:rFonts w:cs="Arial"/>
        </w:rPr>
        <w:t xml:space="preserve"> </w:t>
      </w:r>
      <w:r w:rsidRPr="00FF0286">
        <w:rPr>
          <w:rFonts w:cs="Arial"/>
        </w:rPr>
        <w:t xml:space="preserve">dela morajo potekati pod nadzorom pooblaščenega predstavnika Naročnika, opraviti pa jih mora za to usposobljena organizacija. Natančne pogoje za izvedbo teh del poda pred </w:t>
      </w:r>
      <w:proofErr w:type="gramStart"/>
      <w:r w:rsidRPr="00FF0286">
        <w:rPr>
          <w:rFonts w:cs="Arial"/>
        </w:rPr>
        <w:t>pričetkom</w:t>
      </w:r>
      <w:proofErr w:type="gramEnd"/>
      <w:r w:rsidRPr="00FF0286">
        <w:rPr>
          <w:rFonts w:cs="Arial"/>
        </w:rPr>
        <w:t xml:space="preserve"> del pooblaščeni predstavnik Naročnika.</w:t>
      </w:r>
    </w:p>
    <w:p w14:paraId="261BC205" w14:textId="77777777" w:rsidR="00491BC3" w:rsidRPr="00FF0286" w:rsidRDefault="00491BC3" w:rsidP="00B278F9">
      <w:pPr>
        <w:pStyle w:val="Odstavekseznama"/>
        <w:numPr>
          <w:ilvl w:val="1"/>
          <w:numId w:val="2"/>
        </w:numPr>
        <w:rPr>
          <w:rFonts w:cs="Arial"/>
        </w:rPr>
      </w:pPr>
      <w:r w:rsidRPr="00FF0286">
        <w:rPr>
          <w:rFonts w:cs="Arial"/>
        </w:rPr>
        <w:t xml:space="preserve">zaščita ali prestavitev drugih komunalnih vodov izven območja izvajanja del ter vrnitev v končno stanje po končanju del. Prekinitev delovanja komunalnih vodov mora biti minimalna. Vsa dela morajo potekati pod nadzorom pooblaščenega predstavnika </w:t>
      </w:r>
      <w:proofErr w:type="gramStart"/>
      <w:r w:rsidRPr="00FF0286">
        <w:rPr>
          <w:rFonts w:cs="Arial"/>
        </w:rPr>
        <w:t>Upravljalca</w:t>
      </w:r>
      <w:proofErr w:type="gramEnd"/>
      <w:r w:rsidR="00C23C0B" w:rsidRPr="00FF0286">
        <w:rPr>
          <w:rFonts w:cs="Arial"/>
        </w:rPr>
        <w:t xml:space="preserve"> komunalnih vodov</w:t>
      </w:r>
      <w:r w:rsidRPr="00FF0286">
        <w:rPr>
          <w:rFonts w:cs="Arial"/>
        </w:rPr>
        <w:t xml:space="preserve">, opraviti pa jih mora za to usposobljena organizacija. Natančne pogoje za izvedbo teh del poda pred pričetkom del pooblaščeni predstavnik </w:t>
      </w:r>
      <w:proofErr w:type="gramStart"/>
      <w:r w:rsidRPr="00FF0286">
        <w:rPr>
          <w:rFonts w:cs="Arial"/>
        </w:rPr>
        <w:t>Upravljalca</w:t>
      </w:r>
      <w:proofErr w:type="gramEnd"/>
      <w:r w:rsidR="00C23C0B" w:rsidRPr="00FF0286">
        <w:rPr>
          <w:rFonts w:cs="Arial"/>
        </w:rPr>
        <w:t xml:space="preserve"> komunalnih vodov ali za to usposobljena organizacija</w:t>
      </w:r>
      <w:r w:rsidRPr="00FF0286">
        <w:rPr>
          <w:rFonts w:cs="Arial"/>
        </w:rPr>
        <w:t>.</w:t>
      </w:r>
    </w:p>
    <w:p w14:paraId="11EF03EC" w14:textId="77777777" w:rsidR="00491BC3" w:rsidRPr="00FF0286" w:rsidRDefault="00491BC3" w:rsidP="00B278F9">
      <w:pPr>
        <w:pStyle w:val="Odstavekseznama"/>
        <w:rPr>
          <w:rFonts w:cs="Arial"/>
        </w:rPr>
      </w:pPr>
      <w:r w:rsidRPr="00FF0286">
        <w:rPr>
          <w:rFonts w:cs="Arial"/>
        </w:rPr>
        <w:t xml:space="preserve">Površine, ki jih je treba očistiti in/ali odkopati so določene s projektno </w:t>
      </w:r>
      <w:r w:rsidRPr="00FF0286">
        <w:rPr>
          <w:rFonts w:cs="Arial"/>
        </w:rPr>
        <w:lastRenderedPageBreak/>
        <w:t xml:space="preserve">dokumentacijo oziroma z območjem gradnje ter navodili Inženirja. Izvajalec mora ves čas gradnje skrbeti, da s svojimi aktivnostmi ne povzroča dodatnih obremenitev okolja, kot so onesnaženje vodotokov in podtalnice z mazivi in gorivi, </w:t>
      </w:r>
      <w:r w:rsidR="00C23C0B" w:rsidRPr="00FF0286">
        <w:rPr>
          <w:rFonts w:cs="Arial"/>
        </w:rPr>
        <w:t xml:space="preserve">nelegalna </w:t>
      </w:r>
      <w:r w:rsidRPr="00FF0286">
        <w:rPr>
          <w:rFonts w:cs="Arial"/>
        </w:rPr>
        <w:t>odlagališča materiala in odpadkov</w:t>
      </w:r>
      <w:proofErr w:type="gramStart"/>
      <w:r w:rsidRPr="00FF0286">
        <w:rPr>
          <w:rFonts w:cs="Arial"/>
        </w:rPr>
        <w:t>,</w:t>
      </w:r>
      <w:proofErr w:type="gramEnd"/>
      <w:r w:rsidRPr="00FF0286">
        <w:rPr>
          <w:rFonts w:cs="Arial"/>
        </w:rPr>
        <w:t xml:space="preserve"> itd. V primeru, da Izvajalec ne upošteva teh navodil, ima Inženir pravico zahtevati, da Izvajalec vzpostavi zemljišče v prvotno stanje. V primeru, da Izvajalec kljub naročilu Inženirja tega ne stori, ima Inženir pravico angažirati drugega Izvajalca, da </w:t>
      </w:r>
      <w:proofErr w:type="gramStart"/>
      <w:r w:rsidRPr="00FF0286">
        <w:rPr>
          <w:rFonts w:cs="Arial"/>
        </w:rPr>
        <w:t>izvrši</w:t>
      </w:r>
      <w:proofErr w:type="gramEnd"/>
      <w:r w:rsidRPr="00FF0286">
        <w:rPr>
          <w:rFonts w:cs="Arial"/>
        </w:rPr>
        <w:t xml:space="preserve"> sanacijo. Stroške sanacije krije Izvajalec.</w:t>
      </w:r>
    </w:p>
    <w:p w14:paraId="197640DD" w14:textId="77777777" w:rsidR="00491BC3" w:rsidRPr="00FF0286" w:rsidRDefault="00491BC3" w:rsidP="00B278F9">
      <w:pPr>
        <w:pStyle w:val="Odstavekseznama"/>
        <w:rPr>
          <w:rFonts w:cs="Arial"/>
        </w:rPr>
      </w:pPr>
      <w:r w:rsidRPr="00FF0286">
        <w:rPr>
          <w:rFonts w:cs="Arial"/>
        </w:rPr>
        <w:t xml:space="preserve">Pred odstranitvijo ograj in ostalega materiala, ki bi lahko služil za ponovno vgradnjo, je Izvajalec dolžan obvestiti Inženirja, da bo </w:t>
      </w:r>
      <w:proofErr w:type="gramStart"/>
      <w:r w:rsidRPr="00FF0286">
        <w:rPr>
          <w:rFonts w:cs="Arial"/>
        </w:rPr>
        <w:t>pričel z odstranitvijo</w:t>
      </w:r>
      <w:proofErr w:type="gramEnd"/>
      <w:r w:rsidRPr="00FF0286">
        <w:rPr>
          <w:rFonts w:cs="Arial"/>
        </w:rPr>
        <w:t xml:space="preserve">. Inženir določi, kateri material se bo po odstranitvi deponiral na ustrezno mesto. Morebitni stroški skladiščenja in </w:t>
      </w:r>
      <w:r w:rsidR="00CE1589" w:rsidRPr="00FF0286">
        <w:rPr>
          <w:rFonts w:cs="Arial"/>
        </w:rPr>
        <w:t xml:space="preserve">varovanja </w:t>
      </w:r>
      <w:r w:rsidRPr="00FF0286">
        <w:rPr>
          <w:rFonts w:cs="Arial"/>
        </w:rPr>
        <w:t xml:space="preserve">do </w:t>
      </w:r>
      <w:r w:rsidR="00C23C0B" w:rsidRPr="00FF0286">
        <w:rPr>
          <w:rFonts w:cs="Arial"/>
        </w:rPr>
        <w:t xml:space="preserve">pisne </w:t>
      </w:r>
      <w:r w:rsidRPr="00FF0286">
        <w:rPr>
          <w:rFonts w:cs="Arial"/>
        </w:rPr>
        <w:t xml:space="preserve">predaje pooblaščenim službam </w:t>
      </w:r>
      <w:r w:rsidR="00CE1589" w:rsidRPr="00FF0286">
        <w:rPr>
          <w:rFonts w:cs="Arial"/>
        </w:rPr>
        <w:t xml:space="preserve">Upravljavca </w:t>
      </w:r>
      <w:r w:rsidRPr="00FF0286">
        <w:rPr>
          <w:rFonts w:cs="Arial"/>
        </w:rPr>
        <w:t>bremenijo Izvajalca.</w:t>
      </w:r>
    </w:p>
    <w:p w14:paraId="68A326BD" w14:textId="77777777" w:rsidR="00491BC3" w:rsidRPr="00FF0286" w:rsidRDefault="00491BC3" w:rsidP="00B278F9">
      <w:pPr>
        <w:pStyle w:val="Odstavekseznama"/>
        <w:rPr>
          <w:rFonts w:cs="Arial"/>
        </w:rPr>
      </w:pPr>
      <w:r w:rsidRPr="00FF0286">
        <w:rPr>
          <w:rFonts w:cs="Arial"/>
        </w:rPr>
        <w:t xml:space="preserve">V nobenem primeru Izvajalec ne sme posekati dreves in grmovja ali z mehanizacijo posegati izven območja urejanja, ki je določeno s projektno dokumentacijo in lokacijskim načrtom ali pridobljeno za potrebe gradbišča. Če je </w:t>
      </w:r>
      <w:proofErr w:type="gramStart"/>
      <w:r w:rsidRPr="00FF0286">
        <w:rPr>
          <w:rFonts w:cs="Arial"/>
        </w:rPr>
        <w:t>potrebno</w:t>
      </w:r>
      <w:proofErr w:type="gramEnd"/>
      <w:r w:rsidRPr="00FF0286">
        <w:rPr>
          <w:rFonts w:cs="Arial"/>
        </w:rPr>
        <w:t>, Inženir naroči Izvajalcu, da mora na Izvajalčev</w:t>
      </w:r>
      <w:r w:rsidR="00CD7B8B" w:rsidRPr="00FF0286">
        <w:rPr>
          <w:rFonts w:cs="Arial"/>
        </w:rPr>
        <w:t>e</w:t>
      </w:r>
      <w:r w:rsidRPr="00FF0286">
        <w:rPr>
          <w:rFonts w:cs="Arial"/>
        </w:rPr>
        <w:t xml:space="preserve"> stroške zaščititi floro in favno na določenem odseku, v kolikor obstaja nevarnost, da bi Izvajalec med izvajanjem del lahko povzročil škodo.</w:t>
      </w:r>
    </w:p>
    <w:p w14:paraId="5612134D" w14:textId="77777777" w:rsidR="00491BC3" w:rsidRPr="00FF0286" w:rsidRDefault="00491BC3" w:rsidP="00B278F9">
      <w:pPr>
        <w:pStyle w:val="Odstavekseznama"/>
        <w:rPr>
          <w:rFonts w:cs="Arial"/>
        </w:rPr>
      </w:pPr>
      <w:r w:rsidRPr="00FF0286">
        <w:rPr>
          <w:rFonts w:cs="Arial"/>
        </w:rPr>
        <w:t xml:space="preserve">Na površinah, kjer je predviden odkop humusa, je </w:t>
      </w:r>
      <w:proofErr w:type="gramStart"/>
      <w:r w:rsidRPr="00FF0286">
        <w:rPr>
          <w:rFonts w:cs="Arial"/>
        </w:rPr>
        <w:t>potrebno</w:t>
      </w:r>
      <w:proofErr w:type="gramEnd"/>
      <w:r w:rsidRPr="00FF0286">
        <w:rPr>
          <w:rFonts w:cs="Arial"/>
        </w:rPr>
        <w:t xml:space="preserve"> grmovje, drevesa in štore odstraniti pred pričetkom odkopavanja.</w:t>
      </w:r>
    </w:p>
    <w:p w14:paraId="0E7B475E" w14:textId="77777777" w:rsidR="00491BC3" w:rsidRPr="00FF0286" w:rsidRDefault="00491BC3" w:rsidP="00B278F9">
      <w:pPr>
        <w:pStyle w:val="Odstavekseznama"/>
        <w:rPr>
          <w:rFonts w:cs="Arial"/>
        </w:rPr>
      </w:pPr>
      <w:r w:rsidRPr="00FF0286">
        <w:rPr>
          <w:rFonts w:cs="Arial"/>
        </w:rPr>
        <w:t xml:space="preserve">Za dela, ki so oddana po načelu "skupaj dogovorjena cena", so vsa dela čiščenja terena in odstranitev ovir zajeta </w:t>
      </w:r>
      <w:r w:rsidR="00CD7B8B" w:rsidRPr="00FF0286">
        <w:rPr>
          <w:rFonts w:cs="Arial"/>
        </w:rPr>
        <w:t xml:space="preserve">v </w:t>
      </w:r>
      <w:r w:rsidRPr="00FF0286">
        <w:rPr>
          <w:rFonts w:cs="Arial"/>
        </w:rPr>
        <w:t>ceni po načelu "skupaj dogovorjena cena". Dela, ki se obračunajo po dejansko izvedenih delih in količinah, se obračunajo po ponudbenem predračunu.</w:t>
      </w:r>
    </w:p>
    <w:p w14:paraId="2A6DA52F" w14:textId="77777777" w:rsidR="006B0365" w:rsidRPr="00FF0286" w:rsidRDefault="006B0365" w:rsidP="007B27B1">
      <w:pPr>
        <w:rPr>
          <w:rFonts w:cs="Arial"/>
        </w:rPr>
      </w:pPr>
    </w:p>
    <w:p w14:paraId="4B66D337" w14:textId="77777777" w:rsidR="00315A4D" w:rsidRPr="00FF0286" w:rsidRDefault="00315A4D" w:rsidP="00315A4D">
      <w:pPr>
        <w:pStyle w:val="Naslov2"/>
        <w:rPr>
          <w:rFonts w:cs="Arial"/>
        </w:rPr>
      </w:pPr>
      <w:bookmarkStart w:id="27" w:name="_Toc25423896"/>
      <w:bookmarkStart w:id="28" w:name="_Toc90900261"/>
      <w:r w:rsidRPr="00FF0286">
        <w:rPr>
          <w:rFonts w:cs="Arial"/>
        </w:rPr>
        <w:t>Tehnični pogoji za zgornji ustroj železniške proge</w:t>
      </w:r>
      <w:bookmarkEnd w:id="27"/>
      <w:bookmarkEnd w:id="28"/>
    </w:p>
    <w:p w14:paraId="34184503" w14:textId="77777777" w:rsidR="00865EFB" w:rsidRPr="00FF0286" w:rsidRDefault="00865EFB" w:rsidP="00B5468C">
      <w:pPr>
        <w:pStyle w:val="Naslov3"/>
      </w:pPr>
      <w:bookmarkStart w:id="29" w:name="_Toc3373162"/>
      <w:bookmarkStart w:id="30" w:name="_Toc25423898"/>
      <w:bookmarkStart w:id="31" w:name="_Toc90900262"/>
      <w:r w:rsidRPr="00FF0286">
        <w:t>Tehnični pogoji za izvajanje del</w:t>
      </w:r>
      <w:bookmarkEnd w:id="29"/>
      <w:bookmarkEnd w:id="30"/>
      <w:bookmarkEnd w:id="31"/>
    </w:p>
    <w:p w14:paraId="221C5A56" w14:textId="77777777" w:rsidR="00865EFB" w:rsidRPr="00FF0286" w:rsidRDefault="00865EFB" w:rsidP="00865EFB">
      <w:pPr>
        <w:pStyle w:val="Naslov4"/>
        <w:rPr>
          <w:rFonts w:cs="Arial"/>
        </w:rPr>
      </w:pPr>
      <w:bookmarkStart w:id="32" w:name="_Toc25423899"/>
      <w:r w:rsidRPr="00FF0286">
        <w:rPr>
          <w:rFonts w:cs="Arial"/>
        </w:rPr>
        <w:t>Splošno</w:t>
      </w:r>
      <w:bookmarkEnd w:id="32"/>
    </w:p>
    <w:p w14:paraId="34C24B57" w14:textId="77777777" w:rsidR="00865EFB" w:rsidRPr="00FF0286" w:rsidRDefault="00865EFB" w:rsidP="00F33CD6">
      <w:pPr>
        <w:pStyle w:val="Odstavekseznama"/>
        <w:numPr>
          <w:ilvl w:val="0"/>
          <w:numId w:val="12"/>
        </w:numPr>
        <w:rPr>
          <w:rFonts w:cs="Arial"/>
        </w:rPr>
      </w:pPr>
      <w:r w:rsidRPr="00FF0286">
        <w:rPr>
          <w:rFonts w:cs="Arial"/>
        </w:rPr>
        <w:t xml:space="preserve">Izraz tehnični pogoji (TP) pomeni pogoje, ki so predpisani ali s splošnimi tehničnimi pogoji (STP) ali posebnimi tehničnimi pogoji (PTP). </w:t>
      </w:r>
    </w:p>
    <w:p w14:paraId="4EC59E5D" w14:textId="54D0E6B6" w:rsidR="004148E5" w:rsidRPr="004148E5" w:rsidRDefault="00865EFB" w:rsidP="00E76CDF">
      <w:pPr>
        <w:pStyle w:val="Odstavekseznama"/>
        <w:spacing w:after="120"/>
        <w:rPr>
          <w:rFonts w:cs="Arial"/>
        </w:rPr>
      </w:pPr>
      <w:r w:rsidRPr="00FF0286">
        <w:rPr>
          <w:rFonts w:cs="Arial"/>
        </w:rPr>
        <w:t xml:space="preserve">Tehnične zahteve za zgornji ustroj železniške proge in njegove komponente predstavljajo minimum naročnikovih zahtev, ki morajo biti izpolnjene s strani izvajalca, da so zagotovljeni pogoji </w:t>
      </w:r>
      <w:proofErr w:type="spellStart"/>
      <w:proofErr w:type="gramStart"/>
      <w:r w:rsidRPr="00FF0286">
        <w:rPr>
          <w:rFonts w:cs="Arial"/>
        </w:rPr>
        <w:t>interoperabilnosti</w:t>
      </w:r>
      <w:proofErr w:type="spellEnd"/>
      <w:proofErr w:type="gramEnd"/>
      <w:r w:rsidRPr="00FF0286">
        <w:rPr>
          <w:rFonts w:cs="Arial"/>
        </w:rPr>
        <w:t xml:space="preserve"> – sposobnosti vseevropskega železniškega sistema, da bo zagotovljen varen in neprekinjen promet vlakov ob zahtevani stopnji izkoriščenosti zmogljivosti teh prog. Za dosego tega je potrebno smiselno upoštevati določbe </w:t>
      </w:r>
      <w:r w:rsidR="00CE1589" w:rsidRPr="00FF0286">
        <w:rPr>
          <w:rFonts w:cs="Arial"/>
        </w:rPr>
        <w:t xml:space="preserve">Zakonov, Pravilnikov, Standardov, Navodil, </w:t>
      </w:r>
      <w:r w:rsidR="00A338CD" w:rsidRPr="00FF0286">
        <w:rPr>
          <w:rFonts w:cs="Arial"/>
        </w:rPr>
        <w:t>O</w:t>
      </w:r>
      <w:r w:rsidR="00CE1589" w:rsidRPr="00FF0286">
        <w:rPr>
          <w:rFonts w:cs="Arial"/>
        </w:rPr>
        <w:t xml:space="preserve">bvestil, ki so navedeni v Splošnih tehničnih pogojih </w:t>
      </w:r>
      <w:r w:rsidRPr="00FF0286">
        <w:rPr>
          <w:rFonts w:cs="Arial"/>
        </w:rPr>
        <w:t xml:space="preserve">in </w:t>
      </w:r>
      <w:proofErr w:type="gramStart"/>
      <w:r w:rsidRPr="00FF0286">
        <w:rPr>
          <w:rFonts w:cs="Arial"/>
        </w:rPr>
        <w:t>določil</w:t>
      </w:r>
      <w:proofErr w:type="gramEnd"/>
      <w:r w:rsidRPr="00FF0286">
        <w:rPr>
          <w:rFonts w:cs="Arial"/>
        </w:rPr>
        <w:t xml:space="preserve"> </w:t>
      </w:r>
      <w:r w:rsidR="00A338CD" w:rsidRPr="00FF0286">
        <w:rPr>
          <w:rFonts w:cs="Arial"/>
        </w:rPr>
        <w:t xml:space="preserve">ter </w:t>
      </w:r>
      <w:r w:rsidRPr="00FF0286">
        <w:rPr>
          <w:rFonts w:cs="Arial"/>
        </w:rPr>
        <w:t>prilog</w:t>
      </w:r>
      <w:r w:rsidR="00A338CD" w:rsidRPr="00FF0286">
        <w:rPr>
          <w:rFonts w:cs="Arial"/>
        </w:rPr>
        <w:t>:</w:t>
      </w:r>
    </w:p>
    <w:p w14:paraId="1EF7F785" w14:textId="245F9A28" w:rsidR="00A338CD" w:rsidRPr="00433242" w:rsidRDefault="00865EFB" w:rsidP="00F33CD6">
      <w:pPr>
        <w:pStyle w:val="Odstavekseznama"/>
        <w:numPr>
          <w:ilvl w:val="0"/>
          <w:numId w:val="525"/>
        </w:numPr>
        <w:ind w:left="1134" w:hanging="283"/>
        <w:rPr>
          <w:rFonts w:cs="Arial"/>
        </w:rPr>
      </w:pPr>
      <w:proofErr w:type="gramStart"/>
      <w:r w:rsidRPr="00433242">
        <w:rPr>
          <w:rFonts w:cs="Arial"/>
        </w:rPr>
        <w:t>Direktive</w:t>
      </w:r>
      <w:proofErr w:type="gramEnd"/>
      <w:r w:rsidRPr="00433242">
        <w:rPr>
          <w:rFonts w:cs="Arial"/>
        </w:rPr>
        <w:t xml:space="preserve"> 2009/131/ES,</w:t>
      </w:r>
    </w:p>
    <w:p w14:paraId="29DF5E4B" w14:textId="3DA888EC" w:rsidR="00A338CD" w:rsidRPr="00433242" w:rsidRDefault="00865EFB" w:rsidP="00F33CD6">
      <w:pPr>
        <w:pStyle w:val="Odstavekseznama"/>
        <w:numPr>
          <w:ilvl w:val="0"/>
          <w:numId w:val="525"/>
        </w:numPr>
        <w:ind w:left="1134" w:hanging="283"/>
        <w:rPr>
          <w:rFonts w:cs="Arial"/>
        </w:rPr>
      </w:pPr>
      <w:proofErr w:type="gramStart"/>
      <w:r w:rsidRPr="00433242">
        <w:rPr>
          <w:rFonts w:cs="Arial"/>
        </w:rPr>
        <w:t>Direktive</w:t>
      </w:r>
      <w:proofErr w:type="gramEnd"/>
      <w:r w:rsidRPr="00433242">
        <w:rPr>
          <w:rFonts w:cs="Arial"/>
        </w:rPr>
        <w:t xml:space="preserve"> 2016/797/ES Evropskega parlamenta in Sveta z dne 17. junija 2008 o </w:t>
      </w:r>
      <w:proofErr w:type="spellStart"/>
      <w:r w:rsidRPr="00433242">
        <w:rPr>
          <w:rFonts w:cs="Arial"/>
        </w:rPr>
        <w:t>interoperabilnosti</w:t>
      </w:r>
      <w:proofErr w:type="spellEnd"/>
      <w:r w:rsidRPr="00433242">
        <w:rPr>
          <w:rFonts w:cs="Arial"/>
        </w:rPr>
        <w:t xml:space="preserve"> železniškega sistema v Skupnosti,</w:t>
      </w:r>
    </w:p>
    <w:p w14:paraId="793126D4" w14:textId="4B605C01" w:rsidR="00A338CD" w:rsidRPr="00E76CDF" w:rsidRDefault="00865EFB" w:rsidP="00F33CD6">
      <w:pPr>
        <w:pStyle w:val="Odstavekseznama"/>
        <w:numPr>
          <w:ilvl w:val="0"/>
          <w:numId w:val="526"/>
        </w:numPr>
        <w:rPr>
          <w:rFonts w:cs="Arial"/>
        </w:rPr>
      </w:pPr>
      <w:proofErr w:type="gramStart"/>
      <w:r w:rsidRPr="00433242">
        <w:rPr>
          <w:rFonts w:cs="Arial"/>
        </w:rPr>
        <w:t>Direktive</w:t>
      </w:r>
      <w:proofErr w:type="gramEnd"/>
      <w:r w:rsidRPr="00433242">
        <w:rPr>
          <w:rFonts w:cs="Arial"/>
        </w:rPr>
        <w:t xml:space="preserve"> komisije 2009/131/ES z dne 16. oktobra 2009 o spremembi Priloge VII k Direktivi 2008/57/ES Evropskega parlamenta in Sveta o </w:t>
      </w:r>
      <w:proofErr w:type="spellStart"/>
      <w:r w:rsidRPr="00433242">
        <w:rPr>
          <w:rFonts w:cs="Arial"/>
        </w:rPr>
        <w:t>interoperabilnosti</w:t>
      </w:r>
      <w:proofErr w:type="spellEnd"/>
      <w:r w:rsidRPr="00433242">
        <w:rPr>
          <w:rFonts w:cs="Arial"/>
        </w:rPr>
        <w:t xml:space="preserve"> železniškega sistema v Skupnosti,</w:t>
      </w:r>
    </w:p>
    <w:p w14:paraId="6DAB8D12" w14:textId="3504C4C8" w:rsidR="00A338CD" w:rsidRPr="00E76CDF" w:rsidRDefault="00865EFB" w:rsidP="00F33CD6">
      <w:pPr>
        <w:pStyle w:val="Odstavekseznama"/>
        <w:numPr>
          <w:ilvl w:val="0"/>
          <w:numId w:val="526"/>
        </w:numPr>
        <w:rPr>
          <w:rFonts w:cs="Arial"/>
        </w:rPr>
      </w:pPr>
      <w:r w:rsidRPr="00E76CDF">
        <w:rPr>
          <w:rFonts w:cs="Arial"/>
        </w:rPr>
        <w:t xml:space="preserve">Direktive Komisije 2011/18/EU z dne 1. marca 2011 o spremembi prilog II, V in </w:t>
      </w:r>
      <w:proofErr w:type="spellStart"/>
      <w:r w:rsidRPr="00E76CDF">
        <w:rPr>
          <w:rFonts w:cs="Arial"/>
        </w:rPr>
        <w:t>VIk</w:t>
      </w:r>
      <w:proofErr w:type="spellEnd"/>
      <w:r w:rsidRPr="00E76CDF">
        <w:rPr>
          <w:rFonts w:cs="Arial"/>
        </w:rPr>
        <w:t xml:space="preserve"> Direktivi 2008/57/ES </w:t>
      </w:r>
      <w:proofErr w:type="gramStart"/>
      <w:r w:rsidRPr="00E76CDF">
        <w:rPr>
          <w:rFonts w:cs="Arial"/>
        </w:rPr>
        <w:t>Evropskega Parlamenta</w:t>
      </w:r>
      <w:proofErr w:type="gramEnd"/>
      <w:r w:rsidRPr="00E76CDF">
        <w:rPr>
          <w:rFonts w:cs="Arial"/>
        </w:rPr>
        <w:t xml:space="preserve"> in Sveta o </w:t>
      </w:r>
      <w:proofErr w:type="spellStart"/>
      <w:r w:rsidRPr="00E76CDF">
        <w:rPr>
          <w:rFonts w:cs="Arial"/>
        </w:rPr>
        <w:lastRenderedPageBreak/>
        <w:t>interoperabilnosti</w:t>
      </w:r>
      <w:proofErr w:type="spellEnd"/>
      <w:r w:rsidRPr="00E76CDF">
        <w:rPr>
          <w:rFonts w:cs="Arial"/>
        </w:rPr>
        <w:t xml:space="preserve"> železniškega sistema v Skupnosti, 2011/155/EU</w:t>
      </w:r>
      <w:r w:rsidR="004148E5" w:rsidRPr="00E76CDF">
        <w:rPr>
          <w:rFonts w:cs="Arial"/>
        </w:rPr>
        <w:t>,</w:t>
      </w:r>
    </w:p>
    <w:p w14:paraId="694FE7B1" w14:textId="3703FF88" w:rsidR="00A338CD" w:rsidRPr="00E76CDF" w:rsidRDefault="00865EFB" w:rsidP="00F33CD6">
      <w:pPr>
        <w:pStyle w:val="Odstavekseznama"/>
        <w:numPr>
          <w:ilvl w:val="0"/>
          <w:numId w:val="526"/>
        </w:numPr>
        <w:rPr>
          <w:rFonts w:cs="Arial"/>
        </w:rPr>
      </w:pPr>
      <w:r w:rsidRPr="00E76CDF">
        <w:rPr>
          <w:rFonts w:cs="Arial"/>
        </w:rPr>
        <w:t xml:space="preserve">Sklep Komisije z dne 9. marca 2011 o objavi in vodenju referenčnega dokumenta iz člena 27(4) </w:t>
      </w:r>
      <w:proofErr w:type="gramStart"/>
      <w:r w:rsidRPr="00E76CDF">
        <w:rPr>
          <w:rFonts w:cs="Arial"/>
        </w:rPr>
        <w:t>Direktive</w:t>
      </w:r>
      <w:proofErr w:type="gramEnd"/>
      <w:r w:rsidRPr="00E76CDF">
        <w:rPr>
          <w:rFonts w:cs="Arial"/>
        </w:rPr>
        <w:t xml:space="preserve"> 2008/57/ES Evropskega parlamenta in Sveta o </w:t>
      </w:r>
      <w:proofErr w:type="spellStart"/>
      <w:r w:rsidRPr="00E76CDF">
        <w:rPr>
          <w:rFonts w:cs="Arial"/>
        </w:rPr>
        <w:t>interoperabilnosti</w:t>
      </w:r>
      <w:proofErr w:type="spellEnd"/>
      <w:r w:rsidRPr="00E76CDF">
        <w:rPr>
          <w:rFonts w:cs="Arial"/>
        </w:rPr>
        <w:t xml:space="preserve"> železniškega sistema v Skupnosti,</w:t>
      </w:r>
    </w:p>
    <w:p w14:paraId="397870C1" w14:textId="75EA8CFF" w:rsidR="00A338CD" w:rsidRPr="00E76CDF" w:rsidRDefault="00865EFB" w:rsidP="00F33CD6">
      <w:pPr>
        <w:pStyle w:val="Odstavekseznama"/>
        <w:numPr>
          <w:ilvl w:val="0"/>
          <w:numId w:val="526"/>
        </w:numPr>
        <w:rPr>
          <w:rFonts w:cs="Arial"/>
        </w:rPr>
      </w:pPr>
      <w:r w:rsidRPr="00E76CDF">
        <w:rPr>
          <w:rFonts w:cs="Arial"/>
        </w:rPr>
        <w:t xml:space="preserve">Direktive Komisije 2013/9/EU z dne 11. marca 2013 o spremembi prilog III k Direktivi 2008/57/ES </w:t>
      </w:r>
      <w:proofErr w:type="gramStart"/>
      <w:r w:rsidRPr="00E76CDF">
        <w:rPr>
          <w:rFonts w:cs="Arial"/>
        </w:rPr>
        <w:t>Evropskega Parlamenta</w:t>
      </w:r>
      <w:proofErr w:type="gramEnd"/>
      <w:r w:rsidRPr="00E76CDF">
        <w:rPr>
          <w:rFonts w:cs="Arial"/>
        </w:rPr>
        <w:t xml:space="preserve"> in Sveta o </w:t>
      </w:r>
      <w:proofErr w:type="spellStart"/>
      <w:r w:rsidRPr="00E76CDF">
        <w:rPr>
          <w:rFonts w:cs="Arial"/>
        </w:rPr>
        <w:t>interoperabilnosti</w:t>
      </w:r>
      <w:proofErr w:type="spellEnd"/>
      <w:r w:rsidRPr="00E76CDF">
        <w:rPr>
          <w:rFonts w:cs="Arial"/>
        </w:rPr>
        <w:t xml:space="preserve"> železniškega sistema v Skupnosti,</w:t>
      </w:r>
    </w:p>
    <w:p w14:paraId="5C8A74D4" w14:textId="2738E1A5" w:rsidR="00A338CD" w:rsidRPr="00E76CDF" w:rsidRDefault="00865EFB" w:rsidP="00F33CD6">
      <w:pPr>
        <w:pStyle w:val="Odstavekseznama"/>
        <w:numPr>
          <w:ilvl w:val="0"/>
          <w:numId w:val="526"/>
        </w:numPr>
        <w:rPr>
          <w:rFonts w:cs="Arial"/>
        </w:rPr>
      </w:pPr>
      <w:proofErr w:type="gramStart"/>
      <w:r w:rsidRPr="00E76CDF">
        <w:rPr>
          <w:rFonts w:cs="Arial"/>
        </w:rPr>
        <w:t>Direktive</w:t>
      </w:r>
      <w:proofErr w:type="gramEnd"/>
      <w:r w:rsidRPr="00E76CDF">
        <w:rPr>
          <w:rFonts w:cs="Arial"/>
        </w:rPr>
        <w:t xml:space="preserve"> Komisije 2014/38/EU z dne 10. marca 2014 o spremembi Priloge III k Direktivi 2008/57/ES Evropskega parlamenta in Sveta v zvezi z obremenitvijo s hrupom,</w:t>
      </w:r>
    </w:p>
    <w:p w14:paraId="46B0C541" w14:textId="457E710F" w:rsidR="00865EFB" w:rsidRPr="00E76CDF" w:rsidRDefault="00865EFB" w:rsidP="00F33CD6">
      <w:pPr>
        <w:pStyle w:val="Odstavekseznama"/>
        <w:numPr>
          <w:ilvl w:val="0"/>
          <w:numId w:val="526"/>
        </w:numPr>
        <w:rPr>
          <w:rFonts w:cs="Arial"/>
        </w:rPr>
      </w:pPr>
      <w:r w:rsidRPr="00E76CDF">
        <w:rPr>
          <w:rFonts w:cs="Arial"/>
        </w:rPr>
        <w:t xml:space="preserve">Direktive Komisije 2014/106/EU z dne 5. decembra 2014 o spremembi prilog V in VI k Direktivi 2008/57/ES </w:t>
      </w:r>
      <w:proofErr w:type="gramStart"/>
      <w:r w:rsidRPr="00E76CDF">
        <w:rPr>
          <w:rFonts w:cs="Arial"/>
        </w:rPr>
        <w:t>Evropskega Parlamenta</w:t>
      </w:r>
      <w:proofErr w:type="gramEnd"/>
      <w:r w:rsidRPr="00E76CDF">
        <w:rPr>
          <w:rFonts w:cs="Arial"/>
        </w:rPr>
        <w:t xml:space="preserve"> in Sveta o </w:t>
      </w:r>
      <w:proofErr w:type="spellStart"/>
      <w:r w:rsidRPr="00E76CDF">
        <w:rPr>
          <w:rFonts w:cs="Arial"/>
        </w:rPr>
        <w:t>interoperabilnosti</w:t>
      </w:r>
      <w:proofErr w:type="spellEnd"/>
      <w:r w:rsidRPr="00E76CDF">
        <w:rPr>
          <w:rFonts w:cs="Arial"/>
        </w:rPr>
        <w:t xml:space="preserve"> železniškega sistema v Skupnosti.</w:t>
      </w:r>
    </w:p>
    <w:p w14:paraId="068C1919" w14:textId="77777777" w:rsidR="00865EFB" w:rsidRPr="00FF0286" w:rsidRDefault="00865EFB" w:rsidP="00865EFB">
      <w:pPr>
        <w:pStyle w:val="Odstavekseznama"/>
        <w:rPr>
          <w:rFonts w:cs="Arial"/>
        </w:rPr>
      </w:pPr>
      <w:r w:rsidRPr="00FF0286">
        <w:rPr>
          <w:rFonts w:cs="Arial"/>
        </w:rPr>
        <w:t xml:space="preserve">Sklep Komisije z dne 9. novembra 2010 o modulih za postopke ocenjevanja skladnosti, primernosti za uporabo in ES-verifikacije, ki se uporabljajo v tehničnih specifikacijah za </w:t>
      </w:r>
      <w:proofErr w:type="spellStart"/>
      <w:r w:rsidRPr="00FF0286">
        <w:rPr>
          <w:rFonts w:cs="Arial"/>
        </w:rPr>
        <w:t>interoperabilnost</w:t>
      </w:r>
      <w:proofErr w:type="spellEnd"/>
      <w:r w:rsidRPr="00FF0286">
        <w:rPr>
          <w:rFonts w:cs="Arial"/>
        </w:rPr>
        <w:t xml:space="preserve">, sprejetih v okviru Direktive 2008/57/ES Evropskega parlamenta </w:t>
      </w:r>
      <w:proofErr w:type="gramStart"/>
      <w:r w:rsidRPr="00FF0286">
        <w:rPr>
          <w:rFonts w:cs="Arial"/>
        </w:rPr>
        <w:t xml:space="preserve">( </w:t>
      </w:r>
      <w:proofErr w:type="gramEnd"/>
      <w:r w:rsidRPr="00FF0286">
        <w:rPr>
          <w:rFonts w:cs="Arial"/>
        </w:rPr>
        <w:t>2010/713/EU).</w:t>
      </w:r>
    </w:p>
    <w:p w14:paraId="47AB7653" w14:textId="77777777" w:rsidR="00865EFB" w:rsidRPr="00FF0286" w:rsidRDefault="00865EFB" w:rsidP="00865EFB">
      <w:pPr>
        <w:pStyle w:val="Odstavekseznama"/>
        <w:rPr>
          <w:rFonts w:cs="Arial"/>
        </w:rPr>
      </w:pPr>
      <w:r w:rsidRPr="00FF0286">
        <w:rPr>
          <w:rFonts w:cs="Arial"/>
        </w:rPr>
        <w:t xml:space="preserve">Uredbe Komisije (EU) št. 1299/2014 z dne 18. novembra 2014 o tehničnih specifikacijah za </w:t>
      </w:r>
      <w:proofErr w:type="spellStart"/>
      <w:proofErr w:type="gramStart"/>
      <w:r w:rsidRPr="00FF0286">
        <w:rPr>
          <w:rFonts w:cs="Arial"/>
        </w:rPr>
        <w:t>interoperabilnost</w:t>
      </w:r>
      <w:proofErr w:type="spellEnd"/>
      <w:proofErr w:type="gramEnd"/>
      <w:r w:rsidRPr="00FF0286">
        <w:rPr>
          <w:rFonts w:cs="Arial"/>
        </w:rPr>
        <w:t xml:space="preserve"> v zvezi s podsistemom „infrastruktura“ železniškega sistema v Evropski uniji 2014/1299/EU. </w:t>
      </w:r>
    </w:p>
    <w:p w14:paraId="17E7285E" w14:textId="77777777" w:rsidR="00865EFB" w:rsidRPr="00FF0286" w:rsidRDefault="00865EFB" w:rsidP="00865EFB">
      <w:pPr>
        <w:pStyle w:val="Odstavekseznama"/>
        <w:rPr>
          <w:rFonts w:cs="Arial"/>
        </w:rPr>
      </w:pPr>
      <w:r w:rsidRPr="00FF0286">
        <w:rPr>
          <w:rFonts w:cs="Arial"/>
        </w:rPr>
        <w:t xml:space="preserve">Osnovni materiali, elementi zgornjega ustroja proge (tirnice, kretnice, križišča, pragi, pritrdilni in vezni material, tirna greda, naprave itd.), oprema proge, izgradnja tirnih naprav in storitve, ki so predvidene pri kontroli elementov zgornjega ustroja, morajo ustrezati zahtevam veljavnih </w:t>
      </w:r>
      <w:r w:rsidR="00A338CD" w:rsidRPr="00FF0286">
        <w:rPr>
          <w:rFonts w:cs="Arial"/>
        </w:rPr>
        <w:t>P</w:t>
      </w:r>
      <w:r w:rsidRPr="00FF0286">
        <w:rPr>
          <w:rFonts w:cs="Arial"/>
        </w:rPr>
        <w:t>ravilnikov, ki se uporabljajo</w:t>
      </w:r>
      <w:proofErr w:type="gramStart"/>
      <w:r w:rsidRPr="00FF0286">
        <w:rPr>
          <w:rFonts w:cs="Arial"/>
        </w:rPr>
        <w:t xml:space="preserve"> in</w:t>
      </w:r>
      <w:proofErr w:type="gramEnd"/>
      <w:r w:rsidRPr="00FF0286">
        <w:rPr>
          <w:rFonts w:cs="Arial"/>
        </w:rPr>
        <w:t xml:space="preserve"> zakonodaje. </w:t>
      </w:r>
    </w:p>
    <w:p w14:paraId="1A046C4D" w14:textId="77777777" w:rsidR="00865EFB" w:rsidRPr="00FF0286" w:rsidRDefault="00865EFB" w:rsidP="00383FC6">
      <w:pPr>
        <w:pStyle w:val="Odstavekseznama"/>
        <w:rPr>
          <w:rFonts w:cs="Arial"/>
        </w:rPr>
      </w:pPr>
      <w:r w:rsidRPr="00FF0286">
        <w:rPr>
          <w:rFonts w:cs="Arial"/>
        </w:rPr>
        <w:t xml:space="preserve">Za vsako komponento </w:t>
      </w:r>
      <w:proofErr w:type="spellStart"/>
      <w:proofErr w:type="gramStart"/>
      <w:r w:rsidRPr="00FF0286">
        <w:rPr>
          <w:rFonts w:cs="Arial"/>
        </w:rPr>
        <w:t>interoperabilnosti</w:t>
      </w:r>
      <w:proofErr w:type="spellEnd"/>
      <w:proofErr w:type="gramEnd"/>
      <w:r w:rsidRPr="00FF0286">
        <w:rPr>
          <w:rFonts w:cs="Arial"/>
        </w:rPr>
        <w:t xml:space="preserve"> mora biti izpeljan postopek za ocenjevanje skladnosti ali primernosti za uporabo s posamezno TSI, in mora imeti ES-</w:t>
      </w:r>
      <w:r w:rsidR="00C23C0B" w:rsidRPr="00FF0286">
        <w:rPr>
          <w:rFonts w:cs="Arial"/>
        </w:rPr>
        <w:t xml:space="preserve">certifikat </w:t>
      </w:r>
      <w:r w:rsidRPr="00FF0286">
        <w:rPr>
          <w:rFonts w:cs="Arial"/>
        </w:rPr>
        <w:t>o skladnosti ali primernosti za uporabo</w:t>
      </w:r>
      <w:r w:rsidR="00C23C0B" w:rsidRPr="00FF0286">
        <w:rPr>
          <w:rFonts w:cs="Arial"/>
        </w:rPr>
        <w:t xml:space="preserve"> po TSI</w:t>
      </w:r>
      <w:r w:rsidRPr="00FF0286">
        <w:rPr>
          <w:rFonts w:cs="Arial"/>
        </w:rPr>
        <w:t xml:space="preserve">. Za elemente, ki niso </w:t>
      </w:r>
      <w:proofErr w:type="spellStart"/>
      <w:proofErr w:type="gramStart"/>
      <w:r w:rsidRPr="00FF0286">
        <w:rPr>
          <w:rFonts w:cs="Arial"/>
        </w:rPr>
        <w:t>interoperabilni</w:t>
      </w:r>
      <w:proofErr w:type="spellEnd"/>
      <w:proofErr w:type="gramEnd"/>
      <w:r w:rsidRPr="00FF0286">
        <w:rPr>
          <w:rFonts w:cs="Arial"/>
        </w:rPr>
        <w:t>, velja, da morajo njihove lastnosti ustrezati zahtevam za vgradnjo in morajo imeti ustrezna dokazila o skladnosti skladno s predpisi, ki urejajo gradbene proizvode. Hkrati mora biti izveden postopek preverjanja združljivosti.</w:t>
      </w:r>
    </w:p>
    <w:p w14:paraId="36BB8AC2" w14:textId="77777777" w:rsidR="00865EFB" w:rsidRPr="00FF0286" w:rsidRDefault="00865EFB" w:rsidP="00383FC6">
      <w:pPr>
        <w:pStyle w:val="Odstavekseznama"/>
        <w:rPr>
          <w:rFonts w:cs="Arial"/>
        </w:rPr>
      </w:pPr>
      <w:r w:rsidRPr="00FF0286">
        <w:rPr>
          <w:rFonts w:cs="Arial"/>
        </w:rPr>
        <w:t xml:space="preserve">Za elemente, naprave ali sestavne dele železniških podsistemov, ki jih bo izvajalec ponudil, mora upoštevati, da morajo imeti </w:t>
      </w:r>
      <w:r w:rsidR="00383FC6" w:rsidRPr="00FF0286">
        <w:rPr>
          <w:rFonts w:cs="Arial"/>
        </w:rPr>
        <w:t>»</w:t>
      </w:r>
      <w:r w:rsidRPr="00FF0286">
        <w:rPr>
          <w:rFonts w:cs="Arial"/>
        </w:rPr>
        <w:t>dovoljenje za vgradnjo</w:t>
      </w:r>
      <w:r w:rsidR="00383FC6" w:rsidRPr="00FF0286">
        <w:rPr>
          <w:rFonts w:cs="Arial"/>
        </w:rPr>
        <w:t>«</w:t>
      </w:r>
      <w:r w:rsidRPr="00FF0286">
        <w:rPr>
          <w:rFonts w:cs="Arial"/>
        </w:rPr>
        <w:t xml:space="preserve"> ali priključitev na obstoječo železniško infrastrukturo. </w:t>
      </w:r>
    </w:p>
    <w:p w14:paraId="53C70493" w14:textId="77777777" w:rsidR="00865EFB" w:rsidRPr="00FF0286" w:rsidRDefault="00865EFB" w:rsidP="00383FC6">
      <w:pPr>
        <w:pStyle w:val="Odstavekseznama"/>
        <w:rPr>
          <w:rFonts w:cs="Arial"/>
        </w:rPr>
      </w:pPr>
      <w:r w:rsidRPr="00FF0286">
        <w:rPr>
          <w:rFonts w:cs="Arial"/>
        </w:rPr>
        <w:t xml:space="preserve">Če se ponudijo materiali, ki nimajo </w:t>
      </w:r>
      <w:r w:rsidR="0047768A" w:rsidRPr="00FF0286">
        <w:rPr>
          <w:rFonts w:cs="Arial"/>
        </w:rPr>
        <w:t>dovoljenj</w:t>
      </w:r>
      <w:r w:rsidR="000F58DA" w:rsidRPr="00FF0286">
        <w:rPr>
          <w:rFonts w:cs="Arial"/>
        </w:rPr>
        <w:t>a</w:t>
      </w:r>
      <w:r w:rsidR="0047768A" w:rsidRPr="00FF0286">
        <w:rPr>
          <w:rFonts w:cs="Arial"/>
        </w:rPr>
        <w:t xml:space="preserve"> za vgradnjo </w:t>
      </w:r>
      <w:r w:rsidRPr="00FF0286">
        <w:rPr>
          <w:rFonts w:cs="Arial"/>
        </w:rPr>
        <w:t xml:space="preserve">mora izvajalec poskrbeti, da se izvedejo vsi postopki, skladno </w:t>
      </w:r>
      <w:proofErr w:type="gramStart"/>
      <w:r w:rsidRPr="00FF0286">
        <w:rPr>
          <w:rFonts w:cs="Arial"/>
        </w:rPr>
        <w:t>s</w:t>
      </w:r>
      <w:proofErr w:type="gramEnd"/>
      <w:r w:rsidRPr="00FF0286">
        <w:rPr>
          <w:rFonts w:cs="Arial"/>
        </w:rPr>
        <w:t xml:space="preserve"> </w:t>
      </w:r>
      <w:r w:rsidR="002363A5" w:rsidRPr="00FF0286">
        <w:rPr>
          <w:rFonts w:cs="Arial"/>
        </w:rPr>
        <w:t xml:space="preserve">vsebino </w:t>
      </w:r>
      <w:r w:rsidRPr="00FF0286">
        <w:rPr>
          <w:rFonts w:cs="Arial"/>
        </w:rPr>
        <w:t>Pravilnik</w:t>
      </w:r>
      <w:r w:rsidR="002363A5" w:rsidRPr="00FF0286">
        <w:rPr>
          <w:rFonts w:cs="Arial"/>
        </w:rPr>
        <w:t>a</w:t>
      </w:r>
      <w:r w:rsidRPr="00FF0286">
        <w:rPr>
          <w:rFonts w:cs="Arial"/>
        </w:rPr>
        <w:t xml:space="preserve"> o ugotavljanju skladnosti in o izdajanju dovoljenj za vgradnjo elementov, naprav in sistemov v železniško infrastrukturo</w:t>
      </w:r>
      <w:r w:rsidR="002363A5" w:rsidRPr="00FF0286">
        <w:rPr>
          <w:rFonts w:cs="Arial"/>
        </w:rPr>
        <w:t>, ki je vključen v Sistem varnega upravljanja Upravljavca JŽI</w:t>
      </w:r>
      <w:r w:rsidRPr="00FF0286">
        <w:rPr>
          <w:rFonts w:cs="Arial"/>
        </w:rPr>
        <w:t>.</w:t>
      </w:r>
    </w:p>
    <w:p w14:paraId="15075BEA" w14:textId="74823A8F" w:rsidR="00865EFB" w:rsidRPr="00FF0286" w:rsidRDefault="00865EFB" w:rsidP="00383FC6">
      <w:pPr>
        <w:pStyle w:val="Odstavekseznama"/>
        <w:rPr>
          <w:rFonts w:cs="Arial"/>
        </w:rPr>
      </w:pPr>
      <w:proofErr w:type="gramStart"/>
      <w:r w:rsidRPr="00FF0286">
        <w:rPr>
          <w:rFonts w:cs="Arial"/>
        </w:rPr>
        <w:t>Kjerkoli</w:t>
      </w:r>
      <w:proofErr w:type="gramEnd"/>
      <w:r w:rsidRPr="00FF0286">
        <w:rPr>
          <w:rFonts w:cs="Arial"/>
        </w:rPr>
        <w:t xml:space="preserve"> v tehničnih pogojih za zgornji ustroj železniških prog je navedeno »izvajalec« to v fazi ponudbe pomeni »ponudnik« in obratno.</w:t>
      </w:r>
    </w:p>
    <w:p w14:paraId="565DD1AF" w14:textId="6DDAA2C5" w:rsidR="00865EFB" w:rsidRPr="00FF0286" w:rsidRDefault="00865EFB" w:rsidP="00383FC6">
      <w:pPr>
        <w:pStyle w:val="Odstavekseznama"/>
        <w:rPr>
          <w:rFonts w:cs="Arial"/>
        </w:rPr>
      </w:pPr>
      <w:proofErr w:type="gramStart"/>
      <w:r w:rsidRPr="0001192C">
        <w:rPr>
          <w:rFonts w:cs="Arial"/>
        </w:rPr>
        <w:t>Kjerkoli</w:t>
      </w:r>
      <w:proofErr w:type="gramEnd"/>
      <w:r w:rsidRPr="0001192C">
        <w:rPr>
          <w:rFonts w:cs="Arial"/>
        </w:rPr>
        <w:t xml:space="preserve"> v tehničnih pogojih za zgornji ustroj železniških prog je navedeno »e-sponka« to pomeni elastični pritrdilni material.</w:t>
      </w:r>
      <w:r w:rsidRPr="00FF0286">
        <w:rPr>
          <w:rFonts w:cs="Arial"/>
        </w:rPr>
        <w:t xml:space="preserve"> </w:t>
      </w:r>
    </w:p>
    <w:p w14:paraId="684210D2" w14:textId="77777777" w:rsidR="00865EFB" w:rsidRPr="00FF0286" w:rsidRDefault="00865EFB" w:rsidP="00383FC6">
      <w:pPr>
        <w:pStyle w:val="Naslov4"/>
        <w:rPr>
          <w:rFonts w:cs="Arial"/>
        </w:rPr>
      </w:pPr>
      <w:bookmarkStart w:id="33" w:name="_Toc25423900"/>
      <w:proofErr w:type="spellStart"/>
      <w:r w:rsidRPr="00FF0286">
        <w:rPr>
          <w:rFonts w:cs="Arial"/>
        </w:rPr>
        <w:t>Preddela</w:t>
      </w:r>
      <w:bookmarkEnd w:id="33"/>
      <w:proofErr w:type="spellEnd"/>
    </w:p>
    <w:p w14:paraId="498C37DB" w14:textId="77777777" w:rsidR="00865EFB" w:rsidRPr="00FF0286" w:rsidRDefault="00865EFB" w:rsidP="00F33CD6">
      <w:pPr>
        <w:pStyle w:val="Odstavekseznama"/>
        <w:numPr>
          <w:ilvl w:val="0"/>
          <w:numId w:val="13"/>
        </w:numPr>
        <w:rPr>
          <w:rFonts w:cs="Arial"/>
        </w:rPr>
      </w:pPr>
      <w:r w:rsidRPr="00FF0286">
        <w:rPr>
          <w:rFonts w:cs="Arial"/>
        </w:rPr>
        <w:t xml:space="preserve">Izvajalec del je vsaj 21 dni pred </w:t>
      </w:r>
      <w:proofErr w:type="gramStart"/>
      <w:r w:rsidRPr="00FF0286">
        <w:rPr>
          <w:rFonts w:cs="Arial"/>
        </w:rPr>
        <w:t>pričetkom</w:t>
      </w:r>
      <w:proofErr w:type="gramEnd"/>
      <w:r w:rsidRPr="00FF0286">
        <w:rPr>
          <w:rFonts w:cs="Arial"/>
        </w:rPr>
        <w:t xml:space="preserve"> del na zgornjem ustroju železniške proge dolžan pripraviti detajlne </w:t>
      </w:r>
      <w:r w:rsidR="000F58DA" w:rsidRPr="00FF0286">
        <w:rPr>
          <w:rFonts w:cs="Arial"/>
        </w:rPr>
        <w:t xml:space="preserve">terminske </w:t>
      </w:r>
      <w:r w:rsidRPr="00FF0286">
        <w:rPr>
          <w:rFonts w:cs="Arial"/>
        </w:rPr>
        <w:t>plane napredovanja del</w:t>
      </w:r>
      <w:r w:rsidR="000F58DA" w:rsidRPr="00FF0286">
        <w:rPr>
          <w:rFonts w:cs="Arial"/>
        </w:rPr>
        <w:t xml:space="preserve">, </w:t>
      </w:r>
      <w:r w:rsidRPr="00FF0286">
        <w:rPr>
          <w:rFonts w:cs="Arial"/>
        </w:rPr>
        <w:t xml:space="preserve">tehnološke elaborate, </w:t>
      </w:r>
      <w:r w:rsidR="000F58DA" w:rsidRPr="00FF0286">
        <w:rPr>
          <w:rFonts w:cs="Arial"/>
        </w:rPr>
        <w:t xml:space="preserve">potrjene in usklajene </w:t>
      </w:r>
      <w:r w:rsidRPr="00FF0286">
        <w:rPr>
          <w:rFonts w:cs="Arial"/>
        </w:rPr>
        <w:t xml:space="preserve">plane zapor </w:t>
      </w:r>
      <w:r w:rsidR="000F58DA" w:rsidRPr="00FF0286">
        <w:rPr>
          <w:rFonts w:cs="Arial"/>
        </w:rPr>
        <w:t>z Upravljavcem JŽI</w:t>
      </w:r>
      <w:r w:rsidRPr="00FF0286">
        <w:rPr>
          <w:rFonts w:cs="Arial"/>
        </w:rPr>
        <w:t xml:space="preserve">, plane </w:t>
      </w:r>
      <w:r w:rsidRPr="00FF0286">
        <w:rPr>
          <w:rFonts w:cs="Arial"/>
        </w:rPr>
        <w:lastRenderedPageBreak/>
        <w:t xml:space="preserve">mehanizacije, transporta kamnitih agregatov in drugih transportov, plane dobave materiala in opreme ter plane delovne sile in jih predati inženirju v pregled in potrditev. </w:t>
      </w:r>
      <w:proofErr w:type="gramStart"/>
      <w:r w:rsidRPr="00FF0286">
        <w:rPr>
          <w:rFonts w:cs="Arial"/>
        </w:rPr>
        <w:t>Plan</w:t>
      </w:r>
      <w:proofErr w:type="gramEnd"/>
      <w:r w:rsidRPr="00FF0286">
        <w:rPr>
          <w:rFonts w:cs="Arial"/>
        </w:rPr>
        <w:t xml:space="preserve"> dobav materialov na gradbišče mora biti usklajen s </w:t>
      </w:r>
      <w:proofErr w:type="spellStart"/>
      <w:r w:rsidRPr="00FF0286">
        <w:rPr>
          <w:rFonts w:cs="Arial"/>
        </w:rPr>
        <w:t>faznostjo</w:t>
      </w:r>
      <w:proofErr w:type="spellEnd"/>
      <w:r w:rsidRPr="00FF0286">
        <w:rPr>
          <w:rFonts w:cs="Arial"/>
        </w:rPr>
        <w:t xml:space="preserve"> in planom dinamike izvajanja del.</w:t>
      </w:r>
    </w:p>
    <w:p w14:paraId="2347B828" w14:textId="77777777" w:rsidR="00865EFB" w:rsidRPr="00FF0286" w:rsidRDefault="00865EFB" w:rsidP="00383FC6">
      <w:pPr>
        <w:pStyle w:val="Odstavekseznama"/>
        <w:rPr>
          <w:rFonts w:cs="Arial"/>
        </w:rPr>
      </w:pPr>
      <w:r w:rsidRPr="00FF0286">
        <w:rPr>
          <w:rFonts w:cs="Arial"/>
        </w:rPr>
        <w:t xml:space="preserve">Sestavni del </w:t>
      </w:r>
      <w:r w:rsidR="000F58DA" w:rsidRPr="00FF0286">
        <w:rPr>
          <w:rFonts w:cs="Arial"/>
        </w:rPr>
        <w:t xml:space="preserve">tehnološkega </w:t>
      </w:r>
      <w:r w:rsidRPr="00FF0286">
        <w:rPr>
          <w:rFonts w:cs="Arial"/>
        </w:rPr>
        <w:t>elaborata je tudi načrt gradbišča, ki mora biti izdelan skladno z veljavno zakonodajo.</w:t>
      </w:r>
    </w:p>
    <w:p w14:paraId="1170AA14" w14:textId="77777777" w:rsidR="00865EFB" w:rsidRPr="00FF0286" w:rsidRDefault="00865EFB" w:rsidP="00383FC6">
      <w:pPr>
        <w:pStyle w:val="Odstavekseznama"/>
        <w:rPr>
          <w:rFonts w:cs="Arial"/>
        </w:rPr>
      </w:pPr>
      <w:r w:rsidRPr="00FF0286">
        <w:rPr>
          <w:rFonts w:cs="Arial"/>
        </w:rPr>
        <w:t xml:space="preserve">Pred dobavo materialov zgornjega ustroja na gradbišče, morajo ti biti pregledani in prevzeti </w:t>
      </w:r>
      <w:r w:rsidR="0047768A" w:rsidRPr="00FF0286">
        <w:rPr>
          <w:rFonts w:cs="Arial"/>
        </w:rPr>
        <w:t xml:space="preserve">s strani prevzemnega organa </w:t>
      </w:r>
      <w:r w:rsidRPr="00FF0286">
        <w:rPr>
          <w:rFonts w:cs="Arial"/>
        </w:rPr>
        <w:t xml:space="preserve">skladno s postopki, ki so predpisani in navedeni v tej razpisni dokumentaciji. Material se dobavlja le od proizvajalcev, ki so bili odobreni s strani inženirja in po načrtih, ki so bili pregledani in odobreni s strani inženirja. </w:t>
      </w:r>
    </w:p>
    <w:p w14:paraId="2A39890C" w14:textId="77777777" w:rsidR="00865EFB" w:rsidRPr="00FF0286" w:rsidRDefault="00865EFB" w:rsidP="00383FC6">
      <w:pPr>
        <w:pStyle w:val="Odstavekseznama"/>
        <w:rPr>
          <w:rFonts w:cs="Arial"/>
        </w:rPr>
      </w:pPr>
      <w:r w:rsidRPr="00FF0286">
        <w:rPr>
          <w:rFonts w:cs="Arial"/>
        </w:rPr>
        <w:t xml:space="preserve">Za vsako spremembo ali odstopanje od že potrjenega proizvajalca ali dobavitelja, odobrenega in potrjenega načrta ter lokacije proizvodnje ali </w:t>
      </w:r>
      <w:proofErr w:type="gramStart"/>
      <w:r w:rsidRPr="00FF0286">
        <w:rPr>
          <w:rFonts w:cs="Arial"/>
        </w:rPr>
        <w:t>kvalitete</w:t>
      </w:r>
      <w:proofErr w:type="gramEnd"/>
      <w:r w:rsidRPr="00FF0286">
        <w:rPr>
          <w:rFonts w:cs="Arial"/>
        </w:rPr>
        <w:t xml:space="preserve"> proizvoda mora izvajalec podati pisno zahtevo za spremembo skladno z razpisno dokumentacijo.</w:t>
      </w:r>
    </w:p>
    <w:p w14:paraId="7C4B6BA5" w14:textId="77777777" w:rsidR="00865EFB" w:rsidRPr="00FF0286" w:rsidRDefault="00865EFB" w:rsidP="00383FC6">
      <w:pPr>
        <w:pStyle w:val="Odstavekseznama"/>
        <w:rPr>
          <w:rFonts w:cs="Arial"/>
        </w:rPr>
      </w:pPr>
      <w:r w:rsidRPr="00FF0286">
        <w:rPr>
          <w:rFonts w:cs="Arial"/>
        </w:rPr>
        <w:t>Pred vgradnjo elementov, naprav in opreme v objekt je izvajalec dolžan izročiti inženirju vsa dokazila o skladnosti in primernosti za uporabo, ateste, certifikate in dovoljenja za vgradnjo ali zapisnike pregledov in prevzemov materialov</w:t>
      </w:r>
      <w:proofErr w:type="gramStart"/>
      <w:r w:rsidRPr="00FF0286">
        <w:rPr>
          <w:rFonts w:cs="Arial"/>
        </w:rPr>
        <w:t xml:space="preserve"> s</w:t>
      </w:r>
      <w:proofErr w:type="gramEnd"/>
      <w:r w:rsidRPr="00FF0286">
        <w:rPr>
          <w:rFonts w:cs="Arial"/>
        </w:rPr>
        <w:t xml:space="preserve"> katerimi se dokazuje izpolnjevanje bistvenih zahtev elementov, naprav in sistemov, ki se vgrajuje v železniško infrastrukturo.</w:t>
      </w:r>
    </w:p>
    <w:p w14:paraId="746D946C" w14:textId="77777777" w:rsidR="00865EFB" w:rsidRPr="00FF0286" w:rsidRDefault="00865EFB" w:rsidP="00383FC6">
      <w:pPr>
        <w:pStyle w:val="Odstavekseznama"/>
        <w:rPr>
          <w:rFonts w:cs="Arial"/>
        </w:rPr>
      </w:pPr>
      <w:proofErr w:type="gramStart"/>
      <w:r w:rsidRPr="00FF0286">
        <w:rPr>
          <w:rFonts w:cs="Arial"/>
        </w:rPr>
        <w:t>V kolikor</w:t>
      </w:r>
      <w:proofErr w:type="gramEnd"/>
      <w:r w:rsidRPr="00FF0286">
        <w:rPr>
          <w:rFonts w:cs="Arial"/>
        </w:rPr>
        <w:t xml:space="preserve"> izvajalec teh dokazil ne predloži inženirju, materiala ne sme vgraditi v objekt - železniško progo.</w:t>
      </w:r>
    </w:p>
    <w:p w14:paraId="2AE3DA43" w14:textId="77777777" w:rsidR="00865EFB" w:rsidRPr="00E76CDF" w:rsidRDefault="00865EFB" w:rsidP="00383FC6">
      <w:pPr>
        <w:pStyle w:val="Naslov5"/>
        <w:rPr>
          <w:rFonts w:cs="Arial"/>
          <w:b/>
        </w:rPr>
      </w:pPr>
      <w:bookmarkStart w:id="34" w:name="_Toc25423901"/>
      <w:proofErr w:type="gramStart"/>
      <w:r w:rsidRPr="00E76CDF">
        <w:rPr>
          <w:rFonts w:cs="Arial"/>
          <w:b/>
        </w:rPr>
        <w:t>Primopredaja</w:t>
      </w:r>
      <w:proofErr w:type="gramEnd"/>
      <w:r w:rsidRPr="00E76CDF">
        <w:rPr>
          <w:rFonts w:cs="Arial"/>
          <w:b/>
        </w:rPr>
        <w:t xml:space="preserve"> spodnjega ustroja-planuma</w:t>
      </w:r>
      <w:bookmarkEnd w:id="34"/>
    </w:p>
    <w:p w14:paraId="02390CE4" w14:textId="77777777" w:rsidR="00865EFB" w:rsidRPr="00FF0286" w:rsidRDefault="00865EFB" w:rsidP="00F33CD6">
      <w:pPr>
        <w:pStyle w:val="Odstavekseznama"/>
        <w:numPr>
          <w:ilvl w:val="0"/>
          <w:numId w:val="14"/>
        </w:numPr>
        <w:rPr>
          <w:rFonts w:cs="Arial"/>
        </w:rPr>
      </w:pPr>
      <w:r w:rsidRPr="00FF0286">
        <w:rPr>
          <w:rFonts w:cs="Arial"/>
        </w:rPr>
        <w:t xml:space="preserve">Spodnji ustroj železniške proge je sestavljen iz zemeljskega trupa proge ter objektov in služi kot podlaga za zgornji ustroj proge. Dela na zgornjem ustroju proge se lahko </w:t>
      </w:r>
      <w:proofErr w:type="gramStart"/>
      <w:r w:rsidRPr="00FF0286">
        <w:rPr>
          <w:rFonts w:cs="Arial"/>
        </w:rPr>
        <w:t>pričnejo</w:t>
      </w:r>
      <w:proofErr w:type="gramEnd"/>
      <w:r w:rsidRPr="00FF0286">
        <w:rPr>
          <w:rFonts w:cs="Arial"/>
        </w:rPr>
        <w:t xml:space="preserve"> šele, ko je dokončan spodnji ustroj proge, urejeno odvodnjavanje zemeljskega trupa ter odpravljene napake na spodnjem ustroju proge.</w:t>
      </w:r>
    </w:p>
    <w:p w14:paraId="61B0446B" w14:textId="77777777" w:rsidR="00865EFB" w:rsidRPr="00FF0286" w:rsidRDefault="00865EFB" w:rsidP="00383FC6">
      <w:pPr>
        <w:pStyle w:val="Odstavekseznama"/>
        <w:rPr>
          <w:rFonts w:cs="Arial"/>
        </w:rPr>
      </w:pPr>
      <w:r w:rsidRPr="00FF0286">
        <w:rPr>
          <w:rFonts w:cs="Arial"/>
        </w:rPr>
        <w:t xml:space="preserve">Izvajalec mora že v fazi izdelave spodnjega ustroja predvideti izvedbo – priključek novega dela tira na stari </w:t>
      </w:r>
      <w:proofErr w:type="spellStart"/>
      <w:r w:rsidRPr="00FF0286">
        <w:rPr>
          <w:rFonts w:cs="Arial"/>
        </w:rPr>
        <w:t>neobnovljeni</w:t>
      </w:r>
      <w:proofErr w:type="spellEnd"/>
      <w:r w:rsidRPr="00FF0286">
        <w:rPr>
          <w:rFonts w:cs="Arial"/>
        </w:rPr>
        <w:t xml:space="preserve"> tir (geometrija tira – smer, višina tira oziroma posledično tudi planuma). To določilo velja tudi za morebitne dnevne priključke obnovljenega tira na </w:t>
      </w:r>
      <w:proofErr w:type="spellStart"/>
      <w:r w:rsidRPr="00FF0286">
        <w:rPr>
          <w:rFonts w:cs="Arial"/>
        </w:rPr>
        <w:t>neobnovljeni</w:t>
      </w:r>
      <w:proofErr w:type="spellEnd"/>
      <w:r w:rsidRPr="00FF0286">
        <w:rPr>
          <w:rFonts w:cs="Arial"/>
        </w:rPr>
        <w:t xml:space="preserve"> tir, </w:t>
      </w:r>
      <w:proofErr w:type="gramStart"/>
      <w:r w:rsidRPr="00FF0286">
        <w:rPr>
          <w:rFonts w:cs="Arial"/>
        </w:rPr>
        <w:t>v kolikor</w:t>
      </w:r>
      <w:proofErr w:type="gramEnd"/>
      <w:r w:rsidRPr="00FF0286">
        <w:rPr>
          <w:rFonts w:cs="Arial"/>
        </w:rPr>
        <w:t xml:space="preserve"> je zahtevana dnevna prevoznost tira (proge) s progovnimi vozili.</w:t>
      </w:r>
    </w:p>
    <w:p w14:paraId="423DA28D" w14:textId="77777777" w:rsidR="00865EFB" w:rsidRPr="00FF0286" w:rsidRDefault="00865EFB" w:rsidP="00383FC6">
      <w:pPr>
        <w:pStyle w:val="Odstavekseznama"/>
        <w:rPr>
          <w:rFonts w:cs="Arial"/>
        </w:rPr>
      </w:pPr>
      <w:r w:rsidRPr="00FF0286">
        <w:rPr>
          <w:rFonts w:cs="Arial"/>
        </w:rPr>
        <w:t xml:space="preserve">Pred pričetkom del na zgornjem ustroju proge je </w:t>
      </w:r>
      <w:proofErr w:type="gramStart"/>
      <w:r w:rsidRPr="00FF0286">
        <w:rPr>
          <w:rFonts w:cs="Arial"/>
        </w:rPr>
        <w:t>potrebno</w:t>
      </w:r>
      <w:proofErr w:type="gramEnd"/>
      <w:r w:rsidRPr="00FF0286">
        <w:rPr>
          <w:rFonts w:cs="Arial"/>
        </w:rPr>
        <w:t xml:space="preserve"> pregledati in prevzeti planum spodnjega ustroja. Inženir z izvajalci in </w:t>
      </w:r>
      <w:r w:rsidR="00A2138B" w:rsidRPr="00FF0286">
        <w:rPr>
          <w:rFonts w:cs="Arial"/>
        </w:rPr>
        <w:t xml:space="preserve">notranjo </w:t>
      </w:r>
      <w:r w:rsidR="000F58DA" w:rsidRPr="00FF0286">
        <w:rPr>
          <w:rFonts w:cs="Arial"/>
        </w:rPr>
        <w:t xml:space="preserve">kontrolo </w:t>
      </w:r>
      <w:proofErr w:type="gramStart"/>
      <w:r w:rsidR="000F58DA" w:rsidRPr="00FF0286">
        <w:rPr>
          <w:rFonts w:cs="Arial"/>
        </w:rPr>
        <w:t>kvalitete</w:t>
      </w:r>
      <w:proofErr w:type="gramEnd"/>
      <w:r w:rsidR="000F58DA" w:rsidRPr="00FF0286">
        <w:rPr>
          <w:rFonts w:cs="Arial"/>
        </w:rPr>
        <w:t xml:space="preserve"> </w:t>
      </w:r>
      <w:r w:rsidRPr="00FF0286">
        <w:rPr>
          <w:rFonts w:cs="Arial"/>
        </w:rPr>
        <w:t>(</w:t>
      </w:r>
      <w:r w:rsidR="00445DBB" w:rsidRPr="00FF0286">
        <w:rPr>
          <w:rFonts w:cs="Arial"/>
        </w:rPr>
        <w:t xml:space="preserve">po potrebi </w:t>
      </w:r>
      <w:r w:rsidR="000F58DA" w:rsidRPr="00FF0286">
        <w:rPr>
          <w:rFonts w:cs="Arial"/>
        </w:rPr>
        <w:t xml:space="preserve">tudi </w:t>
      </w:r>
      <w:r w:rsidRPr="00FF0286">
        <w:rPr>
          <w:rFonts w:cs="Arial"/>
        </w:rPr>
        <w:t>zunanjo</w:t>
      </w:r>
      <w:r w:rsidR="00445DBB" w:rsidRPr="00FF0286">
        <w:rPr>
          <w:rFonts w:cs="Arial"/>
        </w:rPr>
        <w:t xml:space="preserve"> </w:t>
      </w:r>
      <w:r w:rsidR="000F58DA" w:rsidRPr="00FF0286">
        <w:rPr>
          <w:rFonts w:cs="Arial"/>
        </w:rPr>
        <w:t xml:space="preserve">kontrolo kvalitete </w:t>
      </w:r>
      <w:r w:rsidR="00445DBB" w:rsidRPr="00FF0286">
        <w:rPr>
          <w:rFonts w:cs="Arial"/>
        </w:rPr>
        <w:t>Naročnika</w:t>
      </w:r>
      <w:r w:rsidRPr="00FF0286">
        <w:rPr>
          <w:rFonts w:cs="Arial"/>
        </w:rPr>
        <w:t xml:space="preserve">) pregleda in zapisniško prevzame izvedena dela na spodnjem ustroju ter </w:t>
      </w:r>
      <w:r w:rsidR="00A2138B" w:rsidRPr="00FF0286">
        <w:rPr>
          <w:rFonts w:cs="Arial"/>
        </w:rPr>
        <w:t xml:space="preserve">na podlagi rezultatov pozitivnih meritev dovoli </w:t>
      </w:r>
      <w:r w:rsidRPr="00FF0286">
        <w:rPr>
          <w:rFonts w:cs="Arial"/>
        </w:rPr>
        <w:t>nadaljevanje gradnje zgornjega ustroja proge</w:t>
      </w:r>
      <w:r w:rsidR="00A2138B" w:rsidRPr="00FF0286">
        <w:rPr>
          <w:rFonts w:cs="Arial"/>
        </w:rPr>
        <w:t xml:space="preserve"> z vpisom v gradbeni dnevnik</w:t>
      </w:r>
      <w:r w:rsidRPr="00FF0286">
        <w:rPr>
          <w:rFonts w:cs="Arial"/>
        </w:rPr>
        <w:t>. Pri pregledu morajo biti predloženi vsi dokumenti opravljenih kontrol in meritev ter druga dokazila kakovosti izvedbe spodnjega ustroja.</w:t>
      </w:r>
    </w:p>
    <w:p w14:paraId="5191D85C" w14:textId="77777777" w:rsidR="00865EFB" w:rsidRPr="00FF0286" w:rsidRDefault="00865EFB" w:rsidP="00383FC6">
      <w:pPr>
        <w:pStyle w:val="Odstavekseznama"/>
        <w:rPr>
          <w:rFonts w:cs="Arial"/>
        </w:rPr>
      </w:pPr>
      <w:r w:rsidRPr="00FF0286">
        <w:rPr>
          <w:rFonts w:cs="Arial"/>
        </w:rPr>
        <w:t xml:space="preserve">V primeru vremenskih neprilik ali daljše </w:t>
      </w:r>
      <w:proofErr w:type="gramStart"/>
      <w:r w:rsidRPr="00FF0286">
        <w:rPr>
          <w:rFonts w:cs="Arial"/>
        </w:rPr>
        <w:t>pavze</w:t>
      </w:r>
      <w:proofErr w:type="gramEnd"/>
      <w:r w:rsidRPr="00FF0286">
        <w:rPr>
          <w:rFonts w:cs="Arial"/>
        </w:rPr>
        <w:t xml:space="preserve"> med prevzemom planuma ter pričetkom del na zgornjem ustroju, je potrebno pregled ponoviti in to evidentirati z novo dokazno dokumentacijo glede kvali</w:t>
      </w:r>
      <w:r w:rsidR="00383FC6" w:rsidRPr="00FF0286">
        <w:rPr>
          <w:rFonts w:cs="Arial"/>
        </w:rPr>
        <w:t>tete (vpis v gradbeni dnevnik).</w:t>
      </w:r>
    </w:p>
    <w:p w14:paraId="632612CB" w14:textId="77777777" w:rsidR="00865EFB" w:rsidRPr="00E76CDF" w:rsidRDefault="00865EFB" w:rsidP="00383FC6">
      <w:pPr>
        <w:pStyle w:val="Naslov5"/>
        <w:rPr>
          <w:rFonts w:cs="Arial"/>
          <w:b/>
        </w:rPr>
      </w:pPr>
      <w:bookmarkStart w:id="35" w:name="_Toc25423902"/>
      <w:proofErr w:type="gramStart"/>
      <w:r w:rsidRPr="00E76CDF">
        <w:rPr>
          <w:rFonts w:cs="Arial"/>
          <w:b/>
        </w:rPr>
        <w:t>Primopredaja</w:t>
      </w:r>
      <w:proofErr w:type="gramEnd"/>
      <w:r w:rsidRPr="00E76CDF">
        <w:rPr>
          <w:rFonts w:cs="Arial"/>
          <w:b/>
        </w:rPr>
        <w:t xml:space="preserve"> </w:t>
      </w:r>
      <w:proofErr w:type="spellStart"/>
      <w:r w:rsidRPr="00E76CDF">
        <w:rPr>
          <w:rFonts w:cs="Arial"/>
          <w:b/>
        </w:rPr>
        <w:t>zakoličbe</w:t>
      </w:r>
      <w:proofErr w:type="spellEnd"/>
      <w:r w:rsidRPr="00E76CDF">
        <w:rPr>
          <w:rFonts w:cs="Arial"/>
          <w:b/>
        </w:rPr>
        <w:t xml:space="preserve"> osi in nivelete tira</w:t>
      </w:r>
      <w:bookmarkEnd w:id="35"/>
    </w:p>
    <w:p w14:paraId="46ABD9A0" w14:textId="77777777" w:rsidR="00865EFB" w:rsidRPr="00FF0286" w:rsidRDefault="00865EFB" w:rsidP="00F33CD6">
      <w:pPr>
        <w:pStyle w:val="Odstavekseznama"/>
        <w:numPr>
          <w:ilvl w:val="0"/>
          <w:numId w:val="15"/>
        </w:numPr>
        <w:rPr>
          <w:rFonts w:cs="Arial"/>
        </w:rPr>
      </w:pPr>
      <w:r w:rsidRPr="00FF0286">
        <w:rPr>
          <w:rFonts w:cs="Arial"/>
        </w:rPr>
        <w:t xml:space="preserve">Pred pričetkom del na zgornjem ustroju proge je </w:t>
      </w:r>
      <w:proofErr w:type="gramStart"/>
      <w:r w:rsidRPr="00FF0286">
        <w:rPr>
          <w:rFonts w:cs="Arial"/>
        </w:rPr>
        <w:t>potrebno</w:t>
      </w:r>
      <w:proofErr w:type="gramEnd"/>
      <w:r w:rsidRPr="00FF0286">
        <w:rPr>
          <w:rFonts w:cs="Arial"/>
        </w:rPr>
        <w:t xml:space="preserve"> obnoviti oz. na novo zakoličiti os in niveleto tira. </w:t>
      </w:r>
      <w:proofErr w:type="spellStart"/>
      <w:r w:rsidRPr="00FF0286">
        <w:rPr>
          <w:rFonts w:cs="Arial"/>
        </w:rPr>
        <w:t>Zakoličbo</w:t>
      </w:r>
      <w:proofErr w:type="spellEnd"/>
      <w:r w:rsidRPr="00FF0286">
        <w:rPr>
          <w:rFonts w:cs="Arial"/>
        </w:rPr>
        <w:t xml:space="preserve"> lahko izvede le ustrezna strokovna oseba ali ustanova. Elemente </w:t>
      </w:r>
      <w:proofErr w:type="spellStart"/>
      <w:r w:rsidRPr="00FF0286">
        <w:rPr>
          <w:rFonts w:cs="Arial"/>
        </w:rPr>
        <w:t>zakoličbe</w:t>
      </w:r>
      <w:proofErr w:type="spellEnd"/>
      <w:r w:rsidRPr="00FF0286">
        <w:rPr>
          <w:rFonts w:cs="Arial"/>
        </w:rPr>
        <w:t xml:space="preserve"> na terenu mora izvajalec vzdrževati od </w:t>
      </w:r>
      <w:proofErr w:type="gramStart"/>
      <w:r w:rsidRPr="00FF0286">
        <w:rPr>
          <w:rFonts w:cs="Arial"/>
        </w:rPr>
        <w:t>pričetka</w:t>
      </w:r>
      <w:proofErr w:type="gramEnd"/>
      <w:r w:rsidRPr="00FF0286">
        <w:rPr>
          <w:rFonts w:cs="Arial"/>
        </w:rPr>
        <w:t xml:space="preserve"> </w:t>
      </w:r>
      <w:r w:rsidRPr="00FF0286">
        <w:rPr>
          <w:rFonts w:cs="Arial"/>
        </w:rPr>
        <w:lastRenderedPageBreak/>
        <w:t>gradnje do predaje del.</w:t>
      </w:r>
    </w:p>
    <w:p w14:paraId="49C8ADD6" w14:textId="77777777" w:rsidR="00865EFB" w:rsidRPr="00FF0286" w:rsidRDefault="00865EFB" w:rsidP="00383FC6">
      <w:pPr>
        <w:pStyle w:val="Naslov4"/>
        <w:rPr>
          <w:rFonts w:cs="Arial"/>
        </w:rPr>
      </w:pPr>
      <w:bookmarkStart w:id="36" w:name="_Toc25423903"/>
      <w:r w:rsidRPr="00FF0286">
        <w:rPr>
          <w:rFonts w:cs="Arial"/>
        </w:rPr>
        <w:t>Izvajanje del na zgornjem ustroju proge</w:t>
      </w:r>
      <w:bookmarkEnd w:id="36"/>
    </w:p>
    <w:p w14:paraId="32C1B4FF" w14:textId="77A344F1" w:rsidR="00865EFB" w:rsidRPr="00FF0286" w:rsidRDefault="00865EFB" w:rsidP="00F33CD6">
      <w:pPr>
        <w:pStyle w:val="Odstavekseznama"/>
        <w:numPr>
          <w:ilvl w:val="0"/>
          <w:numId w:val="16"/>
        </w:numPr>
        <w:rPr>
          <w:rFonts w:cs="Arial"/>
        </w:rPr>
      </w:pPr>
      <w:r w:rsidRPr="00FF0286">
        <w:rPr>
          <w:rFonts w:cs="Arial"/>
        </w:rPr>
        <w:t xml:space="preserve">Izvajanje del na zgornjem ustroju proge mora potekati skladno s projektno dokumentacijo, elaboratom </w:t>
      </w:r>
      <w:proofErr w:type="spellStart"/>
      <w:r w:rsidRPr="00FF0286">
        <w:rPr>
          <w:rFonts w:cs="Arial"/>
        </w:rPr>
        <w:t>faznosti</w:t>
      </w:r>
      <w:proofErr w:type="spellEnd"/>
      <w:r w:rsidRPr="00FF0286">
        <w:rPr>
          <w:rFonts w:cs="Arial"/>
        </w:rPr>
        <w:t xml:space="preserve"> gradnje, z odobrenimi </w:t>
      </w:r>
      <w:proofErr w:type="gramStart"/>
      <w:r w:rsidRPr="00FF0286">
        <w:rPr>
          <w:rFonts w:cs="Arial"/>
        </w:rPr>
        <w:t>plani</w:t>
      </w:r>
      <w:proofErr w:type="gramEnd"/>
      <w:r w:rsidRPr="00FF0286">
        <w:rPr>
          <w:rFonts w:cs="Arial"/>
        </w:rPr>
        <w:t xml:space="preserve"> in tehnologijo dela, ki jih odobri inženir, odobrenimi in potrjenimi načrti proizvajalca opreme in naprav ter z upoštevanjem veljavnih predpisov v Republiki Sloveniji. Detajlne terminske </w:t>
      </w:r>
      <w:proofErr w:type="gramStart"/>
      <w:r w:rsidRPr="00FF0286">
        <w:rPr>
          <w:rFonts w:cs="Arial"/>
        </w:rPr>
        <w:t>plane</w:t>
      </w:r>
      <w:proofErr w:type="gramEnd"/>
      <w:r w:rsidRPr="00FF0286">
        <w:rPr>
          <w:rFonts w:cs="Arial"/>
        </w:rPr>
        <w:t xml:space="preserve"> napredovanja del in tehnološke elaborate dostavi izvajalec v rokih in pogojih pogodbe in načina izvajanja del. Vse morebitne naknadne spremembe ali odstopanja od potrjenih je izvajalec del dolžan predati pravočasno v pregled in potrditev inženirju.</w:t>
      </w:r>
    </w:p>
    <w:p w14:paraId="4C4974B3" w14:textId="77777777" w:rsidR="00865EFB" w:rsidRPr="00FF0286" w:rsidRDefault="00B83571" w:rsidP="00383FC6">
      <w:pPr>
        <w:pStyle w:val="Odstavekseznama"/>
        <w:rPr>
          <w:rFonts w:cs="Arial"/>
        </w:rPr>
      </w:pPr>
      <w:r w:rsidRPr="00FF0286">
        <w:rPr>
          <w:rFonts w:cs="Arial"/>
        </w:rPr>
        <w:t>Vse osebe izvajalca in vseh podizvajalcev, ki bodo opravljale dela v železniškem območju</w:t>
      </w:r>
      <w:proofErr w:type="gramStart"/>
      <w:r w:rsidRPr="00FF0286">
        <w:rPr>
          <w:rFonts w:cs="Arial"/>
        </w:rPr>
        <w:t xml:space="preserve"> morajo</w:t>
      </w:r>
      <w:proofErr w:type="gramEnd"/>
      <w:r w:rsidRPr="00FF0286">
        <w:rPr>
          <w:rFonts w:cs="Arial"/>
        </w:rPr>
        <w:t xml:space="preserve"> opraviti poučevanje iz varstva in zdravja pri delu v železniškem območju. Na osnovi tega Upravljavec izvajalcu in vsem podizvajalcem izda dovoljenje za delo v železniškem </w:t>
      </w:r>
      <w:proofErr w:type="spellStart"/>
      <w:r w:rsidRPr="00FF0286">
        <w:rPr>
          <w:rFonts w:cs="Arial"/>
        </w:rPr>
        <w:t>območju</w:t>
      </w:r>
      <w:proofErr w:type="gramStart"/>
      <w:r w:rsidRPr="00FF0286">
        <w:rPr>
          <w:rFonts w:cs="Arial"/>
        </w:rPr>
        <w:t>.</w:t>
      </w:r>
      <w:proofErr w:type="gramEnd"/>
      <w:r w:rsidR="00865EFB" w:rsidRPr="00FF0286">
        <w:rPr>
          <w:rFonts w:cs="Arial"/>
        </w:rPr>
        <w:t>Med</w:t>
      </w:r>
      <w:proofErr w:type="spellEnd"/>
      <w:r w:rsidR="00865EFB" w:rsidRPr="00FF0286">
        <w:rPr>
          <w:rFonts w:cs="Arial"/>
        </w:rPr>
        <w:t xml:space="preserve"> izvajanjem del na gradbišču je treba obvezno spoštovati sporazum o določitvi skupnih ukrepov za zagotavljanje varnosti in zdravja pri delu. </w:t>
      </w:r>
    </w:p>
    <w:p w14:paraId="390EDD9B" w14:textId="77777777" w:rsidR="00865EFB" w:rsidRPr="00E76CDF" w:rsidRDefault="00865EFB" w:rsidP="00383FC6">
      <w:pPr>
        <w:pStyle w:val="Naslov5"/>
        <w:rPr>
          <w:rFonts w:cs="Arial"/>
          <w:b/>
        </w:rPr>
      </w:pPr>
      <w:bookmarkStart w:id="37" w:name="_Toc25423904"/>
      <w:r w:rsidRPr="00E76CDF">
        <w:rPr>
          <w:rFonts w:cs="Arial"/>
          <w:b/>
        </w:rPr>
        <w:t>Tehnologija gradnje</w:t>
      </w:r>
      <w:bookmarkEnd w:id="37"/>
    </w:p>
    <w:p w14:paraId="0A585057" w14:textId="77777777" w:rsidR="00865EFB" w:rsidRPr="00FF0286" w:rsidRDefault="00865EFB" w:rsidP="00F33CD6">
      <w:pPr>
        <w:pStyle w:val="Odstavekseznama"/>
        <w:numPr>
          <w:ilvl w:val="0"/>
          <w:numId w:val="17"/>
        </w:numPr>
        <w:rPr>
          <w:rFonts w:cs="Arial"/>
        </w:rPr>
      </w:pPr>
      <w:r w:rsidRPr="00FF0286">
        <w:rPr>
          <w:rFonts w:cs="Arial"/>
        </w:rPr>
        <w:t xml:space="preserve">Tehnologija gradnje tirov je prepuščena izvajalcu, vendar mora biti taka, da pri vgrajevanju posameznih elementov zgornjega ustroja ne pride do poškodbe nobenega od elementov spodnjega in zgornjega </w:t>
      </w:r>
      <w:proofErr w:type="gramStart"/>
      <w:r w:rsidRPr="00FF0286">
        <w:rPr>
          <w:rFonts w:cs="Arial"/>
        </w:rPr>
        <w:t xml:space="preserve">ustroja  </w:t>
      </w:r>
      <w:proofErr w:type="gramEnd"/>
      <w:r w:rsidRPr="00FF0286">
        <w:rPr>
          <w:rFonts w:cs="Arial"/>
        </w:rPr>
        <w:t xml:space="preserve">proge, </w:t>
      </w:r>
      <w:r w:rsidR="00A2138B" w:rsidRPr="00FF0286">
        <w:rPr>
          <w:rFonts w:cs="Arial"/>
        </w:rPr>
        <w:t>signalnovarnostnih in telekomunikacijskih vodov</w:t>
      </w:r>
      <w:r w:rsidRPr="00FF0286">
        <w:rPr>
          <w:rFonts w:cs="Arial"/>
        </w:rPr>
        <w:t xml:space="preserve"> in ostalih naprav in opreme. Tehnologijo izvajanja del na </w:t>
      </w:r>
      <w:r w:rsidR="00A2138B" w:rsidRPr="00FF0286">
        <w:rPr>
          <w:rFonts w:cs="Arial"/>
        </w:rPr>
        <w:t>tirnih napravah</w:t>
      </w:r>
      <w:r w:rsidRPr="00FF0286">
        <w:rPr>
          <w:rFonts w:cs="Arial"/>
        </w:rPr>
        <w:t xml:space="preserve"> mora pred </w:t>
      </w:r>
      <w:proofErr w:type="gramStart"/>
      <w:r w:rsidRPr="00FF0286">
        <w:rPr>
          <w:rFonts w:cs="Arial"/>
        </w:rPr>
        <w:t>pričetkom</w:t>
      </w:r>
      <w:proofErr w:type="gramEnd"/>
      <w:r w:rsidRPr="00FF0286">
        <w:rPr>
          <w:rFonts w:cs="Arial"/>
        </w:rPr>
        <w:t xml:space="preserve"> del potrditi inženir.</w:t>
      </w:r>
    </w:p>
    <w:p w14:paraId="790EC297" w14:textId="77777777" w:rsidR="00865EFB" w:rsidRPr="00FF0286" w:rsidRDefault="00865EFB" w:rsidP="00383FC6">
      <w:pPr>
        <w:pStyle w:val="Odstavekseznama"/>
        <w:rPr>
          <w:rFonts w:cs="Arial"/>
        </w:rPr>
      </w:pPr>
      <w:r w:rsidRPr="00FF0286">
        <w:rPr>
          <w:rFonts w:cs="Arial"/>
        </w:rPr>
        <w:t xml:space="preserve">Prav tako izvajalec ne sme </w:t>
      </w:r>
      <w:r w:rsidR="00A2138B" w:rsidRPr="00FF0286">
        <w:rPr>
          <w:rFonts w:cs="Arial"/>
        </w:rPr>
        <w:t xml:space="preserve">izvajati </w:t>
      </w:r>
      <w:r w:rsidRPr="00FF0286">
        <w:rPr>
          <w:rFonts w:cs="Arial"/>
        </w:rPr>
        <w:t xml:space="preserve">nikakršnih voženj s transportno ali gradbeno mehanizacijo po že pregledanem in prevzetem planumu zemeljskega trupa. </w:t>
      </w:r>
    </w:p>
    <w:p w14:paraId="464C0268" w14:textId="77777777" w:rsidR="00865EFB" w:rsidRPr="00FF0286" w:rsidRDefault="00865EFB" w:rsidP="00383FC6">
      <w:pPr>
        <w:pStyle w:val="Odstavekseznama"/>
        <w:rPr>
          <w:rFonts w:cs="Arial"/>
        </w:rPr>
      </w:pPr>
      <w:r w:rsidRPr="00FF0286">
        <w:rPr>
          <w:rFonts w:cs="Arial"/>
        </w:rPr>
        <w:t xml:space="preserve">Dela bodo potekala tudi v času zapor proge, na podlagi odredbe in pod pogoji, ki jih določi </w:t>
      </w:r>
      <w:r w:rsidR="00A2138B" w:rsidRPr="00FF0286">
        <w:rPr>
          <w:rFonts w:cs="Arial"/>
        </w:rPr>
        <w:t>pristojna služba</w:t>
      </w:r>
      <w:r w:rsidRPr="00FF0286">
        <w:rPr>
          <w:rFonts w:cs="Arial"/>
        </w:rPr>
        <w:t xml:space="preserve"> (</w:t>
      </w:r>
      <w:r w:rsidR="00383FC6" w:rsidRPr="00FF0286">
        <w:rPr>
          <w:rFonts w:cs="Arial"/>
        </w:rPr>
        <w:t>U</w:t>
      </w:r>
      <w:r w:rsidRPr="00FF0286">
        <w:rPr>
          <w:rFonts w:cs="Arial"/>
        </w:rPr>
        <w:t>pravljavec</w:t>
      </w:r>
      <w:r w:rsidR="00383FC6" w:rsidRPr="00FF0286">
        <w:rPr>
          <w:rFonts w:cs="Arial"/>
        </w:rPr>
        <w:t xml:space="preserve"> JŽI</w:t>
      </w:r>
      <w:r w:rsidRPr="00FF0286">
        <w:rPr>
          <w:rFonts w:cs="Arial"/>
        </w:rPr>
        <w:t xml:space="preserve">). Za odobritev zapor mora izvajalec del zaprositi upravljavca skladno s priročnikom 002.62 Priročnik za načrtovanje, odobritev in izvajanje zapore proge ali tira in izključitev SV in </w:t>
      </w:r>
      <w:proofErr w:type="gramStart"/>
      <w:r w:rsidRPr="00FF0286">
        <w:rPr>
          <w:rFonts w:cs="Arial"/>
        </w:rPr>
        <w:t>TK</w:t>
      </w:r>
      <w:proofErr w:type="gramEnd"/>
      <w:r w:rsidRPr="00FF0286">
        <w:rPr>
          <w:rFonts w:cs="Arial"/>
        </w:rPr>
        <w:t xml:space="preserve"> naprav. </w:t>
      </w:r>
    </w:p>
    <w:p w14:paraId="6D052AD1" w14:textId="1C5F58A2" w:rsidR="00865EFB" w:rsidRPr="00FF0286" w:rsidRDefault="00865EFB" w:rsidP="00383FC6">
      <w:pPr>
        <w:pStyle w:val="Odstavekseznama"/>
        <w:rPr>
          <w:rFonts w:cs="Arial"/>
        </w:rPr>
      </w:pPr>
      <w:r w:rsidRPr="00FF0286">
        <w:rPr>
          <w:rFonts w:cs="Arial"/>
        </w:rPr>
        <w:t xml:space="preserve">Za posege v obstoječe naprave in opremo proge mora izvajalec </w:t>
      </w:r>
      <w:r w:rsidR="00723307">
        <w:rPr>
          <w:rFonts w:cs="Arial"/>
        </w:rPr>
        <w:t xml:space="preserve">pridobiti dovoljenje </w:t>
      </w:r>
      <w:r w:rsidR="00383FC6" w:rsidRPr="00FF0286">
        <w:rPr>
          <w:rFonts w:cs="Arial"/>
        </w:rPr>
        <w:t>U</w:t>
      </w:r>
      <w:r w:rsidRPr="00FF0286">
        <w:rPr>
          <w:rFonts w:cs="Arial"/>
        </w:rPr>
        <w:t xml:space="preserve">pravljavca </w:t>
      </w:r>
      <w:r w:rsidR="00383FC6" w:rsidRPr="00FF0286">
        <w:rPr>
          <w:rFonts w:cs="Arial"/>
        </w:rPr>
        <w:t xml:space="preserve">JŽI </w:t>
      </w:r>
      <w:r w:rsidRPr="00FF0286">
        <w:rPr>
          <w:rFonts w:cs="Arial"/>
        </w:rPr>
        <w:t>in izvajati dela pod njegovim pogoji.</w:t>
      </w:r>
    </w:p>
    <w:p w14:paraId="7A48885C" w14:textId="77777777" w:rsidR="00865EFB" w:rsidRPr="00E76CDF" w:rsidRDefault="00865EFB" w:rsidP="00383FC6">
      <w:pPr>
        <w:pStyle w:val="Naslov5"/>
        <w:rPr>
          <w:rFonts w:cs="Arial"/>
          <w:b/>
        </w:rPr>
      </w:pPr>
      <w:bookmarkStart w:id="38" w:name="_Toc25423905"/>
      <w:r w:rsidRPr="00E76CDF">
        <w:rPr>
          <w:rFonts w:cs="Arial"/>
          <w:b/>
        </w:rPr>
        <w:t>Odstranitev obstoječih tirov</w:t>
      </w:r>
      <w:bookmarkEnd w:id="38"/>
    </w:p>
    <w:p w14:paraId="4BA43C1D" w14:textId="4D98C89D" w:rsidR="00865EFB" w:rsidRPr="00FF0286" w:rsidRDefault="00865EFB" w:rsidP="00F33CD6">
      <w:pPr>
        <w:pStyle w:val="Odstavekseznama"/>
        <w:numPr>
          <w:ilvl w:val="0"/>
          <w:numId w:val="18"/>
        </w:numPr>
        <w:rPr>
          <w:rFonts w:cs="Arial"/>
        </w:rPr>
      </w:pPr>
      <w:r w:rsidRPr="00FF0286">
        <w:rPr>
          <w:rFonts w:cs="Arial"/>
        </w:rPr>
        <w:t xml:space="preserve">Pred odstranitvijo obstoječih tirov je </w:t>
      </w:r>
      <w:proofErr w:type="gramStart"/>
      <w:r w:rsidRPr="00FF0286">
        <w:rPr>
          <w:rFonts w:cs="Arial"/>
        </w:rPr>
        <w:t>potrebno</w:t>
      </w:r>
      <w:proofErr w:type="gramEnd"/>
      <w:r w:rsidRPr="00FF0286">
        <w:rPr>
          <w:rFonts w:cs="Arial"/>
        </w:rPr>
        <w:t xml:space="preserve"> od </w:t>
      </w:r>
      <w:r w:rsidR="00383FC6" w:rsidRPr="00FF0286">
        <w:rPr>
          <w:rFonts w:cs="Arial"/>
        </w:rPr>
        <w:t>U</w:t>
      </w:r>
      <w:r w:rsidRPr="00FF0286">
        <w:rPr>
          <w:rFonts w:cs="Arial"/>
        </w:rPr>
        <w:t xml:space="preserve">pravljavca </w:t>
      </w:r>
      <w:r w:rsidR="00383FC6" w:rsidRPr="00FF0286">
        <w:rPr>
          <w:rFonts w:cs="Arial"/>
        </w:rPr>
        <w:t>JŽI</w:t>
      </w:r>
      <w:r w:rsidRPr="00FF0286">
        <w:rPr>
          <w:rFonts w:cs="Arial"/>
        </w:rPr>
        <w:t xml:space="preserve"> pridobiti podatke o dispozicijah </w:t>
      </w:r>
      <w:r w:rsidR="00A2138B" w:rsidRPr="00FF0286">
        <w:rPr>
          <w:rFonts w:cs="Arial"/>
        </w:rPr>
        <w:t xml:space="preserve">izgrajenega </w:t>
      </w:r>
      <w:r w:rsidRPr="00FF0286">
        <w:rPr>
          <w:rFonts w:cs="Arial"/>
        </w:rPr>
        <w:t>materiala</w:t>
      </w:r>
      <w:r w:rsidR="00723307">
        <w:rPr>
          <w:rFonts w:cs="Arial"/>
        </w:rPr>
        <w:t xml:space="preserve"> </w:t>
      </w:r>
      <w:r w:rsidRPr="00FF0286">
        <w:rPr>
          <w:rFonts w:cs="Arial"/>
        </w:rPr>
        <w:t xml:space="preserve">in drugih tehničnih zahtevah v zvezi s tem. </w:t>
      </w:r>
    </w:p>
    <w:p w14:paraId="76A306C3" w14:textId="1C4E12BA" w:rsidR="00865EFB" w:rsidRPr="00FF0286" w:rsidRDefault="00865EFB" w:rsidP="00170F12">
      <w:pPr>
        <w:pStyle w:val="Odstavekseznama"/>
        <w:rPr>
          <w:rFonts w:cs="Arial"/>
        </w:rPr>
      </w:pPr>
      <w:r w:rsidRPr="00FF0286">
        <w:rPr>
          <w:rFonts w:cs="Arial"/>
        </w:rPr>
        <w:t xml:space="preserve">Rezanje tirnic ter </w:t>
      </w:r>
      <w:proofErr w:type="gramStart"/>
      <w:r w:rsidRPr="00FF0286">
        <w:rPr>
          <w:rFonts w:cs="Arial"/>
        </w:rPr>
        <w:t>sortiranje</w:t>
      </w:r>
      <w:proofErr w:type="gramEnd"/>
      <w:r w:rsidRPr="00FF0286">
        <w:rPr>
          <w:rFonts w:cs="Arial"/>
        </w:rPr>
        <w:t xml:space="preserve"> </w:t>
      </w:r>
      <w:r w:rsidR="00723307">
        <w:rPr>
          <w:rFonts w:cs="Arial"/>
        </w:rPr>
        <w:t>izgrajenih</w:t>
      </w:r>
      <w:r w:rsidR="00723307" w:rsidRPr="00FF0286">
        <w:rPr>
          <w:rFonts w:cs="Arial"/>
        </w:rPr>
        <w:t xml:space="preserve"> </w:t>
      </w:r>
      <w:r w:rsidRPr="00FF0286">
        <w:rPr>
          <w:rFonts w:cs="Arial"/>
        </w:rPr>
        <w:t xml:space="preserve">pragov izvede izvajalec po predhodni obeležbi </w:t>
      </w:r>
      <w:r w:rsidR="00170F12" w:rsidRPr="00FF0286">
        <w:rPr>
          <w:rFonts w:cs="Arial"/>
        </w:rPr>
        <w:t>U</w:t>
      </w:r>
      <w:r w:rsidRPr="00FF0286">
        <w:rPr>
          <w:rFonts w:cs="Arial"/>
        </w:rPr>
        <w:t xml:space="preserve">pravljavca </w:t>
      </w:r>
      <w:r w:rsidR="00170F12" w:rsidRPr="00FF0286">
        <w:rPr>
          <w:rFonts w:cs="Arial"/>
        </w:rPr>
        <w:t xml:space="preserve">JŽI </w:t>
      </w:r>
      <w:r w:rsidRPr="00FF0286">
        <w:rPr>
          <w:rFonts w:cs="Arial"/>
        </w:rPr>
        <w:t>(</w:t>
      </w:r>
      <w:proofErr w:type="spellStart"/>
      <w:r w:rsidRPr="00FF0286">
        <w:rPr>
          <w:rFonts w:cs="Arial"/>
        </w:rPr>
        <w:t>staroraben</w:t>
      </w:r>
      <w:proofErr w:type="spellEnd"/>
      <w:r w:rsidRPr="00FF0286">
        <w:rPr>
          <w:rFonts w:cs="Arial"/>
        </w:rPr>
        <w:t xml:space="preserve"> material - namenjen za ponovno vgradnjo v progo, </w:t>
      </w:r>
      <w:r w:rsidR="007D326D" w:rsidRPr="00FF0286">
        <w:rPr>
          <w:rFonts w:cs="Arial"/>
        </w:rPr>
        <w:t>neraben</w:t>
      </w:r>
      <w:r w:rsidRPr="00FF0286">
        <w:rPr>
          <w:rFonts w:cs="Arial"/>
        </w:rPr>
        <w:t xml:space="preserve"> material - ni predviden za ponovno vgradnjo v progo).</w:t>
      </w:r>
    </w:p>
    <w:p w14:paraId="67476C0F" w14:textId="77777777" w:rsidR="00865EFB" w:rsidRPr="00FF0286" w:rsidRDefault="00865EFB" w:rsidP="00170F12">
      <w:pPr>
        <w:pStyle w:val="Odstavekseznama"/>
        <w:rPr>
          <w:rFonts w:cs="Arial"/>
        </w:rPr>
      </w:pPr>
      <w:proofErr w:type="spellStart"/>
      <w:r w:rsidRPr="00FF0286">
        <w:rPr>
          <w:rFonts w:cs="Arial"/>
        </w:rPr>
        <w:t>Staroraben</w:t>
      </w:r>
      <w:proofErr w:type="spellEnd"/>
      <w:r w:rsidRPr="00FF0286">
        <w:rPr>
          <w:rFonts w:cs="Arial"/>
        </w:rPr>
        <w:t xml:space="preserve"> material se deponira ali odpošlje na drugo gradbišče skladno z navodilom </w:t>
      </w:r>
      <w:r w:rsidR="00170F12" w:rsidRPr="00FF0286">
        <w:rPr>
          <w:rFonts w:cs="Arial"/>
        </w:rPr>
        <w:t>U</w:t>
      </w:r>
      <w:r w:rsidRPr="00FF0286">
        <w:rPr>
          <w:rFonts w:cs="Arial"/>
        </w:rPr>
        <w:t xml:space="preserve">pravljavca </w:t>
      </w:r>
      <w:r w:rsidR="00170F12" w:rsidRPr="00FF0286">
        <w:rPr>
          <w:rFonts w:cs="Arial"/>
        </w:rPr>
        <w:t xml:space="preserve">JŽI </w:t>
      </w:r>
      <w:r w:rsidRPr="00FF0286">
        <w:rPr>
          <w:rFonts w:cs="Arial"/>
        </w:rPr>
        <w:t>in inženirja.</w:t>
      </w:r>
    </w:p>
    <w:p w14:paraId="3A097A27" w14:textId="7A313A0A" w:rsidR="00865EFB" w:rsidRPr="00FF0286" w:rsidRDefault="00865EFB" w:rsidP="00170F12">
      <w:pPr>
        <w:pStyle w:val="Odstavekseznama"/>
        <w:rPr>
          <w:rFonts w:cs="Arial"/>
        </w:rPr>
      </w:pPr>
      <w:r w:rsidRPr="00FF0286">
        <w:rPr>
          <w:rFonts w:cs="Arial"/>
        </w:rPr>
        <w:t xml:space="preserve">Pri manipulaciji z izgrajenim materialom mora izvajalec del ravnati kot dober gospodar. Manipulacija in skladiščenje </w:t>
      </w:r>
      <w:proofErr w:type="spellStart"/>
      <w:r w:rsidRPr="00FF0286">
        <w:rPr>
          <w:rFonts w:cs="Arial"/>
        </w:rPr>
        <w:t>starorabnega</w:t>
      </w:r>
      <w:proofErr w:type="spellEnd"/>
      <w:r w:rsidRPr="00FF0286">
        <w:rPr>
          <w:rFonts w:cs="Arial"/>
        </w:rPr>
        <w:t xml:space="preserve"> materiala mora biti pravilna. </w:t>
      </w:r>
      <w:r w:rsidR="00722210">
        <w:rPr>
          <w:rFonts w:cs="Arial"/>
        </w:rPr>
        <w:t xml:space="preserve">Z izgrajenimi oziroma </w:t>
      </w:r>
      <w:proofErr w:type="spellStart"/>
      <w:proofErr w:type="gramStart"/>
      <w:r w:rsidR="00722210">
        <w:rPr>
          <w:rFonts w:cs="Arial"/>
        </w:rPr>
        <w:t>starorabnimi</w:t>
      </w:r>
      <w:proofErr w:type="spellEnd"/>
      <w:r w:rsidR="00722210">
        <w:rPr>
          <w:rFonts w:cs="Arial"/>
        </w:rPr>
        <w:t xml:space="preserve"> </w:t>
      </w:r>
      <w:r w:rsidRPr="00FF0286">
        <w:rPr>
          <w:rFonts w:cs="Arial"/>
        </w:rPr>
        <w:t xml:space="preserve"> </w:t>
      </w:r>
      <w:proofErr w:type="gramEnd"/>
      <w:r w:rsidRPr="00FF0286">
        <w:rPr>
          <w:rFonts w:cs="Arial"/>
        </w:rPr>
        <w:t>tirnicami, ki so predvidene za ponovno vgra</w:t>
      </w:r>
      <w:r w:rsidR="00170F12" w:rsidRPr="00FF0286">
        <w:rPr>
          <w:rFonts w:cs="Arial"/>
        </w:rPr>
        <w:t>dnjo</w:t>
      </w:r>
      <w:r w:rsidRPr="00FF0286">
        <w:rPr>
          <w:rFonts w:cs="Arial"/>
        </w:rPr>
        <w:t xml:space="preserve">, je treba ravnati tako, da se ne zvijajo ali poškodujejo. Rezanje tirnic se izvede glede na zahtevane dolžine, ki jih določi </w:t>
      </w:r>
      <w:r w:rsidR="00170F12" w:rsidRPr="00FF0286">
        <w:rPr>
          <w:rFonts w:cs="Arial"/>
        </w:rPr>
        <w:t>U</w:t>
      </w:r>
      <w:r w:rsidRPr="00FF0286">
        <w:rPr>
          <w:rFonts w:cs="Arial"/>
        </w:rPr>
        <w:t>pravljavec</w:t>
      </w:r>
      <w:r w:rsidR="00170F12" w:rsidRPr="00FF0286">
        <w:rPr>
          <w:rFonts w:cs="Arial"/>
        </w:rPr>
        <w:t xml:space="preserve"> JŽI</w:t>
      </w:r>
      <w:r w:rsidRPr="00FF0286">
        <w:rPr>
          <w:rFonts w:cs="Arial"/>
        </w:rPr>
        <w:t xml:space="preserve">. Rezanje se izvede predvidoma v območju </w:t>
      </w:r>
      <w:proofErr w:type="spellStart"/>
      <w:r w:rsidRPr="00FF0286">
        <w:rPr>
          <w:rFonts w:cs="Arial"/>
        </w:rPr>
        <w:t>alumotermitskih</w:t>
      </w:r>
      <w:proofErr w:type="spellEnd"/>
      <w:r w:rsidRPr="00FF0286">
        <w:rPr>
          <w:rFonts w:cs="Arial"/>
        </w:rPr>
        <w:t xml:space="preserve"> zvarov. Zaželeno je, da se </w:t>
      </w:r>
      <w:proofErr w:type="spellStart"/>
      <w:r w:rsidRPr="00FF0286">
        <w:rPr>
          <w:rFonts w:cs="Arial"/>
        </w:rPr>
        <w:lastRenderedPageBreak/>
        <w:t>starorabne</w:t>
      </w:r>
      <w:proofErr w:type="spellEnd"/>
      <w:r w:rsidRPr="00FF0286">
        <w:rPr>
          <w:rFonts w:cs="Arial"/>
        </w:rPr>
        <w:t xml:space="preserve"> tirnice režejo</w:t>
      </w:r>
      <w:proofErr w:type="gramStart"/>
      <w:r w:rsidRPr="00FF0286">
        <w:rPr>
          <w:rFonts w:cs="Arial"/>
        </w:rPr>
        <w:t xml:space="preserve"> na</w:t>
      </w:r>
      <w:proofErr w:type="gramEnd"/>
      <w:r w:rsidRPr="00FF0286">
        <w:rPr>
          <w:rFonts w:cs="Arial"/>
        </w:rPr>
        <w:t xml:space="preserve"> čim večje dolžine</w:t>
      </w:r>
      <w:r w:rsidR="00711509" w:rsidRPr="00FF0286">
        <w:rPr>
          <w:rFonts w:cs="Arial"/>
        </w:rPr>
        <w:t>, od 100 do 120 m.</w:t>
      </w:r>
      <w:r w:rsidRPr="00FF0286">
        <w:rPr>
          <w:rFonts w:cs="Arial"/>
        </w:rPr>
        <w:t xml:space="preserve"> </w:t>
      </w:r>
      <w:r w:rsidR="00630D0A" w:rsidRPr="00FF0286">
        <w:rPr>
          <w:rFonts w:cs="Arial"/>
        </w:rPr>
        <w:t xml:space="preserve">Neuporabne tirnice pa se režejo na dolžine od 4 do 12 m oziroma po dogovoru z Upravljavcem. </w:t>
      </w:r>
      <w:proofErr w:type="spellStart"/>
      <w:r w:rsidRPr="00FF0286">
        <w:rPr>
          <w:rFonts w:cs="Arial"/>
        </w:rPr>
        <w:t>Starorabni</w:t>
      </w:r>
      <w:proofErr w:type="spellEnd"/>
      <w:r w:rsidRPr="00FF0286">
        <w:rPr>
          <w:rFonts w:cs="Arial"/>
        </w:rPr>
        <w:t xml:space="preserve"> material se na deponijah skladišči in hrani pod enakimi pogoji</w:t>
      </w:r>
      <w:proofErr w:type="gramStart"/>
      <w:r w:rsidRPr="00FF0286">
        <w:rPr>
          <w:rFonts w:cs="Arial"/>
        </w:rPr>
        <w:t xml:space="preserve"> kot</w:t>
      </w:r>
      <w:proofErr w:type="gramEnd"/>
      <w:r w:rsidRPr="00FF0286">
        <w:rPr>
          <w:rFonts w:cs="Arial"/>
        </w:rPr>
        <w:t xml:space="preserve"> to velja za nov material. Material, ki se ponovno vgrajuje v objekt, se začasno skladišči na gradbišču do vgradnje. Deponiranje materiala mora biti izvedeno skladno z načrtom gradbišča.</w:t>
      </w:r>
    </w:p>
    <w:p w14:paraId="18A009EE" w14:textId="77777777" w:rsidR="00865EFB" w:rsidRPr="00FF0286" w:rsidRDefault="00865EFB" w:rsidP="00170F12">
      <w:pPr>
        <w:pStyle w:val="Odstavekseznama"/>
        <w:rPr>
          <w:rFonts w:cs="Arial"/>
        </w:rPr>
      </w:pPr>
      <w:r w:rsidRPr="00FF0286">
        <w:rPr>
          <w:rFonts w:cs="Arial"/>
        </w:rPr>
        <w:t xml:space="preserve">Pri manipulaciji s </w:t>
      </w:r>
      <w:proofErr w:type="spellStart"/>
      <w:r w:rsidRPr="00FF0286">
        <w:rPr>
          <w:rFonts w:cs="Arial"/>
        </w:rPr>
        <w:t>starorabnim</w:t>
      </w:r>
      <w:proofErr w:type="spellEnd"/>
      <w:r w:rsidRPr="00FF0286">
        <w:rPr>
          <w:rFonts w:cs="Arial"/>
        </w:rPr>
        <w:t xml:space="preserve"> ali novim materialom ob sami gradnji je glede svetlega profila proge potrebno spoštovati določila </w:t>
      </w:r>
      <w:bookmarkStart w:id="39" w:name="_Hlk80186500"/>
      <w:r w:rsidRPr="00FF0286">
        <w:rPr>
          <w:rFonts w:cs="Arial"/>
        </w:rPr>
        <w:t xml:space="preserve">Pravilnika o zgornjem ustroju železniških prog (Ur. list RS št. 92/2010), </w:t>
      </w:r>
      <w:bookmarkEnd w:id="39"/>
      <w:r w:rsidRPr="00FF0286">
        <w:rPr>
          <w:rFonts w:cs="Arial"/>
        </w:rPr>
        <w:t>ki se nanašajo na deponiranje gradbenega materiala in predmetov ob tiru in v času zimskih razmer.</w:t>
      </w:r>
    </w:p>
    <w:p w14:paraId="4EA9A82E" w14:textId="77777777" w:rsidR="00865EFB" w:rsidRPr="00FF0286" w:rsidRDefault="00865EFB" w:rsidP="00170F12">
      <w:pPr>
        <w:pStyle w:val="Odstavekseznama"/>
        <w:rPr>
          <w:rFonts w:cs="Arial"/>
        </w:rPr>
      </w:pPr>
      <w:r w:rsidRPr="00FF0286">
        <w:rPr>
          <w:rFonts w:cs="Arial"/>
        </w:rPr>
        <w:t xml:space="preserve">Pri ravnanju z materialom je </w:t>
      </w:r>
      <w:proofErr w:type="gramStart"/>
      <w:r w:rsidRPr="00FF0286">
        <w:rPr>
          <w:rFonts w:cs="Arial"/>
        </w:rPr>
        <w:t>potrebno</w:t>
      </w:r>
      <w:proofErr w:type="gramEnd"/>
      <w:r w:rsidRPr="00FF0286">
        <w:rPr>
          <w:rFonts w:cs="Arial"/>
        </w:rPr>
        <w:t xml:space="preserve"> upoštevati:</w:t>
      </w:r>
    </w:p>
    <w:p w14:paraId="5DA5D9CE" w14:textId="77777777" w:rsidR="00865EFB" w:rsidRPr="00FF0286" w:rsidRDefault="00865EFB" w:rsidP="00170F12">
      <w:pPr>
        <w:pStyle w:val="Odstavekseznama"/>
        <w:numPr>
          <w:ilvl w:val="1"/>
          <w:numId w:val="2"/>
        </w:numPr>
        <w:rPr>
          <w:rFonts w:cs="Arial"/>
        </w:rPr>
      </w:pPr>
      <w:r w:rsidRPr="00FF0286">
        <w:rPr>
          <w:rFonts w:cs="Arial"/>
        </w:rPr>
        <w:t xml:space="preserve">tirnic in ostalega gornje </w:t>
      </w:r>
      <w:proofErr w:type="gramStart"/>
      <w:r w:rsidRPr="00FF0286">
        <w:rPr>
          <w:rFonts w:cs="Arial"/>
        </w:rPr>
        <w:t>gradbenega</w:t>
      </w:r>
      <w:proofErr w:type="gramEnd"/>
      <w:r w:rsidRPr="00FF0286">
        <w:rPr>
          <w:rFonts w:cs="Arial"/>
        </w:rPr>
        <w:t xml:space="preserve"> materiala pri razkladanju in prenosu ni dovoljeno metati;</w:t>
      </w:r>
    </w:p>
    <w:p w14:paraId="3EA19FA8" w14:textId="77777777" w:rsidR="00865EFB" w:rsidRPr="00FF0286" w:rsidRDefault="00865EFB" w:rsidP="00170F12">
      <w:pPr>
        <w:pStyle w:val="Odstavekseznama"/>
        <w:numPr>
          <w:ilvl w:val="1"/>
          <w:numId w:val="2"/>
        </w:numPr>
        <w:rPr>
          <w:rFonts w:cs="Arial"/>
        </w:rPr>
      </w:pPr>
      <w:r w:rsidRPr="00FF0286">
        <w:rPr>
          <w:rFonts w:cs="Arial"/>
        </w:rPr>
        <w:t>material ne sme biti deponiran v vodi ali blatu;</w:t>
      </w:r>
    </w:p>
    <w:p w14:paraId="5976D87B" w14:textId="77777777" w:rsidR="00865EFB" w:rsidRPr="00FF0286" w:rsidRDefault="00865EFB" w:rsidP="00170F12">
      <w:pPr>
        <w:pStyle w:val="Odstavekseznama"/>
        <w:numPr>
          <w:ilvl w:val="1"/>
          <w:numId w:val="2"/>
        </w:numPr>
        <w:rPr>
          <w:rFonts w:cs="Arial"/>
        </w:rPr>
      </w:pPr>
      <w:r w:rsidRPr="00FF0286">
        <w:rPr>
          <w:rFonts w:cs="Arial"/>
        </w:rPr>
        <w:t xml:space="preserve">tirnice je obvezno podložiti na lege, ki morajo biti pravilno razporejene tako, da ne prihaja do upogibanja ali zvijanja. Prepovedano je polaganje neposredno na zemljo; </w:t>
      </w:r>
    </w:p>
    <w:p w14:paraId="3F5BC877" w14:textId="77777777" w:rsidR="00865EFB" w:rsidRPr="00FF0286" w:rsidRDefault="00865EFB" w:rsidP="00170F12">
      <w:pPr>
        <w:pStyle w:val="Odstavekseznama"/>
        <w:numPr>
          <w:ilvl w:val="1"/>
          <w:numId w:val="2"/>
        </w:numPr>
        <w:rPr>
          <w:rFonts w:cs="Arial"/>
        </w:rPr>
      </w:pPr>
      <w:r w:rsidRPr="00FF0286">
        <w:rPr>
          <w:rFonts w:cs="Arial"/>
        </w:rPr>
        <w:t xml:space="preserve">tirnice, ki se vgrajujejo v tir se </w:t>
      </w:r>
      <w:proofErr w:type="gramStart"/>
      <w:r w:rsidRPr="00FF0286">
        <w:rPr>
          <w:rFonts w:cs="Arial"/>
        </w:rPr>
        <w:t>sme</w:t>
      </w:r>
      <w:proofErr w:type="gramEnd"/>
      <w:r w:rsidRPr="00FF0286">
        <w:rPr>
          <w:rFonts w:cs="Arial"/>
        </w:rPr>
        <w:t xml:space="preserve"> rezati samo z žago v hladnem;</w:t>
      </w:r>
    </w:p>
    <w:p w14:paraId="3F2658A5" w14:textId="77777777" w:rsidR="00865EFB" w:rsidRPr="00FF0286" w:rsidRDefault="00865EFB" w:rsidP="00170F12">
      <w:pPr>
        <w:pStyle w:val="Odstavekseznama"/>
        <w:numPr>
          <w:ilvl w:val="1"/>
          <w:numId w:val="2"/>
        </w:numPr>
        <w:rPr>
          <w:rFonts w:cs="Arial"/>
        </w:rPr>
      </w:pPr>
      <w:r w:rsidRPr="00FF0286">
        <w:rPr>
          <w:rFonts w:cs="Arial"/>
        </w:rPr>
        <w:t xml:space="preserve">vrtanje lukenj v vrat tirnice je dovoljeno samo strojno s svedrom; </w:t>
      </w:r>
      <w:proofErr w:type="gramStart"/>
      <w:r w:rsidRPr="00FF0286">
        <w:rPr>
          <w:rFonts w:cs="Arial"/>
        </w:rPr>
        <w:t>kakorkoli</w:t>
      </w:r>
      <w:proofErr w:type="gramEnd"/>
      <w:r w:rsidRPr="00FF0286">
        <w:rPr>
          <w:rFonts w:cs="Arial"/>
        </w:rPr>
        <w:t xml:space="preserve"> poškodovane tirnice se ne smejo vgrajevati v tir in jih je potrebno zamenjati z nepoškodovanimi;</w:t>
      </w:r>
    </w:p>
    <w:p w14:paraId="3D237C7F" w14:textId="77777777" w:rsidR="00865EFB" w:rsidRPr="00FF0286" w:rsidRDefault="00865EFB" w:rsidP="00170F12">
      <w:pPr>
        <w:pStyle w:val="Odstavekseznama"/>
        <w:numPr>
          <w:ilvl w:val="1"/>
          <w:numId w:val="2"/>
        </w:numPr>
        <w:rPr>
          <w:rFonts w:cs="Arial"/>
        </w:rPr>
      </w:pPr>
      <w:r w:rsidRPr="00FF0286">
        <w:rPr>
          <w:rFonts w:cs="Arial"/>
        </w:rPr>
        <w:t>varilni material mora biti skladiščen v suhih prostorih skladno z zahtevami proizvajalca;</w:t>
      </w:r>
    </w:p>
    <w:p w14:paraId="156BE3B7" w14:textId="77777777" w:rsidR="00865EFB" w:rsidRPr="00FF0286" w:rsidRDefault="00865EFB" w:rsidP="00170F12">
      <w:pPr>
        <w:pStyle w:val="Odstavekseznama"/>
        <w:numPr>
          <w:ilvl w:val="1"/>
          <w:numId w:val="2"/>
        </w:numPr>
        <w:rPr>
          <w:rFonts w:cs="Arial"/>
        </w:rPr>
      </w:pPr>
      <w:r w:rsidRPr="00FF0286">
        <w:rPr>
          <w:rFonts w:cs="Arial"/>
        </w:rPr>
        <w:t>leseni pragi morajo biti skladiščeni skladno z Uredbo za izdelavo in izvajanje ukrepov varstva pred požarom in ukrepov za zagotovitev varnih pogojev za skladiščenja pragov.</w:t>
      </w:r>
    </w:p>
    <w:p w14:paraId="670B9335" w14:textId="6008D72F" w:rsidR="00865EFB" w:rsidRPr="00FF0286" w:rsidRDefault="00A2138B" w:rsidP="00170F12">
      <w:pPr>
        <w:pStyle w:val="Odstavekseznama"/>
        <w:rPr>
          <w:rFonts w:cs="Arial"/>
        </w:rPr>
      </w:pPr>
      <w:r w:rsidRPr="00FF0286">
        <w:rPr>
          <w:rFonts w:cs="Arial"/>
        </w:rPr>
        <w:t>Izgrajeni material</w:t>
      </w:r>
      <w:r w:rsidR="00865EFB" w:rsidRPr="00FF0286">
        <w:rPr>
          <w:rFonts w:cs="Arial"/>
        </w:rPr>
        <w:t xml:space="preserve"> ali </w:t>
      </w:r>
      <w:r w:rsidR="00722210">
        <w:rPr>
          <w:rFonts w:cs="Arial"/>
        </w:rPr>
        <w:t xml:space="preserve">material </w:t>
      </w:r>
      <w:r w:rsidR="00865EFB" w:rsidRPr="00FF0286">
        <w:rPr>
          <w:rFonts w:cs="Arial"/>
        </w:rPr>
        <w:t>pridobljen</w:t>
      </w:r>
      <w:r w:rsidR="00722210">
        <w:rPr>
          <w:rFonts w:cs="Arial"/>
        </w:rPr>
        <w:t xml:space="preserve"> </w:t>
      </w:r>
      <w:r w:rsidR="00865EFB" w:rsidRPr="00FF0286">
        <w:rPr>
          <w:rFonts w:cs="Arial"/>
        </w:rPr>
        <w:t>na gradbišču</w:t>
      </w:r>
      <w:r w:rsidRPr="00FF0286">
        <w:rPr>
          <w:rFonts w:cs="Arial"/>
        </w:rPr>
        <w:t xml:space="preserve"> (ograje, signalne oznake</w:t>
      </w:r>
      <w:r w:rsidR="00132D53" w:rsidRPr="00FF0286">
        <w:rPr>
          <w:rFonts w:cs="Arial"/>
        </w:rPr>
        <w:t>, višinski profili</w:t>
      </w:r>
      <w:proofErr w:type="gramStart"/>
      <w:r w:rsidR="00722210">
        <w:rPr>
          <w:rFonts w:cs="Arial"/>
        </w:rPr>
        <w:t>,</w:t>
      </w:r>
      <w:proofErr w:type="gramEnd"/>
      <w:r w:rsidR="00722210">
        <w:rPr>
          <w:rFonts w:cs="Arial"/>
        </w:rPr>
        <w:t xml:space="preserve"> </w:t>
      </w:r>
      <w:r w:rsidR="00132D53" w:rsidRPr="00FF0286">
        <w:rPr>
          <w:rFonts w:cs="Arial"/>
        </w:rPr>
        <w:t>…</w:t>
      </w:r>
      <w:r w:rsidRPr="00FF0286">
        <w:rPr>
          <w:rFonts w:cs="Arial"/>
        </w:rPr>
        <w:t>)</w:t>
      </w:r>
      <w:r w:rsidR="00865EFB" w:rsidRPr="00FF0286">
        <w:rPr>
          <w:rFonts w:cs="Arial"/>
        </w:rPr>
        <w:t xml:space="preserve"> mora izvajalec zapisniško predati predstavniku </w:t>
      </w:r>
      <w:r w:rsidR="00170F12" w:rsidRPr="00FF0286">
        <w:rPr>
          <w:rFonts w:cs="Arial"/>
        </w:rPr>
        <w:t>U</w:t>
      </w:r>
      <w:r w:rsidR="00865EFB" w:rsidRPr="00FF0286">
        <w:rPr>
          <w:rFonts w:cs="Arial"/>
        </w:rPr>
        <w:t>pravljavca</w:t>
      </w:r>
      <w:r w:rsidR="00170F12" w:rsidRPr="00FF0286">
        <w:rPr>
          <w:rFonts w:cs="Arial"/>
        </w:rPr>
        <w:t xml:space="preserve"> JŽI</w:t>
      </w:r>
      <w:r w:rsidR="00865EFB" w:rsidRPr="00FF0286">
        <w:rPr>
          <w:rFonts w:cs="Arial"/>
        </w:rPr>
        <w:t xml:space="preserve"> in Inženirja.</w:t>
      </w:r>
    </w:p>
    <w:p w14:paraId="421B4D24" w14:textId="4073F190" w:rsidR="0062483A" w:rsidRPr="00FF0286" w:rsidRDefault="0062483A" w:rsidP="0062483A">
      <w:pPr>
        <w:pStyle w:val="Odstavekseznama"/>
        <w:rPr>
          <w:rFonts w:cs="Arial"/>
        </w:rPr>
      </w:pPr>
      <w:r w:rsidRPr="00FF0286">
        <w:rPr>
          <w:rFonts w:cs="Arial"/>
        </w:rPr>
        <w:t xml:space="preserve">Stroški izgradnje, </w:t>
      </w:r>
      <w:proofErr w:type="gramStart"/>
      <w:r w:rsidRPr="00FF0286">
        <w:rPr>
          <w:rFonts w:cs="Arial"/>
        </w:rPr>
        <w:t>sortiranja</w:t>
      </w:r>
      <w:proofErr w:type="gramEnd"/>
      <w:r w:rsidRPr="00FF0286">
        <w:rPr>
          <w:rFonts w:cs="Arial"/>
        </w:rPr>
        <w:t xml:space="preserve"> in začasnega deponiranja, varovanja, manipulacije z materialom (nakladanje izgrajenega materiala, stroški prevoza materiala do lokacij predaje materiala Upravljavcu, stroški razkladanja)</w:t>
      </w:r>
      <w:r w:rsidR="00722210">
        <w:rPr>
          <w:rFonts w:cs="Arial"/>
        </w:rPr>
        <w:t xml:space="preserve"> </w:t>
      </w:r>
      <w:proofErr w:type="spellStart"/>
      <w:r w:rsidR="00722210">
        <w:rPr>
          <w:rFonts w:cs="Arial"/>
        </w:rPr>
        <w:t>so</w:t>
      </w:r>
      <w:r w:rsidRPr="00FF0286">
        <w:rPr>
          <w:rFonts w:cs="Arial"/>
        </w:rPr>
        <w:t>stroški</w:t>
      </w:r>
      <w:proofErr w:type="spellEnd"/>
      <w:r w:rsidRPr="00FF0286">
        <w:rPr>
          <w:rFonts w:cs="Arial"/>
        </w:rPr>
        <w:t xml:space="preserve"> izvajalca. V omenjeni strošek naklada, prevoza in razklada</w:t>
      </w:r>
      <w:proofErr w:type="gramStart"/>
      <w:r w:rsidRPr="00FF0286">
        <w:rPr>
          <w:rFonts w:cs="Arial"/>
        </w:rPr>
        <w:t xml:space="preserve"> spadajo</w:t>
      </w:r>
      <w:proofErr w:type="gramEnd"/>
      <w:r w:rsidRPr="00FF0286">
        <w:rPr>
          <w:rFonts w:cs="Arial"/>
        </w:rPr>
        <w:t xml:space="preserve"> stroški manipulacije do 100 km od mesta izgradnje.</w:t>
      </w:r>
    </w:p>
    <w:p w14:paraId="2C6B45B5" w14:textId="77285AED" w:rsidR="0062483A" w:rsidRPr="00FF0286" w:rsidRDefault="00722210" w:rsidP="0062483A">
      <w:pPr>
        <w:pStyle w:val="Odstavekseznama"/>
        <w:rPr>
          <w:rFonts w:cs="Arial"/>
        </w:rPr>
      </w:pPr>
      <w:r>
        <w:rPr>
          <w:rFonts w:cs="Arial"/>
        </w:rPr>
        <w:t xml:space="preserve">   </w:t>
      </w:r>
      <w:r w:rsidR="0062483A" w:rsidRPr="00FF0286">
        <w:rPr>
          <w:rFonts w:cs="Arial"/>
        </w:rPr>
        <w:t xml:space="preserve">Stroški </w:t>
      </w:r>
      <w:proofErr w:type="spellStart"/>
      <w:proofErr w:type="gramStart"/>
      <w:r w:rsidR="0062483A" w:rsidRPr="00FF0286">
        <w:rPr>
          <w:rFonts w:cs="Arial"/>
        </w:rPr>
        <w:t>nadaljne</w:t>
      </w:r>
      <w:proofErr w:type="spellEnd"/>
      <w:proofErr w:type="gramEnd"/>
      <w:r w:rsidR="0062483A" w:rsidRPr="00FF0286">
        <w:rPr>
          <w:rFonts w:cs="Arial"/>
        </w:rPr>
        <w:t xml:space="preserve"> manipulacije z materialom na namembnih postajah ali na odprti progi so stroški prejemnika materiala.</w:t>
      </w:r>
    </w:p>
    <w:p w14:paraId="2A5DEC40" w14:textId="3B06EF8A" w:rsidR="00FF79B2" w:rsidRPr="00FF0286" w:rsidRDefault="00722210" w:rsidP="00FF79B2">
      <w:pPr>
        <w:pStyle w:val="Odstavekseznama"/>
        <w:rPr>
          <w:rFonts w:cs="Arial"/>
        </w:rPr>
      </w:pPr>
      <w:r>
        <w:rPr>
          <w:rFonts w:cs="Arial"/>
        </w:rPr>
        <w:t xml:space="preserve">   </w:t>
      </w:r>
      <w:r w:rsidR="00FF79B2" w:rsidRPr="00FF0286">
        <w:rPr>
          <w:rFonts w:cs="Arial"/>
        </w:rPr>
        <w:t xml:space="preserve">Za odlaganje viškov materiala, pridobljenega z izkopom pri izvedbi razpisanih del, ki ni uporaben za ponovno vgradnjo, mora izvajalec uporabljati </w:t>
      </w:r>
      <w:proofErr w:type="gramStart"/>
      <w:r w:rsidR="00FF79B2" w:rsidRPr="00FF0286">
        <w:rPr>
          <w:rFonts w:cs="Arial"/>
        </w:rPr>
        <w:t>deponije</w:t>
      </w:r>
      <w:proofErr w:type="gramEnd"/>
      <w:r w:rsidR="00FF79B2" w:rsidRPr="00FF0286">
        <w:rPr>
          <w:rFonts w:cs="Arial"/>
        </w:rPr>
        <w:t xml:space="preserve">, kot so predvidene z izdelano projektno dokumentacijo in katere mora urediti v sklopu pogodbenih del. Vsi stroški v zvezi </w:t>
      </w:r>
      <w:r>
        <w:rPr>
          <w:rFonts w:cs="Arial"/>
        </w:rPr>
        <w:t>z</w:t>
      </w:r>
      <w:r w:rsidRPr="00FF0286">
        <w:rPr>
          <w:rFonts w:cs="Arial"/>
        </w:rPr>
        <w:t xml:space="preserve"> </w:t>
      </w:r>
      <w:r w:rsidR="00FF79B2" w:rsidRPr="00FF0286">
        <w:rPr>
          <w:rFonts w:cs="Arial"/>
        </w:rPr>
        <w:t>začasnim odlaganjem viškov materialov bremenijo izvajalca.</w:t>
      </w:r>
    </w:p>
    <w:p w14:paraId="703D0F44" w14:textId="1512FF97" w:rsidR="00865EFB" w:rsidRPr="00E76CDF" w:rsidRDefault="00865EFB" w:rsidP="005A5FD5">
      <w:pPr>
        <w:pStyle w:val="Odstavekseznama"/>
        <w:numPr>
          <w:ilvl w:val="0"/>
          <w:numId w:val="0"/>
        </w:numPr>
        <w:ind w:left="360"/>
        <w:rPr>
          <w:rFonts w:cs="Arial"/>
          <w:strike/>
        </w:rPr>
      </w:pPr>
    </w:p>
    <w:p w14:paraId="717F907F" w14:textId="66A701DF" w:rsidR="00865EFB" w:rsidRPr="00FF0286" w:rsidRDefault="00CD5463" w:rsidP="00CD5463">
      <w:pPr>
        <w:pStyle w:val="Odstavekseznama"/>
        <w:rPr>
          <w:rFonts w:cs="Arial"/>
        </w:rPr>
      </w:pPr>
      <w:r w:rsidRPr="00FF0286">
        <w:rPr>
          <w:rFonts w:cs="Arial"/>
        </w:rPr>
        <w:t>Material, katerega Upravljavec JŽI ne prevzame (odpadne lesene pragove</w:t>
      </w:r>
      <w:r w:rsidR="008F623D">
        <w:rPr>
          <w:rFonts w:cs="Arial"/>
        </w:rPr>
        <w:t xml:space="preserve"> </w:t>
      </w:r>
      <w:r w:rsidRPr="00FF0286">
        <w:rPr>
          <w:rFonts w:cs="Arial"/>
        </w:rPr>
        <w:t>-</w:t>
      </w:r>
      <w:r w:rsidR="008F623D">
        <w:rPr>
          <w:rFonts w:cs="Arial"/>
        </w:rPr>
        <w:t xml:space="preserve"> </w:t>
      </w:r>
      <w:r w:rsidRPr="00FF0286">
        <w:rPr>
          <w:rFonts w:cs="Arial"/>
        </w:rPr>
        <w:t>trhlina), je izvajalec dolžan na svoje stroške odstraniti skladno z Uredbami, ki opredeljujejo ravnanje z odpadki in inženirju predložiti ustrezna dokazila</w:t>
      </w:r>
      <w:proofErr w:type="gramStart"/>
      <w:r w:rsidR="00132D53" w:rsidRPr="00FF0286">
        <w:rPr>
          <w:rFonts w:cs="Arial"/>
        </w:rPr>
        <w:t>(</w:t>
      </w:r>
      <w:proofErr w:type="gramEnd"/>
      <w:r w:rsidR="008F623D">
        <w:rPr>
          <w:rFonts w:cs="Arial"/>
        </w:rPr>
        <w:t>tehtalni listi in e</w:t>
      </w:r>
      <w:r w:rsidR="00132D53" w:rsidRPr="00FF0286">
        <w:rPr>
          <w:rFonts w:cs="Arial"/>
        </w:rPr>
        <w:t>videnčni listi)</w:t>
      </w:r>
      <w:r w:rsidR="008F623D">
        <w:rPr>
          <w:rFonts w:cs="Arial"/>
        </w:rPr>
        <w:t>.</w:t>
      </w:r>
    </w:p>
    <w:p w14:paraId="45D74E73" w14:textId="77777777" w:rsidR="00865EFB" w:rsidRPr="00E76CDF" w:rsidRDefault="00865EFB" w:rsidP="00170F12">
      <w:pPr>
        <w:pStyle w:val="Naslov5"/>
        <w:rPr>
          <w:rFonts w:cs="Arial"/>
          <w:b/>
        </w:rPr>
      </w:pPr>
      <w:bookmarkStart w:id="40" w:name="_Toc25423906"/>
      <w:r w:rsidRPr="00E76CDF">
        <w:rPr>
          <w:rFonts w:cs="Arial"/>
          <w:b/>
        </w:rPr>
        <w:lastRenderedPageBreak/>
        <w:t>Vgradnja kamnitih agregatov</w:t>
      </w:r>
      <w:bookmarkEnd w:id="40"/>
    </w:p>
    <w:p w14:paraId="6FE9646C" w14:textId="052EF68B" w:rsidR="00865EFB" w:rsidRPr="005A5FD5" w:rsidRDefault="00F67BAE" w:rsidP="00170F12">
      <w:pPr>
        <w:pStyle w:val="Naslov6"/>
        <w:rPr>
          <w:rFonts w:cs="Arial"/>
          <w:b/>
          <w:i w:val="0"/>
        </w:rPr>
      </w:pPr>
      <w:bookmarkStart w:id="41" w:name="_Toc25423907"/>
      <w:r w:rsidRPr="005A5FD5">
        <w:rPr>
          <w:rFonts w:cs="Arial"/>
          <w:b/>
          <w:i w:val="0"/>
        </w:rPr>
        <w:t xml:space="preserve"> </w:t>
      </w:r>
      <w:r w:rsidR="00865EFB" w:rsidRPr="005A5FD5">
        <w:rPr>
          <w:rFonts w:cs="Arial"/>
          <w:b/>
          <w:i w:val="0"/>
        </w:rPr>
        <w:t xml:space="preserve">Tolčenec za </w:t>
      </w:r>
      <w:r w:rsidR="00784D77" w:rsidRPr="005A5FD5">
        <w:rPr>
          <w:rFonts w:cs="Arial"/>
          <w:b/>
          <w:i w:val="0"/>
        </w:rPr>
        <w:t>tirno</w:t>
      </w:r>
      <w:r w:rsidR="00865EFB" w:rsidRPr="005A5FD5">
        <w:rPr>
          <w:rFonts w:cs="Arial"/>
          <w:b/>
          <w:i w:val="0"/>
        </w:rPr>
        <w:t xml:space="preserve"> gredo železniških tirov</w:t>
      </w:r>
      <w:bookmarkEnd w:id="41"/>
    </w:p>
    <w:p w14:paraId="67BE6A7C" w14:textId="77777777" w:rsidR="00865EFB" w:rsidRPr="00FF0286" w:rsidRDefault="00865EFB" w:rsidP="00F33CD6">
      <w:pPr>
        <w:pStyle w:val="Odstavekseznama"/>
        <w:numPr>
          <w:ilvl w:val="0"/>
          <w:numId w:val="19"/>
        </w:numPr>
        <w:rPr>
          <w:rFonts w:cs="Arial"/>
        </w:rPr>
      </w:pPr>
      <w:proofErr w:type="gramStart"/>
      <w:r w:rsidRPr="00FF0286">
        <w:rPr>
          <w:rFonts w:cs="Arial"/>
        </w:rPr>
        <w:t>Kvaliteta</w:t>
      </w:r>
      <w:proofErr w:type="gramEnd"/>
      <w:r w:rsidRPr="00FF0286">
        <w:rPr>
          <w:rFonts w:cs="Arial"/>
        </w:rPr>
        <w:t xml:space="preserve"> tolčenca za </w:t>
      </w:r>
      <w:r w:rsidR="00784D77" w:rsidRPr="00FF0286">
        <w:rPr>
          <w:rFonts w:cs="Arial"/>
        </w:rPr>
        <w:t>tirno</w:t>
      </w:r>
      <w:r w:rsidRPr="00FF0286">
        <w:rPr>
          <w:rFonts w:cs="Arial"/>
        </w:rPr>
        <w:t xml:space="preserve"> gredo, ki se vgrajuje</w:t>
      </w:r>
      <w:r w:rsidR="00711509" w:rsidRPr="00FF0286">
        <w:rPr>
          <w:rFonts w:cs="Arial"/>
        </w:rPr>
        <w:t xml:space="preserve"> v</w:t>
      </w:r>
      <w:r w:rsidRPr="00FF0286">
        <w:rPr>
          <w:rFonts w:cs="Arial"/>
        </w:rPr>
        <w:t xml:space="preserve"> tire in kretnice je definirana v poglavju - Tolčenec za </w:t>
      </w:r>
      <w:r w:rsidR="00784D77" w:rsidRPr="00FF0286">
        <w:rPr>
          <w:rFonts w:cs="Arial"/>
        </w:rPr>
        <w:t>tirno</w:t>
      </w:r>
      <w:r w:rsidRPr="00FF0286">
        <w:rPr>
          <w:rFonts w:cs="Arial"/>
        </w:rPr>
        <w:t xml:space="preserve"> gredo železniških tirov. Sama vgradnja </w:t>
      </w:r>
      <w:r w:rsidR="00784D77" w:rsidRPr="00FF0286">
        <w:rPr>
          <w:rFonts w:cs="Arial"/>
        </w:rPr>
        <w:t>tirne</w:t>
      </w:r>
      <w:r w:rsidRPr="00FF0286">
        <w:rPr>
          <w:rFonts w:cs="Arial"/>
        </w:rPr>
        <w:t xml:space="preserve"> grede </w:t>
      </w:r>
      <w:proofErr w:type="gramStart"/>
      <w:r w:rsidRPr="00FF0286">
        <w:rPr>
          <w:rFonts w:cs="Arial"/>
        </w:rPr>
        <w:t>v</w:t>
      </w:r>
      <w:proofErr w:type="gramEnd"/>
      <w:r w:rsidRPr="00FF0286">
        <w:rPr>
          <w:rFonts w:cs="Arial"/>
        </w:rPr>
        <w:t xml:space="preserve"> tir je prepuščena izvajalcu del in njegovi tehnologiji, ki mora biti usklajena z elaboratom </w:t>
      </w:r>
      <w:proofErr w:type="spellStart"/>
      <w:r w:rsidRPr="00FF0286">
        <w:rPr>
          <w:rFonts w:cs="Arial"/>
        </w:rPr>
        <w:t>faznosti</w:t>
      </w:r>
      <w:proofErr w:type="spellEnd"/>
      <w:r w:rsidRPr="00FF0286">
        <w:rPr>
          <w:rFonts w:cs="Arial"/>
        </w:rPr>
        <w:t xml:space="preserve"> gradnje, tehnologijo prometa in prometnimi razmerami. Minimalna debelina </w:t>
      </w:r>
      <w:r w:rsidR="00784D77" w:rsidRPr="00FF0286">
        <w:rPr>
          <w:rFonts w:cs="Arial"/>
        </w:rPr>
        <w:t>tirne</w:t>
      </w:r>
      <w:r w:rsidRPr="00FF0286">
        <w:rPr>
          <w:rFonts w:cs="Arial"/>
        </w:rPr>
        <w:t xml:space="preserve"> grede na odprti progi in v območju umetnih objektov je definirana s projektno dokumentacijo. </w:t>
      </w:r>
    </w:p>
    <w:p w14:paraId="0F07FC94" w14:textId="77777777" w:rsidR="00865EFB" w:rsidRPr="00E76CDF" w:rsidRDefault="00865EFB" w:rsidP="003E587A">
      <w:pPr>
        <w:pStyle w:val="Naslov5"/>
        <w:rPr>
          <w:rFonts w:cs="Arial"/>
          <w:b/>
        </w:rPr>
      </w:pPr>
      <w:bookmarkStart w:id="42" w:name="_Toc25423908"/>
      <w:r w:rsidRPr="00E76CDF">
        <w:rPr>
          <w:rFonts w:cs="Arial"/>
          <w:b/>
        </w:rPr>
        <w:t>Polaganje tirov</w:t>
      </w:r>
      <w:bookmarkEnd w:id="42"/>
    </w:p>
    <w:p w14:paraId="407171F6" w14:textId="2AA600E0" w:rsidR="00865EFB" w:rsidRPr="005A5FD5" w:rsidRDefault="00F67BAE" w:rsidP="003E587A">
      <w:pPr>
        <w:pStyle w:val="Naslov6"/>
        <w:rPr>
          <w:rFonts w:cs="Arial"/>
          <w:b/>
          <w:i w:val="0"/>
        </w:rPr>
      </w:pPr>
      <w:bookmarkStart w:id="43" w:name="_Toc25423909"/>
      <w:r w:rsidRPr="005A5FD5">
        <w:rPr>
          <w:rFonts w:cs="Arial"/>
          <w:b/>
          <w:i w:val="0"/>
        </w:rPr>
        <w:t xml:space="preserve"> </w:t>
      </w:r>
      <w:r w:rsidR="00865EFB" w:rsidRPr="005A5FD5">
        <w:rPr>
          <w:rFonts w:cs="Arial"/>
          <w:b/>
          <w:i w:val="0"/>
        </w:rPr>
        <w:t>Tiri na odprti progi</w:t>
      </w:r>
      <w:bookmarkEnd w:id="43"/>
      <w:r w:rsidR="00865EFB" w:rsidRPr="005A5FD5">
        <w:rPr>
          <w:rFonts w:cs="Arial"/>
          <w:b/>
          <w:i w:val="0"/>
        </w:rPr>
        <w:t xml:space="preserve"> </w:t>
      </w:r>
    </w:p>
    <w:p w14:paraId="5B2DCD0C" w14:textId="77777777" w:rsidR="00865EFB" w:rsidRPr="00FF0286" w:rsidRDefault="00865EFB" w:rsidP="00F33CD6">
      <w:pPr>
        <w:pStyle w:val="Odstavekseznama"/>
        <w:numPr>
          <w:ilvl w:val="0"/>
          <w:numId w:val="20"/>
        </w:numPr>
        <w:rPr>
          <w:rFonts w:cs="Arial"/>
        </w:rPr>
      </w:pPr>
      <w:r w:rsidRPr="00FF0286">
        <w:rPr>
          <w:rFonts w:cs="Arial"/>
        </w:rPr>
        <w:t xml:space="preserve">Polaganje tirov se izvede v skladu z odobreno projektno dokumentacijo in potrjenim </w:t>
      </w:r>
      <w:r w:rsidR="00660417" w:rsidRPr="00FF0286">
        <w:rPr>
          <w:rFonts w:cs="Arial"/>
        </w:rPr>
        <w:t xml:space="preserve">tehnološkim </w:t>
      </w:r>
      <w:r w:rsidRPr="00FF0286">
        <w:rPr>
          <w:rFonts w:cs="Arial"/>
        </w:rPr>
        <w:t xml:space="preserve">elaboratom ter z odobrenimi </w:t>
      </w:r>
      <w:proofErr w:type="gramStart"/>
      <w:r w:rsidRPr="00FF0286">
        <w:rPr>
          <w:rFonts w:cs="Arial"/>
        </w:rPr>
        <w:t>plani</w:t>
      </w:r>
      <w:proofErr w:type="gramEnd"/>
      <w:r w:rsidRPr="00FF0286">
        <w:rPr>
          <w:rFonts w:cs="Arial"/>
        </w:rPr>
        <w:t xml:space="preserve"> tehnologije izvedbe, ki jih potrdi inženir. Pri izvajanju del je izvajalec dolžan upoštevati vso veljavno zakonsko regulativo in pravila stroke.</w:t>
      </w:r>
    </w:p>
    <w:p w14:paraId="072027AB" w14:textId="6B1BF57F" w:rsidR="00865EFB" w:rsidRPr="005A5FD5" w:rsidRDefault="00F67BAE" w:rsidP="003E587A">
      <w:pPr>
        <w:pStyle w:val="Naslov6"/>
        <w:rPr>
          <w:rFonts w:cs="Arial"/>
          <w:b/>
          <w:i w:val="0"/>
        </w:rPr>
      </w:pPr>
      <w:bookmarkStart w:id="44" w:name="_Toc25423910"/>
      <w:r w:rsidRPr="005A5FD5">
        <w:rPr>
          <w:rFonts w:cs="Arial"/>
          <w:b/>
          <w:i w:val="0"/>
        </w:rPr>
        <w:t xml:space="preserve"> </w:t>
      </w:r>
      <w:r w:rsidR="00865EFB" w:rsidRPr="005A5FD5">
        <w:rPr>
          <w:rFonts w:cs="Arial"/>
          <w:b/>
          <w:i w:val="0"/>
        </w:rPr>
        <w:t xml:space="preserve">Tir na </w:t>
      </w:r>
      <w:r w:rsidR="007D326D" w:rsidRPr="005A5FD5">
        <w:rPr>
          <w:rFonts w:cs="Arial"/>
          <w:b/>
          <w:i w:val="0"/>
        </w:rPr>
        <w:t>mostu</w:t>
      </w:r>
      <w:r w:rsidR="00865EFB" w:rsidRPr="005A5FD5">
        <w:rPr>
          <w:rFonts w:cs="Arial"/>
          <w:b/>
          <w:i w:val="0"/>
        </w:rPr>
        <w:t xml:space="preserve"> in v predoru</w:t>
      </w:r>
      <w:bookmarkEnd w:id="44"/>
    </w:p>
    <w:p w14:paraId="779E8A95" w14:textId="77777777" w:rsidR="00865EFB" w:rsidRPr="00FF0286" w:rsidRDefault="007D326D" w:rsidP="00F33CD6">
      <w:pPr>
        <w:pStyle w:val="Odstavekseznama"/>
        <w:numPr>
          <w:ilvl w:val="0"/>
          <w:numId w:val="443"/>
        </w:numPr>
        <w:rPr>
          <w:rFonts w:cs="Arial"/>
        </w:rPr>
      </w:pPr>
      <w:r w:rsidRPr="00FF0286">
        <w:rPr>
          <w:rFonts w:cs="Arial"/>
        </w:rPr>
        <w:t xml:space="preserve">Polaganje tirov se izvede v skladu z odobreno projektno dokumentacijo in potrjenim </w:t>
      </w:r>
      <w:r w:rsidR="008125CE" w:rsidRPr="00FF0286">
        <w:rPr>
          <w:rFonts w:cs="Arial"/>
        </w:rPr>
        <w:t xml:space="preserve">tehnološkim elaboratom </w:t>
      </w:r>
      <w:r w:rsidRPr="00FF0286">
        <w:rPr>
          <w:rFonts w:cs="Arial"/>
        </w:rPr>
        <w:t xml:space="preserve">ter z odobrenimi </w:t>
      </w:r>
      <w:proofErr w:type="gramStart"/>
      <w:r w:rsidRPr="00FF0286">
        <w:rPr>
          <w:rFonts w:cs="Arial"/>
        </w:rPr>
        <w:t>plani</w:t>
      </w:r>
      <w:proofErr w:type="gramEnd"/>
      <w:r w:rsidRPr="00FF0286">
        <w:rPr>
          <w:rFonts w:cs="Arial"/>
        </w:rPr>
        <w:t xml:space="preserve"> tehnologije izvedbe, ki jih potrdi inženir. Pri izvajanju del je izvajalec dolžan upoštevati vso veljavno zakonsko regulativo in pravila stroke.</w:t>
      </w:r>
    </w:p>
    <w:p w14:paraId="18377091" w14:textId="174D4777" w:rsidR="00865EFB" w:rsidRPr="005A5FD5" w:rsidRDefault="003F1D5F" w:rsidP="003E587A">
      <w:pPr>
        <w:pStyle w:val="Naslov6"/>
        <w:rPr>
          <w:rFonts w:cs="Arial"/>
          <w:b/>
          <w:i w:val="0"/>
        </w:rPr>
      </w:pPr>
      <w:bookmarkStart w:id="45" w:name="_Toc25423911"/>
      <w:r w:rsidRPr="005A5FD5">
        <w:rPr>
          <w:rFonts w:cs="Arial"/>
          <w:b/>
          <w:i w:val="0"/>
        </w:rPr>
        <w:t xml:space="preserve"> </w:t>
      </w:r>
      <w:r w:rsidR="00865EFB" w:rsidRPr="005A5FD5">
        <w:rPr>
          <w:rFonts w:cs="Arial"/>
          <w:b/>
          <w:i w:val="0"/>
        </w:rPr>
        <w:t>Način pritrditve tirnic na prag</w:t>
      </w:r>
      <w:r w:rsidR="008F623D" w:rsidRPr="005A5FD5">
        <w:rPr>
          <w:rFonts w:cs="Arial"/>
          <w:b/>
          <w:i w:val="0"/>
        </w:rPr>
        <w:t>e</w:t>
      </w:r>
      <w:bookmarkEnd w:id="45"/>
    </w:p>
    <w:p w14:paraId="23BC64CD" w14:textId="447313D5" w:rsidR="008F623D" w:rsidRDefault="008F623D" w:rsidP="00F33CD6">
      <w:pPr>
        <w:pStyle w:val="Odstavekseznama"/>
        <w:numPr>
          <w:ilvl w:val="0"/>
          <w:numId w:val="21"/>
        </w:numPr>
        <w:rPr>
          <w:rFonts w:cs="Arial"/>
        </w:rPr>
      </w:pPr>
      <w:r>
        <w:rPr>
          <w:rFonts w:cs="Arial"/>
        </w:rPr>
        <w:t xml:space="preserve">Pritrditev tirnic na prage se izvede </w:t>
      </w:r>
      <w:r w:rsidR="00F67BAE">
        <w:rPr>
          <w:rFonts w:cs="Arial"/>
        </w:rPr>
        <w:t>z elastičnim</w:t>
      </w:r>
      <w:r>
        <w:rPr>
          <w:rFonts w:cs="Arial"/>
        </w:rPr>
        <w:t xml:space="preserve"> pritrdilnim tirnim priborom. Vrsta le tega je</w:t>
      </w:r>
      <w:r w:rsidR="00F67BAE">
        <w:rPr>
          <w:rFonts w:cs="Arial"/>
        </w:rPr>
        <w:t xml:space="preserve"> </w:t>
      </w:r>
      <w:r>
        <w:rPr>
          <w:rFonts w:cs="Arial"/>
        </w:rPr>
        <w:t>določena s projektno dokumentacijo in mora biti skladna z veljavnimi predpisi.</w:t>
      </w:r>
    </w:p>
    <w:p w14:paraId="13001CC7" w14:textId="77777777" w:rsidR="00865EFB" w:rsidRPr="00FF0286" w:rsidRDefault="00865EFB" w:rsidP="003E587A">
      <w:pPr>
        <w:pStyle w:val="Odstavekseznama"/>
        <w:rPr>
          <w:rFonts w:cs="Arial"/>
        </w:rPr>
      </w:pPr>
      <w:r w:rsidRPr="00FF0286">
        <w:rPr>
          <w:rFonts w:cs="Arial"/>
        </w:rPr>
        <w:t xml:space="preserve">Pri pritrditvi tirnice je </w:t>
      </w:r>
      <w:proofErr w:type="gramStart"/>
      <w:r w:rsidRPr="00FF0286">
        <w:rPr>
          <w:rFonts w:cs="Arial"/>
        </w:rPr>
        <w:t>potrebno</w:t>
      </w:r>
      <w:proofErr w:type="gramEnd"/>
      <w:r w:rsidRPr="00FF0286">
        <w:rPr>
          <w:rFonts w:cs="Arial"/>
        </w:rPr>
        <w:t xml:space="preserve"> upoštevati dovoljeno odstopanje od nazivne tirne širine, ki mora biti v skladu s pravilnikom za zgornji ustroj oziroma zahtevami TSI.</w:t>
      </w:r>
    </w:p>
    <w:p w14:paraId="065CA76F" w14:textId="7FA93D88" w:rsidR="00865EFB" w:rsidRPr="00FF0286" w:rsidRDefault="00865EFB" w:rsidP="003E587A">
      <w:pPr>
        <w:pStyle w:val="Odstavekseznama"/>
        <w:rPr>
          <w:rFonts w:cs="Arial"/>
        </w:rPr>
      </w:pPr>
      <w:r w:rsidRPr="00FF0286">
        <w:rPr>
          <w:rFonts w:cs="Arial"/>
        </w:rPr>
        <w:t xml:space="preserve">Na prehodu </w:t>
      </w:r>
      <w:r w:rsidR="00F67BAE">
        <w:rPr>
          <w:rFonts w:cs="Arial"/>
        </w:rPr>
        <w:t xml:space="preserve">z obnovljenega na obstoječi tir je potrebno </w:t>
      </w:r>
      <w:r w:rsidRPr="00FF0286">
        <w:rPr>
          <w:rFonts w:cs="Arial"/>
        </w:rPr>
        <w:t>prilagoditi tirno širino in prehodne elemente tira.</w:t>
      </w:r>
    </w:p>
    <w:p w14:paraId="2B8FF616" w14:textId="37379A01" w:rsidR="00865EFB" w:rsidRPr="005A5FD5" w:rsidRDefault="00F67BAE" w:rsidP="003E587A">
      <w:pPr>
        <w:pStyle w:val="Naslov6"/>
        <w:rPr>
          <w:rFonts w:cs="Arial"/>
          <w:b/>
          <w:i w:val="0"/>
        </w:rPr>
      </w:pPr>
      <w:bookmarkStart w:id="46" w:name="_Toc25423912"/>
      <w:r w:rsidRPr="005A5FD5">
        <w:rPr>
          <w:rFonts w:cs="Arial"/>
          <w:b/>
          <w:i w:val="0"/>
        </w:rPr>
        <w:t xml:space="preserve"> </w:t>
      </w:r>
      <w:r w:rsidR="00865EFB" w:rsidRPr="005A5FD5">
        <w:rPr>
          <w:rFonts w:cs="Arial"/>
          <w:b/>
          <w:i w:val="0"/>
        </w:rPr>
        <w:t>Varjenje tirov v neprekinjeno zvarjeni tir (NZT)</w:t>
      </w:r>
      <w:bookmarkEnd w:id="46"/>
    </w:p>
    <w:p w14:paraId="4CE07CA3" w14:textId="77777777" w:rsidR="008125CE" w:rsidRPr="00FF0286" w:rsidRDefault="00721C34" w:rsidP="00F33CD6">
      <w:pPr>
        <w:pStyle w:val="Odstavekseznama"/>
        <w:numPr>
          <w:ilvl w:val="0"/>
          <w:numId w:val="502"/>
        </w:numPr>
        <w:ind w:left="426" w:hanging="426"/>
        <w:rPr>
          <w:rFonts w:cs="Arial"/>
        </w:rPr>
      </w:pPr>
      <w:r w:rsidRPr="00FF0286">
        <w:rPr>
          <w:rFonts w:cs="Arial"/>
        </w:rPr>
        <w:t>Po vgradnji tirov</w:t>
      </w:r>
      <w:r w:rsidR="00865EFB" w:rsidRPr="00FF0286">
        <w:rPr>
          <w:rFonts w:cs="Arial"/>
        </w:rPr>
        <w:t xml:space="preserve"> je potrebno tirnice </w:t>
      </w:r>
      <w:r w:rsidR="00711509" w:rsidRPr="00FF0286">
        <w:rPr>
          <w:rFonts w:cs="Arial"/>
        </w:rPr>
        <w:t xml:space="preserve">najprej zavariti v odseke dolžine do največ 360 m, sprostiti </w:t>
      </w:r>
      <w:r w:rsidR="008125CE" w:rsidRPr="00FF0286">
        <w:rPr>
          <w:rFonts w:cs="Arial"/>
        </w:rPr>
        <w:t xml:space="preserve">napetosti v njih </w:t>
      </w:r>
      <w:r w:rsidR="00711509" w:rsidRPr="00FF0286">
        <w:rPr>
          <w:rFonts w:cs="Arial"/>
        </w:rPr>
        <w:t xml:space="preserve">in </w:t>
      </w:r>
      <w:r w:rsidR="008125CE" w:rsidRPr="00FF0286">
        <w:rPr>
          <w:rFonts w:cs="Arial"/>
        </w:rPr>
        <w:t xml:space="preserve">istočasno </w:t>
      </w:r>
      <w:r w:rsidR="009D72F7" w:rsidRPr="00FF0286">
        <w:rPr>
          <w:rFonts w:cs="Arial"/>
        </w:rPr>
        <w:t xml:space="preserve">izvesti končno </w:t>
      </w:r>
      <w:proofErr w:type="gramStart"/>
      <w:r w:rsidR="009D72F7" w:rsidRPr="00FF0286">
        <w:rPr>
          <w:rFonts w:cs="Arial"/>
        </w:rPr>
        <w:t>varjenje</w:t>
      </w:r>
      <w:r w:rsidR="00711509" w:rsidRPr="00FF0286">
        <w:rPr>
          <w:rFonts w:cs="Arial"/>
        </w:rPr>
        <w:t xml:space="preserve"> </w:t>
      </w:r>
      <w:r w:rsidR="00865EFB" w:rsidRPr="00FF0286">
        <w:rPr>
          <w:rFonts w:cs="Arial"/>
        </w:rPr>
        <w:t xml:space="preserve"> </w:t>
      </w:r>
      <w:proofErr w:type="gramEnd"/>
      <w:r w:rsidR="00865EFB" w:rsidRPr="00FF0286">
        <w:rPr>
          <w:rFonts w:cs="Arial"/>
        </w:rPr>
        <w:t>v neprekinjeno z</w:t>
      </w:r>
      <w:r w:rsidR="009D72F7" w:rsidRPr="00FF0286">
        <w:rPr>
          <w:rFonts w:cs="Arial"/>
        </w:rPr>
        <w:t>a</w:t>
      </w:r>
      <w:r w:rsidR="00865EFB" w:rsidRPr="00FF0286">
        <w:rPr>
          <w:rFonts w:cs="Arial"/>
        </w:rPr>
        <w:t>varjeni tir (NZT)</w:t>
      </w:r>
      <w:r w:rsidR="008125CE" w:rsidRPr="00FF0286">
        <w:rPr>
          <w:rFonts w:cs="Arial"/>
        </w:rPr>
        <w:t xml:space="preserve">. Neprekinjeno zvarjeni </w:t>
      </w:r>
      <w:proofErr w:type="gramStart"/>
      <w:r w:rsidR="008125CE" w:rsidRPr="00FF0286">
        <w:rPr>
          <w:rFonts w:cs="Arial"/>
        </w:rPr>
        <w:t xml:space="preserve">tir  </w:t>
      </w:r>
      <w:proofErr w:type="gramEnd"/>
      <w:r w:rsidR="008125CE" w:rsidRPr="00FF0286">
        <w:rPr>
          <w:rFonts w:cs="Arial"/>
        </w:rPr>
        <w:t xml:space="preserve">je  potrebno </w:t>
      </w:r>
      <w:r w:rsidR="00865EFB" w:rsidRPr="00FF0286">
        <w:rPr>
          <w:rFonts w:cs="Arial"/>
        </w:rPr>
        <w:t>predpisano zavarovati prot</w:t>
      </w:r>
      <w:r w:rsidRPr="00FF0286">
        <w:rPr>
          <w:rFonts w:cs="Arial"/>
        </w:rPr>
        <w:t>i vzdolžnim pomikom.</w:t>
      </w:r>
    </w:p>
    <w:p w14:paraId="5B1A6077" w14:textId="77777777" w:rsidR="008125CE" w:rsidRPr="00FF0286" w:rsidRDefault="008125CE" w:rsidP="00F33CD6">
      <w:pPr>
        <w:pStyle w:val="Odstavekseznama"/>
        <w:numPr>
          <w:ilvl w:val="0"/>
          <w:numId w:val="502"/>
        </w:numPr>
        <w:ind w:left="426" w:hanging="426"/>
        <w:rPr>
          <w:rFonts w:cs="Arial"/>
        </w:rPr>
      </w:pPr>
      <w:r w:rsidRPr="00FF0286">
        <w:rPr>
          <w:rFonts w:cs="Arial"/>
        </w:rPr>
        <w:t xml:space="preserve">Končno varjenje in vključevanje odsekov tira v neprekinjeno zavarjeni tir se lahko izvaja, ko je tir urejen smerno in višinsko, v skladu </w:t>
      </w:r>
      <w:proofErr w:type="gramStart"/>
      <w:r w:rsidRPr="00FF0286">
        <w:rPr>
          <w:rFonts w:cs="Arial"/>
        </w:rPr>
        <w:t>s</w:t>
      </w:r>
      <w:proofErr w:type="gramEnd"/>
      <w:r w:rsidRPr="00FF0286">
        <w:rPr>
          <w:rFonts w:cs="Arial"/>
        </w:rPr>
        <w:t xml:space="preserve"> 22. in 63. členom Pravilnika o zgornjem ustroju železniških prog (Ur. list RS št. 92/2010) in so odstopanja nivelete zgrajenega tira od nivelete projektiranega tira manjša kot 20 mm. Dokazila o smerni in višinski urejenosti tira (izkazi meritev) mora izvajalec predložiti inženirju pred pričetkom varjenja.</w:t>
      </w:r>
    </w:p>
    <w:p w14:paraId="1DF39A9C" w14:textId="77777777" w:rsidR="00865EFB" w:rsidRPr="00FF0286" w:rsidRDefault="00865EFB" w:rsidP="00F33CD6">
      <w:pPr>
        <w:pStyle w:val="Odstavekseznama"/>
        <w:numPr>
          <w:ilvl w:val="0"/>
          <w:numId w:val="502"/>
        </w:numPr>
        <w:ind w:left="426" w:hanging="426"/>
        <w:rPr>
          <w:rFonts w:cs="Arial"/>
        </w:rPr>
      </w:pPr>
      <w:r w:rsidRPr="00FF0286">
        <w:rPr>
          <w:rFonts w:cs="Arial"/>
        </w:rPr>
        <w:t>Izvajalec mora z oljnato barvo oštevilčiti zvare (</w:t>
      </w:r>
      <w:proofErr w:type="spellStart"/>
      <w:r w:rsidRPr="00FF0286">
        <w:rPr>
          <w:rFonts w:cs="Arial"/>
        </w:rPr>
        <w:t>alumo</w:t>
      </w:r>
      <w:proofErr w:type="spellEnd"/>
      <w:r w:rsidRPr="00FF0286">
        <w:rPr>
          <w:rFonts w:cs="Arial"/>
        </w:rPr>
        <w:t xml:space="preserve"> termitske ali </w:t>
      </w:r>
      <w:proofErr w:type="gramStart"/>
      <w:r w:rsidRPr="00FF0286">
        <w:rPr>
          <w:rFonts w:cs="Arial"/>
        </w:rPr>
        <w:t>elektro</w:t>
      </w:r>
      <w:proofErr w:type="gramEnd"/>
      <w:r w:rsidRPr="00FF0286">
        <w:rPr>
          <w:rFonts w:cs="Arial"/>
        </w:rPr>
        <w:t xml:space="preserve"> uporovne, ki jih izvaja na terenu) na tiru po načrtu varjenja.</w:t>
      </w:r>
    </w:p>
    <w:p w14:paraId="257F234C" w14:textId="77777777" w:rsidR="00865EFB" w:rsidRPr="00FF0286" w:rsidRDefault="00865EFB" w:rsidP="00F33CD6">
      <w:pPr>
        <w:pStyle w:val="Odstavekseznama"/>
        <w:numPr>
          <w:ilvl w:val="0"/>
          <w:numId w:val="502"/>
        </w:numPr>
        <w:ind w:left="426" w:hanging="426"/>
        <w:rPr>
          <w:rFonts w:cs="Arial"/>
        </w:rPr>
      </w:pPr>
      <w:r w:rsidRPr="00FF0286">
        <w:rPr>
          <w:rFonts w:cs="Arial"/>
        </w:rPr>
        <w:t xml:space="preserve">Ves postopek je </w:t>
      </w:r>
      <w:proofErr w:type="gramStart"/>
      <w:r w:rsidRPr="00FF0286">
        <w:rPr>
          <w:rFonts w:cs="Arial"/>
        </w:rPr>
        <w:t>potrebno</w:t>
      </w:r>
      <w:proofErr w:type="gramEnd"/>
      <w:r w:rsidRPr="00FF0286">
        <w:rPr>
          <w:rFonts w:cs="Arial"/>
        </w:rPr>
        <w:t xml:space="preserve"> izvesti na način, kot ga predpisuje Navodilo 330 - Navodilo za vgrajevanje in vzdrževanje tirnic in kretnic v neprekinjeno zvarjenih trakovih</w:t>
      </w:r>
      <w:r w:rsidR="008125CE" w:rsidRPr="00FF0286">
        <w:rPr>
          <w:rFonts w:cs="Arial"/>
        </w:rPr>
        <w:t>,</w:t>
      </w:r>
      <w:r w:rsidRPr="00FF0286">
        <w:rPr>
          <w:rFonts w:cs="Arial"/>
        </w:rPr>
        <w:t xml:space="preserve"> </w:t>
      </w:r>
      <w:r w:rsidR="003F1D5F" w:rsidRPr="00FF0286">
        <w:rPr>
          <w:rFonts w:cs="Arial"/>
        </w:rPr>
        <w:t xml:space="preserve">Službeni glasnik ZJŽ št.: 2/69) in </w:t>
      </w:r>
      <w:r w:rsidR="008125CE" w:rsidRPr="00FF0286">
        <w:rPr>
          <w:rFonts w:cs="Arial"/>
        </w:rPr>
        <w:t xml:space="preserve">po </w:t>
      </w:r>
      <w:r w:rsidR="00132D53" w:rsidRPr="00FF0286">
        <w:rPr>
          <w:rFonts w:cs="Arial"/>
        </w:rPr>
        <w:t>Pravilnik</w:t>
      </w:r>
      <w:r w:rsidR="008125CE" w:rsidRPr="00FF0286">
        <w:rPr>
          <w:rFonts w:cs="Arial"/>
        </w:rPr>
        <w:t>u</w:t>
      </w:r>
      <w:r w:rsidR="00132D53" w:rsidRPr="00FF0286">
        <w:rPr>
          <w:rFonts w:cs="Arial"/>
        </w:rPr>
        <w:t xml:space="preserve"> o zgornjem ustroju </w:t>
      </w:r>
      <w:r w:rsidR="00132D53" w:rsidRPr="00FF0286">
        <w:rPr>
          <w:rFonts w:cs="Arial"/>
        </w:rPr>
        <w:lastRenderedPageBreak/>
        <w:t xml:space="preserve">železniških prog (Ur. list RS št. 92/2010 ter </w:t>
      </w:r>
      <w:r w:rsidRPr="00FF0286">
        <w:rPr>
          <w:rFonts w:cs="Arial"/>
        </w:rPr>
        <w:t>projektn</w:t>
      </w:r>
      <w:r w:rsidR="008125CE" w:rsidRPr="00FF0286">
        <w:rPr>
          <w:rFonts w:cs="Arial"/>
        </w:rPr>
        <w:t>i</w:t>
      </w:r>
      <w:r w:rsidRPr="00FF0286">
        <w:rPr>
          <w:rFonts w:cs="Arial"/>
        </w:rPr>
        <w:t xml:space="preserve"> dokumentacij</w:t>
      </w:r>
      <w:r w:rsidR="008125CE" w:rsidRPr="00FF0286">
        <w:rPr>
          <w:rFonts w:cs="Arial"/>
        </w:rPr>
        <w:t>i</w:t>
      </w:r>
      <w:r w:rsidR="00721C34" w:rsidRPr="00FF0286">
        <w:rPr>
          <w:rFonts w:cs="Arial"/>
        </w:rPr>
        <w:t>.</w:t>
      </w:r>
    </w:p>
    <w:p w14:paraId="1979DF2C" w14:textId="77777777" w:rsidR="00865EFB" w:rsidRPr="00FF0286" w:rsidRDefault="00865EFB" w:rsidP="00F33CD6">
      <w:pPr>
        <w:pStyle w:val="Odstavekseznama"/>
        <w:numPr>
          <w:ilvl w:val="0"/>
          <w:numId w:val="502"/>
        </w:numPr>
        <w:ind w:left="426" w:hanging="426"/>
        <w:rPr>
          <w:rFonts w:cs="Arial"/>
        </w:rPr>
      </w:pPr>
      <w:r w:rsidRPr="00FF0286">
        <w:rPr>
          <w:rFonts w:cs="Arial"/>
        </w:rPr>
        <w:t xml:space="preserve">O vseh postopkih varjenja in sproščanja je </w:t>
      </w:r>
      <w:proofErr w:type="gramStart"/>
      <w:r w:rsidRPr="00FF0286">
        <w:rPr>
          <w:rFonts w:cs="Arial"/>
        </w:rPr>
        <w:t>potrebno</w:t>
      </w:r>
      <w:proofErr w:type="gramEnd"/>
      <w:r w:rsidRPr="00FF0286">
        <w:rPr>
          <w:rFonts w:cs="Arial"/>
        </w:rPr>
        <w:t xml:space="preserve"> voditi predpisane evidence, ki morajo vsebovati podatke o vrsti in elementih zgornjega ustroja, tipu in kvaliteti tirnic, temperaturi tirnic pri polaganju, varjenju, sproščanju, končnem varjenju, namestitvi stalnih in začasnih točk, osebju, ki izvaja varjenje ter drugih pomembnih podatkih.</w:t>
      </w:r>
    </w:p>
    <w:p w14:paraId="7373562D" w14:textId="648D9565" w:rsidR="00865EFB" w:rsidRPr="00FF0286" w:rsidRDefault="00865EFB" w:rsidP="00F33CD6">
      <w:pPr>
        <w:pStyle w:val="Odstavekseznama"/>
        <w:numPr>
          <w:ilvl w:val="0"/>
          <w:numId w:val="502"/>
        </w:numPr>
        <w:ind w:left="426" w:hanging="426"/>
        <w:rPr>
          <w:rFonts w:cs="Arial"/>
        </w:rPr>
      </w:pPr>
      <w:r w:rsidRPr="00FF0286">
        <w:rPr>
          <w:rFonts w:cs="Arial"/>
        </w:rPr>
        <w:t>Po končanju vsake posamezne faze sproščanja mora izvajalec zavarovati konce neprekinjeno zvarjenega tira s predpisanim številom naprav proti vzdolžnemu premiku. Pri nadaljevanju sproščanja v naslednji fazi se preverijo stalne in začasne točke za kontrolo NZT-ja, ki morajo biti nameščene izven dihajočega dela istega</w:t>
      </w:r>
      <w:r w:rsidR="009D72F7" w:rsidRPr="00FF0286">
        <w:rPr>
          <w:rFonts w:cs="Arial"/>
        </w:rPr>
        <w:t xml:space="preserve"> tira</w:t>
      </w:r>
      <w:r w:rsidRPr="00FF0286">
        <w:rPr>
          <w:rFonts w:cs="Arial"/>
        </w:rPr>
        <w:t xml:space="preserve"> ter ponovno sprosti dihajoči del tira</w:t>
      </w:r>
      <w:proofErr w:type="gramStart"/>
      <w:r w:rsidRPr="00FF0286">
        <w:rPr>
          <w:rFonts w:cs="Arial"/>
        </w:rPr>
        <w:t xml:space="preserve"> na</w:t>
      </w:r>
      <w:proofErr w:type="gramEnd"/>
      <w:r w:rsidRPr="00FF0286">
        <w:rPr>
          <w:rFonts w:cs="Arial"/>
        </w:rPr>
        <w:t xml:space="preserve"> katerem so bile začasno montirane naprave (50</w:t>
      </w:r>
      <w:r w:rsidR="007420EA" w:rsidRPr="00FF0286">
        <w:rPr>
          <w:rFonts w:cs="Arial"/>
        </w:rPr>
        <w:t>–</w:t>
      </w:r>
      <w:r w:rsidRPr="00FF0286">
        <w:rPr>
          <w:rFonts w:cs="Arial"/>
        </w:rPr>
        <w:t xml:space="preserve"> </w:t>
      </w:r>
      <w:r w:rsidR="007420EA" w:rsidRPr="00FF0286">
        <w:rPr>
          <w:rFonts w:cs="Arial"/>
        </w:rPr>
        <w:t>80 m</w:t>
      </w:r>
      <w:r w:rsidRPr="00FF0286">
        <w:rPr>
          <w:rFonts w:cs="Arial"/>
        </w:rPr>
        <w:t>).</w:t>
      </w:r>
    </w:p>
    <w:p w14:paraId="2ABDE938" w14:textId="77777777" w:rsidR="00865EFB" w:rsidRPr="00FF0286" w:rsidRDefault="00865EFB" w:rsidP="00F33CD6">
      <w:pPr>
        <w:pStyle w:val="Odstavekseznama"/>
        <w:numPr>
          <w:ilvl w:val="0"/>
          <w:numId w:val="502"/>
        </w:numPr>
        <w:ind w:left="426" w:hanging="426"/>
        <w:rPr>
          <w:rFonts w:cs="Arial"/>
        </w:rPr>
      </w:pPr>
      <w:r w:rsidRPr="00FF0286">
        <w:rPr>
          <w:rFonts w:cs="Arial"/>
        </w:rPr>
        <w:t xml:space="preserve">Pred </w:t>
      </w:r>
      <w:proofErr w:type="gramStart"/>
      <w:r w:rsidRPr="00FF0286">
        <w:rPr>
          <w:rFonts w:cs="Arial"/>
        </w:rPr>
        <w:t>pričetkom</w:t>
      </w:r>
      <w:proofErr w:type="gramEnd"/>
      <w:r w:rsidRPr="00FF0286">
        <w:rPr>
          <w:rFonts w:cs="Arial"/>
        </w:rPr>
        <w:t xml:space="preserve"> varjenja mora izvajalec predati inženirju </w:t>
      </w:r>
      <w:r w:rsidR="009D72F7" w:rsidRPr="00FF0286">
        <w:rPr>
          <w:rFonts w:cs="Arial"/>
        </w:rPr>
        <w:t xml:space="preserve">certifikate </w:t>
      </w:r>
      <w:r w:rsidRPr="00FF0286">
        <w:rPr>
          <w:rFonts w:cs="Arial"/>
        </w:rPr>
        <w:t xml:space="preserve">o usposobljenosti varilcev za izvajanje varilskih del, </w:t>
      </w:r>
      <w:r w:rsidR="009D72F7" w:rsidRPr="00FF0286">
        <w:rPr>
          <w:rFonts w:cs="Arial"/>
        </w:rPr>
        <w:t xml:space="preserve">izjave o skladnosti </w:t>
      </w:r>
      <w:r w:rsidRPr="00FF0286">
        <w:rPr>
          <w:rFonts w:cs="Arial"/>
        </w:rPr>
        <w:t>za varilni material in predpisano tehnologijo skladno z veljavnimi standardi: serija SIST EN 14587:2007, SIST EN 14730-2:2007, SIST EN 14730-1:2007+A1:2010.</w:t>
      </w:r>
    </w:p>
    <w:p w14:paraId="52A8E056" w14:textId="49A89782" w:rsidR="00865EFB" w:rsidRPr="005A5FD5" w:rsidRDefault="00F67BAE" w:rsidP="003E587A">
      <w:pPr>
        <w:pStyle w:val="Naslov6"/>
        <w:rPr>
          <w:rFonts w:cs="Arial"/>
          <w:b/>
          <w:i w:val="0"/>
        </w:rPr>
      </w:pPr>
      <w:bookmarkStart w:id="47" w:name="_Toc25423913"/>
      <w:r w:rsidRPr="005A5FD5">
        <w:rPr>
          <w:rFonts w:cs="Arial"/>
          <w:b/>
          <w:i w:val="0"/>
        </w:rPr>
        <w:t xml:space="preserve"> </w:t>
      </w:r>
      <w:r w:rsidR="00865EFB" w:rsidRPr="005A5FD5">
        <w:rPr>
          <w:rFonts w:cs="Arial"/>
          <w:b/>
          <w:i w:val="0"/>
        </w:rPr>
        <w:t>Brušenje tirnic</w:t>
      </w:r>
      <w:bookmarkEnd w:id="47"/>
    </w:p>
    <w:p w14:paraId="33B318A9" w14:textId="77777777" w:rsidR="00865EFB" w:rsidRPr="00FF0286" w:rsidRDefault="00865EFB" w:rsidP="00F33CD6">
      <w:pPr>
        <w:pStyle w:val="Odstavekseznama"/>
        <w:numPr>
          <w:ilvl w:val="0"/>
          <w:numId w:val="22"/>
        </w:numPr>
        <w:rPr>
          <w:rFonts w:cs="Arial"/>
        </w:rPr>
      </w:pPr>
      <w:r w:rsidRPr="00FF0286">
        <w:rPr>
          <w:rFonts w:cs="Arial"/>
        </w:rPr>
        <w:t>Izvajalec predvidi strojno brušenje novih tirnic</w:t>
      </w:r>
      <w:r w:rsidR="00132D53" w:rsidRPr="00FF0286">
        <w:rPr>
          <w:rFonts w:cs="Arial"/>
        </w:rPr>
        <w:t xml:space="preserve"> in kretnic</w:t>
      </w:r>
      <w:r w:rsidRPr="00FF0286">
        <w:rPr>
          <w:rFonts w:cs="Arial"/>
        </w:rPr>
        <w:t xml:space="preserve">, takoj ko je, glede na tehnologijo in dokončanje del, to možno, vendar pa obvezno pred izdajo potrdila o </w:t>
      </w:r>
      <w:r w:rsidR="003F1D5F" w:rsidRPr="00FF0286">
        <w:rPr>
          <w:rFonts w:cs="Arial"/>
        </w:rPr>
        <w:t xml:space="preserve">izvedbi </w:t>
      </w:r>
      <w:r w:rsidR="00721C34" w:rsidRPr="00FF0286">
        <w:rPr>
          <w:rFonts w:cs="Arial"/>
        </w:rPr>
        <w:t>del s strani inženirja.</w:t>
      </w:r>
    </w:p>
    <w:p w14:paraId="78C5E7EE" w14:textId="63C92905" w:rsidR="00865EFB" w:rsidRPr="005A5FD5" w:rsidRDefault="00F67BAE" w:rsidP="003E587A">
      <w:pPr>
        <w:pStyle w:val="Naslov6"/>
        <w:rPr>
          <w:rFonts w:cs="Arial"/>
          <w:b/>
          <w:i w:val="0"/>
        </w:rPr>
      </w:pPr>
      <w:bookmarkStart w:id="48" w:name="_Toc25423914"/>
      <w:r w:rsidRPr="005A5FD5">
        <w:rPr>
          <w:rFonts w:cs="Arial"/>
          <w:b/>
          <w:i w:val="0"/>
        </w:rPr>
        <w:t xml:space="preserve"> </w:t>
      </w:r>
      <w:r w:rsidR="00865EFB" w:rsidRPr="005A5FD5">
        <w:rPr>
          <w:rFonts w:cs="Arial"/>
          <w:b/>
          <w:i w:val="0"/>
        </w:rPr>
        <w:t>Zavarovanje geometrije tira in NZT-ja</w:t>
      </w:r>
      <w:bookmarkEnd w:id="48"/>
    </w:p>
    <w:p w14:paraId="5B5F7BD0" w14:textId="77777777" w:rsidR="00865EFB" w:rsidRPr="00FF0286" w:rsidRDefault="00865EFB" w:rsidP="00F33CD6">
      <w:pPr>
        <w:pStyle w:val="Odstavekseznama"/>
        <w:numPr>
          <w:ilvl w:val="0"/>
          <w:numId w:val="23"/>
        </w:numPr>
        <w:rPr>
          <w:rFonts w:cs="Arial"/>
        </w:rPr>
      </w:pPr>
      <w:r w:rsidRPr="00FF0286">
        <w:rPr>
          <w:rFonts w:cs="Arial"/>
        </w:rPr>
        <w:t>Zavarovanje geometrije tira in neprekinjeno z</w:t>
      </w:r>
      <w:r w:rsidR="007420EA" w:rsidRPr="00FF0286">
        <w:rPr>
          <w:rFonts w:cs="Arial"/>
        </w:rPr>
        <w:t>a</w:t>
      </w:r>
      <w:r w:rsidRPr="00FF0286">
        <w:rPr>
          <w:rFonts w:cs="Arial"/>
        </w:rPr>
        <w:t>varjenega tira - glej - Oprema proge - progovne oznake.</w:t>
      </w:r>
      <w:r w:rsidR="00132D53" w:rsidRPr="00FF0286">
        <w:rPr>
          <w:rFonts w:cs="Arial"/>
        </w:rPr>
        <w:t xml:space="preserve"> </w:t>
      </w:r>
      <w:r w:rsidR="008125CE" w:rsidRPr="00FF0286">
        <w:rPr>
          <w:rFonts w:cs="Arial"/>
        </w:rPr>
        <w:t>v</w:t>
      </w:r>
      <w:r w:rsidR="00132D53" w:rsidRPr="00FF0286">
        <w:rPr>
          <w:rFonts w:cs="Arial"/>
        </w:rPr>
        <w:t xml:space="preserve"> skladu </w:t>
      </w:r>
      <w:proofErr w:type="gramStart"/>
      <w:r w:rsidR="00132D53" w:rsidRPr="00FF0286">
        <w:rPr>
          <w:rFonts w:cs="Arial"/>
        </w:rPr>
        <w:t>z</w:t>
      </w:r>
      <w:proofErr w:type="gramEnd"/>
      <w:r w:rsidR="00132D53" w:rsidRPr="00FF0286">
        <w:rPr>
          <w:rFonts w:cs="Arial"/>
        </w:rPr>
        <w:t xml:space="preserve"> Pravilnikom o zgornjem ustroju železniških prog (Ur. list RS št. 92/2010)</w:t>
      </w:r>
    </w:p>
    <w:p w14:paraId="791DB932" w14:textId="77777777" w:rsidR="00865EFB" w:rsidRPr="00E76CDF" w:rsidRDefault="00865EFB" w:rsidP="001C7951">
      <w:pPr>
        <w:pStyle w:val="Naslov5"/>
        <w:rPr>
          <w:rFonts w:cs="Arial"/>
          <w:b/>
        </w:rPr>
      </w:pPr>
      <w:bookmarkStart w:id="49" w:name="_Toc25423915"/>
      <w:r w:rsidRPr="00E76CDF">
        <w:rPr>
          <w:rFonts w:cs="Arial"/>
          <w:b/>
        </w:rPr>
        <w:t>Začasni nivojski prehod za potrebe gradbišča</w:t>
      </w:r>
      <w:bookmarkEnd w:id="49"/>
    </w:p>
    <w:p w14:paraId="04569CD1" w14:textId="6F854B16" w:rsidR="00865EFB" w:rsidRPr="00FF0286" w:rsidRDefault="00865EFB" w:rsidP="00F33CD6">
      <w:pPr>
        <w:pStyle w:val="Odstavekseznama"/>
        <w:numPr>
          <w:ilvl w:val="0"/>
          <w:numId w:val="24"/>
        </w:numPr>
        <w:rPr>
          <w:rFonts w:cs="Arial"/>
        </w:rPr>
      </w:pPr>
      <w:r w:rsidRPr="00FF0286">
        <w:rPr>
          <w:rFonts w:cs="Arial"/>
        </w:rPr>
        <w:t xml:space="preserve">Za vsak začasni nivojski prehod za potrebe gradbišča je </w:t>
      </w:r>
      <w:proofErr w:type="gramStart"/>
      <w:r w:rsidRPr="00FF0286">
        <w:rPr>
          <w:rFonts w:cs="Arial"/>
        </w:rPr>
        <w:t>potrebno</w:t>
      </w:r>
      <w:proofErr w:type="gramEnd"/>
      <w:r w:rsidRPr="00FF0286">
        <w:rPr>
          <w:rFonts w:cs="Arial"/>
        </w:rPr>
        <w:t xml:space="preserve"> predhodno izdelati Elaborat začasnega nivojskega prehoda, v kolikor le ta ni sestavni del projektne dokumentacije ter opraviti pregled skupaj s pristojno komisijo Upravljavca</w:t>
      </w:r>
      <w:r w:rsidR="003E587A" w:rsidRPr="00FF0286">
        <w:rPr>
          <w:rFonts w:cs="Arial"/>
        </w:rPr>
        <w:t xml:space="preserve"> JŽI</w:t>
      </w:r>
      <w:r w:rsidRPr="00FF0286">
        <w:rPr>
          <w:rFonts w:cs="Arial"/>
        </w:rPr>
        <w:t>.</w:t>
      </w:r>
      <w:r w:rsidR="005161DF">
        <w:rPr>
          <w:rFonts w:cs="Arial"/>
        </w:rPr>
        <w:t xml:space="preserve"> </w:t>
      </w:r>
      <w:r w:rsidR="005161DF" w:rsidRPr="00FF0286">
        <w:rPr>
          <w:rFonts w:cs="Arial"/>
        </w:rPr>
        <w:t xml:space="preserve">Vozišče na začasnem nivojskem prehodu se </w:t>
      </w:r>
      <w:r w:rsidR="005161DF">
        <w:rPr>
          <w:rFonts w:cs="Arial"/>
        </w:rPr>
        <w:t xml:space="preserve">izvede </w:t>
      </w:r>
      <w:r w:rsidR="005161DF" w:rsidRPr="00FF0286">
        <w:rPr>
          <w:rFonts w:cs="Arial"/>
        </w:rPr>
        <w:t>s tipskimi montažnimi gumijastimi ploščami ali z leseni</w:t>
      </w:r>
      <w:r w:rsidR="000610DA">
        <w:rPr>
          <w:rFonts w:cs="Arial"/>
        </w:rPr>
        <w:t>mi</w:t>
      </w:r>
      <w:r w:rsidR="005161DF" w:rsidRPr="00FF0286">
        <w:rPr>
          <w:rFonts w:cs="Arial"/>
        </w:rPr>
        <w:t xml:space="preserve"> železniški</w:t>
      </w:r>
      <w:r w:rsidR="000610DA">
        <w:rPr>
          <w:rFonts w:cs="Arial"/>
        </w:rPr>
        <w:t>mi</w:t>
      </w:r>
      <w:r w:rsidR="005161DF" w:rsidRPr="00FF0286">
        <w:rPr>
          <w:rFonts w:cs="Arial"/>
        </w:rPr>
        <w:t xml:space="preserve"> pragov</w:t>
      </w:r>
      <w:r w:rsidR="000610DA">
        <w:rPr>
          <w:rFonts w:cs="Arial"/>
        </w:rPr>
        <w:t>i</w:t>
      </w:r>
      <w:r w:rsidR="005161DF" w:rsidRPr="00FF0286">
        <w:rPr>
          <w:rFonts w:cs="Arial"/>
        </w:rPr>
        <w:t>.</w:t>
      </w:r>
    </w:p>
    <w:p w14:paraId="09CAB5E7" w14:textId="6103A4BE" w:rsidR="00865EFB" w:rsidRPr="00FF0286" w:rsidRDefault="00865EFB" w:rsidP="00F33CD6">
      <w:pPr>
        <w:pStyle w:val="Odstavekseznama"/>
        <w:numPr>
          <w:ilvl w:val="0"/>
          <w:numId w:val="502"/>
        </w:numPr>
        <w:ind w:left="851" w:hanging="284"/>
        <w:rPr>
          <w:rFonts w:cs="Arial"/>
        </w:rPr>
      </w:pPr>
      <w:r w:rsidRPr="00FF0286">
        <w:rPr>
          <w:rFonts w:cs="Arial"/>
        </w:rPr>
        <w:t>Za</w:t>
      </w:r>
      <w:r w:rsidR="000610DA">
        <w:rPr>
          <w:rFonts w:cs="Arial"/>
        </w:rPr>
        <w:t xml:space="preserve"> </w:t>
      </w:r>
      <w:r w:rsidRPr="00FF0286">
        <w:rPr>
          <w:rFonts w:cs="Arial"/>
        </w:rPr>
        <w:t xml:space="preserve">aktiviranje </w:t>
      </w:r>
      <w:proofErr w:type="spellStart"/>
      <w:r w:rsidRPr="00FF0286">
        <w:rPr>
          <w:rFonts w:cs="Arial"/>
        </w:rPr>
        <w:t>začanega</w:t>
      </w:r>
      <w:proofErr w:type="spellEnd"/>
      <w:r w:rsidRPr="00FF0286">
        <w:rPr>
          <w:rFonts w:cs="Arial"/>
        </w:rPr>
        <w:t xml:space="preserve"> nivojskega prehoda je potrebno </w:t>
      </w:r>
      <w:r w:rsidR="007420EA" w:rsidRPr="00FF0286">
        <w:rPr>
          <w:rFonts w:cs="Arial"/>
        </w:rPr>
        <w:t xml:space="preserve">v sodelovanju z Upravljavcem </w:t>
      </w:r>
      <w:proofErr w:type="gramStart"/>
      <w:r w:rsidR="007420EA" w:rsidRPr="00FF0286">
        <w:rPr>
          <w:rFonts w:cs="Arial"/>
        </w:rPr>
        <w:t xml:space="preserve">izvesti  </w:t>
      </w:r>
      <w:proofErr w:type="gramEnd"/>
      <w:r w:rsidRPr="00FF0286">
        <w:rPr>
          <w:rFonts w:cs="Arial"/>
        </w:rPr>
        <w:t xml:space="preserve">vse </w:t>
      </w:r>
      <w:r w:rsidR="007420EA" w:rsidRPr="00FF0286">
        <w:rPr>
          <w:rFonts w:cs="Arial"/>
        </w:rPr>
        <w:t xml:space="preserve">potrebne  </w:t>
      </w:r>
      <w:r w:rsidRPr="00FF0286">
        <w:rPr>
          <w:rFonts w:cs="Arial"/>
        </w:rPr>
        <w:t>postopke za uradno vzpostavitev in ukinitev takega prehoda</w:t>
      </w:r>
      <w:r w:rsidR="007420EA" w:rsidRPr="00FF0286">
        <w:rPr>
          <w:rFonts w:cs="Arial"/>
        </w:rPr>
        <w:t>. I</w:t>
      </w:r>
      <w:r w:rsidR="00BC23DE" w:rsidRPr="00FF0286">
        <w:rPr>
          <w:rFonts w:cs="Arial"/>
        </w:rPr>
        <w:t>zdelati</w:t>
      </w:r>
      <w:r w:rsidR="007420EA" w:rsidRPr="00FF0286">
        <w:rPr>
          <w:rFonts w:cs="Arial"/>
        </w:rPr>
        <w:t xml:space="preserve"> je potrebno </w:t>
      </w:r>
      <w:proofErr w:type="gramStart"/>
      <w:r w:rsidR="007420EA" w:rsidRPr="00FF0286">
        <w:rPr>
          <w:rFonts w:cs="Arial"/>
        </w:rPr>
        <w:t>P</w:t>
      </w:r>
      <w:r w:rsidR="00BC23DE" w:rsidRPr="00FF0286">
        <w:rPr>
          <w:rFonts w:cs="Arial"/>
        </w:rPr>
        <w:t xml:space="preserve">oslovnik </w:t>
      </w:r>
      <w:r w:rsidR="007420EA" w:rsidRPr="00FF0286">
        <w:rPr>
          <w:rFonts w:cs="Arial"/>
        </w:rPr>
        <w:t xml:space="preserve"> </w:t>
      </w:r>
      <w:proofErr w:type="gramEnd"/>
      <w:r w:rsidR="007420EA" w:rsidRPr="00FF0286">
        <w:rPr>
          <w:rFonts w:cs="Arial"/>
        </w:rPr>
        <w:t>začasnega nivojskega prehoda</w:t>
      </w:r>
      <w:r w:rsidRPr="00FF0286">
        <w:rPr>
          <w:rFonts w:cs="Arial"/>
        </w:rPr>
        <w:t>.</w:t>
      </w:r>
      <w:r w:rsidR="007420EA" w:rsidRPr="00FF0286">
        <w:rPr>
          <w:rFonts w:cs="Arial"/>
        </w:rPr>
        <w:t xml:space="preserve"> </w:t>
      </w:r>
      <w:r w:rsidR="003A6A90" w:rsidRPr="00FF0286">
        <w:rPr>
          <w:rFonts w:cs="Arial"/>
        </w:rPr>
        <w:t>D</w:t>
      </w:r>
      <w:r w:rsidR="007420EA" w:rsidRPr="00FF0286">
        <w:rPr>
          <w:rFonts w:cs="Arial"/>
        </w:rPr>
        <w:t>okončno</w:t>
      </w:r>
      <w:r w:rsidR="003A6A90" w:rsidRPr="00FF0286">
        <w:rPr>
          <w:rFonts w:cs="Arial"/>
        </w:rPr>
        <w:t xml:space="preserve"> se</w:t>
      </w:r>
      <w:r w:rsidR="007420EA" w:rsidRPr="00FF0286">
        <w:rPr>
          <w:rFonts w:cs="Arial"/>
        </w:rPr>
        <w:t xml:space="preserve"> aktivira z izdanim obvestilom (brzojavko) pristojne službe Upravljavca.</w:t>
      </w:r>
      <w:r w:rsidRPr="00FF0286">
        <w:rPr>
          <w:rFonts w:cs="Arial"/>
        </w:rPr>
        <w:t xml:space="preserve"> </w:t>
      </w:r>
      <w:r w:rsidR="003A6A90" w:rsidRPr="00FF0286">
        <w:rPr>
          <w:rFonts w:cs="Arial"/>
        </w:rPr>
        <w:t>V</w:t>
      </w:r>
      <w:r w:rsidRPr="00FF0286">
        <w:rPr>
          <w:rFonts w:cs="Arial"/>
        </w:rPr>
        <w:t xml:space="preserve">es čas </w:t>
      </w:r>
      <w:proofErr w:type="gramStart"/>
      <w:r w:rsidRPr="00FF0286">
        <w:rPr>
          <w:rFonts w:cs="Arial"/>
        </w:rPr>
        <w:t xml:space="preserve">delovanja  </w:t>
      </w:r>
      <w:proofErr w:type="gramEnd"/>
      <w:r w:rsidRPr="00FF0286">
        <w:rPr>
          <w:rFonts w:cs="Arial"/>
        </w:rPr>
        <w:t xml:space="preserve">je za vzdrževanje, posluževanje in varovanje odgovoren Izvajalec. </w:t>
      </w:r>
    </w:p>
    <w:p w14:paraId="40B10655" w14:textId="77777777" w:rsidR="00865EFB" w:rsidRPr="00FF0286" w:rsidRDefault="00865EFB" w:rsidP="00F33CD6">
      <w:pPr>
        <w:pStyle w:val="Odstavekseznama"/>
        <w:numPr>
          <w:ilvl w:val="0"/>
          <w:numId w:val="502"/>
        </w:numPr>
        <w:ind w:left="851" w:hanging="284"/>
        <w:rPr>
          <w:rFonts w:cs="Arial"/>
        </w:rPr>
      </w:pPr>
      <w:r w:rsidRPr="00FF0286">
        <w:rPr>
          <w:rFonts w:cs="Arial"/>
        </w:rPr>
        <w:t>Izvajanje del na priključnih cestah, kontrola kvalitete zemeljskih del</w:t>
      </w:r>
      <w:proofErr w:type="gramStart"/>
      <w:r w:rsidRPr="00FF0286">
        <w:rPr>
          <w:rFonts w:cs="Arial"/>
        </w:rPr>
        <w:t>,</w:t>
      </w:r>
      <w:proofErr w:type="gramEnd"/>
      <w:r w:rsidRPr="00FF0286">
        <w:rPr>
          <w:rFonts w:cs="Arial"/>
        </w:rPr>
        <w:t xml:space="preserve"> itd. se izvede skladno z zahtevami projektne dokumentacije in veljavnimi predpisi za ceste.  </w:t>
      </w:r>
    </w:p>
    <w:p w14:paraId="624CB32F" w14:textId="77777777" w:rsidR="00865EFB" w:rsidRPr="00FF0286" w:rsidRDefault="00865EFB" w:rsidP="00F33CD6">
      <w:pPr>
        <w:pStyle w:val="Odstavekseznama"/>
        <w:numPr>
          <w:ilvl w:val="0"/>
          <w:numId w:val="502"/>
        </w:numPr>
        <w:ind w:left="851" w:hanging="284"/>
        <w:rPr>
          <w:rFonts w:cs="Arial"/>
        </w:rPr>
      </w:pPr>
      <w:r w:rsidRPr="00FF0286">
        <w:rPr>
          <w:rFonts w:cs="Arial"/>
        </w:rPr>
        <w:t xml:space="preserve">Pri izgradnji začasnega </w:t>
      </w:r>
      <w:r w:rsidR="003A6A90" w:rsidRPr="00FF0286">
        <w:rPr>
          <w:rFonts w:cs="Arial"/>
        </w:rPr>
        <w:t xml:space="preserve">nivojskega prehoda je </w:t>
      </w:r>
      <w:proofErr w:type="gramStart"/>
      <w:r w:rsidR="00132D53" w:rsidRPr="00FF0286">
        <w:rPr>
          <w:rFonts w:cs="Arial"/>
        </w:rPr>
        <w:t>potrebno</w:t>
      </w:r>
      <w:proofErr w:type="gramEnd"/>
      <w:r w:rsidR="00132D53" w:rsidRPr="00FF0286">
        <w:rPr>
          <w:rFonts w:cs="Arial"/>
        </w:rPr>
        <w:t xml:space="preserve"> </w:t>
      </w:r>
      <w:r w:rsidRPr="00FF0286">
        <w:rPr>
          <w:rFonts w:cs="Arial"/>
        </w:rPr>
        <w:t>paziti, da v gradbenem območju nivojskega prehoda ter 20 m na vsako stran nivojskega prehoda ne sme biti zvarov</w:t>
      </w:r>
      <w:r w:rsidR="00BC23DE" w:rsidRPr="00FF0286">
        <w:rPr>
          <w:rFonts w:cs="Arial"/>
        </w:rPr>
        <w:t xml:space="preserve"> ali tirničnih stikov</w:t>
      </w:r>
      <w:r w:rsidRPr="00FF0286">
        <w:rPr>
          <w:rFonts w:cs="Arial"/>
        </w:rPr>
        <w:t>, kjer so vgrajene zanke za kontrolo nivojskega prehoda.</w:t>
      </w:r>
    </w:p>
    <w:p w14:paraId="3382F6C7" w14:textId="77777777" w:rsidR="00865EFB" w:rsidRPr="00FF0286" w:rsidRDefault="00865EFB" w:rsidP="00F33CD6">
      <w:pPr>
        <w:pStyle w:val="Odstavekseznama"/>
        <w:numPr>
          <w:ilvl w:val="0"/>
          <w:numId w:val="502"/>
        </w:numPr>
        <w:ind w:left="851" w:hanging="284"/>
        <w:rPr>
          <w:rFonts w:cs="Arial"/>
        </w:rPr>
      </w:pPr>
      <w:r w:rsidRPr="00FF0286">
        <w:rPr>
          <w:rFonts w:cs="Arial"/>
        </w:rPr>
        <w:t>V območju nivojskega prehoda ni dovoljeno vgrajevati lepljenih izoliranih stikov.</w:t>
      </w:r>
    </w:p>
    <w:p w14:paraId="42420EED" w14:textId="77777777" w:rsidR="00865EFB" w:rsidRPr="00FF0286" w:rsidRDefault="00865EFB" w:rsidP="00F33CD6">
      <w:pPr>
        <w:pStyle w:val="Odstavekseznama"/>
        <w:numPr>
          <w:ilvl w:val="0"/>
          <w:numId w:val="502"/>
        </w:numPr>
        <w:ind w:left="851" w:hanging="284"/>
        <w:rPr>
          <w:rFonts w:cs="Arial"/>
        </w:rPr>
      </w:pPr>
      <w:r w:rsidRPr="00FF0286">
        <w:rPr>
          <w:rFonts w:cs="Arial"/>
        </w:rPr>
        <w:t>Izvajalec mora pri ureditvi</w:t>
      </w:r>
      <w:r w:rsidR="003A6A90" w:rsidRPr="00FF0286">
        <w:rPr>
          <w:rFonts w:cs="Arial"/>
        </w:rPr>
        <w:t xml:space="preserve"> začasnega nivojskega prehoda</w:t>
      </w:r>
      <w:r w:rsidRPr="00FF0286">
        <w:rPr>
          <w:rFonts w:cs="Arial"/>
        </w:rPr>
        <w:t xml:space="preserve"> skrbeti za </w:t>
      </w:r>
      <w:r w:rsidR="003A6A90" w:rsidRPr="00FF0286">
        <w:rPr>
          <w:rFonts w:cs="Arial"/>
        </w:rPr>
        <w:lastRenderedPageBreak/>
        <w:t xml:space="preserve">njegovo </w:t>
      </w:r>
      <w:r w:rsidRPr="00FF0286">
        <w:rPr>
          <w:rFonts w:cs="Arial"/>
        </w:rPr>
        <w:t xml:space="preserve">stalno </w:t>
      </w:r>
      <w:proofErr w:type="gramStart"/>
      <w:r w:rsidRPr="00FF0286">
        <w:rPr>
          <w:rFonts w:cs="Arial"/>
        </w:rPr>
        <w:t xml:space="preserve">vzdrževanje  </w:t>
      </w:r>
      <w:proofErr w:type="gramEnd"/>
      <w:r w:rsidRPr="00FF0286">
        <w:rPr>
          <w:rFonts w:cs="Arial"/>
        </w:rPr>
        <w:t xml:space="preserve">za varno uporabo železniških in cestnih vozil. </w:t>
      </w:r>
    </w:p>
    <w:p w14:paraId="7B4383BE" w14:textId="574BCFEA" w:rsidR="00865EFB" w:rsidRPr="00FF0286" w:rsidRDefault="00865EFB" w:rsidP="00F33CD6">
      <w:pPr>
        <w:pStyle w:val="Odstavekseznama"/>
        <w:numPr>
          <w:ilvl w:val="0"/>
          <w:numId w:val="502"/>
        </w:numPr>
        <w:ind w:left="851" w:hanging="284"/>
        <w:rPr>
          <w:rFonts w:cs="Arial"/>
        </w:rPr>
      </w:pPr>
      <w:r w:rsidRPr="00FF0286">
        <w:rPr>
          <w:rFonts w:cs="Arial"/>
        </w:rPr>
        <w:t>Izvajalec mora v svoji ponudbi upoštevati, da bo potrebno po končanju del</w:t>
      </w:r>
      <w:r w:rsidR="000610DA">
        <w:rPr>
          <w:rFonts w:cs="Arial"/>
        </w:rPr>
        <w:t xml:space="preserve">, </w:t>
      </w:r>
      <w:r w:rsidR="00220784">
        <w:rPr>
          <w:rFonts w:cs="Arial"/>
        </w:rPr>
        <w:t xml:space="preserve">začasni </w:t>
      </w:r>
      <w:r w:rsidR="000610DA">
        <w:rPr>
          <w:rFonts w:cs="Arial"/>
        </w:rPr>
        <w:t xml:space="preserve">nivojski </w:t>
      </w:r>
      <w:proofErr w:type="spellStart"/>
      <w:r w:rsidR="000610DA">
        <w:rPr>
          <w:rFonts w:cs="Arial"/>
        </w:rPr>
        <w:t>prehod</w:t>
      </w:r>
      <w:proofErr w:type="gramStart"/>
      <w:r w:rsidR="000610DA">
        <w:rPr>
          <w:rFonts w:cs="Arial"/>
        </w:rPr>
        <w:t>,</w:t>
      </w:r>
      <w:proofErr w:type="gramEnd"/>
      <w:r w:rsidRPr="00FF0286">
        <w:rPr>
          <w:rFonts w:cs="Arial"/>
        </w:rPr>
        <w:t>izgraditi</w:t>
      </w:r>
      <w:proofErr w:type="spellEnd"/>
      <w:r w:rsidRPr="00FF0286">
        <w:rPr>
          <w:rFonts w:cs="Arial"/>
        </w:rPr>
        <w:t xml:space="preserve"> in območje urediti v skladu s projektno dokumentacijo. Prav tako mora izvajalec v ponudbi upoštevati vse stroške vzdrževanja </w:t>
      </w:r>
      <w:r w:rsidR="00562A7B" w:rsidRPr="00FF0286">
        <w:rPr>
          <w:rFonts w:cs="Arial"/>
        </w:rPr>
        <w:t xml:space="preserve">začasnega </w:t>
      </w:r>
      <w:r w:rsidRPr="00FF0286">
        <w:rPr>
          <w:rFonts w:cs="Arial"/>
        </w:rPr>
        <w:t>nivojskega prehoda v času, ko bo le-ta vgrajen do končne izgraditve (konec pogodbenega roka).</w:t>
      </w:r>
    </w:p>
    <w:p w14:paraId="68221492" w14:textId="77777777" w:rsidR="00865EFB" w:rsidRPr="00E76CDF" w:rsidRDefault="00865EFB" w:rsidP="001C7951">
      <w:pPr>
        <w:pStyle w:val="Naslov5"/>
        <w:rPr>
          <w:rFonts w:cs="Arial"/>
          <w:b/>
        </w:rPr>
      </w:pPr>
      <w:bookmarkStart w:id="50" w:name="_Toc25423916"/>
      <w:r w:rsidRPr="00E76CDF">
        <w:rPr>
          <w:rFonts w:cs="Arial"/>
          <w:b/>
        </w:rPr>
        <w:t>Asfalterska dela v območju nivojskih prehodov</w:t>
      </w:r>
      <w:bookmarkEnd w:id="50"/>
    </w:p>
    <w:p w14:paraId="7E7C0B50" w14:textId="77777777" w:rsidR="00865EFB" w:rsidRPr="00FF0286" w:rsidRDefault="00865EFB" w:rsidP="00B24B81">
      <w:pPr>
        <w:rPr>
          <w:rFonts w:cs="Arial"/>
        </w:rPr>
      </w:pPr>
      <w:r w:rsidRPr="00FF0286">
        <w:rPr>
          <w:rFonts w:cs="Arial"/>
        </w:rPr>
        <w:t xml:space="preserve">Način izvedbe in kontrola </w:t>
      </w:r>
      <w:proofErr w:type="gramStart"/>
      <w:r w:rsidRPr="00FF0286">
        <w:rPr>
          <w:rFonts w:cs="Arial"/>
        </w:rPr>
        <w:t>kvalitete</w:t>
      </w:r>
      <w:proofErr w:type="gramEnd"/>
      <w:r w:rsidRPr="00FF0286">
        <w:rPr>
          <w:rFonts w:cs="Arial"/>
        </w:rPr>
        <w:t xml:space="preserve"> asfalterskih del v območju </w:t>
      </w:r>
      <w:r w:rsidR="00562A7B" w:rsidRPr="00FF0286">
        <w:rPr>
          <w:rFonts w:cs="Arial"/>
        </w:rPr>
        <w:t xml:space="preserve">nivojskih </w:t>
      </w:r>
      <w:r w:rsidRPr="00FF0286">
        <w:rPr>
          <w:rFonts w:cs="Arial"/>
        </w:rPr>
        <w:t xml:space="preserve">prehodov se izvaja skladno s projektno dokumentacijo, ter navedenih normativih in standardih, ki veljajo za tovrstna dela. Med gradnjo se opravijo vse testne kontrole in meritve, ki so predpisane (zunanja in notranja kontrola kakovosti) in predložijo dokazila o </w:t>
      </w:r>
      <w:proofErr w:type="gramStart"/>
      <w:r w:rsidRPr="00FF0286">
        <w:rPr>
          <w:rFonts w:cs="Arial"/>
        </w:rPr>
        <w:t>kvaliteti</w:t>
      </w:r>
      <w:proofErr w:type="gramEnd"/>
      <w:r w:rsidRPr="00FF0286">
        <w:rPr>
          <w:rFonts w:cs="Arial"/>
        </w:rPr>
        <w:t xml:space="preserve"> vgrajenih materialov.</w:t>
      </w:r>
    </w:p>
    <w:p w14:paraId="77CAF9F0" w14:textId="77777777" w:rsidR="00865EFB" w:rsidRPr="00E76CDF" w:rsidRDefault="00865EFB" w:rsidP="001C7951">
      <w:pPr>
        <w:pStyle w:val="Naslov5"/>
        <w:rPr>
          <w:rFonts w:cs="Arial"/>
          <w:b/>
        </w:rPr>
      </w:pPr>
      <w:bookmarkStart w:id="51" w:name="_Toc25423917"/>
      <w:r w:rsidRPr="00E76CDF">
        <w:rPr>
          <w:rFonts w:cs="Arial"/>
          <w:b/>
        </w:rPr>
        <w:t>Raba novozgrajenega tira za potrebe gradbišča</w:t>
      </w:r>
      <w:bookmarkEnd w:id="51"/>
    </w:p>
    <w:p w14:paraId="40E37262" w14:textId="77777777" w:rsidR="00865EFB" w:rsidRPr="00FF0286" w:rsidRDefault="00865EFB" w:rsidP="00B24B81">
      <w:pPr>
        <w:pStyle w:val="Odstavekseznama"/>
        <w:numPr>
          <w:ilvl w:val="0"/>
          <w:numId w:val="0"/>
        </w:numPr>
        <w:tabs>
          <w:tab w:val="clear" w:pos="851"/>
          <w:tab w:val="left" w:pos="0"/>
        </w:tabs>
        <w:rPr>
          <w:rFonts w:cs="Arial"/>
        </w:rPr>
      </w:pPr>
      <w:r w:rsidRPr="00FF0286">
        <w:rPr>
          <w:rFonts w:cs="Arial"/>
        </w:rPr>
        <w:t>V obdobju pred tehničnim pregledom tira izvajalec del lahko skladno s predvideno in s strani inženirja potrjeno tehnologijo gradnje predvidi uporabo novo zgrajenega tira oz. tirov za interne prevoze materiala in opreme za potrebe gradbišča in za premike tirne mehanizacije. Za vse premike na tiru/ tirih v času do končne predaje (končnega prevzema) tira naročniku, prevzame vso odgovornost izvajalec del.</w:t>
      </w:r>
    </w:p>
    <w:p w14:paraId="70A7FFBA" w14:textId="77777777" w:rsidR="00865EFB" w:rsidRPr="00FF0286" w:rsidRDefault="00865EFB" w:rsidP="00B24B81">
      <w:pPr>
        <w:pStyle w:val="Odstavekseznama"/>
        <w:numPr>
          <w:ilvl w:val="0"/>
          <w:numId w:val="0"/>
        </w:numPr>
        <w:tabs>
          <w:tab w:val="clear" w:pos="851"/>
          <w:tab w:val="left" w:pos="0"/>
        </w:tabs>
        <w:rPr>
          <w:rFonts w:cs="Arial"/>
        </w:rPr>
      </w:pPr>
      <w:r w:rsidRPr="00FF0286">
        <w:rPr>
          <w:rFonts w:cs="Arial"/>
        </w:rPr>
        <w:t xml:space="preserve">V tem primeru izvajalec v celoti prevzema odgovornost in morebitne posledice za </w:t>
      </w:r>
      <w:proofErr w:type="gramStart"/>
      <w:r w:rsidRPr="00FF0286">
        <w:rPr>
          <w:rFonts w:cs="Arial"/>
        </w:rPr>
        <w:t>kvaliteto</w:t>
      </w:r>
      <w:proofErr w:type="gramEnd"/>
      <w:r w:rsidRPr="00FF0286">
        <w:rPr>
          <w:rFonts w:cs="Arial"/>
        </w:rPr>
        <w:t xml:space="preserve"> že izvedenih del kot posledico uporabe novega tira pred končno predajo del.</w:t>
      </w:r>
    </w:p>
    <w:p w14:paraId="780A7283" w14:textId="77777777" w:rsidR="00865EFB" w:rsidRPr="00E76CDF" w:rsidRDefault="00865EFB" w:rsidP="001C7951">
      <w:pPr>
        <w:pStyle w:val="Naslov5"/>
        <w:rPr>
          <w:rFonts w:cs="Arial"/>
          <w:b/>
        </w:rPr>
      </w:pPr>
      <w:bookmarkStart w:id="52" w:name="_Toc25423918"/>
      <w:r w:rsidRPr="00E76CDF">
        <w:rPr>
          <w:rFonts w:cs="Arial"/>
          <w:b/>
        </w:rPr>
        <w:t xml:space="preserve">Kontrola </w:t>
      </w:r>
      <w:proofErr w:type="gramStart"/>
      <w:r w:rsidRPr="00E76CDF">
        <w:rPr>
          <w:rFonts w:cs="Arial"/>
          <w:b/>
        </w:rPr>
        <w:t>kvalitete</w:t>
      </w:r>
      <w:proofErr w:type="gramEnd"/>
      <w:r w:rsidRPr="00E76CDF">
        <w:rPr>
          <w:rFonts w:cs="Arial"/>
          <w:b/>
        </w:rPr>
        <w:t xml:space="preserve"> izvedenih del</w:t>
      </w:r>
      <w:bookmarkEnd w:id="52"/>
    </w:p>
    <w:p w14:paraId="43D7F3D1" w14:textId="77777777" w:rsidR="00865EFB" w:rsidRPr="00FF0286" w:rsidRDefault="00865EFB" w:rsidP="00F33CD6">
      <w:pPr>
        <w:pStyle w:val="Odstavekseznama"/>
        <w:numPr>
          <w:ilvl w:val="0"/>
          <w:numId w:val="25"/>
        </w:numPr>
        <w:rPr>
          <w:rFonts w:cs="Arial"/>
        </w:rPr>
      </w:pPr>
      <w:r w:rsidRPr="00FF0286">
        <w:rPr>
          <w:rFonts w:cs="Arial"/>
        </w:rPr>
        <w:t xml:space="preserve">Kontrolo </w:t>
      </w:r>
      <w:proofErr w:type="gramStart"/>
      <w:r w:rsidRPr="00FF0286">
        <w:rPr>
          <w:rFonts w:cs="Arial"/>
        </w:rPr>
        <w:t>kvalitete</w:t>
      </w:r>
      <w:proofErr w:type="gramEnd"/>
      <w:r w:rsidRPr="00FF0286">
        <w:rPr>
          <w:rFonts w:cs="Arial"/>
        </w:rPr>
        <w:t xml:space="preserve"> izvedenih del na gradbišču opravlja: </w:t>
      </w:r>
    </w:p>
    <w:p w14:paraId="4EB165E0" w14:textId="77777777" w:rsidR="00865EFB" w:rsidRPr="00FF0286" w:rsidRDefault="00531F16" w:rsidP="00531F16">
      <w:pPr>
        <w:pStyle w:val="Odstavekseznama"/>
        <w:numPr>
          <w:ilvl w:val="0"/>
          <w:numId w:val="0"/>
        </w:numPr>
        <w:ind w:left="1440"/>
        <w:rPr>
          <w:rFonts w:cs="Arial"/>
        </w:rPr>
      </w:pPr>
      <w:r w:rsidRPr="00FF0286">
        <w:rPr>
          <w:rFonts w:cs="Arial"/>
        </w:rPr>
        <w:t xml:space="preserve">- </w:t>
      </w:r>
      <w:r w:rsidR="00865EFB" w:rsidRPr="00FF0286">
        <w:rPr>
          <w:rFonts w:cs="Arial"/>
        </w:rPr>
        <w:t>inženir,</w:t>
      </w:r>
    </w:p>
    <w:p w14:paraId="069E311F" w14:textId="77777777" w:rsidR="00865EFB" w:rsidRPr="00FF0286" w:rsidRDefault="00531F16" w:rsidP="00531F16">
      <w:pPr>
        <w:pStyle w:val="Odstavekseznama"/>
        <w:numPr>
          <w:ilvl w:val="0"/>
          <w:numId w:val="0"/>
        </w:numPr>
        <w:ind w:left="1440"/>
        <w:rPr>
          <w:rFonts w:cs="Arial"/>
        </w:rPr>
      </w:pPr>
      <w:r w:rsidRPr="00FF0286">
        <w:rPr>
          <w:rFonts w:cs="Arial"/>
        </w:rPr>
        <w:t xml:space="preserve">- </w:t>
      </w:r>
      <w:r w:rsidR="00865EFB" w:rsidRPr="00FF0286">
        <w:rPr>
          <w:rFonts w:cs="Arial"/>
        </w:rPr>
        <w:t xml:space="preserve">izvajalec (notranja kontrola </w:t>
      </w:r>
      <w:proofErr w:type="gramStart"/>
      <w:r w:rsidR="00865EFB" w:rsidRPr="00FF0286">
        <w:rPr>
          <w:rFonts w:cs="Arial"/>
        </w:rPr>
        <w:t>kvalitete</w:t>
      </w:r>
      <w:proofErr w:type="gramEnd"/>
      <w:r w:rsidR="00865EFB" w:rsidRPr="00FF0286">
        <w:rPr>
          <w:rFonts w:cs="Arial"/>
        </w:rPr>
        <w:t xml:space="preserve"> izvajalca),</w:t>
      </w:r>
    </w:p>
    <w:p w14:paraId="7DCF3791" w14:textId="77777777" w:rsidR="00865EFB" w:rsidRPr="00FF0286" w:rsidRDefault="00531F16" w:rsidP="00E76CDF">
      <w:pPr>
        <w:pStyle w:val="Odstavekseznama"/>
        <w:numPr>
          <w:ilvl w:val="0"/>
          <w:numId w:val="0"/>
        </w:numPr>
        <w:ind w:left="1417" w:right="737"/>
        <w:rPr>
          <w:rFonts w:cs="Arial"/>
        </w:rPr>
      </w:pPr>
      <w:r w:rsidRPr="00FF0286">
        <w:rPr>
          <w:rFonts w:cs="Arial"/>
        </w:rPr>
        <w:t xml:space="preserve">- </w:t>
      </w:r>
      <w:r w:rsidR="00865EFB" w:rsidRPr="00FF0286">
        <w:rPr>
          <w:rFonts w:cs="Arial"/>
        </w:rPr>
        <w:t xml:space="preserve">kontrolni organ, ki v imenu inženirja oziroma naročnika izvaja kontrolne preglede (zunanja kontrola </w:t>
      </w:r>
      <w:proofErr w:type="gramStart"/>
      <w:r w:rsidR="00865EFB" w:rsidRPr="00FF0286">
        <w:rPr>
          <w:rFonts w:cs="Arial"/>
        </w:rPr>
        <w:t>kvalitete</w:t>
      </w:r>
      <w:proofErr w:type="gramEnd"/>
      <w:r w:rsidR="00865EFB" w:rsidRPr="00FF0286">
        <w:rPr>
          <w:rFonts w:cs="Arial"/>
        </w:rPr>
        <w:t>).</w:t>
      </w:r>
    </w:p>
    <w:p w14:paraId="286E308D" w14:textId="0066A4F3" w:rsidR="00865EFB" w:rsidRPr="00FF0286" w:rsidRDefault="00531F16" w:rsidP="00531F16">
      <w:pPr>
        <w:rPr>
          <w:rFonts w:cs="Arial"/>
        </w:rPr>
      </w:pPr>
      <w:proofErr w:type="gramStart"/>
      <w:r w:rsidRPr="00FF0286">
        <w:rPr>
          <w:rStyle w:val="OdstavekseznamaZnak"/>
          <w:rFonts w:cs="Arial"/>
        </w:rPr>
        <w:t>b</w:t>
      </w:r>
      <w:proofErr w:type="gramEnd"/>
      <w:r w:rsidRPr="00FF0286">
        <w:rPr>
          <w:rStyle w:val="OdstavekseznamaZnak"/>
          <w:rFonts w:cs="Arial"/>
        </w:rPr>
        <w:t xml:space="preserve">.) </w:t>
      </w:r>
      <w:r w:rsidR="00865EFB" w:rsidRPr="00FF0286">
        <w:rPr>
          <w:rStyle w:val="OdstavekseznamaZnak"/>
          <w:rFonts w:cs="Arial"/>
        </w:rPr>
        <w:t xml:space="preserve">Inženir v imenu naročnika dnevno na terenu pregleduje </w:t>
      </w:r>
      <w:proofErr w:type="gramStart"/>
      <w:r w:rsidR="00865EFB" w:rsidRPr="00FF0286">
        <w:rPr>
          <w:rStyle w:val="OdstavekseznamaZnak"/>
          <w:rFonts w:cs="Arial"/>
        </w:rPr>
        <w:t>kvaliteto</w:t>
      </w:r>
      <w:proofErr w:type="gramEnd"/>
      <w:r w:rsidR="00865EFB" w:rsidRPr="00FF0286">
        <w:rPr>
          <w:rStyle w:val="OdstavekseznamaZnak"/>
          <w:rFonts w:cs="Arial"/>
        </w:rPr>
        <w:t xml:space="preserve"> izvedenih del</w:t>
      </w:r>
      <w:r w:rsidR="00865EFB" w:rsidRPr="00FF0286">
        <w:rPr>
          <w:rFonts w:cs="Arial"/>
        </w:rPr>
        <w:t xml:space="preserve"> na zgornjem ustroju. Vse ugotovljene neskladnosti inženir vpiše v gradbeni dnevnik, izvajalec pa jih je dolžan odpraviti takoj ali v dogovorjenem </w:t>
      </w:r>
      <w:proofErr w:type="spellStart"/>
      <w:proofErr w:type="gramStart"/>
      <w:r w:rsidR="00865EFB" w:rsidRPr="00FF0286">
        <w:rPr>
          <w:rFonts w:cs="Arial"/>
        </w:rPr>
        <w:t>roku.</w:t>
      </w:r>
      <w:proofErr w:type="gramEnd"/>
      <w:r w:rsidRPr="00FF0286">
        <w:rPr>
          <w:rStyle w:val="OdstavekseznamaZnak"/>
          <w:rFonts w:cs="Arial"/>
        </w:rPr>
        <w:t>c</w:t>
      </w:r>
      <w:proofErr w:type="spellEnd"/>
      <w:r w:rsidRPr="00FF0286">
        <w:rPr>
          <w:rStyle w:val="OdstavekseznamaZnak"/>
          <w:rFonts w:cs="Arial"/>
        </w:rPr>
        <w:t xml:space="preserve">.) </w:t>
      </w:r>
      <w:r w:rsidR="00865EFB" w:rsidRPr="00FF0286">
        <w:rPr>
          <w:rStyle w:val="OdstavekseznamaZnak"/>
          <w:rFonts w:cs="Arial"/>
        </w:rPr>
        <w:t>Naročnik lahko pooblasti neodvisni kontrolni organ za preverjanje in testiranje</w:t>
      </w:r>
      <w:r w:rsidR="00865EFB" w:rsidRPr="00FF0286">
        <w:rPr>
          <w:rFonts w:cs="Arial"/>
        </w:rPr>
        <w:t xml:space="preserve"> določenih postopkov</w:t>
      </w:r>
      <w:r w:rsidR="000610DA">
        <w:rPr>
          <w:rFonts w:cs="Arial"/>
        </w:rPr>
        <w:t xml:space="preserve"> </w:t>
      </w:r>
      <w:r w:rsidR="00865EFB" w:rsidRPr="00FF0286">
        <w:rPr>
          <w:rFonts w:cs="Arial"/>
        </w:rPr>
        <w:t>/</w:t>
      </w:r>
      <w:r w:rsidR="000610DA">
        <w:rPr>
          <w:rFonts w:cs="Arial"/>
        </w:rPr>
        <w:t xml:space="preserve"> </w:t>
      </w:r>
      <w:r w:rsidR="00865EFB" w:rsidRPr="00FF0286">
        <w:rPr>
          <w:rFonts w:cs="Arial"/>
        </w:rPr>
        <w:t xml:space="preserve">materialov ali procesov. V tem primeru se </w:t>
      </w:r>
      <w:proofErr w:type="gramStart"/>
      <w:r w:rsidR="00865EFB" w:rsidRPr="00FF0286">
        <w:rPr>
          <w:rFonts w:cs="Arial"/>
        </w:rPr>
        <w:t>neodvisnega kontrolorja</w:t>
      </w:r>
      <w:proofErr w:type="gramEnd"/>
      <w:r w:rsidR="00865EFB" w:rsidRPr="00FF0286">
        <w:rPr>
          <w:rFonts w:cs="Arial"/>
        </w:rPr>
        <w:t xml:space="preserve"> šteje za pomočnika inženirja.</w:t>
      </w:r>
    </w:p>
    <w:p w14:paraId="264962F9" w14:textId="22296EF7" w:rsidR="00865EFB" w:rsidRPr="00FF0286" w:rsidRDefault="00EF328A" w:rsidP="006C7592">
      <w:pPr>
        <w:pStyle w:val="Odstavekseznama"/>
        <w:numPr>
          <w:ilvl w:val="0"/>
          <w:numId w:val="0"/>
        </w:numPr>
        <w:ind w:left="360" w:hanging="360"/>
        <w:rPr>
          <w:rFonts w:cs="Arial"/>
        </w:rPr>
      </w:pPr>
      <w:proofErr w:type="gramStart"/>
      <w:r>
        <w:rPr>
          <w:rFonts w:cs="Arial"/>
        </w:rPr>
        <w:t>c</w:t>
      </w:r>
      <w:proofErr w:type="gramEnd"/>
      <w:r w:rsidR="00531F16" w:rsidRPr="00FF0286">
        <w:rPr>
          <w:rFonts w:cs="Arial"/>
        </w:rPr>
        <w:t xml:space="preserve">.) </w:t>
      </w:r>
      <w:r w:rsidR="00865EFB" w:rsidRPr="00FF0286">
        <w:rPr>
          <w:rFonts w:cs="Arial"/>
        </w:rPr>
        <w:t>Strokovno nadzorstvo obsega nadzor:</w:t>
      </w:r>
    </w:p>
    <w:p w14:paraId="6866A473" w14:textId="7CD2B62C" w:rsidR="00865EFB" w:rsidRPr="00FF0286" w:rsidRDefault="00531F16" w:rsidP="006C7592">
      <w:pPr>
        <w:pStyle w:val="Odstavekseznama"/>
        <w:numPr>
          <w:ilvl w:val="0"/>
          <w:numId w:val="0"/>
        </w:numPr>
        <w:ind w:left="567"/>
        <w:rPr>
          <w:rFonts w:cs="Arial"/>
        </w:rPr>
      </w:pPr>
      <w:proofErr w:type="spellStart"/>
      <w:proofErr w:type="gramStart"/>
      <w:r w:rsidRPr="00FF0286">
        <w:rPr>
          <w:rFonts w:cs="Arial"/>
        </w:rPr>
        <w:t>d</w:t>
      </w:r>
      <w:r w:rsidR="002B296A">
        <w:rPr>
          <w:rFonts w:cs="Arial"/>
        </w:rPr>
        <w:t>.</w:t>
      </w:r>
      <w:proofErr w:type="gramEnd"/>
      <w:r w:rsidRPr="00FF0286">
        <w:rPr>
          <w:rFonts w:cs="Arial"/>
        </w:rPr>
        <w:t>a</w:t>
      </w:r>
      <w:proofErr w:type="spellEnd"/>
      <w:r w:rsidRPr="00FF0286">
        <w:rPr>
          <w:rFonts w:cs="Arial"/>
        </w:rPr>
        <w:t xml:space="preserve">.) </w:t>
      </w:r>
      <w:r w:rsidR="00865EFB" w:rsidRPr="00FF0286">
        <w:rPr>
          <w:rFonts w:cs="Arial"/>
        </w:rPr>
        <w:t xml:space="preserve">nad </w:t>
      </w:r>
      <w:proofErr w:type="gramStart"/>
      <w:r w:rsidR="00865EFB" w:rsidRPr="00FF0286">
        <w:rPr>
          <w:rFonts w:cs="Arial"/>
        </w:rPr>
        <w:t>kvaliteto</w:t>
      </w:r>
      <w:proofErr w:type="gramEnd"/>
      <w:r w:rsidR="00865EFB" w:rsidRPr="00FF0286">
        <w:rPr>
          <w:rFonts w:cs="Arial"/>
        </w:rPr>
        <w:t xml:space="preserve"> izvedenih del,</w:t>
      </w:r>
    </w:p>
    <w:p w14:paraId="44BFC03F" w14:textId="3AA3A328" w:rsidR="00865EFB" w:rsidRPr="00FF0286" w:rsidRDefault="00531F16" w:rsidP="006C7592">
      <w:pPr>
        <w:pStyle w:val="Odstavekseznama"/>
        <w:numPr>
          <w:ilvl w:val="0"/>
          <w:numId w:val="0"/>
        </w:numPr>
        <w:ind w:left="567"/>
        <w:rPr>
          <w:rFonts w:cs="Arial"/>
        </w:rPr>
      </w:pPr>
      <w:proofErr w:type="spellStart"/>
      <w:proofErr w:type="gramStart"/>
      <w:r w:rsidRPr="00FF0286">
        <w:rPr>
          <w:rFonts w:cs="Arial"/>
        </w:rPr>
        <w:t>d</w:t>
      </w:r>
      <w:r w:rsidR="002B296A">
        <w:rPr>
          <w:rFonts w:cs="Arial"/>
        </w:rPr>
        <w:t>.</w:t>
      </w:r>
      <w:proofErr w:type="gramEnd"/>
      <w:r w:rsidRPr="00FF0286">
        <w:rPr>
          <w:rFonts w:cs="Arial"/>
        </w:rPr>
        <w:t>b</w:t>
      </w:r>
      <w:proofErr w:type="spellEnd"/>
      <w:r w:rsidRPr="00FF0286">
        <w:rPr>
          <w:rFonts w:cs="Arial"/>
        </w:rPr>
        <w:t xml:space="preserve">.) </w:t>
      </w:r>
      <w:proofErr w:type="gramStart"/>
      <w:r w:rsidR="00865EFB" w:rsidRPr="00FF0286">
        <w:rPr>
          <w:rFonts w:cs="Arial"/>
        </w:rPr>
        <w:t>nad</w:t>
      </w:r>
      <w:proofErr w:type="gramEnd"/>
      <w:r w:rsidR="00865EFB" w:rsidRPr="00FF0286">
        <w:rPr>
          <w:rFonts w:cs="Arial"/>
        </w:rPr>
        <w:t xml:space="preserve"> gradbenimi proizvodi, napravami in opremo, ki se vgrajuje,</w:t>
      </w:r>
    </w:p>
    <w:p w14:paraId="5419EB1F" w14:textId="32B7106C" w:rsidR="00696C48" w:rsidRDefault="00531F16" w:rsidP="00980ECB">
      <w:pPr>
        <w:pStyle w:val="Odstavekseznama"/>
        <w:numPr>
          <w:ilvl w:val="0"/>
          <w:numId w:val="0"/>
        </w:numPr>
        <w:ind w:left="567"/>
        <w:rPr>
          <w:rFonts w:cs="Arial"/>
        </w:rPr>
      </w:pPr>
      <w:proofErr w:type="spellStart"/>
      <w:proofErr w:type="gramStart"/>
      <w:r w:rsidRPr="00FF0286">
        <w:rPr>
          <w:rFonts w:cs="Arial"/>
        </w:rPr>
        <w:t>d</w:t>
      </w:r>
      <w:r w:rsidR="002B296A">
        <w:rPr>
          <w:rFonts w:cs="Arial"/>
        </w:rPr>
        <w:t>.</w:t>
      </w:r>
      <w:proofErr w:type="gramEnd"/>
      <w:r w:rsidRPr="00FF0286">
        <w:rPr>
          <w:rFonts w:cs="Arial"/>
        </w:rPr>
        <w:t>c</w:t>
      </w:r>
      <w:proofErr w:type="spellEnd"/>
      <w:r w:rsidRPr="00FF0286">
        <w:rPr>
          <w:rFonts w:cs="Arial"/>
        </w:rPr>
        <w:t>.)</w:t>
      </w:r>
      <w:r w:rsidR="000610DA">
        <w:rPr>
          <w:rFonts w:cs="Arial"/>
        </w:rPr>
        <w:t xml:space="preserve"> </w:t>
      </w:r>
      <w:r w:rsidR="00865EFB" w:rsidRPr="00FF0286">
        <w:rPr>
          <w:rFonts w:cs="Arial"/>
        </w:rPr>
        <w:t>ali se gradnja izvaja v skladu s projektno dokumentacijo,</w:t>
      </w:r>
    </w:p>
    <w:p w14:paraId="0A96EC2E" w14:textId="33FDBF60" w:rsidR="00696C48" w:rsidRDefault="00531F16" w:rsidP="00980ECB">
      <w:pPr>
        <w:pStyle w:val="Odstavekseznama"/>
        <w:numPr>
          <w:ilvl w:val="0"/>
          <w:numId w:val="0"/>
        </w:numPr>
        <w:ind w:left="567"/>
        <w:rPr>
          <w:rFonts w:cs="Arial"/>
        </w:rPr>
      </w:pPr>
      <w:proofErr w:type="spellStart"/>
      <w:proofErr w:type="gramStart"/>
      <w:r w:rsidRPr="00FF0286">
        <w:rPr>
          <w:rFonts w:cs="Arial"/>
        </w:rPr>
        <w:t>d</w:t>
      </w:r>
      <w:r w:rsidR="002B296A">
        <w:rPr>
          <w:rFonts w:cs="Arial"/>
        </w:rPr>
        <w:t>.</w:t>
      </w:r>
      <w:proofErr w:type="gramEnd"/>
      <w:r w:rsidRPr="00FF0286">
        <w:rPr>
          <w:rFonts w:cs="Arial"/>
        </w:rPr>
        <w:t>d</w:t>
      </w:r>
      <w:proofErr w:type="spellEnd"/>
      <w:r w:rsidRPr="00FF0286">
        <w:rPr>
          <w:rFonts w:cs="Arial"/>
        </w:rPr>
        <w:t xml:space="preserve">.) </w:t>
      </w:r>
      <w:r w:rsidR="00865EFB" w:rsidRPr="00FF0286">
        <w:rPr>
          <w:rFonts w:cs="Arial"/>
        </w:rPr>
        <w:t>nad izvajanjem rokov gradnje po odobrenih planih dinamike del,</w:t>
      </w:r>
    </w:p>
    <w:p w14:paraId="0B3EFD04" w14:textId="015DE7EC" w:rsidR="00865EFB" w:rsidRPr="00FF0286" w:rsidRDefault="00531F16" w:rsidP="00980ECB">
      <w:pPr>
        <w:pStyle w:val="Odstavekseznama"/>
        <w:numPr>
          <w:ilvl w:val="0"/>
          <w:numId w:val="0"/>
        </w:numPr>
        <w:ind w:left="567"/>
        <w:rPr>
          <w:rFonts w:cs="Arial"/>
        </w:rPr>
      </w:pPr>
      <w:proofErr w:type="spellStart"/>
      <w:proofErr w:type="gramStart"/>
      <w:r w:rsidRPr="00FF0286">
        <w:rPr>
          <w:rFonts w:cs="Arial"/>
        </w:rPr>
        <w:t>d.</w:t>
      </w:r>
      <w:proofErr w:type="gramEnd"/>
      <w:r w:rsidRPr="00FF0286">
        <w:rPr>
          <w:rFonts w:cs="Arial"/>
        </w:rPr>
        <w:t>e</w:t>
      </w:r>
      <w:proofErr w:type="spellEnd"/>
      <w:r w:rsidRPr="00FF0286">
        <w:rPr>
          <w:rFonts w:cs="Arial"/>
        </w:rPr>
        <w:t xml:space="preserve">.) </w:t>
      </w:r>
      <w:proofErr w:type="gramStart"/>
      <w:r w:rsidR="00865EFB" w:rsidRPr="00FF0286">
        <w:rPr>
          <w:rFonts w:cs="Arial"/>
        </w:rPr>
        <w:t>finančni</w:t>
      </w:r>
      <w:proofErr w:type="gramEnd"/>
      <w:r w:rsidR="00865EFB" w:rsidRPr="00FF0286">
        <w:rPr>
          <w:rFonts w:cs="Arial"/>
        </w:rPr>
        <w:t xml:space="preserve"> nadzor.</w:t>
      </w:r>
    </w:p>
    <w:p w14:paraId="0A7D4AEA" w14:textId="77777777" w:rsidR="006C7592" w:rsidRPr="00FF0286" w:rsidRDefault="006C7592" w:rsidP="00980ECB">
      <w:pPr>
        <w:pStyle w:val="Odstavekseznama"/>
        <w:numPr>
          <w:ilvl w:val="0"/>
          <w:numId w:val="0"/>
        </w:numPr>
        <w:ind w:left="567"/>
        <w:rPr>
          <w:rFonts w:cs="Arial"/>
        </w:rPr>
      </w:pPr>
    </w:p>
    <w:p w14:paraId="03AF98ED" w14:textId="59534D2E" w:rsidR="00865EFB" w:rsidRPr="00FF0286" w:rsidRDefault="00EF328A" w:rsidP="006C7592">
      <w:pPr>
        <w:pStyle w:val="Odstavekseznama"/>
        <w:numPr>
          <w:ilvl w:val="0"/>
          <w:numId w:val="0"/>
        </w:numPr>
        <w:rPr>
          <w:rFonts w:cs="Arial"/>
        </w:rPr>
      </w:pPr>
      <w:proofErr w:type="gramStart"/>
      <w:r>
        <w:rPr>
          <w:rFonts w:cs="Arial"/>
        </w:rPr>
        <w:t>d</w:t>
      </w:r>
      <w:r w:rsidR="00531F16" w:rsidRPr="00FF0286">
        <w:rPr>
          <w:rFonts w:cs="Arial"/>
        </w:rPr>
        <w:t>.</w:t>
      </w:r>
      <w:proofErr w:type="gramEnd"/>
      <w:r w:rsidR="00531F16" w:rsidRPr="00FF0286">
        <w:rPr>
          <w:rFonts w:cs="Arial"/>
        </w:rPr>
        <w:t xml:space="preserve">) </w:t>
      </w:r>
      <w:r w:rsidR="00865EFB" w:rsidRPr="00FF0286">
        <w:rPr>
          <w:rFonts w:cs="Arial"/>
        </w:rPr>
        <w:t xml:space="preserve">Med gradnjo objekta je izvajalec del dolžan izvajati redne kontrole kvalitete in o tem ažurno voditi izkaze, evidenčno merilne liste in druge evidence s katerimi dokazuje skladnost in izpolnjevanje bistvenih zahtev. V primeru </w:t>
      </w:r>
      <w:proofErr w:type="gramStart"/>
      <w:r w:rsidR="00865EFB" w:rsidRPr="00FF0286">
        <w:rPr>
          <w:rFonts w:cs="Arial"/>
        </w:rPr>
        <w:t>kakršnegakoli</w:t>
      </w:r>
      <w:proofErr w:type="gramEnd"/>
      <w:r w:rsidR="00865EFB" w:rsidRPr="00FF0286">
        <w:rPr>
          <w:rFonts w:cs="Arial"/>
        </w:rPr>
        <w:t xml:space="preserve"> odstopanja ali nedoseganja zahtevanih rezultatov mora izvajalec nemudoma obvestiti inženirja.</w:t>
      </w:r>
    </w:p>
    <w:p w14:paraId="028A6C21" w14:textId="77777777" w:rsidR="006C7592" w:rsidRPr="00FF0286" w:rsidRDefault="006C7592" w:rsidP="006C7592">
      <w:pPr>
        <w:pStyle w:val="Odstavekseznama"/>
        <w:numPr>
          <w:ilvl w:val="0"/>
          <w:numId w:val="0"/>
        </w:numPr>
        <w:rPr>
          <w:rFonts w:cs="Arial"/>
        </w:rPr>
      </w:pPr>
    </w:p>
    <w:p w14:paraId="1362F207" w14:textId="7906BCBF" w:rsidR="00865EFB" w:rsidRPr="00FF0286" w:rsidRDefault="00EF328A" w:rsidP="006C7592">
      <w:pPr>
        <w:pStyle w:val="Odstavekseznama"/>
        <w:numPr>
          <w:ilvl w:val="0"/>
          <w:numId w:val="0"/>
        </w:numPr>
        <w:rPr>
          <w:rFonts w:cs="Arial"/>
        </w:rPr>
      </w:pPr>
      <w:proofErr w:type="gramStart"/>
      <w:r>
        <w:rPr>
          <w:rFonts w:cs="Arial"/>
        </w:rPr>
        <w:lastRenderedPageBreak/>
        <w:t>e</w:t>
      </w:r>
      <w:proofErr w:type="gramEnd"/>
      <w:r w:rsidR="00531F16" w:rsidRPr="00FF0286">
        <w:rPr>
          <w:rFonts w:cs="Arial"/>
        </w:rPr>
        <w:t xml:space="preserve">.) </w:t>
      </w:r>
      <w:r w:rsidR="00865EFB" w:rsidRPr="00FF0286">
        <w:rPr>
          <w:rFonts w:cs="Arial"/>
        </w:rPr>
        <w:t xml:space="preserve">Vsa dokazila o </w:t>
      </w:r>
      <w:proofErr w:type="gramStart"/>
      <w:r w:rsidR="00865EFB" w:rsidRPr="00FF0286">
        <w:rPr>
          <w:rFonts w:cs="Arial"/>
        </w:rPr>
        <w:t>kvaliteti</w:t>
      </w:r>
      <w:proofErr w:type="gramEnd"/>
      <w:r w:rsidR="00865EFB" w:rsidRPr="00FF0286">
        <w:rPr>
          <w:rFonts w:cs="Arial"/>
        </w:rPr>
        <w:t xml:space="preserve"> izvedenih del mora izvajalec hraniti na gradbišču. Ta morajo biti ves čas na razpolago inženirju ali kontrolnemu organu. Vsi stroški preiskav in meritev, ki jih je dolžan opraviti izvajalec</w:t>
      </w:r>
      <w:proofErr w:type="gramStart"/>
      <w:r w:rsidR="00865EFB" w:rsidRPr="00FF0286">
        <w:rPr>
          <w:rFonts w:cs="Arial"/>
        </w:rPr>
        <w:t xml:space="preserve"> in</w:t>
      </w:r>
      <w:proofErr w:type="gramEnd"/>
      <w:r w:rsidR="00865EFB" w:rsidRPr="00FF0286">
        <w:rPr>
          <w:rFonts w:cs="Arial"/>
        </w:rPr>
        <w:t xml:space="preserve"> ostalih del v zvezi s tem, so stroški izvajalca. Naročnik si pridržuje pravico, da v primeru suma naroči dodatne preiskave in meritve. </w:t>
      </w:r>
      <w:proofErr w:type="gramStart"/>
      <w:r w:rsidR="00865EFB" w:rsidRPr="00FF0286">
        <w:rPr>
          <w:rFonts w:cs="Arial"/>
        </w:rPr>
        <w:t>V kolikor</w:t>
      </w:r>
      <w:proofErr w:type="gramEnd"/>
      <w:r w:rsidR="00865EFB" w:rsidRPr="00FF0286">
        <w:rPr>
          <w:rFonts w:cs="Arial"/>
        </w:rPr>
        <w:t xml:space="preserve"> se izkaže, da so bili dodatni testi upravičeni, je to strošek izvajalca.</w:t>
      </w:r>
    </w:p>
    <w:p w14:paraId="55EBA753" w14:textId="6AEEC638" w:rsidR="006C7592" w:rsidRPr="00FF0286" w:rsidRDefault="00EF328A" w:rsidP="006C7592">
      <w:pPr>
        <w:rPr>
          <w:rFonts w:cs="Arial"/>
        </w:rPr>
      </w:pPr>
      <w:proofErr w:type="spellStart"/>
      <w:proofErr w:type="gramStart"/>
      <w:r>
        <w:rPr>
          <w:rFonts w:cs="Arial"/>
        </w:rPr>
        <w:t>f</w:t>
      </w:r>
      <w:proofErr w:type="gramEnd"/>
      <w:r w:rsidR="00531F16" w:rsidRPr="00FF0286">
        <w:rPr>
          <w:rFonts w:cs="Arial"/>
        </w:rPr>
        <w:t>.</w:t>
      </w:r>
      <w:proofErr w:type="spellEnd"/>
      <w:r w:rsidR="00531F16" w:rsidRPr="00FF0286">
        <w:rPr>
          <w:rFonts w:cs="Arial"/>
        </w:rPr>
        <w:t xml:space="preserve">) </w:t>
      </w:r>
      <w:r w:rsidR="00865EFB" w:rsidRPr="00FF0286">
        <w:rPr>
          <w:rFonts w:cs="Arial"/>
        </w:rPr>
        <w:t xml:space="preserve">Pri izvajanju preskušanj na gradbišču mora izvajalec zagotoviti pomoč, delovno silo, material in energijo ter skladišča,  </w:t>
      </w:r>
      <w:r w:rsidR="00380F2A" w:rsidRPr="00FF0286">
        <w:rPr>
          <w:rFonts w:cs="Arial"/>
        </w:rPr>
        <w:t xml:space="preserve">naprave </w:t>
      </w:r>
      <w:r w:rsidR="00865EFB" w:rsidRPr="00FF0286">
        <w:rPr>
          <w:rFonts w:cs="Arial"/>
        </w:rPr>
        <w:t xml:space="preserve">in </w:t>
      </w:r>
      <w:proofErr w:type="gramStart"/>
      <w:r w:rsidR="00865EFB" w:rsidRPr="00FF0286">
        <w:rPr>
          <w:rFonts w:cs="Arial"/>
        </w:rPr>
        <w:t>inštrumente</w:t>
      </w:r>
      <w:proofErr w:type="gramEnd"/>
      <w:r w:rsidR="00865EFB" w:rsidRPr="00FF0286">
        <w:rPr>
          <w:rFonts w:cs="Arial"/>
        </w:rPr>
        <w:t>, skladno s predpisi, ki veljajo za preučevanje, merjenje in testiranje tovrstnih materialov, elementov ali naprav.</w:t>
      </w:r>
    </w:p>
    <w:p w14:paraId="4C7EEF26" w14:textId="77777777" w:rsidR="00865EFB" w:rsidRPr="00FF0286" w:rsidRDefault="00865EFB" w:rsidP="00531F16">
      <w:pPr>
        <w:ind w:left="360"/>
        <w:rPr>
          <w:rFonts w:cs="Arial"/>
        </w:rPr>
      </w:pPr>
    </w:p>
    <w:p w14:paraId="3CA95009" w14:textId="14C5C970" w:rsidR="00865EFB" w:rsidRPr="00FF0286" w:rsidRDefault="00EF328A" w:rsidP="006C7592">
      <w:pPr>
        <w:rPr>
          <w:rFonts w:cs="Arial"/>
        </w:rPr>
      </w:pPr>
      <w:r>
        <w:rPr>
          <w:rFonts w:cs="Arial"/>
        </w:rPr>
        <w:t>g</w:t>
      </w:r>
      <w:r w:rsidR="00531F16" w:rsidRPr="00FF0286">
        <w:rPr>
          <w:rFonts w:cs="Arial"/>
        </w:rPr>
        <w:t xml:space="preserve">.) </w:t>
      </w:r>
      <w:r w:rsidR="00865EFB" w:rsidRPr="00FF0286">
        <w:rPr>
          <w:rFonts w:cs="Arial"/>
        </w:rPr>
        <w:t>Poleg vseh standardnih izkazov</w:t>
      </w:r>
      <w:r w:rsidR="009E5632" w:rsidRPr="00FF0286">
        <w:rPr>
          <w:rFonts w:cs="Arial"/>
        </w:rPr>
        <w:t>,</w:t>
      </w:r>
      <w:r w:rsidR="00865EFB" w:rsidRPr="00FF0286">
        <w:rPr>
          <w:rFonts w:cs="Arial"/>
        </w:rPr>
        <w:t xml:space="preserve"> evidenčno merilnih listov</w:t>
      </w:r>
      <w:r w:rsidR="009E5632" w:rsidRPr="00FF0286">
        <w:rPr>
          <w:rFonts w:cs="Arial"/>
        </w:rPr>
        <w:t xml:space="preserve"> in meritev svetlega profila</w:t>
      </w:r>
      <w:r w:rsidR="00865EFB" w:rsidRPr="00FF0286">
        <w:rPr>
          <w:rFonts w:cs="Arial"/>
        </w:rPr>
        <w:t>, ki jih mora izvajalec izdelati za tehnični pregled zgornjega ustroja proge, je dolžan na svoje stroške pred tehničnim pregledom opraviti še:</w:t>
      </w:r>
    </w:p>
    <w:p w14:paraId="46702AD5" w14:textId="28A38BEF" w:rsidR="00865EFB" w:rsidRPr="002B296A" w:rsidRDefault="00531F16" w:rsidP="00F33CD6">
      <w:pPr>
        <w:pStyle w:val="Odstavekseznama"/>
        <w:numPr>
          <w:ilvl w:val="0"/>
          <w:numId w:val="523"/>
        </w:numPr>
        <w:ind w:left="851" w:hanging="284"/>
        <w:rPr>
          <w:rFonts w:cs="Arial"/>
        </w:rPr>
      </w:pPr>
      <w:r w:rsidRPr="002B296A">
        <w:rPr>
          <w:rFonts w:cs="Arial"/>
        </w:rPr>
        <w:t xml:space="preserve"> </w:t>
      </w:r>
      <w:r w:rsidR="00865EFB" w:rsidRPr="002B296A">
        <w:rPr>
          <w:rFonts w:cs="Arial"/>
        </w:rPr>
        <w:t xml:space="preserve">meritve ravnosti </w:t>
      </w:r>
      <w:r w:rsidR="00BC23DE" w:rsidRPr="002B296A">
        <w:rPr>
          <w:rFonts w:cs="Arial"/>
        </w:rPr>
        <w:t xml:space="preserve">zvarov </w:t>
      </w:r>
      <w:r w:rsidR="00865EFB" w:rsidRPr="002B296A">
        <w:rPr>
          <w:rFonts w:cs="Arial"/>
        </w:rPr>
        <w:t xml:space="preserve">in </w:t>
      </w:r>
      <w:r w:rsidR="00BC23DE" w:rsidRPr="002B296A">
        <w:rPr>
          <w:rFonts w:cs="Arial"/>
        </w:rPr>
        <w:t>ultrazvočni pregled zvarov ter</w:t>
      </w:r>
      <w:r w:rsidR="00865EFB" w:rsidRPr="002B296A">
        <w:rPr>
          <w:rFonts w:cs="Arial"/>
        </w:rPr>
        <w:t xml:space="preserve"> vizualno pregledati vse </w:t>
      </w:r>
      <w:proofErr w:type="spellStart"/>
      <w:r w:rsidR="00865EFB" w:rsidRPr="002B296A">
        <w:rPr>
          <w:rFonts w:cs="Arial"/>
        </w:rPr>
        <w:t>alumotermitske</w:t>
      </w:r>
      <w:proofErr w:type="spellEnd"/>
      <w:r w:rsidR="00865EFB" w:rsidRPr="002B296A">
        <w:rPr>
          <w:rFonts w:cs="Arial"/>
        </w:rPr>
        <w:t xml:space="preserve"> </w:t>
      </w:r>
      <w:r w:rsidR="00380F2A" w:rsidRPr="002B296A">
        <w:rPr>
          <w:rFonts w:cs="Arial"/>
        </w:rPr>
        <w:t>z</w:t>
      </w:r>
      <w:r w:rsidR="00865EFB" w:rsidRPr="002B296A">
        <w:rPr>
          <w:rFonts w:cs="Arial"/>
        </w:rPr>
        <w:t xml:space="preserve">vare, ki so bili izvedeni in njihovo </w:t>
      </w:r>
      <w:proofErr w:type="gramStart"/>
      <w:r w:rsidR="00865EFB" w:rsidRPr="002B296A">
        <w:rPr>
          <w:rFonts w:cs="Arial"/>
        </w:rPr>
        <w:t>kvaliteto</w:t>
      </w:r>
      <w:proofErr w:type="gramEnd"/>
      <w:r w:rsidR="00865EFB" w:rsidRPr="002B296A">
        <w:rPr>
          <w:rFonts w:cs="Arial"/>
        </w:rPr>
        <w:t xml:space="preserve"> obeležiti na terenu. O pregledu mora podati pisno poročilo z rezultati</w:t>
      </w:r>
      <w:r w:rsidR="00BC23DE" w:rsidRPr="002B296A">
        <w:rPr>
          <w:rFonts w:cs="Arial"/>
        </w:rPr>
        <w:t xml:space="preserve"> za to usposoblj</w:t>
      </w:r>
      <w:r w:rsidR="00380F2A" w:rsidRPr="002B296A">
        <w:rPr>
          <w:rFonts w:cs="Arial"/>
        </w:rPr>
        <w:t>e</w:t>
      </w:r>
      <w:r w:rsidR="00BC23DE" w:rsidRPr="002B296A">
        <w:rPr>
          <w:rFonts w:cs="Arial"/>
        </w:rPr>
        <w:t xml:space="preserve">na </w:t>
      </w:r>
      <w:proofErr w:type="gramStart"/>
      <w:r w:rsidR="00BC23DE" w:rsidRPr="002B296A">
        <w:rPr>
          <w:rFonts w:cs="Arial"/>
        </w:rPr>
        <w:t>inštitucija</w:t>
      </w:r>
      <w:proofErr w:type="gramEnd"/>
      <w:r w:rsidR="00865EFB" w:rsidRPr="002B296A">
        <w:rPr>
          <w:rFonts w:cs="Arial"/>
        </w:rPr>
        <w:t>.</w:t>
      </w:r>
    </w:p>
    <w:p w14:paraId="582804BF" w14:textId="253C234C" w:rsidR="00865EFB" w:rsidRPr="002B296A" w:rsidRDefault="00865EFB" w:rsidP="00F33CD6">
      <w:pPr>
        <w:pStyle w:val="Odstavekseznama"/>
        <w:numPr>
          <w:ilvl w:val="0"/>
          <w:numId w:val="524"/>
        </w:numPr>
        <w:ind w:left="851" w:hanging="284"/>
        <w:rPr>
          <w:rFonts w:cs="Arial"/>
        </w:rPr>
      </w:pPr>
      <w:proofErr w:type="spellStart"/>
      <w:r w:rsidRPr="002B296A">
        <w:rPr>
          <w:rFonts w:cs="Arial"/>
        </w:rPr>
        <w:t>Alumotermitske</w:t>
      </w:r>
      <w:proofErr w:type="spellEnd"/>
      <w:r w:rsidRPr="002B296A">
        <w:rPr>
          <w:rFonts w:cs="Arial"/>
        </w:rPr>
        <w:t xml:space="preserve"> </w:t>
      </w:r>
      <w:r w:rsidR="00380F2A" w:rsidRPr="002B296A">
        <w:rPr>
          <w:rFonts w:cs="Arial"/>
        </w:rPr>
        <w:t>z</w:t>
      </w:r>
      <w:r w:rsidRPr="002B296A">
        <w:rPr>
          <w:rFonts w:cs="Arial"/>
        </w:rPr>
        <w:t xml:space="preserve">vare, katerih kvaliteta ni v skladu z zahtevano, je potrebno izrezati </w:t>
      </w:r>
      <w:proofErr w:type="gramStart"/>
      <w:r w:rsidRPr="002B296A">
        <w:rPr>
          <w:rFonts w:cs="Arial"/>
        </w:rPr>
        <w:t>iz</w:t>
      </w:r>
      <w:proofErr w:type="gramEnd"/>
      <w:r w:rsidRPr="002B296A">
        <w:rPr>
          <w:rFonts w:cs="Arial"/>
        </w:rPr>
        <w:t xml:space="preserve"> tira in jih nadomestiti z novim. </w:t>
      </w:r>
    </w:p>
    <w:p w14:paraId="124AE549" w14:textId="77777777" w:rsidR="00865EFB" w:rsidRPr="00FF0286" w:rsidRDefault="00865EFB" w:rsidP="001C7951">
      <w:pPr>
        <w:pStyle w:val="Naslov3"/>
        <w:rPr>
          <w:rFonts w:cs="Arial"/>
        </w:rPr>
      </w:pPr>
      <w:bookmarkStart w:id="53" w:name="_Toc441844014"/>
      <w:bookmarkStart w:id="54" w:name="_Toc3373163"/>
      <w:bookmarkStart w:id="55" w:name="_Toc25423919"/>
      <w:bookmarkStart w:id="56" w:name="_Toc90900263"/>
      <w:r w:rsidRPr="00FF0286">
        <w:rPr>
          <w:rFonts w:cs="Arial"/>
        </w:rPr>
        <w:t>Material in prevzem</w:t>
      </w:r>
      <w:bookmarkEnd w:id="53"/>
      <w:bookmarkEnd w:id="54"/>
      <w:bookmarkEnd w:id="55"/>
      <w:bookmarkEnd w:id="56"/>
    </w:p>
    <w:p w14:paraId="5E4AE973" w14:textId="77777777" w:rsidR="00865EFB" w:rsidRPr="00FF0286" w:rsidRDefault="00865EFB" w:rsidP="001C7951">
      <w:pPr>
        <w:pStyle w:val="Naslov4"/>
        <w:rPr>
          <w:rFonts w:cs="Arial"/>
        </w:rPr>
      </w:pPr>
      <w:bookmarkStart w:id="57" w:name="_Ref473896395"/>
      <w:bookmarkStart w:id="58" w:name="_Toc25423920"/>
      <w:r w:rsidRPr="00FF0286">
        <w:rPr>
          <w:rFonts w:cs="Arial"/>
        </w:rPr>
        <w:t>Prevzem materialov, proizvodov in opreme pri proizvajalcu</w:t>
      </w:r>
      <w:bookmarkEnd w:id="57"/>
      <w:bookmarkEnd w:id="58"/>
    </w:p>
    <w:p w14:paraId="7AEAC900" w14:textId="77777777" w:rsidR="00865EFB" w:rsidRPr="00FF0286" w:rsidRDefault="00865EFB" w:rsidP="00F33CD6">
      <w:pPr>
        <w:pStyle w:val="Odstavekseznama"/>
        <w:numPr>
          <w:ilvl w:val="0"/>
          <w:numId w:val="26"/>
        </w:numPr>
        <w:rPr>
          <w:rFonts w:cs="Arial"/>
        </w:rPr>
      </w:pPr>
      <w:r w:rsidRPr="00FF0286">
        <w:rPr>
          <w:rFonts w:cs="Arial"/>
        </w:rPr>
        <w:t xml:space="preserve">Izvajalec je dolžan v TE priložiti vsa dokazila, da so materiali, proizvodi in oprema, ki jih izvajalec namerava vgraditi na objektu takšni, da zadoščajo pogojem razpisne dokumentacije. </w:t>
      </w:r>
    </w:p>
    <w:p w14:paraId="1C2DF83E" w14:textId="77777777" w:rsidR="00865EFB" w:rsidRPr="002B296A" w:rsidRDefault="007719D5" w:rsidP="00E76CDF">
      <w:pPr>
        <w:ind w:left="284" w:hanging="284"/>
        <w:rPr>
          <w:rFonts w:cs="Arial"/>
        </w:rPr>
      </w:pPr>
      <w:proofErr w:type="gramStart"/>
      <w:r w:rsidRPr="002B296A">
        <w:rPr>
          <w:rFonts w:cs="Arial"/>
        </w:rPr>
        <w:t>b</w:t>
      </w:r>
      <w:proofErr w:type="gramEnd"/>
      <w:r w:rsidRPr="002B296A">
        <w:rPr>
          <w:rFonts w:cs="Arial"/>
        </w:rPr>
        <w:t xml:space="preserve">.) </w:t>
      </w:r>
      <w:r w:rsidR="00865EFB" w:rsidRPr="002B296A">
        <w:rPr>
          <w:rFonts w:cs="Arial"/>
        </w:rPr>
        <w:t xml:space="preserve">Izvajalec mora pred </w:t>
      </w:r>
      <w:proofErr w:type="gramStart"/>
      <w:r w:rsidR="00865EFB" w:rsidRPr="002B296A">
        <w:rPr>
          <w:rFonts w:cs="Arial"/>
        </w:rPr>
        <w:t>pričetkom</w:t>
      </w:r>
      <w:proofErr w:type="gramEnd"/>
      <w:r w:rsidR="00865EFB" w:rsidRPr="002B296A">
        <w:rPr>
          <w:rFonts w:cs="Arial"/>
        </w:rPr>
        <w:t xml:space="preserve"> pregleda in prevzemom materiala, proizvodov ali opreme v TE predložiti plan zagotavljanja kontrole kakovosti proizvajalca oz. dobavitelja. Predložiti mora dokumentacijo vseh kontrolnih postopkov, ki jih je sam izvedel pri proizvodnji</w:t>
      </w:r>
      <w:proofErr w:type="gramStart"/>
      <w:r w:rsidR="00865EFB" w:rsidRPr="002B296A">
        <w:rPr>
          <w:rFonts w:cs="Arial"/>
        </w:rPr>
        <w:t xml:space="preserve"> in</w:t>
      </w:r>
      <w:proofErr w:type="gramEnd"/>
      <w:r w:rsidR="00865EFB" w:rsidRPr="002B296A">
        <w:rPr>
          <w:rFonts w:cs="Arial"/>
        </w:rPr>
        <w:t xml:space="preserve"> rezultate izvedenih kontrol.</w:t>
      </w:r>
    </w:p>
    <w:p w14:paraId="2A992416" w14:textId="77777777" w:rsidR="00865EFB" w:rsidRPr="00FF0286" w:rsidRDefault="007719D5" w:rsidP="002B296A">
      <w:pPr>
        <w:ind w:left="360" w:hanging="360"/>
        <w:rPr>
          <w:rFonts w:cs="Arial"/>
        </w:rPr>
      </w:pPr>
      <w:proofErr w:type="gramStart"/>
      <w:r w:rsidRPr="00FF0286">
        <w:rPr>
          <w:rFonts w:cs="Arial"/>
        </w:rPr>
        <w:t>c</w:t>
      </w:r>
      <w:proofErr w:type="gramEnd"/>
      <w:r w:rsidRPr="00FF0286">
        <w:rPr>
          <w:rFonts w:cs="Arial"/>
        </w:rPr>
        <w:t xml:space="preserve">.) </w:t>
      </w:r>
      <w:r w:rsidR="00865EFB" w:rsidRPr="00FF0286">
        <w:rPr>
          <w:rFonts w:cs="Arial"/>
        </w:rPr>
        <w:t>Inženir (po potrebi skupaj z Zunanjo kontrolo kakovosti (v nadaljevanju ZKK)) pregleda TE v tem delu in potrdi ustreznost predvidenih materialov, proizvodov, proizvodnje ali opreme.</w:t>
      </w:r>
    </w:p>
    <w:p w14:paraId="500A375C" w14:textId="77777777" w:rsidR="00865EFB" w:rsidRPr="00FF0286" w:rsidRDefault="007719D5" w:rsidP="002B296A">
      <w:pPr>
        <w:ind w:left="360" w:hanging="360"/>
        <w:rPr>
          <w:rFonts w:cs="Arial"/>
        </w:rPr>
      </w:pPr>
      <w:proofErr w:type="gramStart"/>
      <w:r w:rsidRPr="00FF0286">
        <w:rPr>
          <w:rFonts w:cs="Arial"/>
        </w:rPr>
        <w:t>d.</w:t>
      </w:r>
      <w:proofErr w:type="gramEnd"/>
      <w:r w:rsidRPr="00FF0286">
        <w:rPr>
          <w:rFonts w:cs="Arial"/>
        </w:rPr>
        <w:t xml:space="preserve">) </w:t>
      </w:r>
      <w:r w:rsidR="00865EFB" w:rsidRPr="00FF0286">
        <w:rPr>
          <w:rFonts w:cs="Arial"/>
        </w:rPr>
        <w:t>Na podlagi te odobritve, izvajalec lahko naroči materiale, proizvode ali opremo.</w:t>
      </w:r>
    </w:p>
    <w:p w14:paraId="32FA9652" w14:textId="77777777" w:rsidR="00865EFB" w:rsidRPr="00FF0286" w:rsidRDefault="007719D5" w:rsidP="002B296A">
      <w:pPr>
        <w:ind w:left="360" w:hanging="360"/>
        <w:rPr>
          <w:rFonts w:cs="Arial"/>
        </w:rPr>
      </w:pPr>
      <w:proofErr w:type="gramStart"/>
      <w:r w:rsidRPr="00FF0286">
        <w:rPr>
          <w:rFonts w:cs="Arial"/>
        </w:rPr>
        <w:t>e</w:t>
      </w:r>
      <w:proofErr w:type="gramEnd"/>
      <w:r w:rsidRPr="00FF0286">
        <w:rPr>
          <w:rFonts w:cs="Arial"/>
        </w:rPr>
        <w:t xml:space="preserve">.) </w:t>
      </w:r>
      <w:r w:rsidR="00865EFB" w:rsidRPr="00FF0286">
        <w:rPr>
          <w:rFonts w:cs="Arial"/>
        </w:rPr>
        <w:t xml:space="preserve">Kontrolo kakovosti in prevzem materialov, proizvodov, proizvodnje in opreme, pregleda in zapisniško prevzame pri proizvajalcu materialov, proizvodov in opreme neodvisna strokovna organizacija (prevzemni organ), ki jo bo izvajalec </w:t>
      </w:r>
      <w:proofErr w:type="gramStart"/>
      <w:r w:rsidR="00865EFB" w:rsidRPr="00FF0286">
        <w:rPr>
          <w:rFonts w:cs="Arial"/>
        </w:rPr>
        <w:t>angažiral</w:t>
      </w:r>
      <w:proofErr w:type="gramEnd"/>
      <w:r w:rsidR="00865EFB" w:rsidRPr="00FF0286">
        <w:rPr>
          <w:rFonts w:cs="Arial"/>
        </w:rPr>
        <w:t xml:space="preserve"> za prevzem materialov, proizvodov in opreme. </w:t>
      </w:r>
    </w:p>
    <w:p w14:paraId="52658FB8" w14:textId="77777777" w:rsidR="00865EFB" w:rsidRPr="00FF0286" w:rsidRDefault="007719D5" w:rsidP="002B296A">
      <w:pPr>
        <w:ind w:left="360" w:hanging="360"/>
        <w:rPr>
          <w:rFonts w:cs="Arial"/>
        </w:rPr>
      </w:pPr>
      <w:proofErr w:type="spellStart"/>
      <w:proofErr w:type="gramStart"/>
      <w:r w:rsidRPr="00FF0286">
        <w:rPr>
          <w:rFonts w:cs="Arial"/>
        </w:rPr>
        <w:t>f</w:t>
      </w:r>
      <w:proofErr w:type="gramEnd"/>
      <w:r w:rsidRPr="00FF0286">
        <w:rPr>
          <w:rFonts w:cs="Arial"/>
        </w:rPr>
        <w:t>.</w:t>
      </w:r>
      <w:proofErr w:type="spellEnd"/>
      <w:r w:rsidRPr="00FF0286">
        <w:rPr>
          <w:rFonts w:cs="Arial"/>
        </w:rPr>
        <w:t xml:space="preserve">) </w:t>
      </w:r>
      <w:r w:rsidR="00865EFB" w:rsidRPr="00FF0286">
        <w:rPr>
          <w:rFonts w:cs="Arial"/>
        </w:rPr>
        <w:t xml:space="preserve">Pri določenih prevzemih materiala in opreme pri proizvajalcu bo po lastni presoji sodeloval predstavnik naročnika (inženir) in/ali ZKK, skupaj z notranjo kontrolo izvajalca in predstavniki </w:t>
      </w:r>
      <w:r w:rsidR="00002979" w:rsidRPr="00FF0286">
        <w:rPr>
          <w:rFonts w:cs="Arial"/>
        </w:rPr>
        <w:t>U</w:t>
      </w:r>
      <w:r w:rsidR="00865EFB" w:rsidRPr="00FF0286">
        <w:rPr>
          <w:rFonts w:cs="Arial"/>
        </w:rPr>
        <w:t>pravljavca</w:t>
      </w:r>
      <w:r w:rsidR="00002979" w:rsidRPr="00FF0286">
        <w:rPr>
          <w:rFonts w:cs="Arial"/>
        </w:rPr>
        <w:t xml:space="preserve"> JŽI</w:t>
      </w:r>
      <w:r w:rsidR="00865EFB" w:rsidRPr="00FF0286">
        <w:rPr>
          <w:rFonts w:cs="Arial"/>
        </w:rPr>
        <w:t>.</w:t>
      </w:r>
    </w:p>
    <w:p w14:paraId="1D476E12" w14:textId="77777777" w:rsidR="00865EFB" w:rsidRPr="00FF0286" w:rsidRDefault="007719D5" w:rsidP="002B296A">
      <w:pPr>
        <w:ind w:left="360" w:hanging="360"/>
        <w:rPr>
          <w:rFonts w:cs="Arial"/>
        </w:rPr>
      </w:pPr>
      <w:r w:rsidRPr="00FF0286">
        <w:rPr>
          <w:rFonts w:cs="Arial"/>
        </w:rPr>
        <w:t xml:space="preserve">g.) </w:t>
      </w:r>
      <w:r w:rsidR="00865EFB" w:rsidRPr="00FF0286">
        <w:rPr>
          <w:rFonts w:cs="Arial"/>
        </w:rPr>
        <w:t>ZKK - pooblaščena neodvisna strokovna organizacija ima pravico kontrole in pregleda materiala, proizvodnje ali opreme, da ugotovi skladnost materiala, proizvodnje ali opreme z zahtevami razpisne dokumentacije in pogodbe.</w:t>
      </w:r>
    </w:p>
    <w:p w14:paraId="5856756A" w14:textId="77777777" w:rsidR="00865EFB" w:rsidRPr="00FF0286" w:rsidRDefault="007719D5" w:rsidP="002B296A">
      <w:pPr>
        <w:ind w:left="360" w:hanging="360"/>
        <w:rPr>
          <w:rFonts w:cs="Arial"/>
        </w:rPr>
      </w:pPr>
      <w:proofErr w:type="gramStart"/>
      <w:r w:rsidRPr="00FF0286">
        <w:rPr>
          <w:rFonts w:cs="Arial"/>
        </w:rPr>
        <w:t>h</w:t>
      </w:r>
      <w:proofErr w:type="gramEnd"/>
      <w:r w:rsidRPr="00FF0286">
        <w:rPr>
          <w:rFonts w:cs="Arial"/>
        </w:rPr>
        <w:t xml:space="preserve">.) </w:t>
      </w:r>
      <w:r w:rsidR="00865EFB" w:rsidRPr="00FF0286">
        <w:rPr>
          <w:rFonts w:cs="Arial"/>
        </w:rPr>
        <w:t xml:space="preserve">Kontrola s strani </w:t>
      </w:r>
      <w:proofErr w:type="gramStart"/>
      <w:r w:rsidR="00865EFB" w:rsidRPr="00FF0286">
        <w:rPr>
          <w:rFonts w:cs="Arial"/>
        </w:rPr>
        <w:t>naročnika (inženirja) in/ali ZKK</w:t>
      </w:r>
      <w:proofErr w:type="gramEnd"/>
      <w:r w:rsidR="00865EFB" w:rsidRPr="00FF0286">
        <w:rPr>
          <w:rFonts w:cs="Arial"/>
        </w:rPr>
        <w:t xml:space="preserve"> ne odvezuje proizvajalca oz. izvajalca, da dobavi ustrezen material ali opremo in ne odvezuje proizvajalca oz. izvajalca od odgovornosti (garancije). </w:t>
      </w:r>
    </w:p>
    <w:p w14:paraId="07E34B4A" w14:textId="77777777" w:rsidR="00865EFB" w:rsidRPr="00FF0286" w:rsidRDefault="007719D5" w:rsidP="002B296A">
      <w:pPr>
        <w:ind w:left="360" w:hanging="360"/>
        <w:rPr>
          <w:rFonts w:cs="Arial"/>
        </w:rPr>
      </w:pPr>
      <w:r w:rsidRPr="00FF0286">
        <w:rPr>
          <w:rFonts w:cs="Arial"/>
        </w:rPr>
        <w:lastRenderedPageBreak/>
        <w:t xml:space="preserve">i.) </w:t>
      </w:r>
      <w:proofErr w:type="gramStart"/>
      <w:r w:rsidR="00865EFB" w:rsidRPr="00FF0286">
        <w:rPr>
          <w:rFonts w:cs="Arial"/>
        </w:rPr>
        <w:t>Kontrola proizvodnje se vrši</w:t>
      </w:r>
      <w:proofErr w:type="gramEnd"/>
      <w:r w:rsidR="00865EFB" w:rsidRPr="00FF0286">
        <w:rPr>
          <w:rFonts w:cs="Arial"/>
        </w:rPr>
        <w:t xml:space="preserve"> v proizvodnih obratih proizvajalca ali njegovih podizvajalcih</w:t>
      </w:r>
      <w:r w:rsidR="000F5914" w:rsidRPr="00FF0286">
        <w:rPr>
          <w:rFonts w:cs="Arial"/>
        </w:rPr>
        <w:t>.</w:t>
      </w:r>
    </w:p>
    <w:p w14:paraId="35CBF8F3" w14:textId="77777777" w:rsidR="00865EFB" w:rsidRPr="00FF0286" w:rsidRDefault="007719D5" w:rsidP="002B296A">
      <w:pPr>
        <w:ind w:left="360" w:hanging="360"/>
        <w:rPr>
          <w:rFonts w:cs="Arial"/>
        </w:rPr>
      </w:pPr>
      <w:proofErr w:type="gramStart"/>
      <w:r w:rsidRPr="00FF0286">
        <w:rPr>
          <w:rFonts w:cs="Arial"/>
        </w:rPr>
        <w:t>j</w:t>
      </w:r>
      <w:proofErr w:type="gramEnd"/>
      <w:r w:rsidRPr="00FF0286">
        <w:rPr>
          <w:rFonts w:cs="Arial"/>
        </w:rPr>
        <w:t xml:space="preserve">.) </w:t>
      </w:r>
      <w:proofErr w:type="gramStart"/>
      <w:r w:rsidR="00865EFB" w:rsidRPr="00FF0286">
        <w:rPr>
          <w:rFonts w:cs="Arial"/>
        </w:rPr>
        <w:t>Kontrola in prevzem materiala, proizvodov ali opreme se lahko vrši</w:t>
      </w:r>
      <w:proofErr w:type="gramEnd"/>
      <w:r w:rsidR="00865EFB" w:rsidRPr="00FF0286">
        <w:rPr>
          <w:rFonts w:cs="Arial"/>
        </w:rPr>
        <w:t xml:space="preserve"> v proizvodnih obratih proizvajalca ali njegovih podizvajalcih ali na deponijskem prostoru izvajalca ali na gradbišču. </w:t>
      </w:r>
    </w:p>
    <w:p w14:paraId="6D1A5C6A" w14:textId="77777777" w:rsidR="00865EFB" w:rsidRPr="00FF0286" w:rsidRDefault="007719D5" w:rsidP="002B296A">
      <w:pPr>
        <w:ind w:left="360" w:hanging="360"/>
        <w:rPr>
          <w:rFonts w:cs="Arial"/>
        </w:rPr>
      </w:pPr>
      <w:proofErr w:type="gramStart"/>
      <w:r w:rsidRPr="00FF0286">
        <w:rPr>
          <w:rFonts w:cs="Arial"/>
        </w:rPr>
        <w:t>k</w:t>
      </w:r>
      <w:proofErr w:type="gramEnd"/>
      <w:r w:rsidRPr="00FF0286">
        <w:rPr>
          <w:rFonts w:cs="Arial"/>
        </w:rPr>
        <w:t xml:space="preserve">.) </w:t>
      </w:r>
      <w:r w:rsidR="00865EFB" w:rsidRPr="00FF0286">
        <w:rPr>
          <w:rFonts w:cs="Arial"/>
        </w:rPr>
        <w:t xml:space="preserve">Pri kontroli proizvodnje in kontrolnih prevzemih materiala, proizvodov ali opreme pri proizvajalcu oz. njegovih podizvajalcih mora izvajalec poskrbeti za primerne prostore in opremo ter pomoč, da se lahko taki kontrolni prevzemi materiala in opreme nemoteno opravijo. </w:t>
      </w:r>
    </w:p>
    <w:p w14:paraId="27583C0E" w14:textId="77777777" w:rsidR="00865EFB" w:rsidRPr="00FF0286" w:rsidRDefault="007719D5" w:rsidP="002B296A">
      <w:pPr>
        <w:ind w:left="360" w:hanging="360"/>
        <w:rPr>
          <w:rFonts w:cs="Arial"/>
        </w:rPr>
      </w:pPr>
      <w:r w:rsidRPr="00FF0286">
        <w:rPr>
          <w:rFonts w:cs="Arial"/>
        </w:rPr>
        <w:t xml:space="preserve">l.) </w:t>
      </w:r>
      <w:r w:rsidR="00865EFB" w:rsidRPr="00FF0286">
        <w:rPr>
          <w:rFonts w:cs="Arial"/>
        </w:rPr>
        <w:t xml:space="preserve">Izvajalec mora zagotoviti ustrezne laboratorije, v katerih </w:t>
      </w:r>
      <w:proofErr w:type="gramStart"/>
      <w:r w:rsidR="00865EFB" w:rsidRPr="00FF0286">
        <w:rPr>
          <w:rFonts w:cs="Arial"/>
        </w:rPr>
        <w:t>se bodo vršila kontrolna preizkušanja</w:t>
      </w:r>
      <w:proofErr w:type="gramEnd"/>
      <w:r w:rsidR="00865EFB" w:rsidRPr="00FF0286">
        <w:rPr>
          <w:rFonts w:cs="Arial"/>
        </w:rPr>
        <w:t xml:space="preserve"> in prevzem. Laboratoriji morajo biti organizirani skladno s splošnimi zahtevami za preizkusne laboratorije (standard SIST EN ISO IEC 17025 – Splošne zahteve za usposobljenost </w:t>
      </w:r>
      <w:proofErr w:type="spellStart"/>
      <w:proofErr w:type="gramStart"/>
      <w:r w:rsidR="00865EFB" w:rsidRPr="00FF0286">
        <w:rPr>
          <w:rFonts w:cs="Arial"/>
        </w:rPr>
        <w:t>preskuševalnih</w:t>
      </w:r>
      <w:proofErr w:type="spellEnd"/>
      <w:proofErr w:type="gramEnd"/>
      <w:r w:rsidR="00865EFB" w:rsidRPr="00FF0286">
        <w:rPr>
          <w:rFonts w:cs="Arial"/>
        </w:rPr>
        <w:t xml:space="preserve"> in kalibracijskih laboratorijev). </w:t>
      </w:r>
    </w:p>
    <w:p w14:paraId="7F04AE23" w14:textId="77777777" w:rsidR="00865EFB" w:rsidRPr="00FF0286" w:rsidRDefault="007719D5" w:rsidP="002B296A">
      <w:pPr>
        <w:ind w:left="360" w:hanging="360"/>
        <w:rPr>
          <w:rFonts w:cs="Arial"/>
        </w:rPr>
      </w:pPr>
      <w:proofErr w:type="gramStart"/>
      <w:r w:rsidRPr="00FF0286">
        <w:rPr>
          <w:rFonts w:cs="Arial"/>
        </w:rPr>
        <w:t>m</w:t>
      </w:r>
      <w:proofErr w:type="gramEnd"/>
      <w:r w:rsidRPr="00FF0286">
        <w:rPr>
          <w:rFonts w:cs="Arial"/>
        </w:rPr>
        <w:t xml:space="preserve">.) </w:t>
      </w:r>
      <w:r w:rsidR="00865EFB" w:rsidRPr="00FF0286">
        <w:rPr>
          <w:rFonts w:cs="Arial"/>
        </w:rPr>
        <w:t xml:space="preserve">V kolikor se ob kontroli proizvodnje in kontrolnih prevzemih materiala ali opreme pokaže, da le-ta ni skladna z zahtevami pogodbe oz. pogodbene dokumentacije, projektne dokumentacije, tehničnih predpisov ter standardov, naročnik (inženir) in/ali ZKK </w:t>
      </w:r>
      <w:r w:rsidRPr="00FF0286">
        <w:rPr>
          <w:rFonts w:cs="Arial"/>
        </w:rPr>
        <w:t xml:space="preserve">ob </w:t>
      </w:r>
      <w:r w:rsidR="00865EFB" w:rsidRPr="00FF0286">
        <w:rPr>
          <w:rFonts w:cs="Arial"/>
        </w:rPr>
        <w:t>kontroli proizvodnje</w:t>
      </w:r>
      <w:r w:rsidRPr="00FF0286">
        <w:rPr>
          <w:rFonts w:cs="Arial"/>
        </w:rPr>
        <w:t>,</w:t>
      </w:r>
      <w:r w:rsidR="00865EFB" w:rsidRPr="00FF0286">
        <w:rPr>
          <w:rFonts w:cs="Arial"/>
        </w:rPr>
        <w:t xml:space="preserve"> material</w:t>
      </w:r>
      <w:r w:rsidRPr="00FF0286">
        <w:rPr>
          <w:rFonts w:cs="Arial"/>
        </w:rPr>
        <w:t>a</w:t>
      </w:r>
      <w:r w:rsidR="00865EFB" w:rsidRPr="00FF0286">
        <w:rPr>
          <w:rFonts w:cs="Arial"/>
        </w:rPr>
        <w:t>, proizvod ali opremo zavrn</w:t>
      </w:r>
      <w:r w:rsidRPr="00FF0286">
        <w:rPr>
          <w:rFonts w:cs="Arial"/>
        </w:rPr>
        <w:t>e</w:t>
      </w:r>
      <w:r w:rsidR="00865EFB" w:rsidRPr="00FF0286">
        <w:rPr>
          <w:rFonts w:cs="Arial"/>
        </w:rPr>
        <w:t xml:space="preserve">. </w:t>
      </w:r>
    </w:p>
    <w:p w14:paraId="719978BC" w14:textId="4F05BE3F" w:rsidR="00865EFB" w:rsidRPr="00FF0286" w:rsidRDefault="005A5FD5" w:rsidP="002B296A">
      <w:pPr>
        <w:ind w:left="360" w:hanging="360"/>
        <w:rPr>
          <w:rFonts w:cs="Arial"/>
        </w:rPr>
      </w:pPr>
      <w:r>
        <w:rPr>
          <w:rFonts w:cs="Arial"/>
        </w:rPr>
        <w:t>n</w:t>
      </w:r>
      <w:r w:rsidR="007719D5" w:rsidRPr="00FF0286">
        <w:rPr>
          <w:rFonts w:cs="Arial"/>
        </w:rPr>
        <w:t xml:space="preserve">.) </w:t>
      </w:r>
      <w:r w:rsidR="00865EFB" w:rsidRPr="00FF0286">
        <w:rPr>
          <w:rFonts w:cs="Arial"/>
        </w:rPr>
        <w:t xml:space="preserve">Izvajalec je v tem primeru dolžan na svoje stroške urediti proizvodne procese, material, proizvod ali opremo zamenjati s skladnimi oz. zavrnjenega usposobiti glede na zahteve pogodbe in pogodbene dokumentacije, projektne dokumentacije, tehničnih predpisov ter standardov. V primeru, da </w:t>
      </w:r>
      <w:r w:rsidR="007719D5" w:rsidRPr="00FF0286">
        <w:rPr>
          <w:rFonts w:cs="Arial"/>
        </w:rPr>
        <w:t xml:space="preserve">se </w:t>
      </w:r>
      <w:r w:rsidR="00865EFB" w:rsidRPr="00FF0286">
        <w:rPr>
          <w:rFonts w:cs="Arial"/>
        </w:rPr>
        <w:t>proizvodni proces</w:t>
      </w:r>
      <w:r w:rsidR="007719D5" w:rsidRPr="00FF0286">
        <w:rPr>
          <w:rFonts w:cs="Arial"/>
        </w:rPr>
        <w:t>,</w:t>
      </w:r>
      <w:r w:rsidR="00865EFB" w:rsidRPr="00FF0286">
        <w:rPr>
          <w:rFonts w:cs="Arial"/>
        </w:rPr>
        <w:t xml:space="preserve"> material, proizvod ali oprema zavrne, vse stroške ponovnih kontrol ali prevzemov (vključno z vsemi stroški naročnika (inženirja) in/ali ZKK, kot so dnevnice, potni stroški, stroški strokovnega dela, nočitve</w:t>
      </w:r>
      <w:proofErr w:type="gramStart"/>
      <w:r w:rsidR="00865EFB" w:rsidRPr="00FF0286">
        <w:rPr>
          <w:rFonts w:cs="Arial"/>
        </w:rPr>
        <w:t>,</w:t>
      </w:r>
      <w:proofErr w:type="gramEnd"/>
      <w:r w:rsidR="00865EFB" w:rsidRPr="00FF0286">
        <w:rPr>
          <w:rFonts w:cs="Arial"/>
        </w:rPr>
        <w:t xml:space="preserve"> …) </w:t>
      </w:r>
      <w:proofErr w:type="gramStart"/>
      <w:r w:rsidR="00865EFB" w:rsidRPr="00FF0286">
        <w:rPr>
          <w:rFonts w:cs="Arial"/>
        </w:rPr>
        <w:t>kri</w:t>
      </w:r>
      <w:r w:rsidR="007719D5" w:rsidRPr="00FF0286">
        <w:rPr>
          <w:rFonts w:cs="Arial"/>
        </w:rPr>
        <w:t>je</w:t>
      </w:r>
      <w:proofErr w:type="gramEnd"/>
      <w:r w:rsidR="00865EFB" w:rsidRPr="00FF0286">
        <w:rPr>
          <w:rFonts w:cs="Arial"/>
        </w:rPr>
        <w:t xml:space="preserve"> izvajalec.</w:t>
      </w:r>
    </w:p>
    <w:p w14:paraId="27B9C699" w14:textId="77777777" w:rsidR="00865EFB" w:rsidRPr="00FF0286" w:rsidRDefault="00865EFB" w:rsidP="00F33CD6">
      <w:pPr>
        <w:pStyle w:val="Odstavekseznama"/>
        <w:numPr>
          <w:ilvl w:val="0"/>
          <w:numId w:val="502"/>
        </w:numPr>
        <w:ind w:left="851" w:hanging="426"/>
        <w:rPr>
          <w:rFonts w:cs="Arial"/>
        </w:rPr>
      </w:pPr>
      <w:r w:rsidRPr="00FF0286">
        <w:rPr>
          <w:rFonts w:cs="Arial"/>
        </w:rPr>
        <w:t xml:space="preserve">Po uspešno opravljeni kontroli in prevzemu materialov, proizvodov ali opreme pooblaščena strokovna organizacija izvajalca ali notranja kontrola kontrolo proizvodnje zapisniško potrdi, prevzeti material označi s suhim žigom (ali na drug nedvoumen način) in </w:t>
      </w:r>
      <w:proofErr w:type="gramStart"/>
      <w:r w:rsidRPr="00FF0286">
        <w:rPr>
          <w:rFonts w:cs="Arial"/>
        </w:rPr>
        <w:t>za</w:t>
      </w:r>
      <w:proofErr w:type="gramEnd"/>
      <w:r w:rsidRPr="00FF0286">
        <w:rPr>
          <w:rFonts w:cs="Arial"/>
        </w:rPr>
        <w:t xml:space="preserve"> istega izstavi certifikat, ki ga skupaj z ostalo prevzemno dokumentacijo (zapisnik prevzema, atesti, merilni listi, grafikoni, certifikati instrumentov in merilne opreme, itn.) preda izvajalcu, ki je dolžan dokumentacijo hraniti do tehničnega pregleda in prevzema objekta. </w:t>
      </w:r>
    </w:p>
    <w:p w14:paraId="1D04B0A1" w14:textId="77777777" w:rsidR="00865EFB" w:rsidRPr="00FF0286" w:rsidRDefault="00865EFB" w:rsidP="00F33CD6">
      <w:pPr>
        <w:pStyle w:val="Odstavekseznama"/>
        <w:numPr>
          <w:ilvl w:val="0"/>
          <w:numId w:val="502"/>
        </w:numPr>
        <w:ind w:left="851" w:hanging="426"/>
        <w:rPr>
          <w:rFonts w:cs="Arial"/>
        </w:rPr>
      </w:pPr>
      <w:r w:rsidRPr="00FF0286">
        <w:rPr>
          <w:rFonts w:cs="Arial"/>
        </w:rPr>
        <w:t>Fotokopijo omenjene dokumentacije je izvajalec dolžan predati tudi naročniku (inženirju) in/ali ZKK v roku 7 (sedem) koledarskih dni po prevzemu.</w:t>
      </w:r>
    </w:p>
    <w:p w14:paraId="57F8CA2F" w14:textId="77777777" w:rsidR="00865EFB" w:rsidRPr="00FF0286" w:rsidRDefault="00865EFB" w:rsidP="00F33CD6">
      <w:pPr>
        <w:pStyle w:val="Odstavekseznama"/>
        <w:numPr>
          <w:ilvl w:val="0"/>
          <w:numId w:val="502"/>
        </w:numPr>
        <w:ind w:left="851" w:hanging="426"/>
        <w:rPr>
          <w:rFonts w:cs="Arial"/>
        </w:rPr>
      </w:pPr>
      <w:r w:rsidRPr="00FF0286">
        <w:rPr>
          <w:rFonts w:cs="Arial"/>
        </w:rPr>
        <w:t xml:space="preserve">Po dobavi pri proizvajalcu kvalitativno prevzetega materiala, proizvodov ali opreme v državo naročnika, izvajalec kot prejemnik materiala ali opreme in Inženir pregledata prejeti material ali opremo na gradbišču. V primeru </w:t>
      </w:r>
      <w:proofErr w:type="gramStart"/>
      <w:r w:rsidRPr="00FF0286">
        <w:rPr>
          <w:rFonts w:cs="Arial"/>
        </w:rPr>
        <w:t>kakršnekoli</w:t>
      </w:r>
      <w:proofErr w:type="gramEnd"/>
      <w:r w:rsidRPr="00FF0286">
        <w:rPr>
          <w:rFonts w:cs="Arial"/>
        </w:rPr>
        <w:t xml:space="preserve"> reklamacije materiala ali opreme le-to izvede izvajalec. </w:t>
      </w:r>
    </w:p>
    <w:p w14:paraId="7E7141AA" w14:textId="77777777" w:rsidR="00865EFB" w:rsidRPr="00FF0286" w:rsidRDefault="00865EFB" w:rsidP="00F33CD6">
      <w:pPr>
        <w:pStyle w:val="Odstavekseznama"/>
        <w:numPr>
          <w:ilvl w:val="0"/>
          <w:numId w:val="502"/>
        </w:numPr>
        <w:ind w:left="851" w:hanging="426"/>
        <w:rPr>
          <w:rFonts w:cs="Arial"/>
        </w:rPr>
      </w:pPr>
      <w:r w:rsidRPr="00FF0286">
        <w:rPr>
          <w:rFonts w:cs="Arial"/>
        </w:rPr>
        <w:t xml:space="preserve">Izvajalec je zadolžen za ustrezno skladiščenje in varovanje opreme in kritja vseh stroškov povezanih s skladiščenjem, varovanjem, zavarovanjem in prevozom, do predaje izvedenih del Naročniku. </w:t>
      </w:r>
    </w:p>
    <w:p w14:paraId="59F119BB" w14:textId="77777777" w:rsidR="00865EFB" w:rsidRPr="00FF0286" w:rsidRDefault="00865EFB" w:rsidP="00F33CD6">
      <w:pPr>
        <w:pStyle w:val="Odstavekseznama"/>
        <w:numPr>
          <w:ilvl w:val="0"/>
          <w:numId w:val="502"/>
        </w:numPr>
        <w:ind w:left="851" w:hanging="426"/>
        <w:rPr>
          <w:rFonts w:cs="Arial"/>
        </w:rPr>
      </w:pPr>
      <w:r w:rsidRPr="00FF0286">
        <w:rPr>
          <w:rFonts w:cs="Arial"/>
        </w:rPr>
        <w:t xml:space="preserve">Na podlagi prevzemne dokumentacije inženir dovoli vgradnjo dobavljenega materiala ali opreme. Za </w:t>
      </w:r>
      <w:proofErr w:type="gramStart"/>
      <w:r w:rsidRPr="00FF0286">
        <w:rPr>
          <w:rFonts w:cs="Arial"/>
        </w:rPr>
        <w:t>kvaliteto</w:t>
      </w:r>
      <w:proofErr w:type="gramEnd"/>
      <w:r w:rsidRPr="00FF0286">
        <w:rPr>
          <w:rFonts w:cs="Arial"/>
        </w:rPr>
        <w:t xml:space="preserve"> in količine materialov in opreme odgovarja izvajalec do predaje objekta Naročniku.</w:t>
      </w:r>
    </w:p>
    <w:p w14:paraId="11750842" w14:textId="77777777" w:rsidR="00865EFB" w:rsidRPr="00FF0286" w:rsidRDefault="00865EFB" w:rsidP="00F33CD6">
      <w:pPr>
        <w:pStyle w:val="Odstavekseznama"/>
        <w:numPr>
          <w:ilvl w:val="0"/>
          <w:numId w:val="502"/>
        </w:numPr>
        <w:ind w:left="851" w:hanging="426"/>
        <w:rPr>
          <w:rFonts w:cs="Arial"/>
        </w:rPr>
      </w:pPr>
      <w:r w:rsidRPr="00FF0286">
        <w:rPr>
          <w:rFonts w:cs="Arial"/>
        </w:rPr>
        <w:t xml:space="preserve">Vse stroške dela pooblaščene strokovne organizacije pri prevzemih materiala, proizvodov in opreme (stroški nastanitve in prehrane kontrolnega osebja, stroški prevoza kontrolnega osebja, stroški orodja, energije, </w:t>
      </w:r>
      <w:r w:rsidRPr="00FF0286">
        <w:rPr>
          <w:rFonts w:cs="Arial"/>
        </w:rPr>
        <w:lastRenderedPageBreak/>
        <w:t>preizkusnega laboratorija, materiala ter preiskave</w:t>
      </w:r>
      <w:proofErr w:type="gramStart"/>
      <w:r w:rsidRPr="00FF0286">
        <w:rPr>
          <w:rFonts w:cs="Arial"/>
        </w:rPr>
        <w:t>,</w:t>
      </w:r>
      <w:proofErr w:type="gramEnd"/>
      <w:r w:rsidRPr="00FF0286">
        <w:rPr>
          <w:rFonts w:cs="Arial"/>
        </w:rPr>
        <w:t xml:space="preserve"> …) krije v celoti izvajalec.</w:t>
      </w:r>
    </w:p>
    <w:p w14:paraId="51CA7FFA" w14:textId="77777777" w:rsidR="00865EFB" w:rsidRPr="00FF0286" w:rsidRDefault="00865EFB" w:rsidP="00F33CD6">
      <w:pPr>
        <w:pStyle w:val="Odstavekseznama"/>
        <w:numPr>
          <w:ilvl w:val="0"/>
          <w:numId w:val="502"/>
        </w:numPr>
        <w:ind w:left="851" w:hanging="426"/>
        <w:rPr>
          <w:rFonts w:cs="Arial"/>
        </w:rPr>
      </w:pPr>
      <w:r w:rsidRPr="00FF0286">
        <w:rPr>
          <w:rFonts w:cs="Arial"/>
        </w:rPr>
        <w:t>Stroški morebitnih kontrol pri proizvajalcih materiala, proizvodov in opreme, ki jih bo opravila ZKK niso predmet izvajalca</w:t>
      </w:r>
      <w:proofErr w:type="gramStart"/>
      <w:r w:rsidRPr="00FF0286">
        <w:rPr>
          <w:rFonts w:cs="Arial"/>
        </w:rPr>
        <w:t xml:space="preserve"> temveč</w:t>
      </w:r>
      <w:proofErr w:type="gramEnd"/>
      <w:r w:rsidRPr="00FF0286">
        <w:rPr>
          <w:rFonts w:cs="Arial"/>
        </w:rPr>
        <w:t xml:space="preserve"> ločene pogodbe med Naročnikom in ZKK.</w:t>
      </w:r>
    </w:p>
    <w:p w14:paraId="609C75E8" w14:textId="77777777" w:rsidR="00865EFB" w:rsidRPr="00FF0286" w:rsidRDefault="00865EFB" w:rsidP="00F33CD6">
      <w:pPr>
        <w:pStyle w:val="Odstavekseznama"/>
        <w:numPr>
          <w:ilvl w:val="0"/>
          <w:numId w:val="502"/>
        </w:numPr>
        <w:ind w:left="851" w:hanging="426"/>
        <w:rPr>
          <w:rFonts w:cs="Arial"/>
        </w:rPr>
      </w:pPr>
      <w:r w:rsidRPr="00FF0286">
        <w:rPr>
          <w:rFonts w:cs="Arial"/>
        </w:rPr>
        <w:t>Stroški morebitnega sodelovanja inženirja pri proizvajalcu materiala, proizvodov in opreme so zajeti v pogodbi inženirja.</w:t>
      </w:r>
    </w:p>
    <w:p w14:paraId="6D64282F" w14:textId="77777777" w:rsidR="00865EFB" w:rsidRPr="00FF0286" w:rsidRDefault="00002979" w:rsidP="00002979">
      <w:pPr>
        <w:pStyle w:val="Naslov3"/>
        <w:rPr>
          <w:rFonts w:cs="Arial"/>
        </w:rPr>
      </w:pPr>
      <w:bookmarkStart w:id="59" w:name="_Toc25423922"/>
      <w:bookmarkStart w:id="60" w:name="_Toc90900264"/>
      <w:r w:rsidRPr="00FF0286">
        <w:rPr>
          <w:rFonts w:cs="Arial"/>
        </w:rPr>
        <w:t>Tirnice</w:t>
      </w:r>
      <w:bookmarkEnd w:id="59"/>
      <w:bookmarkEnd w:id="60"/>
    </w:p>
    <w:p w14:paraId="36668A49" w14:textId="62D71A62" w:rsidR="00F64B34" w:rsidRPr="00FF0286" w:rsidRDefault="00F64B34">
      <w:pPr>
        <w:pStyle w:val="Odstavekseznama"/>
        <w:numPr>
          <w:ilvl w:val="0"/>
          <w:numId w:val="0"/>
        </w:numPr>
        <w:rPr>
          <w:rFonts w:cs="Arial"/>
        </w:rPr>
      </w:pPr>
      <w:proofErr w:type="gramStart"/>
      <w:r w:rsidRPr="00FF0286">
        <w:rPr>
          <w:rFonts w:cs="Arial"/>
        </w:rPr>
        <w:t>a</w:t>
      </w:r>
      <w:proofErr w:type="gramEnd"/>
      <w:r w:rsidRPr="00FF0286">
        <w:rPr>
          <w:rFonts w:cs="Arial"/>
        </w:rPr>
        <w:t xml:space="preserve">.) </w:t>
      </w:r>
      <w:r w:rsidR="00B84EF5">
        <w:rPr>
          <w:rFonts w:cs="Arial"/>
        </w:rPr>
        <w:t>Vgradijo se nove tirnice</w:t>
      </w:r>
      <w:r w:rsidR="0078687D">
        <w:rPr>
          <w:rFonts w:cs="Arial"/>
        </w:rPr>
        <w:t xml:space="preserve">, katerih oblika je določena s projektno dokumentacijo in mora biti skladna s SIST EN 13674-1:2011 – </w:t>
      </w:r>
      <w:proofErr w:type="spellStart"/>
      <w:r w:rsidR="0078687D">
        <w:rPr>
          <w:rFonts w:cs="Arial"/>
        </w:rPr>
        <w:t>Vignolove</w:t>
      </w:r>
      <w:proofErr w:type="spellEnd"/>
      <w:r w:rsidR="0078687D">
        <w:rPr>
          <w:rFonts w:cs="Arial"/>
        </w:rPr>
        <w:t xml:space="preserve"> tirnice z maso 46</w:t>
      </w:r>
      <w:proofErr w:type="gramStart"/>
      <w:r w:rsidR="0078687D">
        <w:rPr>
          <w:rFonts w:cs="Arial"/>
        </w:rPr>
        <w:t xml:space="preserve"> kg</w:t>
      </w:r>
      <w:proofErr w:type="gramEnd"/>
      <w:r w:rsidR="0078687D">
        <w:rPr>
          <w:rFonts w:cs="Arial"/>
        </w:rPr>
        <w:t xml:space="preserve">/m in več. </w:t>
      </w:r>
    </w:p>
    <w:p w14:paraId="16D3EC10" w14:textId="74201A00" w:rsidR="00865EFB" w:rsidRPr="00FF0286" w:rsidRDefault="00F64B34" w:rsidP="00980ECB">
      <w:pPr>
        <w:rPr>
          <w:rFonts w:cs="Arial"/>
        </w:rPr>
      </w:pPr>
      <w:proofErr w:type="gramStart"/>
      <w:r w:rsidRPr="00FF0286">
        <w:rPr>
          <w:rFonts w:cs="Arial"/>
        </w:rPr>
        <w:t>b</w:t>
      </w:r>
      <w:proofErr w:type="gramEnd"/>
      <w:r w:rsidRPr="00FF0286">
        <w:rPr>
          <w:rFonts w:cs="Arial"/>
        </w:rPr>
        <w:t xml:space="preserve">.) </w:t>
      </w:r>
      <w:r w:rsidR="0078687D">
        <w:rPr>
          <w:rFonts w:cs="Arial"/>
        </w:rPr>
        <w:t xml:space="preserve">Nove tirnice morajo biti izdelane iz </w:t>
      </w:r>
      <w:r w:rsidR="00865EFB" w:rsidRPr="00FF0286">
        <w:rPr>
          <w:rFonts w:cs="Arial"/>
        </w:rPr>
        <w:t>neprekinjeno valjanega jekla</w:t>
      </w:r>
      <w:r w:rsidR="0078687D">
        <w:rPr>
          <w:rFonts w:cs="Arial"/>
        </w:rPr>
        <w:t xml:space="preserve">, pri tem je za izdelavo končnega profila tirnice, po valjanju bloka skozi ravne valje, potrebno vsaj 10 prehodov </w:t>
      </w:r>
      <w:r w:rsidR="00865EFB" w:rsidRPr="00FF0286">
        <w:rPr>
          <w:rFonts w:cs="Arial"/>
        </w:rPr>
        <w:t>jeklenega bloka skozi profilirane valje.</w:t>
      </w:r>
    </w:p>
    <w:p w14:paraId="5B13D79C" w14:textId="77777777" w:rsidR="00865EFB" w:rsidRPr="00FF0286" w:rsidRDefault="00865EFB" w:rsidP="00B75ECD">
      <w:pPr>
        <w:pStyle w:val="Naslov4"/>
        <w:rPr>
          <w:rFonts w:cs="Arial"/>
        </w:rPr>
      </w:pPr>
      <w:bookmarkStart w:id="61" w:name="_Toc25423923"/>
      <w:r w:rsidRPr="00FF0286">
        <w:rPr>
          <w:rFonts w:cs="Arial"/>
        </w:rPr>
        <w:t>Splošne zahteve za tirnice</w:t>
      </w:r>
      <w:bookmarkEnd w:id="61"/>
    </w:p>
    <w:tbl>
      <w:tblPr>
        <w:tblW w:w="8500" w:type="dxa"/>
        <w:tblInd w:w="709" w:type="dxa"/>
        <w:tblLook w:val="04A0" w:firstRow="1" w:lastRow="0" w:firstColumn="1" w:lastColumn="0" w:noHBand="0" w:noVBand="1"/>
      </w:tblPr>
      <w:tblGrid>
        <w:gridCol w:w="2405"/>
        <w:gridCol w:w="6095"/>
      </w:tblGrid>
      <w:tr w:rsidR="00865EFB" w:rsidRPr="00FF0286" w14:paraId="466DEC55"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2343658C" w14:textId="77777777" w:rsidR="00865EFB" w:rsidRPr="00FF0286" w:rsidRDefault="00865EFB" w:rsidP="00980ECB">
            <w:pPr>
              <w:jc w:val="left"/>
              <w:rPr>
                <w:rFonts w:cs="Arial"/>
              </w:rPr>
            </w:pPr>
            <w:r w:rsidRPr="00FF0286">
              <w:rPr>
                <w:rFonts w:cs="Arial"/>
              </w:rPr>
              <w:t>profil tirnice in označevanje</w:t>
            </w:r>
          </w:p>
        </w:tc>
        <w:tc>
          <w:tcPr>
            <w:tcW w:w="6095" w:type="dxa"/>
            <w:tcBorders>
              <w:top w:val="single" w:sz="4" w:space="0" w:color="auto"/>
              <w:left w:val="single" w:sz="4" w:space="0" w:color="auto"/>
              <w:bottom w:val="single" w:sz="4" w:space="0" w:color="auto"/>
              <w:right w:val="single" w:sz="4" w:space="0" w:color="auto"/>
            </w:tcBorders>
            <w:vAlign w:val="center"/>
            <w:hideMark/>
          </w:tcPr>
          <w:p w14:paraId="6B9B7895" w14:textId="0E927607" w:rsidR="00865EFB" w:rsidRPr="00FF0286" w:rsidRDefault="00865EFB" w:rsidP="001C7951">
            <w:pPr>
              <w:rPr>
                <w:rFonts w:cs="Arial"/>
              </w:rPr>
            </w:pPr>
            <w:r w:rsidRPr="00FF0286">
              <w:rPr>
                <w:rFonts w:cs="Arial"/>
              </w:rPr>
              <w:t>profil 60E1</w:t>
            </w:r>
            <w:r w:rsidR="00407AEC" w:rsidRPr="00FF0286">
              <w:rPr>
                <w:rFonts w:cs="Arial"/>
              </w:rPr>
              <w:t xml:space="preserve"> </w:t>
            </w:r>
            <w:r w:rsidR="0078687D">
              <w:rPr>
                <w:rFonts w:cs="Arial"/>
              </w:rPr>
              <w:t>ali</w:t>
            </w:r>
            <w:r w:rsidR="0078687D" w:rsidRPr="00FF0286">
              <w:rPr>
                <w:rFonts w:cs="Arial"/>
              </w:rPr>
              <w:t xml:space="preserve"> </w:t>
            </w:r>
            <w:r w:rsidR="00407AEC" w:rsidRPr="00FF0286">
              <w:rPr>
                <w:rFonts w:cs="Arial"/>
              </w:rPr>
              <w:t>49E1</w:t>
            </w:r>
            <w:r w:rsidRPr="00FF0286">
              <w:rPr>
                <w:rFonts w:cs="Arial"/>
              </w:rPr>
              <w:t xml:space="preserve"> (dimenzije in geometrija tirnic po </w:t>
            </w:r>
            <w:proofErr w:type="gramStart"/>
            <w:r w:rsidRPr="00FF0286">
              <w:rPr>
                <w:rFonts w:cs="Arial"/>
              </w:rPr>
              <w:t xml:space="preserve">standardu  </w:t>
            </w:r>
            <w:proofErr w:type="gramEnd"/>
            <w:r w:rsidRPr="00FF0286">
              <w:rPr>
                <w:rFonts w:cs="Arial"/>
              </w:rPr>
              <w:t>SIST EN 13674-1:2011)</w:t>
            </w:r>
          </w:p>
        </w:tc>
      </w:tr>
      <w:tr w:rsidR="00865EFB" w:rsidRPr="00FF0286" w14:paraId="4B4AAB27"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02104AA1" w14:textId="77777777" w:rsidR="00865EFB" w:rsidRPr="00FF0286" w:rsidRDefault="00865EFB" w:rsidP="001C7951">
            <w:pPr>
              <w:rPr>
                <w:rFonts w:cs="Arial"/>
              </w:rPr>
            </w:pPr>
            <w:r w:rsidRPr="00FF0286">
              <w:rPr>
                <w:rFonts w:cs="Arial"/>
              </w:rPr>
              <w:t xml:space="preserve">oznaka </w:t>
            </w:r>
            <w:proofErr w:type="gramStart"/>
            <w:r w:rsidRPr="00FF0286">
              <w:rPr>
                <w:rFonts w:cs="Arial"/>
              </w:rPr>
              <w:t>kvaliteta</w:t>
            </w:r>
            <w:proofErr w:type="gramEnd"/>
          </w:p>
        </w:tc>
        <w:tc>
          <w:tcPr>
            <w:tcW w:w="6095" w:type="dxa"/>
            <w:tcBorders>
              <w:top w:val="single" w:sz="4" w:space="0" w:color="auto"/>
              <w:left w:val="single" w:sz="4" w:space="0" w:color="auto"/>
              <w:bottom w:val="single" w:sz="4" w:space="0" w:color="auto"/>
              <w:right w:val="single" w:sz="4" w:space="0" w:color="auto"/>
            </w:tcBorders>
            <w:vAlign w:val="center"/>
            <w:hideMark/>
          </w:tcPr>
          <w:p w14:paraId="460BBC7C" w14:textId="23C6A01E" w:rsidR="00865EFB" w:rsidRPr="00FF0286" w:rsidRDefault="00865EFB" w:rsidP="00430991">
            <w:pPr>
              <w:rPr>
                <w:rFonts w:cs="Arial"/>
              </w:rPr>
            </w:pPr>
            <w:r w:rsidRPr="00FF0286">
              <w:rPr>
                <w:rFonts w:cs="Arial"/>
              </w:rPr>
              <w:t xml:space="preserve">R 350HT </w:t>
            </w:r>
            <w:r w:rsidR="0078687D">
              <w:rPr>
                <w:rFonts w:cs="Arial"/>
              </w:rPr>
              <w:t>ali</w:t>
            </w:r>
            <w:r w:rsidR="0078687D" w:rsidRPr="00FF0286">
              <w:rPr>
                <w:rFonts w:cs="Arial"/>
              </w:rPr>
              <w:t xml:space="preserve"> </w:t>
            </w:r>
            <w:r w:rsidR="00BC23DE" w:rsidRPr="00FF0286">
              <w:rPr>
                <w:rFonts w:cs="Arial"/>
              </w:rPr>
              <w:t xml:space="preserve">R260 oz. </w:t>
            </w:r>
            <w:r w:rsidRPr="00FF0286">
              <w:rPr>
                <w:rFonts w:cs="Arial"/>
              </w:rPr>
              <w:t>po projektni dokumentaciji</w:t>
            </w:r>
          </w:p>
        </w:tc>
      </w:tr>
      <w:tr w:rsidR="00865EFB" w:rsidRPr="00FF0286" w14:paraId="67946BE2"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0A94DA4D" w14:textId="77777777" w:rsidR="00865EFB" w:rsidRPr="00FF0286" w:rsidRDefault="00865EFB" w:rsidP="001C7951">
            <w:pPr>
              <w:rPr>
                <w:rFonts w:cs="Arial"/>
              </w:rPr>
            </w:pPr>
            <w:r w:rsidRPr="00FF0286">
              <w:rPr>
                <w:rFonts w:cs="Arial"/>
              </w:rPr>
              <w:t>proizvodnja</w:t>
            </w:r>
          </w:p>
        </w:tc>
        <w:tc>
          <w:tcPr>
            <w:tcW w:w="6095" w:type="dxa"/>
            <w:tcBorders>
              <w:top w:val="single" w:sz="4" w:space="0" w:color="auto"/>
              <w:left w:val="single" w:sz="4" w:space="0" w:color="auto"/>
              <w:bottom w:val="single" w:sz="4" w:space="0" w:color="auto"/>
              <w:right w:val="single" w:sz="4" w:space="0" w:color="auto"/>
            </w:tcBorders>
            <w:vAlign w:val="center"/>
            <w:hideMark/>
          </w:tcPr>
          <w:p w14:paraId="0B877B5E" w14:textId="77777777" w:rsidR="00865EFB" w:rsidRPr="00FF0286" w:rsidRDefault="00865EFB" w:rsidP="001C7951">
            <w:pPr>
              <w:rPr>
                <w:rFonts w:cs="Arial"/>
              </w:rPr>
            </w:pPr>
            <w:r w:rsidRPr="00FF0286">
              <w:rPr>
                <w:rFonts w:cs="Arial"/>
              </w:rPr>
              <w:t>obvezno neprekinjen, kontinuiran liv z valjanjem</w:t>
            </w:r>
          </w:p>
        </w:tc>
      </w:tr>
      <w:tr w:rsidR="00865EFB" w:rsidRPr="00FF0286" w14:paraId="15835442"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43FBB9C8" w14:textId="77777777" w:rsidR="00865EFB" w:rsidRPr="00FF0286" w:rsidRDefault="00865EFB" w:rsidP="001C7951">
            <w:pPr>
              <w:rPr>
                <w:rFonts w:cs="Arial"/>
              </w:rPr>
            </w:pPr>
            <w:r w:rsidRPr="00FF0286">
              <w:rPr>
                <w:rFonts w:cs="Arial"/>
              </w:rPr>
              <w:t>vrtanje lukenj</w:t>
            </w:r>
          </w:p>
        </w:tc>
        <w:tc>
          <w:tcPr>
            <w:tcW w:w="6095" w:type="dxa"/>
            <w:tcBorders>
              <w:top w:val="single" w:sz="4" w:space="0" w:color="auto"/>
              <w:left w:val="single" w:sz="4" w:space="0" w:color="auto"/>
              <w:bottom w:val="single" w:sz="4" w:space="0" w:color="auto"/>
              <w:right w:val="single" w:sz="4" w:space="0" w:color="auto"/>
            </w:tcBorders>
            <w:vAlign w:val="center"/>
            <w:hideMark/>
          </w:tcPr>
          <w:p w14:paraId="2B131116" w14:textId="77777777" w:rsidR="00865EFB" w:rsidRPr="00FF0286" w:rsidRDefault="00865EFB" w:rsidP="00407AEC">
            <w:pPr>
              <w:rPr>
                <w:rFonts w:cs="Arial"/>
              </w:rPr>
            </w:pPr>
            <w:r w:rsidRPr="00FF0286">
              <w:rPr>
                <w:rFonts w:cs="Arial"/>
              </w:rPr>
              <w:t>brez lukenj ali ena zunanja luknja premera d=33</w:t>
            </w:r>
            <w:proofErr w:type="gramStart"/>
            <w:r w:rsidRPr="00FF0286">
              <w:rPr>
                <w:rFonts w:cs="Arial"/>
              </w:rPr>
              <w:t xml:space="preserve"> mm</w:t>
            </w:r>
            <w:proofErr w:type="gramEnd"/>
          </w:p>
        </w:tc>
      </w:tr>
      <w:tr w:rsidR="00865EFB" w:rsidRPr="00FF0286" w14:paraId="5AAD359D"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6A442497" w14:textId="77777777" w:rsidR="00865EFB" w:rsidRPr="00FF0286" w:rsidRDefault="00865EFB" w:rsidP="00B75ECD">
            <w:pPr>
              <w:rPr>
                <w:rFonts w:cs="Arial"/>
              </w:rPr>
            </w:pPr>
            <w:r w:rsidRPr="00FF0286">
              <w:rPr>
                <w:rFonts w:cs="Arial"/>
              </w:rPr>
              <w:t>testiranja in kontrole</w:t>
            </w:r>
          </w:p>
        </w:tc>
        <w:tc>
          <w:tcPr>
            <w:tcW w:w="6095" w:type="dxa"/>
            <w:tcBorders>
              <w:top w:val="single" w:sz="4" w:space="0" w:color="auto"/>
              <w:left w:val="single" w:sz="4" w:space="0" w:color="auto"/>
              <w:bottom w:val="single" w:sz="4" w:space="0" w:color="auto"/>
              <w:right w:val="single" w:sz="4" w:space="0" w:color="auto"/>
            </w:tcBorders>
            <w:vAlign w:val="center"/>
            <w:hideMark/>
          </w:tcPr>
          <w:p w14:paraId="533CB309" w14:textId="77777777" w:rsidR="00865EFB" w:rsidRPr="00FF0286" w:rsidRDefault="00407AEC" w:rsidP="001C7951">
            <w:pPr>
              <w:rPr>
                <w:rFonts w:cs="Arial"/>
              </w:rPr>
            </w:pPr>
            <w:r w:rsidRPr="00FF0286">
              <w:rPr>
                <w:rFonts w:cs="Arial"/>
              </w:rPr>
              <w:t>V skladu s SIST EN 13674-1 in Objavo UIC 860 Tehnični pogoji za dobavo tirnic</w:t>
            </w:r>
          </w:p>
        </w:tc>
      </w:tr>
      <w:tr w:rsidR="00865EFB" w:rsidRPr="00FF0286" w14:paraId="602671FB"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41EE9D9A" w14:textId="77777777" w:rsidR="00865EFB" w:rsidRPr="00FF0286" w:rsidRDefault="00865EFB" w:rsidP="001C7951">
            <w:pPr>
              <w:rPr>
                <w:rFonts w:cs="Arial"/>
              </w:rPr>
            </w:pPr>
            <w:r w:rsidRPr="00FF0286">
              <w:rPr>
                <w:rFonts w:cs="Arial"/>
              </w:rPr>
              <w:t>varjenje</w:t>
            </w:r>
          </w:p>
        </w:tc>
        <w:tc>
          <w:tcPr>
            <w:tcW w:w="6095" w:type="dxa"/>
            <w:tcBorders>
              <w:top w:val="single" w:sz="4" w:space="0" w:color="auto"/>
              <w:left w:val="single" w:sz="4" w:space="0" w:color="auto"/>
              <w:bottom w:val="single" w:sz="4" w:space="0" w:color="auto"/>
              <w:right w:val="single" w:sz="4" w:space="0" w:color="auto"/>
            </w:tcBorders>
            <w:vAlign w:val="center"/>
            <w:hideMark/>
          </w:tcPr>
          <w:p w14:paraId="7A21076A" w14:textId="77777777" w:rsidR="00865EFB" w:rsidRPr="00FF0286" w:rsidRDefault="00865EFB" w:rsidP="001C7951">
            <w:pPr>
              <w:rPr>
                <w:rFonts w:cs="Arial"/>
              </w:rPr>
            </w:pPr>
            <w:proofErr w:type="gramStart"/>
            <w:r w:rsidRPr="00FF0286">
              <w:rPr>
                <w:rFonts w:cs="Arial"/>
              </w:rPr>
              <w:t>tirnice</w:t>
            </w:r>
            <w:proofErr w:type="gramEnd"/>
            <w:r w:rsidRPr="00FF0286">
              <w:rPr>
                <w:rFonts w:cs="Arial"/>
              </w:rPr>
              <w:t xml:space="preserve"> bodo zvarjene in vključene v neprekinjeno z</w:t>
            </w:r>
            <w:r w:rsidR="00115162" w:rsidRPr="00FF0286">
              <w:rPr>
                <w:rFonts w:cs="Arial"/>
              </w:rPr>
              <w:t>a</w:t>
            </w:r>
            <w:r w:rsidRPr="00FF0286">
              <w:rPr>
                <w:rFonts w:cs="Arial"/>
              </w:rPr>
              <w:t>varjen tir (NZT)</w:t>
            </w:r>
          </w:p>
        </w:tc>
      </w:tr>
      <w:tr w:rsidR="00865EFB" w:rsidRPr="00FF0286" w14:paraId="6DA36BB6"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3DEF896B" w14:textId="77777777" w:rsidR="00865EFB" w:rsidRPr="00FF0286" w:rsidRDefault="00865EFB" w:rsidP="001C7951">
            <w:pPr>
              <w:rPr>
                <w:rFonts w:cs="Arial"/>
              </w:rPr>
            </w:pPr>
            <w:r w:rsidRPr="00FF0286">
              <w:rPr>
                <w:rFonts w:cs="Arial"/>
              </w:rPr>
              <w:t>dolžina tirnic</w:t>
            </w:r>
          </w:p>
        </w:tc>
        <w:tc>
          <w:tcPr>
            <w:tcW w:w="6095" w:type="dxa"/>
            <w:tcBorders>
              <w:top w:val="single" w:sz="4" w:space="0" w:color="auto"/>
              <w:left w:val="single" w:sz="4" w:space="0" w:color="auto"/>
              <w:bottom w:val="single" w:sz="4" w:space="0" w:color="auto"/>
              <w:right w:val="single" w:sz="4" w:space="0" w:color="auto"/>
            </w:tcBorders>
            <w:vAlign w:val="center"/>
            <w:hideMark/>
          </w:tcPr>
          <w:p w14:paraId="2977A28B" w14:textId="77777777" w:rsidR="00865EFB" w:rsidRPr="00FF0286" w:rsidRDefault="00865EFB" w:rsidP="00107B81">
            <w:pPr>
              <w:rPr>
                <w:rFonts w:cs="Arial"/>
              </w:rPr>
            </w:pPr>
            <w:r w:rsidRPr="00FF0286">
              <w:rPr>
                <w:rFonts w:cs="Arial"/>
              </w:rPr>
              <w:t>100</w:t>
            </w:r>
            <w:proofErr w:type="gramStart"/>
            <w:r w:rsidRPr="00FF0286">
              <w:rPr>
                <w:rFonts w:cs="Arial"/>
              </w:rPr>
              <w:t xml:space="preserve"> m</w:t>
            </w:r>
            <w:proofErr w:type="gramEnd"/>
            <w:r w:rsidRPr="00FF0286">
              <w:rPr>
                <w:rFonts w:cs="Arial"/>
              </w:rPr>
              <w:t xml:space="preserve"> ali več</w:t>
            </w:r>
          </w:p>
        </w:tc>
      </w:tr>
      <w:tr w:rsidR="00865EFB" w:rsidRPr="00FF0286" w14:paraId="37E467D3"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31680E51" w14:textId="77777777" w:rsidR="00865EFB" w:rsidRPr="00FF0286" w:rsidRDefault="00865EFB" w:rsidP="001C7951">
            <w:pPr>
              <w:rPr>
                <w:rFonts w:cs="Arial"/>
              </w:rPr>
            </w:pPr>
            <w:r w:rsidRPr="00FF0286">
              <w:rPr>
                <w:rFonts w:cs="Arial"/>
              </w:rPr>
              <w:t xml:space="preserve">letnica izdelave  </w:t>
            </w:r>
          </w:p>
        </w:tc>
        <w:tc>
          <w:tcPr>
            <w:tcW w:w="6095" w:type="dxa"/>
            <w:tcBorders>
              <w:top w:val="single" w:sz="4" w:space="0" w:color="auto"/>
              <w:left w:val="single" w:sz="4" w:space="0" w:color="auto"/>
              <w:bottom w:val="single" w:sz="4" w:space="0" w:color="auto"/>
              <w:right w:val="single" w:sz="4" w:space="0" w:color="auto"/>
            </w:tcBorders>
            <w:vAlign w:val="center"/>
            <w:hideMark/>
          </w:tcPr>
          <w:p w14:paraId="7FFA1429" w14:textId="15F973DF" w:rsidR="00865EFB" w:rsidRPr="00FF0286" w:rsidRDefault="00865EFB" w:rsidP="001C7951">
            <w:pPr>
              <w:rPr>
                <w:rFonts w:cs="Arial"/>
              </w:rPr>
            </w:pPr>
            <w:r w:rsidRPr="00FF0286">
              <w:rPr>
                <w:rFonts w:cs="Arial"/>
              </w:rPr>
              <w:t xml:space="preserve">letnica izdelave tirnic je praviloma enaka letnici prevzema ali eno leto </w:t>
            </w:r>
            <w:r w:rsidR="0078687D">
              <w:rPr>
                <w:rFonts w:cs="Arial"/>
              </w:rPr>
              <w:t xml:space="preserve">starejše </w:t>
            </w:r>
            <w:r w:rsidRPr="00FF0286">
              <w:rPr>
                <w:rFonts w:cs="Arial"/>
              </w:rPr>
              <w:t>po predhodnem soglasju</w:t>
            </w:r>
          </w:p>
        </w:tc>
      </w:tr>
    </w:tbl>
    <w:p w14:paraId="506FD81A" w14:textId="77777777" w:rsidR="00865EFB" w:rsidRPr="00FF0286" w:rsidRDefault="00865EFB" w:rsidP="001C7951">
      <w:pPr>
        <w:rPr>
          <w:rFonts w:cs="Arial"/>
        </w:rPr>
      </w:pPr>
    </w:p>
    <w:p w14:paraId="6DC23E1A" w14:textId="77777777" w:rsidR="00865EFB" w:rsidRPr="00FF0286" w:rsidRDefault="00865EFB" w:rsidP="00F33CD6">
      <w:pPr>
        <w:pStyle w:val="Odstavekseznama"/>
        <w:numPr>
          <w:ilvl w:val="0"/>
          <w:numId w:val="27"/>
        </w:numPr>
        <w:rPr>
          <w:rFonts w:cs="Arial"/>
        </w:rPr>
      </w:pPr>
      <w:r w:rsidRPr="00FF0286">
        <w:rPr>
          <w:rFonts w:cs="Arial"/>
        </w:rPr>
        <w:t xml:space="preserve">Za vse faze izdelave tirnic je </w:t>
      </w:r>
      <w:proofErr w:type="gramStart"/>
      <w:r w:rsidRPr="00FF0286">
        <w:rPr>
          <w:rFonts w:cs="Arial"/>
        </w:rPr>
        <w:t>potrebno</w:t>
      </w:r>
      <w:proofErr w:type="gramEnd"/>
      <w:r w:rsidRPr="00FF0286">
        <w:rPr>
          <w:rFonts w:cs="Arial"/>
        </w:rPr>
        <w:t xml:space="preserve"> naročniku dostaviti dokazila o uporabljenih postopkih in rezultatih kontrole.</w:t>
      </w:r>
    </w:p>
    <w:p w14:paraId="4FD5516C" w14:textId="1DDEE4BE" w:rsidR="00865EFB" w:rsidRPr="00FF0286" w:rsidRDefault="00865EFB" w:rsidP="00B75ECD">
      <w:pPr>
        <w:pStyle w:val="Naslov4"/>
        <w:rPr>
          <w:rFonts w:cs="Arial"/>
        </w:rPr>
      </w:pPr>
      <w:bookmarkStart w:id="62" w:name="_Toc25423924"/>
      <w:r w:rsidRPr="00FF0286">
        <w:rPr>
          <w:rFonts w:cs="Arial"/>
        </w:rPr>
        <w:t xml:space="preserve">Prehodne tirnice </w:t>
      </w:r>
      <w:bookmarkEnd w:id="62"/>
    </w:p>
    <w:p w14:paraId="787C2488" w14:textId="77777777" w:rsidR="00220784" w:rsidRDefault="00220784" w:rsidP="00F33CD6">
      <w:pPr>
        <w:pStyle w:val="Odstavekseznama"/>
        <w:numPr>
          <w:ilvl w:val="0"/>
          <w:numId w:val="28"/>
        </w:numPr>
        <w:rPr>
          <w:rFonts w:cs="Arial"/>
        </w:rPr>
      </w:pPr>
      <w:r>
        <w:rPr>
          <w:rFonts w:cs="Arial"/>
        </w:rPr>
        <w:t>Prehodne tirnice 60E1/49E1</w:t>
      </w:r>
    </w:p>
    <w:p w14:paraId="36A37A06" w14:textId="344A2526" w:rsidR="00220784" w:rsidRDefault="00865EFB" w:rsidP="00E76CDF">
      <w:pPr>
        <w:tabs>
          <w:tab w:val="left" w:pos="360"/>
        </w:tabs>
        <w:rPr>
          <w:rFonts w:cs="Arial"/>
        </w:rPr>
      </w:pPr>
      <w:r w:rsidRPr="00220784">
        <w:rPr>
          <w:rFonts w:cs="Arial"/>
        </w:rPr>
        <w:t xml:space="preserve">Na vse stične točke, kjer je s projektno dokumentacijo predvidena menjava sistema tirnic 60E1 na 49E1 in obratno, je </w:t>
      </w:r>
      <w:proofErr w:type="gramStart"/>
      <w:r w:rsidRPr="00220784">
        <w:rPr>
          <w:rFonts w:cs="Arial"/>
        </w:rPr>
        <w:t>potrebno</w:t>
      </w:r>
      <w:proofErr w:type="gramEnd"/>
      <w:r w:rsidRPr="00220784">
        <w:rPr>
          <w:rFonts w:cs="Arial"/>
        </w:rPr>
        <w:t xml:space="preserve"> vgraditi prehodne tirnice. Za prehodne tirnice veljajo splošne zahteve in pogoji, kot velja za tirnice, vključno s standardom SIST EN 16273:2015.</w:t>
      </w:r>
    </w:p>
    <w:p w14:paraId="1B7FF228" w14:textId="7656CD27" w:rsidR="00220784" w:rsidRDefault="00220784" w:rsidP="00E76CDF">
      <w:pPr>
        <w:tabs>
          <w:tab w:val="left" w:pos="360"/>
        </w:tabs>
        <w:rPr>
          <w:rFonts w:cs="Arial"/>
        </w:rPr>
      </w:pPr>
    </w:p>
    <w:p w14:paraId="5C54A3C4" w14:textId="77777777" w:rsidR="00220784" w:rsidRDefault="00220784" w:rsidP="00E76CDF">
      <w:pPr>
        <w:tabs>
          <w:tab w:val="left" w:pos="360"/>
        </w:tabs>
        <w:rPr>
          <w:rFonts w:cs="Arial"/>
        </w:rPr>
      </w:pPr>
      <w:r>
        <w:rPr>
          <w:rFonts w:cs="Arial"/>
        </w:rPr>
        <w:t>b) Prehodne tirnice staro/novo</w:t>
      </w:r>
    </w:p>
    <w:p w14:paraId="7B320F7C" w14:textId="6E70114D" w:rsidR="00220784" w:rsidRPr="00220784" w:rsidRDefault="00220784" w:rsidP="00E76CDF">
      <w:pPr>
        <w:tabs>
          <w:tab w:val="left" w:pos="360"/>
        </w:tabs>
        <w:rPr>
          <w:rFonts w:cs="Arial"/>
        </w:rPr>
      </w:pPr>
      <w:r w:rsidRPr="00E76CDF">
        <w:rPr>
          <w:rFonts w:cs="Arial"/>
        </w:rPr>
        <w:t xml:space="preserve">Na vse stične točke, kjer je s projektno dokumentacijo predvidena navezava starega na novo stanje istega sistema tirnic, je potrebno vgraditi </w:t>
      </w:r>
      <w:proofErr w:type="spellStart"/>
      <w:proofErr w:type="gramStart"/>
      <w:r w:rsidRPr="00E76CDF">
        <w:rPr>
          <w:rFonts w:cs="Arial"/>
        </w:rPr>
        <w:t>t.</w:t>
      </w:r>
      <w:proofErr w:type="gramEnd"/>
      <w:r w:rsidRPr="00E76CDF">
        <w:rPr>
          <w:rFonts w:cs="Arial"/>
        </w:rPr>
        <w:t>i</w:t>
      </w:r>
      <w:proofErr w:type="spellEnd"/>
      <w:r w:rsidRPr="00E76CDF">
        <w:rPr>
          <w:rFonts w:cs="Arial"/>
        </w:rPr>
        <w:t>. prehodne tirnice. Namen prehodne tirnice je prehod iz stare obrabljene tirnice (geometrijsko spremenjene) na novo, sicer istega sistema. Delavniško izvedbo si izvajalec pripravi sam in je odvisna od obstoječega stanja.</w:t>
      </w:r>
    </w:p>
    <w:p w14:paraId="5F77BA59" w14:textId="77777777" w:rsidR="00865EFB" w:rsidRPr="00FF0286" w:rsidRDefault="00865EFB" w:rsidP="00B75ECD">
      <w:pPr>
        <w:pStyle w:val="Naslov4"/>
        <w:rPr>
          <w:rFonts w:cs="Arial"/>
        </w:rPr>
      </w:pPr>
      <w:bookmarkStart w:id="63" w:name="_Toc25423925"/>
      <w:r w:rsidRPr="00FF0286">
        <w:rPr>
          <w:rFonts w:cs="Arial"/>
        </w:rPr>
        <w:lastRenderedPageBreak/>
        <w:t>Ostale zahteve</w:t>
      </w:r>
      <w:bookmarkEnd w:id="63"/>
    </w:p>
    <w:p w14:paraId="64854A01" w14:textId="2A8AF11B" w:rsidR="00017EAD" w:rsidRDefault="00865EFB" w:rsidP="00F33CD6">
      <w:pPr>
        <w:pStyle w:val="Odstavekseznama"/>
        <w:numPr>
          <w:ilvl w:val="0"/>
          <w:numId w:val="29"/>
        </w:numPr>
        <w:rPr>
          <w:rFonts w:cs="Arial"/>
        </w:rPr>
      </w:pPr>
      <w:r w:rsidRPr="00FF0286">
        <w:rPr>
          <w:rFonts w:cs="Arial"/>
        </w:rPr>
        <w:t>Kakovost tirnic mora biti v skladu z zahtevami 39</w:t>
      </w:r>
      <w:r w:rsidR="00047AAA" w:rsidRPr="00FF0286">
        <w:rPr>
          <w:rFonts w:cs="Arial"/>
        </w:rPr>
        <w:t>.</w:t>
      </w:r>
      <w:r w:rsidRPr="00FF0286">
        <w:rPr>
          <w:rFonts w:cs="Arial"/>
        </w:rPr>
        <w:t xml:space="preserve"> člena Pravilnika o zgornjem ustroju železniških prog (Ur. list RS, št. 92/10)</w:t>
      </w:r>
      <w:r w:rsidR="00017EAD">
        <w:rPr>
          <w:rFonts w:cs="Arial"/>
        </w:rPr>
        <w:t>.</w:t>
      </w:r>
      <w:r w:rsidR="00407AEC" w:rsidRPr="00FF0286">
        <w:rPr>
          <w:rFonts w:cs="Arial"/>
        </w:rPr>
        <w:t xml:space="preserve"> </w:t>
      </w:r>
      <w:r w:rsidR="00017EAD">
        <w:rPr>
          <w:rFonts w:cs="Arial"/>
        </w:rPr>
        <w:t xml:space="preserve">V </w:t>
      </w:r>
      <w:r w:rsidR="00017EAD" w:rsidRPr="00017EAD">
        <w:rPr>
          <w:rFonts w:cs="Arial"/>
        </w:rPr>
        <w:t>krivine s polmerom R ≤ 400</w:t>
      </w:r>
      <w:proofErr w:type="gramStart"/>
      <w:r w:rsidR="00017EAD" w:rsidRPr="00017EAD">
        <w:rPr>
          <w:rFonts w:cs="Arial"/>
        </w:rPr>
        <w:t>m</w:t>
      </w:r>
      <w:proofErr w:type="gramEnd"/>
      <w:r w:rsidR="00017EAD" w:rsidRPr="00017EAD">
        <w:rPr>
          <w:rFonts w:cs="Arial"/>
        </w:rPr>
        <w:t xml:space="preserve"> se vgradijo nove tirnice</w:t>
      </w:r>
      <w:r w:rsidR="004E788D">
        <w:rPr>
          <w:rFonts w:cs="Arial"/>
        </w:rPr>
        <w:t>, katerih kakovost mora ustrezati vrsti</w:t>
      </w:r>
      <w:r w:rsidR="00017EAD" w:rsidRPr="00017EAD">
        <w:rPr>
          <w:rFonts w:cs="Arial"/>
        </w:rPr>
        <w:t xml:space="preserve"> jekla R350HT z minimalno natezno trdnostjo 1175 </w:t>
      </w:r>
      <w:proofErr w:type="spellStart"/>
      <w:r w:rsidR="00017EAD" w:rsidRPr="00017EAD">
        <w:rPr>
          <w:rFonts w:cs="Arial"/>
        </w:rPr>
        <w:t>MPa</w:t>
      </w:r>
      <w:proofErr w:type="spellEnd"/>
      <w:r w:rsidR="00017EAD" w:rsidRPr="00017EAD">
        <w:rPr>
          <w:rFonts w:cs="Arial"/>
        </w:rPr>
        <w:t>.</w:t>
      </w:r>
    </w:p>
    <w:p w14:paraId="5CA3E3CC" w14:textId="43BDCDE6" w:rsidR="00407AEC" w:rsidRPr="00017EAD" w:rsidRDefault="00017EAD" w:rsidP="00F33CD6">
      <w:pPr>
        <w:pStyle w:val="Odstavekseznama"/>
        <w:numPr>
          <w:ilvl w:val="0"/>
          <w:numId w:val="29"/>
        </w:numPr>
        <w:rPr>
          <w:rFonts w:cs="Arial"/>
        </w:rPr>
      </w:pPr>
      <w:r>
        <w:rPr>
          <w:rFonts w:cs="Arial"/>
        </w:rPr>
        <w:t>V</w:t>
      </w:r>
      <w:r w:rsidR="00407AEC" w:rsidRPr="00017EAD">
        <w:rPr>
          <w:rFonts w:cs="Arial"/>
        </w:rPr>
        <w:t xml:space="preserve"> </w:t>
      </w:r>
      <w:r>
        <w:rPr>
          <w:rFonts w:cs="Arial"/>
        </w:rPr>
        <w:t>krivine s polmerom R&gt;400</w:t>
      </w:r>
      <w:proofErr w:type="gramStart"/>
      <w:r>
        <w:rPr>
          <w:rFonts w:cs="Arial"/>
        </w:rPr>
        <w:t>m</w:t>
      </w:r>
      <w:proofErr w:type="gramEnd"/>
      <w:r>
        <w:rPr>
          <w:rFonts w:cs="Arial"/>
        </w:rPr>
        <w:t xml:space="preserve"> in </w:t>
      </w:r>
      <w:r w:rsidR="00407AEC" w:rsidRPr="00017EAD">
        <w:rPr>
          <w:rFonts w:cs="Arial"/>
        </w:rPr>
        <w:t>vse ostale tire se vgradijo nove tirnice</w:t>
      </w:r>
      <w:r w:rsidR="004E788D">
        <w:rPr>
          <w:rFonts w:cs="Arial"/>
        </w:rPr>
        <w:t xml:space="preserve">, katerih kakovost mora ustrezati najmanj vrsti </w:t>
      </w:r>
      <w:r w:rsidR="00407AEC" w:rsidRPr="00017EAD">
        <w:rPr>
          <w:rFonts w:cs="Arial"/>
        </w:rPr>
        <w:t>jekla</w:t>
      </w:r>
      <w:r w:rsidR="004E788D">
        <w:rPr>
          <w:rFonts w:cs="Arial"/>
        </w:rPr>
        <w:t xml:space="preserve"> </w:t>
      </w:r>
      <w:r w:rsidR="00407AEC" w:rsidRPr="00017EAD">
        <w:rPr>
          <w:rFonts w:cs="Arial"/>
        </w:rPr>
        <w:t xml:space="preserve">R260 z minimalno natezno trdnostjo 880 </w:t>
      </w:r>
      <w:proofErr w:type="spellStart"/>
      <w:r w:rsidR="00407AEC" w:rsidRPr="00017EAD">
        <w:rPr>
          <w:rFonts w:cs="Arial"/>
        </w:rPr>
        <w:t>MPa</w:t>
      </w:r>
      <w:proofErr w:type="spellEnd"/>
      <w:r>
        <w:rPr>
          <w:rFonts w:cs="Arial"/>
        </w:rPr>
        <w:t xml:space="preserve"> oziroma v skladu s projektno dokumentacijo.</w:t>
      </w:r>
    </w:p>
    <w:p w14:paraId="075370F7" w14:textId="77777777" w:rsidR="00865EFB" w:rsidRPr="00FF0286" w:rsidRDefault="00865EFB" w:rsidP="00B75ECD">
      <w:pPr>
        <w:pStyle w:val="Naslov4"/>
        <w:rPr>
          <w:rFonts w:cs="Arial"/>
        </w:rPr>
      </w:pPr>
      <w:bookmarkStart w:id="64" w:name="_Toc25423926"/>
      <w:r w:rsidRPr="00FF0286">
        <w:rPr>
          <w:rFonts w:cs="Arial"/>
        </w:rPr>
        <w:t>Pregled in prevzem tirnic</w:t>
      </w:r>
      <w:bookmarkEnd w:id="64"/>
    </w:p>
    <w:p w14:paraId="27217166" w14:textId="77777777" w:rsidR="00865EFB" w:rsidRPr="00220784" w:rsidRDefault="00865EFB" w:rsidP="00E76CDF">
      <w:pPr>
        <w:ind w:left="360" w:hanging="360"/>
        <w:rPr>
          <w:rFonts w:cs="Arial"/>
        </w:rPr>
      </w:pPr>
      <w:proofErr w:type="gramStart"/>
      <w:r w:rsidRPr="00220784">
        <w:rPr>
          <w:rFonts w:cs="Arial"/>
        </w:rPr>
        <w:t>Pregled in prevzem tirnic se bo vršil</w:t>
      </w:r>
      <w:proofErr w:type="gramEnd"/>
      <w:r w:rsidRPr="00220784">
        <w:rPr>
          <w:rFonts w:cs="Arial"/>
        </w:rPr>
        <w:t xml:space="preserve"> po priporočilih kodeksa UIC 860 in SIST EN 13674-1:2011. Testiranja bodo opravljena na vseh </w:t>
      </w:r>
      <w:proofErr w:type="gramStart"/>
      <w:r w:rsidRPr="00220784">
        <w:rPr>
          <w:rFonts w:cs="Arial"/>
        </w:rPr>
        <w:t>šaržah</w:t>
      </w:r>
      <w:proofErr w:type="gramEnd"/>
      <w:r w:rsidRPr="00220784">
        <w:rPr>
          <w:rFonts w:cs="Arial"/>
        </w:rPr>
        <w:t>, ki jih bo proizvajalec uporabil za dobavo tirnic. Sprejete bodo samo tiste tirnice, ki bodo zadostile vsem kriterijem preiskav</w:t>
      </w:r>
      <w:proofErr w:type="gramStart"/>
      <w:r w:rsidRPr="00220784">
        <w:rPr>
          <w:rFonts w:cs="Arial"/>
        </w:rPr>
        <w:t xml:space="preserve"> zahtevanih</w:t>
      </w:r>
      <w:proofErr w:type="gramEnd"/>
      <w:r w:rsidRPr="00220784">
        <w:rPr>
          <w:rFonts w:cs="Arial"/>
        </w:rPr>
        <w:t xml:space="preserve"> po kodeksu UIC 860. Na deponiji pri proizvajalcu mora biti zagotovljen dostop in možnost dimenzijske kontrole in ravnosti na vseh tirnicah.</w:t>
      </w:r>
    </w:p>
    <w:p w14:paraId="49081C56" w14:textId="77777777" w:rsidR="00865EFB" w:rsidRPr="00FF0286" w:rsidRDefault="00865EFB" w:rsidP="00F33CD6">
      <w:pPr>
        <w:pStyle w:val="Odstavekseznama"/>
        <w:numPr>
          <w:ilvl w:val="0"/>
          <w:numId w:val="502"/>
        </w:numPr>
        <w:ind w:left="709"/>
        <w:rPr>
          <w:rFonts w:cs="Arial"/>
        </w:rPr>
      </w:pPr>
      <w:r w:rsidRPr="00FF0286">
        <w:rPr>
          <w:rFonts w:cs="Arial"/>
        </w:rPr>
        <w:t xml:space="preserve">Vsa poročila o kvaliteti vgrajenih tirnic so sestavni del dokumentacije, ki jo je izvajalec dolžan predložiti pri </w:t>
      </w:r>
      <w:proofErr w:type="gramStart"/>
      <w:r w:rsidRPr="00FF0286">
        <w:rPr>
          <w:rFonts w:cs="Arial"/>
        </w:rPr>
        <w:t>tehničnemu</w:t>
      </w:r>
      <w:proofErr w:type="gramEnd"/>
      <w:r w:rsidRPr="00FF0286">
        <w:rPr>
          <w:rFonts w:cs="Arial"/>
        </w:rPr>
        <w:t xml:space="preserve"> pregledu objekta.</w:t>
      </w:r>
    </w:p>
    <w:p w14:paraId="5733F79E" w14:textId="271BE210" w:rsidR="00865EFB" w:rsidRPr="00FF0286" w:rsidRDefault="00865EFB" w:rsidP="00F33CD6">
      <w:pPr>
        <w:pStyle w:val="Odstavekseznama"/>
        <w:numPr>
          <w:ilvl w:val="0"/>
          <w:numId w:val="502"/>
        </w:numPr>
        <w:tabs>
          <w:tab w:val="clear" w:pos="851"/>
          <w:tab w:val="left" w:pos="709"/>
        </w:tabs>
        <w:ind w:left="709"/>
        <w:rPr>
          <w:rFonts w:cs="Arial"/>
        </w:rPr>
      </w:pPr>
      <w:r w:rsidRPr="00FF0286">
        <w:rPr>
          <w:rFonts w:cs="Arial"/>
        </w:rPr>
        <w:t xml:space="preserve">Organizacija, ki izvede pregled in prevzem pri dobavitelju/ proizvajalcu, stroški pregleda, sodelovanje – glej poglavje </w:t>
      </w:r>
      <w:r w:rsidR="00FC346F" w:rsidRPr="00FF0286">
        <w:rPr>
          <w:rFonts w:cs="Arial"/>
        </w:rPr>
        <w:fldChar w:fldCharType="begin"/>
      </w:r>
      <w:r w:rsidR="00FC346F" w:rsidRPr="00FF0286">
        <w:rPr>
          <w:rFonts w:cs="Arial"/>
        </w:rPr>
        <w:instrText xml:space="preserve"> REF _Ref473896395 \r \h  \* MERGEFORMAT </w:instrText>
      </w:r>
      <w:r w:rsidR="00FC346F" w:rsidRPr="00FF0286">
        <w:rPr>
          <w:rFonts w:cs="Arial"/>
        </w:rPr>
      </w:r>
      <w:r w:rsidR="00FC346F" w:rsidRPr="00FF0286">
        <w:rPr>
          <w:rFonts w:cs="Arial"/>
        </w:rPr>
        <w:fldChar w:fldCharType="separate"/>
      </w:r>
      <w:r w:rsidR="00EE22BA">
        <w:rPr>
          <w:rFonts w:cs="Arial"/>
        </w:rPr>
        <w:t>1.4.2</w:t>
      </w:r>
      <w:proofErr w:type="gramStart"/>
      <w:r w:rsidR="00EE22BA">
        <w:rPr>
          <w:rFonts w:cs="Arial"/>
        </w:rPr>
        <w:t>.</w:t>
      </w:r>
      <w:proofErr w:type="gramEnd"/>
      <w:r w:rsidR="00EE22BA">
        <w:rPr>
          <w:rFonts w:cs="Arial"/>
        </w:rPr>
        <w:t>1</w:t>
      </w:r>
      <w:r w:rsidR="00FC346F" w:rsidRPr="00FF0286">
        <w:rPr>
          <w:rFonts w:cs="Arial"/>
        </w:rPr>
        <w:fldChar w:fldCharType="end"/>
      </w:r>
      <w:r w:rsidRPr="00FF0286">
        <w:rPr>
          <w:rFonts w:cs="Arial"/>
        </w:rPr>
        <w:t xml:space="preserve"> (Prevzem materialov, proizvodov in opreme pri proizvajalcu).</w:t>
      </w:r>
    </w:p>
    <w:p w14:paraId="7FAF4335" w14:textId="77777777" w:rsidR="00865EFB" w:rsidRPr="00FF0286" w:rsidRDefault="00865EFB" w:rsidP="00E07A5D">
      <w:pPr>
        <w:pStyle w:val="Naslov3"/>
      </w:pPr>
      <w:bookmarkStart w:id="65" w:name="_Toc25423927"/>
      <w:bookmarkStart w:id="66" w:name="_Toc90900265"/>
      <w:bookmarkStart w:id="67" w:name="OLE_LINK1"/>
      <w:bookmarkStart w:id="68" w:name="_Toc425771348"/>
      <w:r w:rsidRPr="00FF0286">
        <w:t>Pragi</w:t>
      </w:r>
      <w:bookmarkEnd w:id="65"/>
      <w:bookmarkEnd w:id="66"/>
    </w:p>
    <w:bookmarkEnd w:id="67"/>
    <w:bookmarkEnd w:id="68"/>
    <w:p w14:paraId="57BA7332" w14:textId="77777777" w:rsidR="00EC29FE" w:rsidRDefault="00025F22" w:rsidP="00F33CD6">
      <w:pPr>
        <w:pStyle w:val="Odstavekseznama"/>
        <w:numPr>
          <w:ilvl w:val="0"/>
          <w:numId w:val="30"/>
        </w:numPr>
        <w:rPr>
          <w:rFonts w:cs="Arial"/>
        </w:rPr>
      </w:pPr>
      <w:r>
        <w:rPr>
          <w:rFonts w:cs="Arial"/>
        </w:rPr>
        <w:t xml:space="preserve">Vgradijo se novi pragi, katerih vrsta materiala in dimenzije so določene s projektno dokumentacijo. </w:t>
      </w:r>
    </w:p>
    <w:p w14:paraId="5F83214D" w14:textId="6B587235" w:rsidR="00865EFB" w:rsidRPr="00EC29FE" w:rsidRDefault="00EC29FE" w:rsidP="00E76CDF">
      <w:pPr>
        <w:ind w:left="360" w:hanging="360"/>
        <w:rPr>
          <w:rFonts w:cs="Arial"/>
        </w:rPr>
      </w:pPr>
      <w:r>
        <w:rPr>
          <w:rFonts w:cs="Arial"/>
        </w:rPr>
        <w:t xml:space="preserve">b) </w:t>
      </w:r>
      <w:r w:rsidR="00865EFB" w:rsidRPr="00EC29FE">
        <w:rPr>
          <w:rFonts w:cs="Arial"/>
        </w:rPr>
        <w:t xml:space="preserve">Predstavnik naročnika lahko na lastno zahtevo obišče proizvajalca pragov, ki ga je izvajalec del ponudil, z namenom pregleda podjetja, njegove proizvodne zmogljivosti in </w:t>
      </w:r>
      <w:proofErr w:type="gramStart"/>
      <w:r w:rsidR="00865EFB" w:rsidRPr="00EC29FE">
        <w:rPr>
          <w:rFonts w:cs="Arial"/>
        </w:rPr>
        <w:t>kvalitete</w:t>
      </w:r>
      <w:proofErr w:type="gramEnd"/>
      <w:r w:rsidR="00865EFB" w:rsidRPr="00EC29FE">
        <w:rPr>
          <w:rFonts w:cs="Arial"/>
        </w:rPr>
        <w:t>. Pri tem pregledu bo moral proizvajalec pragov omogočiti ogled proizvodnega procesa, opreme in notranje kontrole proizvodnje ter hkrati dokazati sposobnost dobave zahtevane količine in kakovosti pragov.</w:t>
      </w:r>
    </w:p>
    <w:p w14:paraId="7DA741C2" w14:textId="1B3E338D" w:rsidR="00865EFB" w:rsidRPr="00EC29FE" w:rsidRDefault="00EC29FE" w:rsidP="00E76CDF">
      <w:pPr>
        <w:ind w:left="360" w:hanging="360"/>
        <w:rPr>
          <w:rFonts w:cs="Arial"/>
        </w:rPr>
      </w:pPr>
      <w:r>
        <w:rPr>
          <w:rFonts w:cs="Arial"/>
        </w:rPr>
        <w:t xml:space="preserve">c) </w:t>
      </w:r>
      <w:r w:rsidR="00865EFB" w:rsidRPr="00EC29FE">
        <w:rPr>
          <w:rFonts w:cs="Arial"/>
        </w:rPr>
        <w:t xml:space="preserve">Organizacija, ki izvede pregled in prevzem pri dobavitelju/ proizvajalcu, stroški pregleda, sodelovanje – glej poglavje </w:t>
      </w:r>
      <w:r w:rsidR="00FC346F" w:rsidRPr="007936F9">
        <w:rPr>
          <w:rFonts w:cs="Arial"/>
        </w:rPr>
        <w:fldChar w:fldCharType="begin"/>
      </w:r>
      <w:r w:rsidR="00FC346F" w:rsidRPr="007936F9">
        <w:rPr>
          <w:rFonts w:cs="Arial"/>
        </w:rPr>
        <w:instrText xml:space="preserve"> REF _Ref473896395 \r \h  \* MERGEFORMAT </w:instrText>
      </w:r>
      <w:r w:rsidR="00FC346F" w:rsidRPr="007936F9">
        <w:rPr>
          <w:rFonts w:cs="Arial"/>
        </w:rPr>
      </w:r>
      <w:r w:rsidR="00FC346F" w:rsidRPr="007936F9">
        <w:rPr>
          <w:rFonts w:cs="Arial"/>
        </w:rPr>
        <w:fldChar w:fldCharType="separate"/>
      </w:r>
      <w:r w:rsidR="00EE22BA">
        <w:rPr>
          <w:rFonts w:cs="Arial"/>
        </w:rPr>
        <w:t>1.4.2</w:t>
      </w:r>
      <w:proofErr w:type="gramStart"/>
      <w:r w:rsidR="00EE22BA">
        <w:rPr>
          <w:rFonts w:cs="Arial"/>
        </w:rPr>
        <w:t>.</w:t>
      </w:r>
      <w:proofErr w:type="gramEnd"/>
      <w:r w:rsidR="00EE22BA">
        <w:rPr>
          <w:rFonts w:cs="Arial"/>
        </w:rPr>
        <w:t>1</w:t>
      </w:r>
      <w:r w:rsidR="00FC346F" w:rsidRPr="007936F9">
        <w:rPr>
          <w:rFonts w:cs="Arial"/>
        </w:rPr>
        <w:fldChar w:fldCharType="end"/>
      </w:r>
      <w:r w:rsidR="00865EFB" w:rsidRPr="007936F9">
        <w:rPr>
          <w:rFonts w:cs="Arial"/>
        </w:rPr>
        <w:t xml:space="preserve"> (Prevzem materialov, proizvodov in opreme pri proizvajalcu)</w:t>
      </w:r>
      <w:proofErr w:type="gramStart"/>
      <w:r w:rsidR="00865EFB" w:rsidRPr="007936F9">
        <w:rPr>
          <w:rFonts w:cs="Arial"/>
        </w:rPr>
        <w:t>.</w:t>
      </w:r>
      <w:proofErr w:type="gramEnd"/>
      <w:r>
        <w:rPr>
          <w:rFonts w:cs="Arial"/>
        </w:rPr>
        <w:t xml:space="preserve">d) </w:t>
      </w:r>
      <w:r w:rsidR="00865EFB" w:rsidRPr="00EC29FE">
        <w:rPr>
          <w:rFonts w:cs="Arial"/>
        </w:rPr>
        <w:t xml:space="preserve">Izvajalec del mora zagotoviti pravočasno dobavo pragov na gradbišče skladno z dinamiko izvedbe in </w:t>
      </w:r>
      <w:proofErr w:type="gramStart"/>
      <w:r w:rsidR="00865EFB" w:rsidRPr="00EC29FE">
        <w:rPr>
          <w:rFonts w:cs="Arial"/>
        </w:rPr>
        <w:t>planom</w:t>
      </w:r>
      <w:proofErr w:type="gramEnd"/>
      <w:r w:rsidR="00865EFB" w:rsidRPr="00EC29FE">
        <w:rPr>
          <w:rFonts w:cs="Arial"/>
        </w:rPr>
        <w:t xml:space="preserve"> zapor.</w:t>
      </w:r>
    </w:p>
    <w:p w14:paraId="1492A604" w14:textId="77777777" w:rsidR="00865EFB" w:rsidRPr="00FF0286" w:rsidRDefault="00865EFB" w:rsidP="00B75ECD">
      <w:pPr>
        <w:pStyle w:val="Naslov4"/>
        <w:rPr>
          <w:rFonts w:cs="Arial"/>
        </w:rPr>
      </w:pPr>
      <w:bookmarkStart w:id="69" w:name="_Toc25423928"/>
      <w:r w:rsidRPr="00FF0286">
        <w:rPr>
          <w:rFonts w:cs="Arial"/>
        </w:rPr>
        <w:t>Betonski pragi</w:t>
      </w:r>
      <w:bookmarkEnd w:id="69"/>
    </w:p>
    <w:p w14:paraId="58F7A8B7" w14:textId="10BE508A" w:rsidR="00865EFB" w:rsidRDefault="00865EFB" w:rsidP="00E76CDF">
      <w:pPr>
        <w:ind w:left="360" w:hanging="360"/>
        <w:rPr>
          <w:rFonts w:cs="Arial"/>
        </w:rPr>
      </w:pPr>
      <w:r w:rsidRPr="00220784">
        <w:rPr>
          <w:rFonts w:cs="Arial"/>
        </w:rPr>
        <w:t>Betonski prag</w:t>
      </w:r>
      <w:r w:rsidR="00220784">
        <w:rPr>
          <w:rFonts w:cs="Arial"/>
        </w:rPr>
        <w:t>ov</w:t>
      </w:r>
      <w:r w:rsidRPr="00220784">
        <w:rPr>
          <w:rFonts w:cs="Arial"/>
        </w:rPr>
        <w:t xml:space="preserve">i morajo ustrezati zahtevam </w:t>
      </w:r>
      <w:r w:rsidR="00EC634F" w:rsidRPr="00220784">
        <w:rPr>
          <w:rFonts w:cs="Arial"/>
        </w:rPr>
        <w:t xml:space="preserve">serije </w:t>
      </w:r>
      <w:r w:rsidRPr="00220784">
        <w:rPr>
          <w:rFonts w:cs="Arial"/>
        </w:rPr>
        <w:t>standard</w:t>
      </w:r>
      <w:r w:rsidR="00D3576C" w:rsidRPr="00220784">
        <w:rPr>
          <w:rFonts w:cs="Arial"/>
        </w:rPr>
        <w:t>ov</w:t>
      </w:r>
      <w:r w:rsidRPr="00220784">
        <w:rPr>
          <w:rFonts w:cs="Arial"/>
        </w:rPr>
        <w:t xml:space="preserve"> SIST EN 13230:2016</w:t>
      </w:r>
      <w:r w:rsidR="00E45442" w:rsidRPr="00220784">
        <w:rPr>
          <w:rFonts w:cs="Arial"/>
        </w:rPr>
        <w:t xml:space="preserve"> </w:t>
      </w:r>
      <w:r w:rsidR="00D3576C" w:rsidRPr="006D4DBB">
        <w:rPr>
          <w:rFonts w:cs="Arial"/>
        </w:rPr>
        <w:t>ter</w:t>
      </w:r>
      <w:r w:rsidRPr="006D4DBB">
        <w:rPr>
          <w:rFonts w:cs="Arial"/>
        </w:rPr>
        <w:t xml:space="preserve"> </w:t>
      </w:r>
      <w:r w:rsidR="00D3576C" w:rsidRPr="006D4DBB">
        <w:rPr>
          <w:rFonts w:cs="Arial"/>
        </w:rPr>
        <w:t xml:space="preserve">Uredbi </w:t>
      </w:r>
      <w:r w:rsidRPr="001B3291">
        <w:rPr>
          <w:rFonts w:cs="Arial"/>
        </w:rPr>
        <w:t xml:space="preserve">št. 1299/2014 o tehničnih specifikacijah za </w:t>
      </w:r>
      <w:proofErr w:type="spellStart"/>
      <w:proofErr w:type="gramStart"/>
      <w:r w:rsidRPr="001B3291">
        <w:rPr>
          <w:rFonts w:cs="Arial"/>
        </w:rPr>
        <w:t>interoperabilnost</w:t>
      </w:r>
      <w:proofErr w:type="spellEnd"/>
      <w:proofErr w:type="gramEnd"/>
      <w:r w:rsidRPr="001B3291">
        <w:rPr>
          <w:rFonts w:cs="Arial"/>
        </w:rPr>
        <w:t xml:space="preserve"> v zvezi s podsistemom »infrastruktura« železniškega sistema v Evropski uniji (TSI) s katero je tudi definiran kot element </w:t>
      </w:r>
      <w:proofErr w:type="spellStart"/>
      <w:r w:rsidRPr="001B3291">
        <w:rPr>
          <w:rFonts w:cs="Arial"/>
        </w:rPr>
        <w:t>interoperabilnosti</w:t>
      </w:r>
      <w:proofErr w:type="spellEnd"/>
      <w:r w:rsidRPr="001B3291">
        <w:rPr>
          <w:rFonts w:cs="Arial"/>
        </w:rPr>
        <w:t xml:space="preserve">. </w:t>
      </w:r>
      <w:proofErr w:type="gramStart"/>
      <w:r w:rsidR="005C2E29" w:rsidRPr="002B296A">
        <w:rPr>
          <w:rFonts w:cs="Arial"/>
        </w:rPr>
        <w:t>V kolikor</w:t>
      </w:r>
      <w:proofErr w:type="gramEnd"/>
      <w:r w:rsidR="005C2E29" w:rsidRPr="002B296A">
        <w:rPr>
          <w:rFonts w:cs="Arial"/>
        </w:rPr>
        <w:t xml:space="preserve"> se vgrajuje betonski prag s podložno gumo mora le ta ustrezati tudi standardu SIST EN 16730</w:t>
      </w:r>
      <w:r w:rsidR="006B7404" w:rsidRPr="002B296A">
        <w:rPr>
          <w:rFonts w:cs="Arial"/>
        </w:rPr>
        <w:t>:2016</w:t>
      </w:r>
      <w:r w:rsidR="005C2E29" w:rsidRPr="002B296A">
        <w:rPr>
          <w:rFonts w:cs="Arial"/>
        </w:rPr>
        <w:t xml:space="preserve">. </w:t>
      </w:r>
    </w:p>
    <w:p w14:paraId="4F441A63" w14:textId="59FF1043" w:rsidR="00220784" w:rsidRPr="00220784" w:rsidRDefault="00220784" w:rsidP="00E76CDF">
      <w:pPr>
        <w:ind w:left="360" w:hanging="360"/>
        <w:rPr>
          <w:rFonts w:cs="Arial"/>
        </w:rPr>
      </w:pPr>
      <w:r w:rsidRPr="00E76CDF">
        <w:rPr>
          <w:rFonts w:cs="Arial"/>
        </w:rPr>
        <w:t xml:space="preserve">Betonski pragovi, ki bodo položeni na tirih, morajo imeti vgrajeno podložno gumo debeline 7-10 mm pod spodnjim robom praga (statična togost: </w:t>
      </w:r>
      <w:proofErr w:type="spellStart"/>
      <w:r w:rsidRPr="00E76CDF">
        <w:rPr>
          <w:rFonts w:cs="Arial"/>
        </w:rPr>
        <w:t>Cstat</w:t>
      </w:r>
      <w:proofErr w:type="spellEnd"/>
      <w:r w:rsidRPr="00E76CDF">
        <w:rPr>
          <w:rFonts w:cs="Arial"/>
        </w:rPr>
        <w:t xml:space="preserve"> =0.22 N/mm3 in kontaktno površino &gt;= 20</w:t>
      </w:r>
      <w:proofErr w:type="gramStart"/>
      <w:r w:rsidRPr="00E76CDF">
        <w:rPr>
          <w:rFonts w:cs="Arial"/>
        </w:rPr>
        <w:t>%</w:t>
      </w:r>
      <w:proofErr w:type="gramEnd"/>
      <w:r w:rsidRPr="00E76CDF">
        <w:rPr>
          <w:rFonts w:cs="Arial"/>
        </w:rPr>
        <w:t>).</w:t>
      </w:r>
    </w:p>
    <w:p w14:paraId="30105657" w14:textId="77777777" w:rsidR="00865EFB" w:rsidRPr="005A5FD5" w:rsidRDefault="00865EFB" w:rsidP="00B75ECD">
      <w:pPr>
        <w:pStyle w:val="Naslov5"/>
        <w:rPr>
          <w:rFonts w:cs="Arial"/>
          <w:b/>
        </w:rPr>
      </w:pPr>
      <w:bookmarkStart w:id="70" w:name="_Toc25423929"/>
      <w:r w:rsidRPr="005A5FD5">
        <w:rPr>
          <w:rFonts w:cs="Arial"/>
          <w:b/>
        </w:rPr>
        <w:t>Karakteristike betonskega praga</w:t>
      </w:r>
      <w:bookmarkEnd w:id="70"/>
    </w:p>
    <w:p w14:paraId="7DCD039F" w14:textId="77777777" w:rsidR="00865EFB" w:rsidRPr="00FF0286" w:rsidRDefault="00865EFB" w:rsidP="00F33CD6">
      <w:pPr>
        <w:pStyle w:val="Odstavekseznama"/>
        <w:numPr>
          <w:ilvl w:val="0"/>
          <w:numId w:val="31"/>
        </w:numPr>
        <w:rPr>
          <w:rFonts w:cs="Arial"/>
        </w:rPr>
      </w:pPr>
      <w:r w:rsidRPr="00FF0286">
        <w:rPr>
          <w:rFonts w:cs="Arial"/>
        </w:rPr>
        <w:t xml:space="preserve">Materiali, ki bodo uporabljeni ali vgrajeni pri proizvodnji betonskih pragov morajo </w:t>
      </w:r>
      <w:r w:rsidRPr="00FF0286">
        <w:rPr>
          <w:rFonts w:cs="Arial"/>
        </w:rPr>
        <w:lastRenderedPageBreak/>
        <w:t>ustrezati standardom za materiale, ki zagotavljajo enako ali večjo kvaliteto za uporabljene in vgrajene materiale pri izdelavi betonskega praga</w:t>
      </w:r>
      <w:proofErr w:type="gramStart"/>
      <w:r w:rsidRPr="00FF0286">
        <w:rPr>
          <w:rFonts w:cs="Arial"/>
        </w:rPr>
        <w:t xml:space="preserve"> kot</w:t>
      </w:r>
      <w:proofErr w:type="gramEnd"/>
      <w:r w:rsidRPr="00FF0286">
        <w:rPr>
          <w:rFonts w:cs="Arial"/>
        </w:rPr>
        <w:t xml:space="preserve"> je to zahtevano v standardih serije SIST EN 13230:2016.</w:t>
      </w:r>
      <w:r w:rsidR="000A22E9" w:rsidRPr="00FF0286">
        <w:rPr>
          <w:rFonts w:cs="Arial"/>
        </w:rPr>
        <w:t xml:space="preserve"> Za posebne lastnosti betonov in osnovnih materialov je </w:t>
      </w:r>
      <w:proofErr w:type="gramStart"/>
      <w:r w:rsidR="000A22E9" w:rsidRPr="00FF0286">
        <w:rPr>
          <w:rFonts w:cs="Arial"/>
        </w:rPr>
        <w:t>potrebno</w:t>
      </w:r>
      <w:proofErr w:type="gramEnd"/>
      <w:r w:rsidR="000A22E9" w:rsidRPr="00FF0286">
        <w:rPr>
          <w:rFonts w:cs="Arial"/>
        </w:rPr>
        <w:t xml:space="preserve"> upoštevati še SIST 1026:2016.</w:t>
      </w:r>
    </w:p>
    <w:p w14:paraId="3D10D78F" w14:textId="5148E9C1" w:rsidR="00865EFB" w:rsidRPr="00EB10FC" w:rsidRDefault="004E788D" w:rsidP="00E76CDF">
      <w:pPr>
        <w:ind w:left="360" w:hanging="360"/>
        <w:rPr>
          <w:rFonts w:cs="Arial"/>
        </w:rPr>
      </w:pPr>
      <w:r>
        <w:rPr>
          <w:rFonts w:cs="Arial"/>
        </w:rPr>
        <w:t xml:space="preserve">b) </w:t>
      </w:r>
      <w:r w:rsidR="00865EFB" w:rsidRPr="004E788D">
        <w:rPr>
          <w:rFonts w:cs="Arial"/>
        </w:rPr>
        <w:t xml:space="preserve">Za betonski prag, kot komponento </w:t>
      </w:r>
      <w:proofErr w:type="spellStart"/>
      <w:proofErr w:type="gramStart"/>
      <w:r w:rsidR="00865EFB" w:rsidRPr="004E788D">
        <w:rPr>
          <w:rFonts w:cs="Arial"/>
        </w:rPr>
        <w:t>interoperabilnosti</w:t>
      </w:r>
      <w:proofErr w:type="spellEnd"/>
      <w:proofErr w:type="gramEnd"/>
      <w:r w:rsidR="00865EFB" w:rsidRPr="004E788D">
        <w:rPr>
          <w:rFonts w:cs="Arial"/>
        </w:rPr>
        <w:t xml:space="preserve">, mora biti zaključen postopek </w:t>
      </w:r>
      <w:r w:rsidR="005C2E29" w:rsidRPr="004E788D">
        <w:rPr>
          <w:rFonts w:cs="Arial"/>
        </w:rPr>
        <w:t xml:space="preserve">ocenjevanja </w:t>
      </w:r>
      <w:r w:rsidR="00865EFB" w:rsidRPr="004E788D">
        <w:rPr>
          <w:rFonts w:cs="Arial"/>
        </w:rPr>
        <w:t xml:space="preserve">skladnosti in primernosti </w:t>
      </w:r>
      <w:r w:rsidR="005C2E29" w:rsidRPr="004E788D">
        <w:rPr>
          <w:rFonts w:cs="Arial"/>
        </w:rPr>
        <w:t xml:space="preserve">na podlagi celovitega sistema vodenja kakovosti </w:t>
      </w:r>
      <w:r w:rsidR="006B7404" w:rsidRPr="008E3918">
        <w:rPr>
          <w:rFonts w:cs="Arial"/>
        </w:rPr>
        <w:t xml:space="preserve">po </w:t>
      </w:r>
      <w:r w:rsidR="00027FE5" w:rsidRPr="008E3918">
        <w:rPr>
          <w:rFonts w:cs="Arial"/>
        </w:rPr>
        <w:t>modul</w:t>
      </w:r>
      <w:r w:rsidR="006B7404" w:rsidRPr="008E3918">
        <w:rPr>
          <w:rFonts w:cs="Arial"/>
        </w:rPr>
        <w:t>u</w:t>
      </w:r>
      <w:r w:rsidR="00027FE5" w:rsidRPr="008E3918">
        <w:rPr>
          <w:rFonts w:cs="Arial"/>
        </w:rPr>
        <w:t xml:space="preserve"> </w:t>
      </w:r>
      <w:r w:rsidR="005C2E29" w:rsidRPr="008E3918">
        <w:rPr>
          <w:rFonts w:cs="Arial"/>
        </w:rPr>
        <w:t>CH</w:t>
      </w:r>
      <w:r w:rsidR="00865EFB" w:rsidRPr="008E3918">
        <w:rPr>
          <w:rFonts w:cs="Arial"/>
        </w:rPr>
        <w:t xml:space="preserve"> (oddelek 5 TSI po Uredbi 1299/2014) in ES-verifikacija podsistema od strani priglašenega organa (ES potrdilo o verifikaciji podsistema).</w:t>
      </w:r>
    </w:p>
    <w:p w14:paraId="55A14220" w14:textId="77777777" w:rsidR="00865EFB" w:rsidRPr="005A5FD5" w:rsidRDefault="00865EFB" w:rsidP="00B75ECD">
      <w:pPr>
        <w:pStyle w:val="Naslov5"/>
        <w:rPr>
          <w:rFonts w:cs="Arial"/>
          <w:b/>
        </w:rPr>
      </w:pPr>
      <w:bookmarkStart w:id="71" w:name="_Toc25423930"/>
      <w:r w:rsidRPr="005A5FD5">
        <w:rPr>
          <w:rFonts w:cs="Arial"/>
          <w:b/>
        </w:rPr>
        <w:t>Splošne zahteve za betonski prag</w:t>
      </w:r>
      <w:bookmarkEnd w:id="71"/>
    </w:p>
    <w:p w14:paraId="4D19AE3F" w14:textId="19927D8C" w:rsidR="007936F9" w:rsidRPr="002B296A" w:rsidRDefault="00EC29FE" w:rsidP="00F33CD6">
      <w:pPr>
        <w:pStyle w:val="Odstavekseznama"/>
        <w:numPr>
          <w:ilvl w:val="1"/>
          <w:numId w:val="502"/>
        </w:numPr>
        <w:rPr>
          <w:rFonts w:cs="Arial"/>
        </w:rPr>
      </w:pPr>
      <w:r>
        <w:rPr>
          <w:rFonts w:cs="Arial"/>
        </w:rPr>
        <w:t xml:space="preserve"> Novi betonski pragi morajo izpolnjevati naslednje zahteve:</w:t>
      </w:r>
    </w:p>
    <w:p w14:paraId="7DFF2EE7" w14:textId="77777777" w:rsidR="00865EFB" w:rsidRPr="00FF0286" w:rsidRDefault="00865EFB" w:rsidP="00F33CD6">
      <w:pPr>
        <w:pStyle w:val="Odstavekseznama"/>
        <w:numPr>
          <w:ilvl w:val="1"/>
          <w:numId w:val="502"/>
        </w:numPr>
        <w:rPr>
          <w:rFonts w:cs="Arial"/>
        </w:rPr>
      </w:pPr>
      <w:r w:rsidRPr="00FF0286">
        <w:rPr>
          <w:rFonts w:cs="Arial"/>
        </w:rPr>
        <w:t xml:space="preserve">osna obremenitev je 225 </w:t>
      </w:r>
      <w:proofErr w:type="gramStart"/>
      <w:r w:rsidRPr="00FF0286">
        <w:rPr>
          <w:rFonts w:cs="Arial"/>
        </w:rPr>
        <w:t>kN</w:t>
      </w:r>
      <w:proofErr w:type="gramEnd"/>
      <w:r w:rsidRPr="00FF0286">
        <w:rPr>
          <w:rFonts w:cs="Arial"/>
        </w:rPr>
        <w:t>/os,</w:t>
      </w:r>
    </w:p>
    <w:p w14:paraId="41B7425D" w14:textId="77777777" w:rsidR="00865EFB" w:rsidRPr="00FF0286" w:rsidRDefault="00865EFB" w:rsidP="00F33CD6">
      <w:pPr>
        <w:pStyle w:val="Odstavekseznama"/>
        <w:numPr>
          <w:ilvl w:val="1"/>
          <w:numId w:val="502"/>
        </w:numPr>
        <w:rPr>
          <w:rFonts w:cs="Arial"/>
        </w:rPr>
      </w:pPr>
      <w:r w:rsidRPr="00FF0286">
        <w:rPr>
          <w:rFonts w:cs="Arial"/>
        </w:rPr>
        <w:t xml:space="preserve">dolžinska obremenitev je 80 </w:t>
      </w:r>
      <w:proofErr w:type="gramStart"/>
      <w:r w:rsidRPr="00FF0286">
        <w:rPr>
          <w:rFonts w:cs="Arial"/>
        </w:rPr>
        <w:t>kN</w:t>
      </w:r>
      <w:proofErr w:type="gramEnd"/>
      <w:r w:rsidRPr="00FF0286">
        <w:rPr>
          <w:rFonts w:cs="Arial"/>
        </w:rPr>
        <w:t>/m,</w:t>
      </w:r>
    </w:p>
    <w:p w14:paraId="2E79B9BC" w14:textId="77777777" w:rsidR="00865EFB" w:rsidRPr="00FF0286" w:rsidRDefault="00865EFB" w:rsidP="00F33CD6">
      <w:pPr>
        <w:pStyle w:val="Odstavekseznama"/>
        <w:numPr>
          <w:ilvl w:val="1"/>
          <w:numId w:val="502"/>
        </w:numPr>
        <w:rPr>
          <w:rFonts w:cs="Arial"/>
        </w:rPr>
      </w:pPr>
      <w:r w:rsidRPr="00FF0286">
        <w:rPr>
          <w:rFonts w:cs="Arial"/>
        </w:rPr>
        <w:t>največja dovoljena hitrost 160</w:t>
      </w:r>
      <w:proofErr w:type="gramStart"/>
      <w:r w:rsidRPr="00FF0286">
        <w:rPr>
          <w:rFonts w:cs="Arial"/>
        </w:rPr>
        <w:t xml:space="preserve"> km</w:t>
      </w:r>
      <w:proofErr w:type="gramEnd"/>
      <w:r w:rsidRPr="00FF0286">
        <w:rPr>
          <w:rFonts w:cs="Arial"/>
        </w:rPr>
        <w:t>/h,</w:t>
      </w:r>
    </w:p>
    <w:p w14:paraId="0ED733DF" w14:textId="47770E46" w:rsidR="00865EFB" w:rsidRPr="00FF0286" w:rsidRDefault="00865EFB" w:rsidP="00F33CD6">
      <w:pPr>
        <w:pStyle w:val="Odstavekseznama"/>
        <w:numPr>
          <w:ilvl w:val="1"/>
          <w:numId w:val="502"/>
        </w:numPr>
        <w:rPr>
          <w:rFonts w:cs="Arial"/>
        </w:rPr>
      </w:pPr>
      <w:r w:rsidRPr="00FF0286">
        <w:rPr>
          <w:rFonts w:cs="Arial"/>
        </w:rPr>
        <w:t xml:space="preserve">tirnice profila </w:t>
      </w:r>
      <w:r w:rsidR="00220784">
        <w:rPr>
          <w:rFonts w:cs="Arial"/>
        </w:rPr>
        <w:t>skladno s projektno nalogo</w:t>
      </w:r>
      <w:r w:rsidRPr="00FF0286">
        <w:rPr>
          <w:rFonts w:cs="Arial"/>
        </w:rPr>
        <w:t>,</w:t>
      </w:r>
    </w:p>
    <w:p w14:paraId="70EDABEE" w14:textId="77777777" w:rsidR="00865EFB" w:rsidRPr="00FF0286" w:rsidRDefault="00865EFB" w:rsidP="00F33CD6">
      <w:pPr>
        <w:pStyle w:val="Odstavekseznama"/>
        <w:numPr>
          <w:ilvl w:val="1"/>
          <w:numId w:val="502"/>
        </w:numPr>
        <w:rPr>
          <w:rFonts w:cs="Arial"/>
        </w:rPr>
      </w:pPr>
      <w:r w:rsidRPr="00FF0286">
        <w:rPr>
          <w:rFonts w:cs="Arial"/>
        </w:rPr>
        <w:t xml:space="preserve">tirna širina 1435 </w:t>
      </w:r>
      <w:r w:rsidRPr="00FF0286">
        <w:rPr>
          <w:rFonts w:cs="Arial"/>
        </w:rPr>
        <w:sym w:font="Symbol" w:char="F0B1"/>
      </w:r>
      <w:r w:rsidRPr="00FF0286">
        <w:rPr>
          <w:rFonts w:cs="Arial"/>
        </w:rPr>
        <w:t xml:space="preserve"> 2</w:t>
      </w:r>
      <w:proofErr w:type="gramStart"/>
      <w:r w:rsidRPr="00FF0286">
        <w:rPr>
          <w:rFonts w:cs="Arial"/>
        </w:rPr>
        <w:t xml:space="preserve"> mm</w:t>
      </w:r>
      <w:proofErr w:type="gramEnd"/>
      <w:r w:rsidRPr="00FF0286">
        <w:rPr>
          <w:rFonts w:cs="Arial"/>
        </w:rPr>
        <w:t>,</w:t>
      </w:r>
    </w:p>
    <w:p w14:paraId="68E9B2F5" w14:textId="77777777" w:rsidR="00865EFB" w:rsidRPr="00FF0286" w:rsidRDefault="00865EFB" w:rsidP="00F33CD6">
      <w:pPr>
        <w:pStyle w:val="Odstavekseznama"/>
        <w:numPr>
          <w:ilvl w:val="1"/>
          <w:numId w:val="502"/>
        </w:numPr>
        <w:rPr>
          <w:rFonts w:cs="Arial"/>
        </w:rPr>
      </w:pPr>
      <w:r w:rsidRPr="00FF0286">
        <w:rPr>
          <w:rFonts w:cs="Arial"/>
        </w:rPr>
        <w:t>nagib tirnice 40:1,</w:t>
      </w:r>
    </w:p>
    <w:p w14:paraId="6883579D" w14:textId="3D6B5EBC" w:rsidR="00865EFB" w:rsidRPr="00FF0286" w:rsidRDefault="004E788D" w:rsidP="00F33CD6">
      <w:pPr>
        <w:pStyle w:val="Odstavekseznama"/>
        <w:numPr>
          <w:ilvl w:val="1"/>
          <w:numId w:val="502"/>
        </w:numPr>
        <w:rPr>
          <w:rFonts w:cs="Arial"/>
        </w:rPr>
      </w:pPr>
      <w:r>
        <w:rPr>
          <w:rFonts w:cs="Arial"/>
        </w:rPr>
        <w:t>elastični pritrdilni tirni pribor</w:t>
      </w:r>
      <w:r w:rsidR="00865EFB" w:rsidRPr="00FF0286">
        <w:rPr>
          <w:rFonts w:cs="Arial"/>
        </w:rPr>
        <w:t>,</w:t>
      </w:r>
    </w:p>
    <w:p w14:paraId="11C5107C" w14:textId="77777777" w:rsidR="00865EFB" w:rsidRPr="00FF0286" w:rsidRDefault="00865EFB" w:rsidP="00F33CD6">
      <w:pPr>
        <w:pStyle w:val="Odstavekseznama"/>
        <w:numPr>
          <w:ilvl w:val="1"/>
          <w:numId w:val="502"/>
        </w:numPr>
        <w:rPr>
          <w:rFonts w:cs="Arial"/>
        </w:rPr>
      </w:pPr>
      <w:r w:rsidRPr="00FF0286">
        <w:rPr>
          <w:rFonts w:cs="Arial"/>
        </w:rPr>
        <w:t>tirnice bodo zvarjene v neprekinjeno zavarjen tir,</w:t>
      </w:r>
    </w:p>
    <w:p w14:paraId="79366FAE" w14:textId="77777777" w:rsidR="00865EFB" w:rsidRPr="00FF0286" w:rsidRDefault="00865EFB" w:rsidP="00F33CD6">
      <w:pPr>
        <w:pStyle w:val="Odstavekseznama"/>
        <w:numPr>
          <w:ilvl w:val="1"/>
          <w:numId w:val="502"/>
        </w:numPr>
        <w:rPr>
          <w:rFonts w:cs="Arial"/>
        </w:rPr>
      </w:pPr>
      <w:r w:rsidRPr="00FF0286">
        <w:rPr>
          <w:rFonts w:cs="Arial"/>
        </w:rPr>
        <w:t xml:space="preserve">električni </w:t>
      </w:r>
      <w:proofErr w:type="gramStart"/>
      <w:r w:rsidRPr="00FF0286">
        <w:rPr>
          <w:rFonts w:cs="Arial"/>
        </w:rPr>
        <w:t>upornost</w:t>
      </w:r>
      <w:proofErr w:type="gramEnd"/>
      <w:r w:rsidRPr="00FF0286">
        <w:rPr>
          <w:rFonts w:cs="Arial"/>
        </w:rPr>
        <w:t xml:space="preserve"> min 6000 Ω v suhem stanju in min 3000 Ω v vlažnem stanju,</w:t>
      </w:r>
    </w:p>
    <w:p w14:paraId="6E446B1E" w14:textId="77777777" w:rsidR="00865EFB" w:rsidRPr="00FF0286" w:rsidRDefault="00865EFB" w:rsidP="00F33CD6">
      <w:pPr>
        <w:pStyle w:val="Odstavekseznama"/>
        <w:numPr>
          <w:ilvl w:val="1"/>
          <w:numId w:val="502"/>
        </w:numPr>
        <w:rPr>
          <w:rFonts w:cs="Arial"/>
        </w:rPr>
      </w:pPr>
      <w:r w:rsidRPr="00FF0286">
        <w:rPr>
          <w:rFonts w:cs="Arial"/>
        </w:rPr>
        <w:t xml:space="preserve">pragi morajo biti projektirani in izdelani za uporabo v </w:t>
      </w:r>
      <w:proofErr w:type="gramStart"/>
      <w:r w:rsidRPr="00FF0286">
        <w:rPr>
          <w:rFonts w:cs="Arial"/>
        </w:rPr>
        <w:t>klimatskih</w:t>
      </w:r>
      <w:proofErr w:type="gramEnd"/>
      <w:r w:rsidRPr="00FF0286">
        <w:rPr>
          <w:rFonts w:cs="Arial"/>
        </w:rPr>
        <w:t xml:space="preserve"> pogojih, kjer se temperatura giblje v razponu od -30º C do +65º C,</w:t>
      </w:r>
    </w:p>
    <w:p w14:paraId="51CE6285" w14:textId="40F3EE2E" w:rsidR="00865EFB" w:rsidRPr="00FF0286" w:rsidRDefault="00A05CE2" w:rsidP="00F33CD6">
      <w:pPr>
        <w:pStyle w:val="Odstavekseznama"/>
        <w:numPr>
          <w:ilvl w:val="1"/>
          <w:numId w:val="502"/>
        </w:numPr>
        <w:rPr>
          <w:rFonts w:cs="Arial"/>
        </w:rPr>
      </w:pPr>
      <w:r w:rsidRPr="00FF0286">
        <w:rPr>
          <w:rFonts w:cs="Arial"/>
        </w:rPr>
        <w:t xml:space="preserve">imeti </w:t>
      </w:r>
      <w:r w:rsidR="004E788D">
        <w:rPr>
          <w:rFonts w:cs="Arial"/>
        </w:rPr>
        <w:t xml:space="preserve">morajo </w:t>
      </w:r>
      <w:r w:rsidRPr="00FF0286">
        <w:rPr>
          <w:rFonts w:cs="Arial"/>
        </w:rPr>
        <w:t xml:space="preserve">vgrajeno podložno gumo debeline 10 mm pod spodnjim robom praga (statična togost: </w:t>
      </w:r>
      <w:proofErr w:type="spellStart"/>
      <w:r w:rsidRPr="00FF0286">
        <w:rPr>
          <w:rFonts w:cs="Arial"/>
        </w:rPr>
        <w:t>Cstat</w:t>
      </w:r>
      <w:proofErr w:type="spellEnd"/>
      <w:r w:rsidRPr="00FF0286">
        <w:rPr>
          <w:rFonts w:cs="Arial"/>
        </w:rPr>
        <w:t xml:space="preserve"> =0.22 N/mm3 in kontaktno </w:t>
      </w:r>
      <w:proofErr w:type="gramStart"/>
      <w:r w:rsidRPr="00FF0286">
        <w:rPr>
          <w:rFonts w:cs="Arial"/>
        </w:rPr>
        <w:t xml:space="preserve">površino  </w:t>
      </w:r>
      <w:proofErr w:type="gramEnd"/>
      <w:r w:rsidR="004E788D">
        <w:rPr>
          <w:rFonts w:cs="Arial"/>
        </w:rPr>
        <w:t xml:space="preserve">≥ </w:t>
      </w:r>
      <w:r w:rsidRPr="00FF0286">
        <w:rPr>
          <w:rFonts w:cs="Arial"/>
        </w:rPr>
        <w:t>20</w:t>
      </w:r>
      <w:r w:rsidR="004E788D">
        <w:rPr>
          <w:rFonts w:cs="Arial"/>
        </w:rPr>
        <w:t xml:space="preserve"> %</w:t>
      </w:r>
      <w:r w:rsidRPr="00FF0286">
        <w:rPr>
          <w:rFonts w:cs="Arial"/>
        </w:rPr>
        <w:t>)</w:t>
      </w:r>
    </w:p>
    <w:p w14:paraId="75A675A2" w14:textId="77777777" w:rsidR="00865EFB" w:rsidRPr="00FF0286" w:rsidRDefault="00865EFB" w:rsidP="00F33CD6">
      <w:pPr>
        <w:pStyle w:val="Odstavekseznama"/>
        <w:numPr>
          <w:ilvl w:val="1"/>
          <w:numId w:val="502"/>
        </w:numPr>
        <w:rPr>
          <w:rFonts w:cs="Arial"/>
        </w:rPr>
      </w:pPr>
      <w:r w:rsidRPr="00FF0286">
        <w:rPr>
          <w:rFonts w:cs="Arial"/>
        </w:rPr>
        <w:t xml:space="preserve">možnost pritrjevanja ozemljitvenih in signalnih kablov, brez vpliva na zmanjšanje </w:t>
      </w:r>
      <w:proofErr w:type="gramStart"/>
      <w:r w:rsidRPr="00FF0286">
        <w:rPr>
          <w:rFonts w:cs="Arial"/>
        </w:rPr>
        <w:t>kvalitete</w:t>
      </w:r>
      <w:proofErr w:type="gramEnd"/>
      <w:r w:rsidRPr="00FF0286">
        <w:rPr>
          <w:rFonts w:cs="Arial"/>
        </w:rPr>
        <w:t xml:space="preserve"> oziroma življen</w:t>
      </w:r>
      <w:r w:rsidR="00B75ECD" w:rsidRPr="00FF0286">
        <w:rPr>
          <w:rFonts w:cs="Arial"/>
        </w:rPr>
        <w:t>j</w:t>
      </w:r>
      <w:r w:rsidRPr="00FF0286">
        <w:rPr>
          <w:rFonts w:cs="Arial"/>
        </w:rPr>
        <w:t>ske dobe pragov.</w:t>
      </w:r>
    </w:p>
    <w:p w14:paraId="0DFBC895" w14:textId="2044D665" w:rsidR="00865EFB" w:rsidRPr="00FF0286" w:rsidRDefault="00865EFB" w:rsidP="00F33CD6">
      <w:pPr>
        <w:pStyle w:val="Odstavekseznama"/>
        <w:numPr>
          <w:ilvl w:val="0"/>
          <w:numId w:val="502"/>
        </w:numPr>
        <w:rPr>
          <w:rFonts w:cs="Arial"/>
        </w:rPr>
      </w:pPr>
      <w:r w:rsidRPr="00FF0286">
        <w:rPr>
          <w:rFonts w:cs="Arial"/>
        </w:rPr>
        <w:t xml:space="preserve">Vse dimenzije kretniškega betonskega prednapetega praga in sama konstrukcija praga mora </w:t>
      </w:r>
      <w:r w:rsidR="00F03403">
        <w:rPr>
          <w:rFonts w:cs="Arial"/>
        </w:rPr>
        <w:t xml:space="preserve">ustrezati zahtevam </w:t>
      </w:r>
      <w:r w:rsidRPr="00FF0286">
        <w:rPr>
          <w:rFonts w:cs="Arial"/>
        </w:rPr>
        <w:t>veljavni</w:t>
      </w:r>
      <w:r w:rsidR="00F03403">
        <w:rPr>
          <w:rFonts w:cs="Arial"/>
        </w:rPr>
        <w:t>h</w:t>
      </w:r>
      <w:r w:rsidRPr="00FF0286">
        <w:rPr>
          <w:rFonts w:cs="Arial"/>
        </w:rPr>
        <w:t xml:space="preserve"> standardo</w:t>
      </w:r>
      <w:r w:rsidR="00F03403">
        <w:rPr>
          <w:rFonts w:cs="Arial"/>
        </w:rPr>
        <w:t>v</w:t>
      </w:r>
      <w:r w:rsidRPr="00FF0286">
        <w:rPr>
          <w:rFonts w:cs="Arial"/>
        </w:rPr>
        <w:t xml:space="preserve"> za enodelne betonske prage in mora biti prilagojen za </w:t>
      </w:r>
      <w:r w:rsidR="004E788D">
        <w:rPr>
          <w:rFonts w:cs="Arial"/>
        </w:rPr>
        <w:t xml:space="preserve">vgradnjo elastičnega </w:t>
      </w:r>
      <w:r w:rsidR="00342B99">
        <w:rPr>
          <w:rFonts w:cs="Arial"/>
        </w:rPr>
        <w:t>pritrdilnega tirnega pribora</w:t>
      </w:r>
      <w:r w:rsidR="00F03403">
        <w:rPr>
          <w:rFonts w:cs="Arial"/>
        </w:rPr>
        <w:t>, ki ga določa projektna dokumentacija</w:t>
      </w:r>
      <w:r w:rsidR="00342B99">
        <w:rPr>
          <w:rFonts w:cs="Arial"/>
        </w:rPr>
        <w:t xml:space="preserve">. </w:t>
      </w:r>
    </w:p>
    <w:p w14:paraId="0F4AB201" w14:textId="77777777" w:rsidR="00865EFB" w:rsidRPr="00FF0286" w:rsidRDefault="00865EFB" w:rsidP="00F33CD6">
      <w:pPr>
        <w:pStyle w:val="Odstavekseznama"/>
        <w:numPr>
          <w:ilvl w:val="0"/>
          <w:numId w:val="502"/>
        </w:numPr>
        <w:rPr>
          <w:rFonts w:cs="Arial"/>
        </w:rPr>
      </w:pPr>
      <w:r w:rsidRPr="00FF0286">
        <w:rPr>
          <w:rFonts w:cs="Arial"/>
        </w:rPr>
        <w:t xml:space="preserve">Armatura, sila </w:t>
      </w:r>
      <w:proofErr w:type="spellStart"/>
      <w:r w:rsidRPr="00FF0286">
        <w:rPr>
          <w:rFonts w:cs="Arial"/>
        </w:rPr>
        <w:t>prednapenjanja</w:t>
      </w:r>
      <w:proofErr w:type="spellEnd"/>
      <w:r w:rsidRPr="00FF0286">
        <w:rPr>
          <w:rFonts w:cs="Arial"/>
        </w:rPr>
        <w:t xml:space="preserve">, višina praga in oblika praga </w:t>
      </w:r>
      <w:proofErr w:type="gramStart"/>
      <w:r w:rsidRPr="00FF0286">
        <w:rPr>
          <w:rFonts w:cs="Arial"/>
        </w:rPr>
        <w:t>niso</w:t>
      </w:r>
      <w:proofErr w:type="gramEnd"/>
      <w:r w:rsidRPr="00FF0286">
        <w:rPr>
          <w:rFonts w:cs="Arial"/>
        </w:rPr>
        <w:t xml:space="preserve"> predpisani in jih določi proizvajalec praga glede na svojo tehnologijo proizvodnje ter tehnične in ostale zahteve razpisne dokumentacije.</w:t>
      </w:r>
    </w:p>
    <w:p w14:paraId="3F9B9AD8" w14:textId="77777777" w:rsidR="00865EFB" w:rsidRPr="00FF0286" w:rsidRDefault="00865EFB" w:rsidP="00F33CD6">
      <w:pPr>
        <w:pStyle w:val="Odstavekseznama"/>
        <w:numPr>
          <w:ilvl w:val="0"/>
          <w:numId w:val="502"/>
        </w:numPr>
        <w:rPr>
          <w:rFonts w:cs="Arial"/>
        </w:rPr>
      </w:pPr>
      <w:r w:rsidRPr="00FF0286">
        <w:rPr>
          <w:rFonts w:cs="Arial"/>
        </w:rPr>
        <w:t xml:space="preserve">Izvajalec mora garantirati </w:t>
      </w:r>
      <w:proofErr w:type="gramStart"/>
      <w:r w:rsidRPr="00FF0286">
        <w:rPr>
          <w:rFonts w:cs="Arial"/>
        </w:rPr>
        <w:t>doživljenjsko</w:t>
      </w:r>
      <w:proofErr w:type="gramEnd"/>
      <w:r w:rsidRPr="00FF0286">
        <w:rPr>
          <w:rFonts w:cs="Arial"/>
        </w:rPr>
        <w:t xml:space="preserve"> uporabnost betonskega praga, ki je 50 let, kar pomeni, da mora v tem obdobju biti zagotovljena nespremenjena sila </w:t>
      </w:r>
      <w:proofErr w:type="spellStart"/>
      <w:r w:rsidRPr="00FF0286">
        <w:rPr>
          <w:rFonts w:cs="Arial"/>
        </w:rPr>
        <w:t>prednapetja</w:t>
      </w:r>
      <w:proofErr w:type="spellEnd"/>
      <w:r w:rsidRPr="00FF0286">
        <w:rPr>
          <w:rFonts w:cs="Arial"/>
        </w:rPr>
        <w:t xml:space="preserve"> praga, ne glede na minimalno ali maksimalno obremenitev proge.</w:t>
      </w:r>
    </w:p>
    <w:p w14:paraId="4F901913" w14:textId="4EC3A3D1" w:rsidR="00865EFB" w:rsidRPr="00FF0286" w:rsidRDefault="00F03403" w:rsidP="00F33CD6">
      <w:pPr>
        <w:pStyle w:val="Odstavekseznama"/>
        <w:numPr>
          <w:ilvl w:val="0"/>
          <w:numId w:val="502"/>
        </w:numPr>
        <w:rPr>
          <w:rFonts w:cs="Arial"/>
        </w:rPr>
      </w:pPr>
      <w:r>
        <w:rPr>
          <w:rFonts w:cs="Arial"/>
        </w:rPr>
        <w:t xml:space="preserve">Na naležno površino betonskega praga oziroma pod spodnjo površino noge tirnice, kjer le ta nalega na betonski prag, se mora vgraditi </w:t>
      </w:r>
      <w:r w:rsidR="00865EFB" w:rsidRPr="00FF0286">
        <w:rPr>
          <w:rFonts w:cs="Arial"/>
        </w:rPr>
        <w:t>EVA podložn</w:t>
      </w:r>
      <w:r>
        <w:rPr>
          <w:rFonts w:cs="Arial"/>
        </w:rPr>
        <w:t>o</w:t>
      </w:r>
      <w:r w:rsidR="00865EFB" w:rsidRPr="00FF0286">
        <w:rPr>
          <w:rFonts w:cs="Arial"/>
        </w:rPr>
        <w:t xml:space="preserve"> plošč</w:t>
      </w:r>
      <w:r>
        <w:rPr>
          <w:rFonts w:cs="Arial"/>
        </w:rPr>
        <w:t xml:space="preserve">ico, </w:t>
      </w:r>
      <w:r w:rsidR="00865EFB" w:rsidRPr="00FF0286">
        <w:rPr>
          <w:rFonts w:cs="Arial"/>
        </w:rPr>
        <w:t>debeline min. 4,5</w:t>
      </w:r>
      <w:proofErr w:type="gramStart"/>
      <w:r w:rsidR="00865EFB" w:rsidRPr="00FF0286">
        <w:rPr>
          <w:rFonts w:cs="Arial"/>
        </w:rPr>
        <w:t xml:space="preserve"> mm</w:t>
      </w:r>
      <w:proofErr w:type="gramEnd"/>
      <w:r w:rsidR="00865EFB" w:rsidRPr="00FF0286">
        <w:rPr>
          <w:rFonts w:cs="Arial"/>
        </w:rPr>
        <w:t>, ki mora biti oblikovana tako, da je preprečen</w:t>
      </w:r>
      <w:r>
        <w:rPr>
          <w:rFonts w:cs="Arial"/>
        </w:rPr>
        <w:t xml:space="preserve"> njen</w:t>
      </w:r>
      <w:r w:rsidR="00865EFB" w:rsidRPr="00FF0286">
        <w:rPr>
          <w:rFonts w:cs="Arial"/>
        </w:rPr>
        <w:t xml:space="preserve"> zdrs iz ležišča pod </w:t>
      </w:r>
      <w:r>
        <w:rPr>
          <w:rFonts w:cs="Arial"/>
        </w:rPr>
        <w:t xml:space="preserve">nogo </w:t>
      </w:r>
      <w:r w:rsidR="00865EFB" w:rsidRPr="00FF0286">
        <w:rPr>
          <w:rFonts w:cs="Arial"/>
        </w:rPr>
        <w:t>tirnic</w:t>
      </w:r>
      <w:r>
        <w:rPr>
          <w:rFonts w:cs="Arial"/>
        </w:rPr>
        <w:t>e</w:t>
      </w:r>
      <w:r w:rsidR="00865EFB" w:rsidRPr="00FF0286">
        <w:rPr>
          <w:rFonts w:cs="Arial"/>
        </w:rPr>
        <w:t>.</w:t>
      </w:r>
    </w:p>
    <w:p w14:paraId="661EC81D" w14:textId="71956620" w:rsidR="00865EFB" w:rsidRPr="005A5FD5" w:rsidRDefault="00865EFB" w:rsidP="00B75ECD">
      <w:pPr>
        <w:pStyle w:val="Naslov5"/>
        <w:rPr>
          <w:rFonts w:cs="Arial"/>
          <w:b/>
        </w:rPr>
      </w:pPr>
      <w:bookmarkStart w:id="72" w:name="_Toc25423931"/>
      <w:r w:rsidRPr="005A5FD5">
        <w:rPr>
          <w:rFonts w:cs="Arial"/>
          <w:b/>
        </w:rPr>
        <w:t>Ostale zahteve</w:t>
      </w:r>
      <w:bookmarkEnd w:id="72"/>
      <w:r w:rsidR="008E3918" w:rsidRPr="005A5FD5">
        <w:rPr>
          <w:rFonts w:cs="Arial"/>
          <w:b/>
        </w:rPr>
        <w:t xml:space="preserve"> za betonski prag</w:t>
      </w:r>
    </w:p>
    <w:p w14:paraId="45EFF50C" w14:textId="0CCD4499" w:rsidR="00865EFB" w:rsidRPr="00FF0286" w:rsidRDefault="00865EFB" w:rsidP="00F33CD6">
      <w:pPr>
        <w:pStyle w:val="Odstavekseznama"/>
        <w:numPr>
          <w:ilvl w:val="0"/>
          <w:numId w:val="32"/>
        </w:numPr>
        <w:rPr>
          <w:rFonts w:cs="Arial"/>
        </w:rPr>
      </w:pPr>
      <w:r w:rsidRPr="00FF0286">
        <w:rPr>
          <w:rFonts w:cs="Arial"/>
        </w:rPr>
        <w:t xml:space="preserve">Poleg navedenih splošnih zahtev za </w:t>
      </w:r>
      <w:r w:rsidR="00BA11FA">
        <w:rPr>
          <w:rFonts w:cs="Arial"/>
        </w:rPr>
        <w:t xml:space="preserve">betonske </w:t>
      </w:r>
      <w:r w:rsidRPr="00FF0286">
        <w:rPr>
          <w:rFonts w:cs="Arial"/>
        </w:rPr>
        <w:t>prage</w:t>
      </w:r>
      <w:proofErr w:type="gramStart"/>
      <w:r w:rsidRPr="00FF0286">
        <w:rPr>
          <w:rFonts w:cs="Arial"/>
        </w:rPr>
        <w:t>,</w:t>
      </w:r>
      <w:proofErr w:type="gramEnd"/>
      <w:r w:rsidRPr="00FF0286">
        <w:rPr>
          <w:rFonts w:cs="Arial"/>
        </w:rPr>
        <w:t xml:space="preserve"> morajo </w:t>
      </w:r>
      <w:r w:rsidR="00CF01EA">
        <w:rPr>
          <w:rFonts w:cs="Arial"/>
        </w:rPr>
        <w:t xml:space="preserve">le ti </w:t>
      </w:r>
      <w:r w:rsidRPr="00FF0286">
        <w:rPr>
          <w:rFonts w:cs="Arial"/>
        </w:rPr>
        <w:t>izpolnjevati še naslednje pogoje:</w:t>
      </w:r>
    </w:p>
    <w:p w14:paraId="2198B882" w14:textId="77777777" w:rsidR="00865EFB" w:rsidRPr="00FF0286" w:rsidRDefault="00865EFB" w:rsidP="00F33CD6">
      <w:pPr>
        <w:pStyle w:val="Odstavekseznama"/>
        <w:numPr>
          <w:ilvl w:val="1"/>
          <w:numId w:val="502"/>
        </w:numPr>
        <w:ind w:left="1276" w:hanging="357"/>
        <w:rPr>
          <w:rFonts w:cs="Arial"/>
        </w:rPr>
      </w:pPr>
      <w:r w:rsidRPr="00FF0286">
        <w:rPr>
          <w:rFonts w:cs="Arial"/>
        </w:rPr>
        <w:lastRenderedPageBreak/>
        <w:t>naležna površina praga na tirno gredo ne sme biti manjša od 6.800</w:t>
      </w:r>
      <w:proofErr w:type="gramStart"/>
      <w:r w:rsidRPr="00FF0286">
        <w:rPr>
          <w:rFonts w:cs="Arial"/>
        </w:rPr>
        <w:t xml:space="preserve"> cm2</w:t>
      </w:r>
      <w:proofErr w:type="gramEnd"/>
      <w:r w:rsidRPr="00FF0286">
        <w:rPr>
          <w:rFonts w:cs="Arial"/>
        </w:rPr>
        <w:t>;</w:t>
      </w:r>
    </w:p>
    <w:p w14:paraId="7AEB2352" w14:textId="77777777" w:rsidR="00865EFB" w:rsidRPr="00FF0286" w:rsidRDefault="00865EFB" w:rsidP="00F33CD6">
      <w:pPr>
        <w:pStyle w:val="Odstavekseznama"/>
        <w:numPr>
          <w:ilvl w:val="1"/>
          <w:numId w:val="502"/>
        </w:numPr>
        <w:ind w:left="1276" w:hanging="357"/>
        <w:rPr>
          <w:rFonts w:cs="Arial"/>
        </w:rPr>
      </w:pPr>
      <w:r w:rsidRPr="00FF0286">
        <w:rPr>
          <w:rFonts w:cs="Arial"/>
        </w:rPr>
        <w:t>maksimalna širina naležne ploskve praga na tirno gredo</w:t>
      </w:r>
      <w:proofErr w:type="gramStart"/>
      <w:r w:rsidRPr="00FF0286">
        <w:rPr>
          <w:rFonts w:cs="Arial"/>
        </w:rPr>
        <w:t xml:space="preserve"> merjeno</w:t>
      </w:r>
      <w:proofErr w:type="gramEnd"/>
      <w:r w:rsidRPr="00FF0286">
        <w:rPr>
          <w:rFonts w:cs="Arial"/>
        </w:rPr>
        <w:t xml:space="preserve"> v sredini praga je lahko 24 cm;</w:t>
      </w:r>
    </w:p>
    <w:p w14:paraId="29B707A9" w14:textId="77777777" w:rsidR="00865EFB" w:rsidRPr="00FF0286" w:rsidRDefault="00865EFB" w:rsidP="00F33CD6">
      <w:pPr>
        <w:pStyle w:val="Odstavekseznama"/>
        <w:numPr>
          <w:ilvl w:val="1"/>
          <w:numId w:val="502"/>
        </w:numPr>
        <w:ind w:left="1276" w:hanging="357"/>
        <w:rPr>
          <w:rFonts w:cs="Arial"/>
        </w:rPr>
      </w:pPr>
      <w:r w:rsidRPr="00FF0286">
        <w:rPr>
          <w:rFonts w:cs="Arial"/>
        </w:rPr>
        <w:t>dolžina praga je l = 260</w:t>
      </w:r>
      <w:proofErr w:type="gramStart"/>
      <w:r w:rsidRPr="00FF0286">
        <w:rPr>
          <w:rFonts w:cs="Arial"/>
        </w:rPr>
        <w:t xml:space="preserve"> cm</w:t>
      </w:r>
      <w:proofErr w:type="gramEnd"/>
      <w:r w:rsidRPr="00FF0286">
        <w:rPr>
          <w:rFonts w:cs="Arial"/>
        </w:rPr>
        <w:t xml:space="preserve"> ± 10 mm;</w:t>
      </w:r>
    </w:p>
    <w:p w14:paraId="6DADB66F" w14:textId="77777777" w:rsidR="00865EFB" w:rsidRPr="00FF0286" w:rsidRDefault="00865EFB" w:rsidP="00F33CD6">
      <w:pPr>
        <w:pStyle w:val="Odstavekseznama"/>
        <w:numPr>
          <w:ilvl w:val="1"/>
          <w:numId w:val="502"/>
        </w:numPr>
        <w:ind w:left="1276" w:hanging="357"/>
        <w:rPr>
          <w:rFonts w:cs="Arial"/>
        </w:rPr>
      </w:pPr>
      <w:r w:rsidRPr="00FF0286">
        <w:rPr>
          <w:rFonts w:cs="Arial"/>
        </w:rPr>
        <w:t xml:space="preserve">tip praga: </w:t>
      </w:r>
      <w:proofErr w:type="spellStart"/>
      <w:r w:rsidRPr="00FF0286">
        <w:rPr>
          <w:rFonts w:cs="Arial"/>
        </w:rPr>
        <w:t>monoblok</w:t>
      </w:r>
      <w:proofErr w:type="spellEnd"/>
      <w:r w:rsidRPr="00FF0286">
        <w:rPr>
          <w:rFonts w:cs="Arial"/>
        </w:rPr>
        <w:t>, prednapeti.</w:t>
      </w:r>
    </w:p>
    <w:p w14:paraId="3C3CAA93" w14:textId="13964413" w:rsidR="00865EFB" w:rsidRPr="00FF0286" w:rsidRDefault="00865EFB" w:rsidP="00F33CD6">
      <w:pPr>
        <w:pStyle w:val="Odstavekseznama"/>
        <w:numPr>
          <w:ilvl w:val="0"/>
          <w:numId w:val="502"/>
        </w:numPr>
        <w:ind w:left="1276" w:hanging="357"/>
        <w:rPr>
          <w:rFonts w:cs="Arial"/>
        </w:rPr>
      </w:pPr>
      <w:r w:rsidRPr="00FF0286">
        <w:rPr>
          <w:rFonts w:cs="Arial"/>
        </w:rPr>
        <w:t xml:space="preserve">Bočne ploskve betonskega praga v območju pritrditve tirnice na prag in naprave proti vzdolžnemu pomiku tirnic (glej poglavje - Naprave proti vzdolžnemu pomiku tirnic) morajo zagotavljati </w:t>
      </w:r>
      <w:proofErr w:type="gramStart"/>
      <w:r w:rsidRPr="00FF0286">
        <w:rPr>
          <w:rFonts w:cs="Arial"/>
        </w:rPr>
        <w:t>kvalitetno</w:t>
      </w:r>
      <w:proofErr w:type="gramEnd"/>
      <w:r w:rsidRPr="00FF0286">
        <w:rPr>
          <w:rFonts w:cs="Arial"/>
        </w:rPr>
        <w:t xml:space="preserve"> medsebojno prileganje za </w:t>
      </w:r>
      <w:r w:rsidR="00220784">
        <w:rPr>
          <w:rFonts w:cs="Arial"/>
        </w:rPr>
        <w:t>določen</w:t>
      </w:r>
      <w:r w:rsidR="00CF01EA">
        <w:rPr>
          <w:rFonts w:cs="Arial"/>
        </w:rPr>
        <w:t xml:space="preserve"> </w:t>
      </w:r>
      <w:r w:rsidRPr="00FF0286">
        <w:rPr>
          <w:rFonts w:cs="Arial"/>
        </w:rPr>
        <w:t>sistem tirnic.</w:t>
      </w:r>
    </w:p>
    <w:p w14:paraId="7E6892C1" w14:textId="77777777" w:rsidR="00865EFB" w:rsidRPr="00FF0286" w:rsidRDefault="00865EFB" w:rsidP="00F33CD6">
      <w:pPr>
        <w:pStyle w:val="Odstavekseznama"/>
        <w:numPr>
          <w:ilvl w:val="0"/>
          <w:numId w:val="502"/>
        </w:numPr>
        <w:ind w:left="1276" w:hanging="357"/>
        <w:rPr>
          <w:rFonts w:cs="Arial"/>
        </w:rPr>
      </w:pPr>
      <w:r w:rsidRPr="00FF0286">
        <w:rPr>
          <w:rFonts w:cs="Arial"/>
        </w:rPr>
        <w:t>Oblika praga in oblika naprave proti vzdolžnemu premiku tirnic morata biti prilagojeni tako, da je zagotovljeno maksimalno medsebojno prileganje.</w:t>
      </w:r>
    </w:p>
    <w:p w14:paraId="0CD2EFA7" w14:textId="06BE42B4" w:rsidR="00865EFB" w:rsidRPr="00FF0286" w:rsidRDefault="00865EFB" w:rsidP="00F33CD6">
      <w:pPr>
        <w:pStyle w:val="Odstavekseznama"/>
        <w:numPr>
          <w:ilvl w:val="0"/>
          <w:numId w:val="502"/>
        </w:numPr>
        <w:ind w:left="1276" w:hanging="357"/>
        <w:rPr>
          <w:rFonts w:cs="Arial"/>
        </w:rPr>
      </w:pPr>
      <w:r w:rsidRPr="00FF0286">
        <w:rPr>
          <w:rFonts w:cs="Arial"/>
        </w:rPr>
        <w:t xml:space="preserve">Za kabelsko povezavo določenih signalno varnostnih in progovnih naprav, mora proizvajalec pragov podati rešitev za način pritrjevanja cevi (nosilca kabla) na betonski prag s pomočjo vrtanja in montaže vijakov manjših dimenzij v sam prag (stranske </w:t>
      </w:r>
      <w:r w:rsidR="00CF01EA">
        <w:rPr>
          <w:rFonts w:cs="Arial"/>
        </w:rPr>
        <w:t xml:space="preserve">površine </w:t>
      </w:r>
      <w:r w:rsidRPr="00FF0286">
        <w:rPr>
          <w:rFonts w:cs="Arial"/>
        </w:rPr>
        <w:t>praga) ali lepljenja nosilnih elementov kabla na betonski prag in priložiti načrt v potrditev inženirju.</w:t>
      </w:r>
    </w:p>
    <w:p w14:paraId="13407EC3" w14:textId="77777777" w:rsidR="00D125C0" w:rsidRPr="00FF0286" w:rsidRDefault="00D125C0" w:rsidP="00F33CD6">
      <w:pPr>
        <w:pStyle w:val="Odstavekseznama"/>
        <w:numPr>
          <w:ilvl w:val="0"/>
          <w:numId w:val="502"/>
        </w:numPr>
        <w:ind w:left="1276" w:hanging="357"/>
        <w:rPr>
          <w:rFonts w:cs="Arial"/>
        </w:rPr>
      </w:pPr>
      <w:r w:rsidRPr="00FF0286">
        <w:rPr>
          <w:rFonts w:cs="Arial"/>
        </w:rPr>
        <w:t xml:space="preserve">Betonski prag mora izkazovati </w:t>
      </w:r>
      <w:proofErr w:type="spellStart"/>
      <w:r w:rsidRPr="00FF0286">
        <w:rPr>
          <w:rFonts w:cs="Arial"/>
        </w:rPr>
        <w:t>vodovpojnost</w:t>
      </w:r>
      <w:proofErr w:type="spellEnd"/>
      <w:r w:rsidRPr="00FF0286">
        <w:rPr>
          <w:rFonts w:cs="Arial"/>
        </w:rPr>
        <w:t xml:space="preserve"> skladno s SIST EN 13230-1:2016, dodatek C.</w:t>
      </w:r>
    </w:p>
    <w:p w14:paraId="2C4BAEF2" w14:textId="77777777" w:rsidR="00865EFB" w:rsidRPr="00FF0286" w:rsidRDefault="00865EFB" w:rsidP="00F33CD6">
      <w:pPr>
        <w:pStyle w:val="Odstavekseznama"/>
        <w:numPr>
          <w:ilvl w:val="0"/>
          <w:numId w:val="502"/>
        </w:numPr>
        <w:ind w:left="1276" w:hanging="357"/>
        <w:rPr>
          <w:rFonts w:cs="Arial"/>
        </w:rPr>
      </w:pPr>
      <w:r w:rsidRPr="00FF0286">
        <w:rPr>
          <w:rFonts w:cs="Arial"/>
        </w:rPr>
        <w:t xml:space="preserve">Vsak betonski prag mora imeti vtisnjeno: </w:t>
      </w:r>
    </w:p>
    <w:p w14:paraId="6E8344EA" w14:textId="77777777" w:rsidR="00865EFB" w:rsidRPr="00FF0286" w:rsidRDefault="00865EFB" w:rsidP="00F33CD6">
      <w:pPr>
        <w:pStyle w:val="Odstavekseznama"/>
        <w:numPr>
          <w:ilvl w:val="1"/>
          <w:numId w:val="502"/>
        </w:numPr>
        <w:ind w:left="1276" w:hanging="357"/>
        <w:rPr>
          <w:rFonts w:cs="Arial"/>
        </w:rPr>
      </w:pPr>
      <w:r w:rsidRPr="00FF0286">
        <w:rPr>
          <w:rFonts w:cs="Arial"/>
        </w:rPr>
        <w:t>letnico, mesec in dan proizvodnje,</w:t>
      </w:r>
    </w:p>
    <w:p w14:paraId="3CF7BE64" w14:textId="77777777" w:rsidR="00865EFB" w:rsidRPr="00FF0286" w:rsidRDefault="00865EFB" w:rsidP="00F33CD6">
      <w:pPr>
        <w:pStyle w:val="Odstavekseznama"/>
        <w:numPr>
          <w:ilvl w:val="1"/>
          <w:numId w:val="502"/>
        </w:numPr>
        <w:ind w:left="1276" w:hanging="357"/>
        <w:rPr>
          <w:rFonts w:cs="Arial"/>
        </w:rPr>
      </w:pPr>
      <w:r w:rsidRPr="00FF0286">
        <w:rPr>
          <w:rFonts w:cs="Arial"/>
        </w:rPr>
        <w:t>naklon ležišča tirnice,</w:t>
      </w:r>
    </w:p>
    <w:p w14:paraId="074FE610" w14:textId="77777777" w:rsidR="00865EFB" w:rsidRPr="00FF0286" w:rsidRDefault="00865EFB" w:rsidP="00F33CD6">
      <w:pPr>
        <w:pStyle w:val="Odstavekseznama"/>
        <w:numPr>
          <w:ilvl w:val="1"/>
          <w:numId w:val="502"/>
        </w:numPr>
        <w:ind w:left="1276" w:hanging="357"/>
        <w:rPr>
          <w:rFonts w:cs="Arial"/>
        </w:rPr>
      </w:pPr>
      <w:r w:rsidRPr="00FF0286">
        <w:rPr>
          <w:rFonts w:cs="Arial"/>
        </w:rPr>
        <w:t>oznako proizvajalca.</w:t>
      </w:r>
    </w:p>
    <w:p w14:paraId="1F399E39" w14:textId="77777777" w:rsidR="00865EFB" w:rsidRPr="00FF0286" w:rsidRDefault="00865EFB" w:rsidP="00F33CD6">
      <w:pPr>
        <w:pStyle w:val="Odstavekseznama"/>
        <w:numPr>
          <w:ilvl w:val="0"/>
          <w:numId w:val="502"/>
        </w:numPr>
        <w:ind w:left="1276" w:hanging="357"/>
        <w:rPr>
          <w:rFonts w:cs="Arial"/>
        </w:rPr>
      </w:pPr>
      <w:r w:rsidRPr="00FF0286">
        <w:rPr>
          <w:rFonts w:cs="Arial"/>
        </w:rPr>
        <w:t xml:space="preserve">Izvajalec je dolžan, na lastne stroške, zamenjati vse vgrajene prage v obnovljeno progo, ki so bili poškodovani v času od prevzema pragov pri proizvajalcu do predaje obnovljene proge v obratovanje, če poškodbe presegajo tolerance, ki so bile postavljene za prevzem pragov pri proizvajalcu (prevoz, </w:t>
      </w:r>
      <w:proofErr w:type="spellStart"/>
      <w:r w:rsidRPr="00FF0286">
        <w:rPr>
          <w:rFonts w:cs="Arial"/>
        </w:rPr>
        <w:t>razklad</w:t>
      </w:r>
      <w:proofErr w:type="spellEnd"/>
      <w:r w:rsidRPr="00FF0286">
        <w:rPr>
          <w:rFonts w:cs="Arial"/>
        </w:rPr>
        <w:t xml:space="preserve">, </w:t>
      </w:r>
      <w:proofErr w:type="spellStart"/>
      <w:r w:rsidRPr="00FF0286">
        <w:rPr>
          <w:rFonts w:cs="Arial"/>
        </w:rPr>
        <w:t>progovzdrževalni</w:t>
      </w:r>
      <w:proofErr w:type="spellEnd"/>
      <w:r w:rsidRPr="00FF0286">
        <w:rPr>
          <w:rFonts w:cs="Arial"/>
        </w:rPr>
        <w:t xml:space="preserve"> stroji, raba novozgrajenega tira za potrebe gradbišča …).</w:t>
      </w:r>
    </w:p>
    <w:p w14:paraId="0077C335" w14:textId="43B51121" w:rsidR="00865EFB" w:rsidRPr="005A5FD5" w:rsidRDefault="00865EFB" w:rsidP="00B75ECD">
      <w:pPr>
        <w:pStyle w:val="Naslov5"/>
        <w:rPr>
          <w:rFonts w:cs="Arial"/>
          <w:b/>
        </w:rPr>
      </w:pPr>
      <w:bookmarkStart w:id="73" w:name="_Toc25423932"/>
      <w:r w:rsidRPr="005A5FD5">
        <w:rPr>
          <w:rFonts w:cs="Arial"/>
          <w:b/>
        </w:rPr>
        <w:t xml:space="preserve">Pregled in prevzem </w:t>
      </w:r>
      <w:r w:rsidR="00EB10FC" w:rsidRPr="005A5FD5">
        <w:rPr>
          <w:rFonts w:cs="Arial"/>
          <w:b/>
        </w:rPr>
        <w:t xml:space="preserve">betonskih </w:t>
      </w:r>
      <w:r w:rsidRPr="005A5FD5">
        <w:rPr>
          <w:rFonts w:cs="Arial"/>
          <w:b/>
        </w:rPr>
        <w:t>pragov</w:t>
      </w:r>
      <w:bookmarkEnd w:id="73"/>
    </w:p>
    <w:p w14:paraId="1E984AF2" w14:textId="2D6ECB68" w:rsidR="00EB10FC" w:rsidRPr="00EB10FC" w:rsidRDefault="00EB10FC" w:rsidP="00F33CD6">
      <w:pPr>
        <w:pStyle w:val="Odstavekseznama"/>
        <w:numPr>
          <w:ilvl w:val="0"/>
          <w:numId w:val="33"/>
        </w:numPr>
        <w:rPr>
          <w:rFonts w:cs="Arial"/>
        </w:rPr>
      </w:pPr>
      <w:r w:rsidRPr="00EB10FC">
        <w:rPr>
          <w:rFonts w:cs="Arial"/>
        </w:rPr>
        <w:t>Vse stroške dela pooblaščene strokovne organizacije pri prevzemih materiala, proizvodov in opreme (stroški nastan</w:t>
      </w:r>
      <w:r w:rsidRPr="0099485E">
        <w:rPr>
          <w:rFonts w:cs="Arial"/>
        </w:rPr>
        <w:t>itve in prehrane kontrolnega osebja, stroški prevoza kontrolnega osebja, stroški orodja, energije, preizkusnega laboratorija, materiala ter preiskave</w:t>
      </w:r>
      <w:proofErr w:type="gramStart"/>
      <w:r w:rsidRPr="0099485E">
        <w:rPr>
          <w:rFonts w:cs="Arial"/>
        </w:rPr>
        <w:t>,</w:t>
      </w:r>
      <w:proofErr w:type="gramEnd"/>
      <w:r w:rsidRPr="0099485E">
        <w:rPr>
          <w:rFonts w:cs="Arial"/>
        </w:rPr>
        <w:t xml:space="preserve"> …) krije v celoti izvajalec</w:t>
      </w:r>
      <w:r>
        <w:rPr>
          <w:rFonts w:cs="Arial"/>
        </w:rPr>
        <w:t xml:space="preserve"> (glej poglavje 1.4.3</w:t>
      </w:r>
      <w:proofErr w:type="gramStart"/>
      <w:r>
        <w:rPr>
          <w:rFonts w:cs="Arial"/>
        </w:rPr>
        <w:t>.</w:t>
      </w:r>
      <w:proofErr w:type="gramEnd"/>
      <w:r>
        <w:rPr>
          <w:rFonts w:cs="Arial"/>
        </w:rPr>
        <w:t>1 Prevzem materialov, proizvodov in opreme pri proizvajalcu)</w:t>
      </w:r>
      <w:r w:rsidRPr="00EB10FC">
        <w:rPr>
          <w:rFonts w:cs="Arial"/>
        </w:rPr>
        <w:t>.</w:t>
      </w:r>
    </w:p>
    <w:p w14:paraId="47EB6783" w14:textId="49BF4842" w:rsidR="00865EFB" w:rsidRPr="007936F9" w:rsidRDefault="00EB10FC" w:rsidP="00E76CDF">
      <w:pPr>
        <w:ind w:left="360" w:hanging="360"/>
        <w:rPr>
          <w:rFonts w:cs="Arial"/>
        </w:rPr>
      </w:pPr>
      <w:r>
        <w:rPr>
          <w:rFonts w:cs="Arial"/>
        </w:rPr>
        <w:t xml:space="preserve">b) </w:t>
      </w:r>
      <w:r w:rsidR="00865EFB" w:rsidRPr="00EB10FC">
        <w:rPr>
          <w:rFonts w:cs="Arial"/>
        </w:rPr>
        <w:t xml:space="preserve">Naročnik bo v prisotnosti predstavnika izvajalca </w:t>
      </w:r>
      <w:proofErr w:type="gramStart"/>
      <w:r w:rsidR="00865EFB" w:rsidRPr="00EB10FC">
        <w:rPr>
          <w:rFonts w:cs="Arial"/>
        </w:rPr>
        <w:t>izvršil</w:t>
      </w:r>
      <w:proofErr w:type="gramEnd"/>
      <w:r w:rsidR="00865EFB" w:rsidRPr="00EB10FC">
        <w:rPr>
          <w:rFonts w:cs="Arial"/>
        </w:rPr>
        <w:t xml:space="preserve"> kvalitativni in kvantitativni pregled in prevzem ponujenih pragov v verificiranem proizvodnem obratu proizvajalca pragov skladno z razpisnimi pogoji in zahtev</w:t>
      </w:r>
      <w:r w:rsidR="00865EFB" w:rsidRPr="007936F9">
        <w:rPr>
          <w:rFonts w:cs="Arial"/>
        </w:rPr>
        <w:t>ami SIST EN 13230:2016</w:t>
      </w:r>
      <w:r w:rsidR="006B7404" w:rsidRPr="007936F9">
        <w:rPr>
          <w:rFonts w:cs="Arial"/>
        </w:rPr>
        <w:t>, v primeru pragov s podložno gumo pa še skladno s SIST EN 16730:2016</w:t>
      </w:r>
      <w:r w:rsidR="00865EFB" w:rsidRPr="007936F9">
        <w:rPr>
          <w:rFonts w:cs="Arial"/>
        </w:rPr>
        <w:t>.</w:t>
      </w:r>
    </w:p>
    <w:p w14:paraId="2CEEE7F7" w14:textId="7960E484" w:rsidR="00865EFB" w:rsidRPr="0099485E" w:rsidRDefault="0099485E" w:rsidP="00E76CDF">
      <w:pPr>
        <w:ind w:left="360" w:hanging="360"/>
        <w:rPr>
          <w:rFonts w:cs="Arial"/>
        </w:rPr>
      </w:pPr>
      <w:r>
        <w:rPr>
          <w:rFonts w:cs="Arial"/>
        </w:rPr>
        <w:t xml:space="preserve">c) </w:t>
      </w:r>
      <w:r w:rsidR="00865EFB" w:rsidRPr="0099485E">
        <w:rPr>
          <w:rFonts w:cs="Arial"/>
        </w:rPr>
        <w:t xml:space="preserve">Za preglede in prevzem pragov mora proizvajalec predložiti ateste in dokazila za vgrajene materiale, dokazila in evidence kontrole kvalitete skladno </w:t>
      </w:r>
      <w:proofErr w:type="gramStart"/>
      <w:r w:rsidR="00865EFB" w:rsidRPr="0099485E">
        <w:rPr>
          <w:rFonts w:cs="Arial"/>
        </w:rPr>
        <w:t>z</w:t>
      </w:r>
      <w:proofErr w:type="gramEnd"/>
      <w:r w:rsidR="00865EFB" w:rsidRPr="0099485E">
        <w:rPr>
          <w:rFonts w:cs="Arial"/>
        </w:rPr>
        <w:t xml:space="preserve"> predpisanim modulom in ES izjavo o skladnosti. </w:t>
      </w:r>
    </w:p>
    <w:p w14:paraId="6445C8F1" w14:textId="037DE996" w:rsidR="00865EFB" w:rsidRPr="0099485E" w:rsidRDefault="0099485E" w:rsidP="00E76CDF">
      <w:pPr>
        <w:ind w:left="360" w:hanging="360"/>
        <w:rPr>
          <w:rFonts w:cs="Arial"/>
        </w:rPr>
      </w:pPr>
      <w:r>
        <w:rPr>
          <w:rFonts w:cs="Arial"/>
        </w:rPr>
        <w:t xml:space="preserve">d) </w:t>
      </w:r>
      <w:r w:rsidR="00865EFB" w:rsidRPr="0099485E">
        <w:rPr>
          <w:rFonts w:cs="Arial"/>
        </w:rPr>
        <w:t xml:space="preserve">Končna kontrola in prevzem betonskih pragov s strani </w:t>
      </w:r>
      <w:r w:rsidR="008A1B88" w:rsidRPr="0099485E">
        <w:rPr>
          <w:rFonts w:cs="Arial"/>
        </w:rPr>
        <w:t xml:space="preserve">zunanje kontrole </w:t>
      </w:r>
      <w:r w:rsidR="00865EFB" w:rsidRPr="0099485E">
        <w:rPr>
          <w:rFonts w:cs="Arial"/>
        </w:rPr>
        <w:t xml:space="preserve">naročnika se bo vršila po predhodno potrjenem </w:t>
      </w:r>
      <w:proofErr w:type="gramStart"/>
      <w:r w:rsidR="00865EFB" w:rsidRPr="0099485E">
        <w:rPr>
          <w:rFonts w:cs="Arial"/>
        </w:rPr>
        <w:t xml:space="preserve">načrtu  </w:t>
      </w:r>
      <w:proofErr w:type="gramEnd"/>
      <w:r w:rsidR="002C11F2" w:rsidRPr="0099485E">
        <w:rPr>
          <w:rFonts w:cs="Arial"/>
        </w:rPr>
        <w:t xml:space="preserve">s </w:t>
      </w:r>
      <w:r w:rsidR="00865EFB" w:rsidRPr="0099485E">
        <w:rPr>
          <w:rFonts w:cs="Arial"/>
        </w:rPr>
        <w:t xml:space="preserve">strani inženirja. </w:t>
      </w:r>
    </w:p>
    <w:p w14:paraId="643ABA10" w14:textId="3B22041B" w:rsidR="00865EFB" w:rsidRPr="0099485E" w:rsidRDefault="0099485E" w:rsidP="00E76CDF">
      <w:pPr>
        <w:ind w:left="360" w:hanging="360"/>
        <w:rPr>
          <w:rFonts w:cs="Arial"/>
        </w:rPr>
      </w:pPr>
      <w:r>
        <w:rPr>
          <w:rFonts w:cs="Arial"/>
        </w:rPr>
        <w:t xml:space="preserve">     e) </w:t>
      </w:r>
      <w:r w:rsidR="002363A5" w:rsidRPr="0099485E">
        <w:rPr>
          <w:rFonts w:cs="Arial"/>
        </w:rPr>
        <w:t>Pri normalni tirni širini 1.435</w:t>
      </w:r>
      <w:proofErr w:type="gramStart"/>
      <w:r w:rsidR="002363A5" w:rsidRPr="0099485E">
        <w:rPr>
          <w:rFonts w:cs="Arial"/>
        </w:rPr>
        <w:t xml:space="preserve"> mm</w:t>
      </w:r>
      <w:proofErr w:type="gramEnd"/>
      <w:r w:rsidR="002363A5" w:rsidRPr="0099485E">
        <w:rPr>
          <w:rFonts w:cs="Arial"/>
        </w:rPr>
        <w:t xml:space="preserve"> morajo imeti pragi konstrukcijsko tirno širino 1.437 mm (5.3.3. </w:t>
      </w:r>
      <w:proofErr w:type="gramStart"/>
      <w:r w:rsidR="002363A5" w:rsidRPr="0099485E">
        <w:rPr>
          <w:rFonts w:cs="Arial"/>
        </w:rPr>
        <w:t>TSI</w:t>
      </w:r>
      <w:proofErr w:type="gramEnd"/>
      <w:r w:rsidR="002363A5" w:rsidRPr="0099485E">
        <w:rPr>
          <w:rFonts w:cs="Arial"/>
        </w:rPr>
        <w:t xml:space="preserve"> INF), za kretniške prage pa po načrtu proizvajalca kretnic. </w:t>
      </w:r>
      <w:r w:rsidR="002363A5" w:rsidRPr="0099485E">
        <w:rPr>
          <w:rFonts w:cs="Arial"/>
        </w:rPr>
        <w:lastRenderedPageBreak/>
        <w:t>V Izjavi o skladnosti za prage morata biti navedeni normalna in konstrukcijsko določena tirna širina;</w:t>
      </w:r>
      <w:r w:rsidR="002C11F2" w:rsidRPr="0099485E">
        <w:rPr>
          <w:rFonts w:cs="Arial"/>
        </w:rPr>
        <w:t>,</w:t>
      </w:r>
      <w:r w:rsidR="00865EFB" w:rsidRPr="0099485E">
        <w:rPr>
          <w:rFonts w:cs="Arial"/>
        </w:rPr>
        <w:t xml:space="preserve"> </w:t>
      </w:r>
    </w:p>
    <w:p w14:paraId="3C00E2F6" w14:textId="728BF58B" w:rsidR="00865EFB" w:rsidRPr="007936F9" w:rsidRDefault="0099485E" w:rsidP="00E76CDF">
      <w:pPr>
        <w:ind w:left="360" w:hanging="360"/>
        <w:rPr>
          <w:rFonts w:cs="Arial"/>
        </w:rPr>
      </w:pPr>
      <w:r>
        <w:rPr>
          <w:rFonts w:cs="Arial"/>
        </w:rPr>
        <w:t xml:space="preserve">f) </w:t>
      </w:r>
      <w:r w:rsidR="00A05CE2" w:rsidRPr="0099485E">
        <w:rPr>
          <w:rFonts w:cs="Arial"/>
        </w:rPr>
        <w:t xml:space="preserve">Po opravljenem pregledu in meritvah </w:t>
      </w:r>
      <w:r w:rsidR="002C11F2" w:rsidRPr="0099485E">
        <w:rPr>
          <w:rFonts w:cs="Arial"/>
        </w:rPr>
        <w:t xml:space="preserve">s </w:t>
      </w:r>
      <w:r w:rsidR="00A05CE2" w:rsidRPr="0099485E">
        <w:rPr>
          <w:rFonts w:cs="Arial"/>
        </w:rPr>
        <w:t xml:space="preserve">strani </w:t>
      </w:r>
      <w:r w:rsidR="008A1B88" w:rsidRPr="0099485E">
        <w:rPr>
          <w:rFonts w:cs="Arial"/>
        </w:rPr>
        <w:t xml:space="preserve">zunanje kontrole </w:t>
      </w:r>
      <w:r w:rsidR="00A05CE2" w:rsidRPr="0099485E">
        <w:rPr>
          <w:rFonts w:cs="Arial"/>
        </w:rPr>
        <w:t>naročnika bodo zapisniško prevzeti le pragi, ki izpolnjujejo vse razpisne pogoje.</w:t>
      </w:r>
    </w:p>
    <w:p w14:paraId="090FC778" w14:textId="77777777" w:rsidR="00DC4CE8" w:rsidRPr="00EF328A" w:rsidRDefault="00DC4CE8" w:rsidP="00EF328A">
      <w:pPr>
        <w:ind w:left="360" w:hanging="360"/>
        <w:rPr>
          <w:rFonts w:cs="Arial"/>
        </w:rPr>
      </w:pPr>
    </w:p>
    <w:p w14:paraId="3D6400BD" w14:textId="77777777" w:rsidR="00E92012" w:rsidRPr="00FF0286" w:rsidRDefault="00DC4CE8" w:rsidP="00980ECB">
      <w:pPr>
        <w:pStyle w:val="Naslov4"/>
        <w:rPr>
          <w:rFonts w:eastAsia="Times New Roman" w:cs="Arial"/>
          <w:lang w:eastAsia="sl-SI"/>
        </w:rPr>
      </w:pPr>
      <w:r w:rsidRPr="00FF0286">
        <w:rPr>
          <w:rFonts w:eastAsia="Times New Roman" w:cs="Arial"/>
          <w:lang w:eastAsia="sl-SI"/>
        </w:rPr>
        <w:t>Leseni pragi</w:t>
      </w:r>
    </w:p>
    <w:p w14:paraId="407D2AB4" w14:textId="6CC61EED" w:rsidR="00E92012" w:rsidRPr="00FF0286" w:rsidRDefault="00A05CE2" w:rsidP="00980ECB">
      <w:pPr>
        <w:ind w:right="62"/>
        <w:rPr>
          <w:rFonts w:cs="Arial"/>
        </w:rPr>
      </w:pPr>
      <w:r w:rsidRPr="00FF0286">
        <w:rPr>
          <w:rFonts w:cs="Arial"/>
        </w:rPr>
        <w:t xml:space="preserve">Impregnirani </w:t>
      </w:r>
      <w:r w:rsidR="008D194A" w:rsidRPr="00FF0286">
        <w:rPr>
          <w:rFonts w:cs="Arial"/>
        </w:rPr>
        <w:t xml:space="preserve">in </w:t>
      </w:r>
      <w:proofErr w:type="spellStart"/>
      <w:r w:rsidR="008D194A" w:rsidRPr="00FF0286">
        <w:rPr>
          <w:rFonts w:cs="Arial"/>
        </w:rPr>
        <w:t>neimpregnirani</w:t>
      </w:r>
      <w:proofErr w:type="spellEnd"/>
      <w:r w:rsidR="008D194A" w:rsidRPr="00FF0286">
        <w:rPr>
          <w:rFonts w:cs="Arial"/>
        </w:rPr>
        <w:t xml:space="preserve"> </w:t>
      </w:r>
      <w:r w:rsidRPr="00FF0286">
        <w:rPr>
          <w:rFonts w:cs="Arial"/>
        </w:rPr>
        <w:t>leseni pra</w:t>
      </w:r>
      <w:r w:rsidR="008D194A" w:rsidRPr="00FF0286">
        <w:rPr>
          <w:rFonts w:cs="Arial"/>
        </w:rPr>
        <w:t>gi morajo ustrezati standardu</w:t>
      </w:r>
      <w:r w:rsidRPr="00FF0286">
        <w:rPr>
          <w:rFonts w:cs="Arial"/>
        </w:rPr>
        <w:t xml:space="preserve"> SIST EN 13145:2004+A1:2012 in zahtevam Pravilnika o zgornjem ustroju železniških prog (</w:t>
      </w:r>
      <w:proofErr w:type="spellStart"/>
      <w:proofErr w:type="gramStart"/>
      <w:r w:rsidRPr="00FF0286">
        <w:rPr>
          <w:rFonts w:cs="Arial"/>
        </w:rPr>
        <w:t>Ur.</w:t>
      </w:r>
      <w:proofErr w:type="gramEnd"/>
      <w:r w:rsidRPr="00FF0286">
        <w:rPr>
          <w:rFonts w:cs="Arial"/>
        </w:rPr>
        <w:t>l</w:t>
      </w:r>
      <w:proofErr w:type="spellEnd"/>
      <w:r w:rsidRPr="00FF0286">
        <w:rPr>
          <w:rFonts w:cs="Arial"/>
        </w:rPr>
        <w:t>. RS št. 92/2010)</w:t>
      </w:r>
      <w:r w:rsidR="008D194A" w:rsidRPr="00FF0286">
        <w:rPr>
          <w:rFonts w:cs="Arial"/>
        </w:rPr>
        <w:t>.</w:t>
      </w:r>
    </w:p>
    <w:p w14:paraId="1CDBFF47" w14:textId="77777777" w:rsidR="00E92012" w:rsidRPr="00FF0286" w:rsidRDefault="00E92012" w:rsidP="00980ECB">
      <w:pPr>
        <w:ind w:right="62"/>
        <w:rPr>
          <w:rFonts w:cs="Arial"/>
        </w:rPr>
      </w:pPr>
    </w:p>
    <w:p w14:paraId="3EDD1000" w14:textId="079D4C8F" w:rsidR="00E92012" w:rsidRPr="00FF0286" w:rsidRDefault="008D194A" w:rsidP="00980ECB">
      <w:pPr>
        <w:ind w:right="62"/>
        <w:rPr>
          <w:rFonts w:cs="Arial"/>
        </w:rPr>
      </w:pPr>
      <w:r w:rsidRPr="00FF0286">
        <w:rPr>
          <w:rFonts w:cs="Arial"/>
        </w:rPr>
        <w:t>U</w:t>
      </w:r>
      <w:r w:rsidR="00A05CE2" w:rsidRPr="00FF0286">
        <w:rPr>
          <w:rFonts w:cs="Arial"/>
        </w:rPr>
        <w:t>poštevati</w:t>
      </w:r>
      <w:r w:rsidRPr="00FF0286">
        <w:rPr>
          <w:rFonts w:cs="Arial"/>
        </w:rPr>
        <w:t xml:space="preserve"> je potrebno</w:t>
      </w:r>
      <w:r w:rsidR="00A05CE2" w:rsidRPr="00FF0286">
        <w:rPr>
          <w:rFonts w:cs="Arial"/>
        </w:rPr>
        <w:t xml:space="preserve"> </w:t>
      </w:r>
      <w:r w:rsidR="00D8556F">
        <w:rPr>
          <w:rFonts w:cs="Arial"/>
        </w:rPr>
        <w:t xml:space="preserve">tudi dodatne </w:t>
      </w:r>
      <w:r w:rsidR="00A05CE2" w:rsidRPr="00FF0286">
        <w:rPr>
          <w:rFonts w:cs="Arial"/>
        </w:rPr>
        <w:t>zahteve</w:t>
      </w:r>
      <w:r w:rsidR="00D8556F">
        <w:rPr>
          <w:rFonts w:cs="Arial"/>
        </w:rPr>
        <w:t xml:space="preserve"> Upravljavca JŽI, ki so navedene v </w:t>
      </w:r>
      <w:proofErr w:type="gramStart"/>
      <w:r w:rsidR="00D8556F">
        <w:rPr>
          <w:rFonts w:cs="Arial"/>
        </w:rPr>
        <w:t xml:space="preserve">dokumentu </w:t>
      </w:r>
      <w:r w:rsidR="00A05CE2" w:rsidRPr="00FF0286">
        <w:rPr>
          <w:rFonts w:cs="Arial"/>
        </w:rPr>
        <w:t xml:space="preserve"> </w:t>
      </w:r>
      <w:proofErr w:type="gramEnd"/>
      <w:r w:rsidR="00A05CE2" w:rsidRPr="00FF0286">
        <w:rPr>
          <w:rFonts w:cs="Arial"/>
          <w:i/>
        </w:rPr>
        <w:t>»Posebni tehnični pogoji za prevzem, dobavo in impregnacijo lesenih bukovih in hrastovih pragov«</w:t>
      </w:r>
      <w:r w:rsidR="00A05CE2" w:rsidRPr="00FF0286">
        <w:rPr>
          <w:rFonts w:cs="Arial"/>
        </w:rPr>
        <w:t xml:space="preserve"> Sloven</w:t>
      </w:r>
      <w:r w:rsidR="00D3576C" w:rsidRPr="00FF0286">
        <w:rPr>
          <w:rFonts w:cs="Arial"/>
        </w:rPr>
        <w:t xml:space="preserve">ske železnice </w:t>
      </w:r>
      <w:proofErr w:type="spellStart"/>
      <w:r w:rsidR="00D3576C" w:rsidRPr="00FF0286">
        <w:rPr>
          <w:rFonts w:cs="Arial"/>
        </w:rPr>
        <w:t>d.d</w:t>
      </w:r>
      <w:proofErr w:type="spellEnd"/>
      <w:r w:rsidR="00D3576C" w:rsidRPr="00FF0286">
        <w:rPr>
          <w:rFonts w:cs="Arial"/>
        </w:rPr>
        <w:t>.</w:t>
      </w:r>
      <w:r w:rsidRPr="00FF0286">
        <w:rPr>
          <w:rFonts w:cs="Arial"/>
        </w:rPr>
        <w:t xml:space="preserve"> (v nadaljevanju PTP SŽ), izdaja </w:t>
      </w:r>
      <w:r w:rsidR="00A05CE2" w:rsidRPr="00FF0286">
        <w:rPr>
          <w:rFonts w:cs="Arial"/>
        </w:rPr>
        <w:t>2016</w:t>
      </w:r>
      <w:r w:rsidRPr="00FF0286">
        <w:rPr>
          <w:rFonts w:cs="Arial"/>
        </w:rPr>
        <w:t>.</w:t>
      </w:r>
    </w:p>
    <w:p w14:paraId="41BB953C" w14:textId="77777777" w:rsidR="00E92012" w:rsidRPr="00FF0286" w:rsidRDefault="00A05CE2" w:rsidP="00980ECB">
      <w:pPr>
        <w:ind w:right="62"/>
        <w:rPr>
          <w:rFonts w:cs="Arial"/>
        </w:rPr>
      </w:pPr>
      <w:r w:rsidRPr="00FF0286">
        <w:rPr>
          <w:rFonts w:cs="Arial"/>
        </w:rPr>
        <w:t xml:space="preserve">Zveza </w:t>
      </w:r>
      <w:proofErr w:type="gramStart"/>
      <w:r w:rsidRPr="00FF0286">
        <w:rPr>
          <w:rFonts w:cs="Arial"/>
        </w:rPr>
        <w:t xml:space="preserve">z  </w:t>
      </w:r>
      <w:proofErr w:type="gramEnd"/>
      <w:r w:rsidRPr="00FF0286">
        <w:rPr>
          <w:rFonts w:cs="Arial"/>
        </w:rPr>
        <w:t>drugimi referenčnimi dokumenti:</w:t>
      </w:r>
    </w:p>
    <w:p w14:paraId="5458F257" w14:textId="77777777" w:rsidR="008D194A" w:rsidRPr="00FF0286" w:rsidRDefault="008D194A" w:rsidP="00F33CD6">
      <w:pPr>
        <w:numPr>
          <w:ilvl w:val="0"/>
          <w:numId w:val="461"/>
        </w:numPr>
        <w:spacing w:before="0"/>
        <w:ind w:right="62"/>
        <w:contextualSpacing w:val="0"/>
        <w:rPr>
          <w:rFonts w:eastAsia="Times New Roman" w:cs="Arial"/>
          <w:spacing w:val="-4"/>
          <w:szCs w:val="24"/>
        </w:rPr>
      </w:pPr>
      <w:r w:rsidRPr="00FF0286">
        <w:rPr>
          <w:rFonts w:eastAsia="Times New Roman" w:cs="Arial"/>
          <w:spacing w:val="-4"/>
          <w:szCs w:val="24"/>
        </w:rPr>
        <w:t xml:space="preserve">SIST EN 351-2: </w:t>
      </w:r>
      <w:proofErr w:type="gramStart"/>
      <w:r w:rsidRPr="00FF0286">
        <w:rPr>
          <w:rFonts w:eastAsia="Times New Roman" w:cs="Arial"/>
          <w:spacing w:val="-4"/>
          <w:szCs w:val="24"/>
        </w:rPr>
        <w:t xml:space="preserve">2007  </w:t>
      </w:r>
      <w:proofErr w:type="gramEnd"/>
      <w:r w:rsidRPr="00FF0286">
        <w:rPr>
          <w:rFonts w:eastAsia="Times New Roman" w:cs="Arial"/>
          <w:spacing w:val="-4"/>
          <w:szCs w:val="24"/>
        </w:rPr>
        <w:t>Trajnost lesa in lesnih izdelkov - Naravna trajnost masivnega lesa - 2. del: Vodilo za vzorčenje za analize zaščitenega lesa</w:t>
      </w:r>
    </w:p>
    <w:p w14:paraId="7355E1BF" w14:textId="77777777" w:rsidR="00E92012" w:rsidRPr="00FF0286" w:rsidRDefault="00A05CE2" w:rsidP="00F33CD6">
      <w:pPr>
        <w:numPr>
          <w:ilvl w:val="0"/>
          <w:numId w:val="461"/>
        </w:numPr>
        <w:spacing w:before="0"/>
        <w:ind w:right="62"/>
        <w:contextualSpacing w:val="0"/>
        <w:rPr>
          <w:rFonts w:eastAsia="Times New Roman" w:cs="Arial"/>
          <w:spacing w:val="-4"/>
          <w:szCs w:val="24"/>
        </w:rPr>
      </w:pPr>
      <w:r w:rsidRPr="00FF0286">
        <w:rPr>
          <w:rFonts w:cs="Arial"/>
          <w:szCs w:val="24"/>
        </w:rPr>
        <w:t>SIST EN 844-3</w:t>
      </w:r>
      <w:r w:rsidR="008D194A" w:rsidRPr="00FF0286">
        <w:rPr>
          <w:rFonts w:cs="Arial"/>
          <w:szCs w:val="24"/>
        </w:rPr>
        <w:t>:1995</w:t>
      </w:r>
      <w:r w:rsidRPr="00FF0286">
        <w:rPr>
          <w:rFonts w:eastAsia="Times New Roman" w:cs="Arial"/>
          <w:spacing w:val="-4"/>
          <w:szCs w:val="24"/>
        </w:rPr>
        <w:t xml:space="preserve"> - Okrogli in žagani les - Terminologija - 3. del: Splošni izrazi za žagani les,</w:t>
      </w:r>
    </w:p>
    <w:p w14:paraId="40C25D0A" w14:textId="77777777" w:rsidR="00E92012" w:rsidRPr="00FF0286" w:rsidRDefault="00A05CE2" w:rsidP="00F33CD6">
      <w:pPr>
        <w:numPr>
          <w:ilvl w:val="0"/>
          <w:numId w:val="461"/>
        </w:numPr>
        <w:spacing w:before="0"/>
        <w:ind w:right="62"/>
        <w:contextualSpacing w:val="0"/>
        <w:rPr>
          <w:rFonts w:eastAsia="Times New Roman" w:cs="Arial"/>
          <w:spacing w:val="-4"/>
          <w:szCs w:val="24"/>
        </w:rPr>
      </w:pPr>
      <w:r w:rsidRPr="00FF0286">
        <w:rPr>
          <w:rFonts w:cs="Arial"/>
          <w:szCs w:val="24"/>
        </w:rPr>
        <w:t>SIST EN 844-7</w:t>
      </w:r>
      <w:r w:rsidR="008D194A" w:rsidRPr="00FF0286">
        <w:rPr>
          <w:rFonts w:cs="Arial"/>
          <w:szCs w:val="24"/>
        </w:rPr>
        <w:t>:1997</w:t>
      </w:r>
      <w:r w:rsidRPr="00FF0286">
        <w:rPr>
          <w:rFonts w:eastAsia="Times New Roman" w:cs="Arial"/>
          <w:spacing w:val="-4"/>
          <w:szCs w:val="24"/>
        </w:rPr>
        <w:t xml:space="preserve"> - Okrogli in žagani les - Terminologija - 7. del: Izrazi za biološko zgradbo lesa,</w:t>
      </w:r>
    </w:p>
    <w:p w14:paraId="7B781DD3" w14:textId="77777777" w:rsidR="00E92012" w:rsidRPr="00FF0286" w:rsidRDefault="00A05CE2" w:rsidP="00F33CD6">
      <w:pPr>
        <w:numPr>
          <w:ilvl w:val="0"/>
          <w:numId w:val="461"/>
        </w:numPr>
        <w:spacing w:before="0"/>
        <w:ind w:right="62"/>
        <w:contextualSpacing w:val="0"/>
        <w:rPr>
          <w:rFonts w:eastAsia="Times New Roman" w:cs="Arial"/>
          <w:spacing w:val="-4"/>
          <w:szCs w:val="24"/>
        </w:rPr>
      </w:pPr>
      <w:r w:rsidRPr="00FF0286">
        <w:rPr>
          <w:rFonts w:cs="Arial"/>
          <w:szCs w:val="24"/>
        </w:rPr>
        <w:t>SIST EN 844-9</w:t>
      </w:r>
      <w:r w:rsidR="008D194A" w:rsidRPr="00FF0286">
        <w:rPr>
          <w:rFonts w:cs="Arial"/>
          <w:szCs w:val="24"/>
        </w:rPr>
        <w:t>:1997</w:t>
      </w:r>
      <w:r w:rsidRPr="00FF0286">
        <w:rPr>
          <w:rFonts w:eastAsia="Times New Roman" w:cs="Arial"/>
          <w:spacing w:val="-4"/>
          <w:szCs w:val="24"/>
        </w:rPr>
        <w:t xml:space="preserve"> - Okrogli in žagani les - Terminologija - 9. del: Izrazi za značilnosti žaganega lesa,</w:t>
      </w:r>
    </w:p>
    <w:p w14:paraId="4A1D15A6" w14:textId="77777777" w:rsidR="00E92012" w:rsidRPr="00FF0286" w:rsidRDefault="00A05CE2" w:rsidP="00F33CD6">
      <w:pPr>
        <w:numPr>
          <w:ilvl w:val="0"/>
          <w:numId w:val="461"/>
        </w:numPr>
        <w:spacing w:before="0"/>
        <w:ind w:right="62"/>
        <w:contextualSpacing w:val="0"/>
        <w:rPr>
          <w:rFonts w:eastAsia="Times New Roman" w:cs="Arial"/>
          <w:spacing w:val="-4"/>
          <w:szCs w:val="24"/>
        </w:rPr>
      </w:pPr>
      <w:r w:rsidRPr="00FF0286">
        <w:rPr>
          <w:rFonts w:eastAsia="Times New Roman" w:cs="Arial"/>
          <w:iCs/>
          <w:spacing w:val="-4"/>
          <w:szCs w:val="24"/>
        </w:rPr>
        <w:t>SIST EN 1316-1</w:t>
      </w:r>
      <w:r w:rsidRPr="00FF0286">
        <w:rPr>
          <w:rFonts w:eastAsia="Times New Roman" w:cs="Arial"/>
          <w:spacing w:val="-4"/>
          <w:szCs w:val="24"/>
        </w:rPr>
        <w:t xml:space="preserve"> - Okrogli les listavcev – Razvrščanje po kakovosti – 1. del: Hrast in bukev,</w:t>
      </w:r>
    </w:p>
    <w:p w14:paraId="58D44DA8" w14:textId="77777777" w:rsidR="008D194A" w:rsidRPr="00FF0286" w:rsidRDefault="008D194A" w:rsidP="00F33CD6">
      <w:pPr>
        <w:numPr>
          <w:ilvl w:val="0"/>
          <w:numId w:val="461"/>
        </w:numPr>
        <w:spacing w:before="0"/>
        <w:ind w:right="62"/>
        <w:contextualSpacing w:val="0"/>
        <w:rPr>
          <w:rFonts w:eastAsia="Times New Roman" w:cs="Arial"/>
          <w:spacing w:val="-4"/>
          <w:szCs w:val="24"/>
        </w:rPr>
      </w:pPr>
      <w:r w:rsidRPr="00FF0286">
        <w:rPr>
          <w:rFonts w:cs="Arial"/>
        </w:rPr>
        <w:t>SIST EN 12490</w:t>
      </w:r>
      <w:r w:rsidRPr="00FF0286">
        <w:rPr>
          <w:rFonts w:cs="Arial"/>
          <w:szCs w:val="24"/>
        </w:rPr>
        <w:t xml:space="preserve">: Trajnost lesa in lesnih proizvodov - Zaščiten masivni les - Ugotavljanje penetracije in navzema </w:t>
      </w:r>
      <w:proofErr w:type="spellStart"/>
      <w:r w:rsidRPr="00FF0286">
        <w:rPr>
          <w:rFonts w:cs="Arial"/>
          <w:szCs w:val="24"/>
        </w:rPr>
        <w:t>kreozotnega</w:t>
      </w:r>
      <w:proofErr w:type="spellEnd"/>
      <w:r w:rsidRPr="00FF0286">
        <w:rPr>
          <w:rFonts w:cs="Arial"/>
          <w:szCs w:val="24"/>
        </w:rPr>
        <w:t xml:space="preserve"> olja v zaščitenem lesu</w:t>
      </w:r>
    </w:p>
    <w:p w14:paraId="63B40364" w14:textId="77777777" w:rsidR="008D194A" w:rsidRPr="00FF0286" w:rsidRDefault="008D194A" w:rsidP="00F33CD6">
      <w:pPr>
        <w:numPr>
          <w:ilvl w:val="0"/>
          <w:numId w:val="461"/>
        </w:numPr>
        <w:spacing w:before="0"/>
        <w:ind w:right="62"/>
        <w:contextualSpacing w:val="0"/>
        <w:rPr>
          <w:rFonts w:cs="Arial"/>
          <w:szCs w:val="24"/>
        </w:rPr>
      </w:pPr>
      <w:r w:rsidRPr="00FF0286">
        <w:rPr>
          <w:rFonts w:cs="Arial"/>
          <w:szCs w:val="24"/>
        </w:rPr>
        <w:t xml:space="preserve">SIST EN 13991: Derivati ​​pirolize premoga - Olja na osnovi premogovega katrana: </w:t>
      </w:r>
      <w:proofErr w:type="spellStart"/>
      <w:r w:rsidRPr="00FF0286">
        <w:rPr>
          <w:rFonts w:cs="Arial"/>
          <w:szCs w:val="24"/>
        </w:rPr>
        <w:t>kreozoti</w:t>
      </w:r>
      <w:proofErr w:type="spellEnd"/>
      <w:r w:rsidRPr="00FF0286">
        <w:rPr>
          <w:rFonts w:cs="Arial"/>
          <w:szCs w:val="24"/>
        </w:rPr>
        <w:t xml:space="preserve"> - Specifikacije in preskusne metode</w:t>
      </w:r>
    </w:p>
    <w:p w14:paraId="0BF2F99C" w14:textId="77777777" w:rsidR="008D194A" w:rsidRPr="00FF0286" w:rsidRDefault="008D194A" w:rsidP="00F33CD6">
      <w:pPr>
        <w:numPr>
          <w:ilvl w:val="0"/>
          <w:numId w:val="461"/>
        </w:numPr>
        <w:spacing w:before="0"/>
        <w:ind w:right="62"/>
        <w:contextualSpacing w:val="0"/>
        <w:rPr>
          <w:rFonts w:eastAsia="Times New Roman" w:cs="Arial"/>
          <w:iCs/>
          <w:spacing w:val="-4"/>
          <w:szCs w:val="24"/>
        </w:rPr>
      </w:pPr>
      <w:r w:rsidRPr="00FF0286">
        <w:rPr>
          <w:rFonts w:eastAsia="Times New Roman" w:cs="Arial"/>
          <w:iCs/>
          <w:spacing w:val="-4"/>
          <w:szCs w:val="24"/>
        </w:rPr>
        <w:t xml:space="preserve">SIST </w:t>
      </w:r>
      <w:proofErr w:type="gramStart"/>
      <w:r w:rsidRPr="00FF0286">
        <w:rPr>
          <w:rFonts w:eastAsia="Times New Roman" w:cs="Arial"/>
          <w:iCs/>
          <w:spacing w:val="-4"/>
          <w:szCs w:val="24"/>
        </w:rPr>
        <w:t>EN</w:t>
      </w:r>
      <w:proofErr w:type="gramEnd"/>
      <w:r w:rsidRPr="00FF0286">
        <w:rPr>
          <w:rFonts w:eastAsia="Times New Roman" w:cs="Arial"/>
          <w:iCs/>
          <w:spacing w:val="-4"/>
          <w:szCs w:val="24"/>
        </w:rPr>
        <w:t xml:space="preserve"> 14545 - Lesene konstrukcije - Spojniki (</w:t>
      </w:r>
      <w:proofErr w:type="spellStart"/>
      <w:r w:rsidRPr="00FF0286">
        <w:rPr>
          <w:rFonts w:eastAsia="Times New Roman" w:cs="Arial"/>
          <w:iCs/>
          <w:spacing w:val="-4"/>
          <w:szCs w:val="24"/>
        </w:rPr>
        <w:t>konektorji</w:t>
      </w:r>
      <w:proofErr w:type="spellEnd"/>
      <w:r w:rsidRPr="00FF0286">
        <w:rPr>
          <w:rFonts w:eastAsia="Times New Roman" w:cs="Arial"/>
          <w:iCs/>
          <w:spacing w:val="-4"/>
          <w:szCs w:val="24"/>
        </w:rPr>
        <w:t>) - Zahteve</w:t>
      </w:r>
    </w:p>
    <w:p w14:paraId="035E86D4" w14:textId="77777777" w:rsidR="00E92012" w:rsidRPr="00FF0286" w:rsidRDefault="008D194A" w:rsidP="00F33CD6">
      <w:pPr>
        <w:numPr>
          <w:ilvl w:val="0"/>
          <w:numId w:val="461"/>
        </w:numPr>
        <w:spacing w:before="0"/>
        <w:ind w:right="62"/>
        <w:contextualSpacing w:val="0"/>
        <w:rPr>
          <w:rFonts w:eastAsia="Times New Roman" w:cs="Arial"/>
          <w:iCs/>
          <w:spacing w:val="-4"/>
          <w:szCs w:val="24"/>
        </w:rPr>
      </w:pPr>
      <w:r w:rsidRPr="00FF0286">
        <w:rPr>
          <w:rFonts w:cs="Arial"/>
        </w:rPr>
        <w:t>DIN 68811</w:t>
      </w:r>
      <w:r w:rsidR="006C57EA" w:rsidRPr="00FF0286">
        <w:rPr>
          <w:rFonts w:cs="Arial"/>
        </w:rPr>
        <w:t xml:space="preserve"> </w:t>
      </w:r>
      <w:proofErr w:type="spellStart"/>
      <w:r w:rsidR="006C57EA" w:rsidRPr="00FF0286">
        <w:rPr>
          <w:rFonts w:cs="Arial"/>
        </w:rPr>
        <w:t>Impregnation</w:t>
      </w:r>
      <w:proofErr w:type="spellEnd"/>
      <w:r w:rsidR="006C57EA" w:rsidRPr="00FF0286">
        <w:rPr>
          <w:rFonts w:cs="Arial"/>
        </w:rPr>
        <w:t xml:space="preserve"> </w:t>
      </w:r>
      <w:proofErr w:type="spellStart"/>
      <w:r w:rsidR="006C57EA" w:rsidRPr="00FF0286">
        <w:rPr>
          <w:rFonts w:cs="Arial"/>
        </w:rPr>
        <w:t>of</w:t>
      </w:r>
      <w:proofErr w:type="spellEnd"/>
      <w:r w:rsidR="006C57EA" w:rsidRPr="00FF0286">
        <w:rPr>
          <w:rFonts w:cs="Arial"/>
        </w:rPr>
        <w:t xml:space="preserve"> </w:t>
      </w:r>
      <w:proofErr w:type="spellStart"/>
      <w:proofErr w:type="gramStart"/>
      <w:r w:rsidR="006C57EA" w:rsidRPr="00FF0286">
        <w:rPr>
          <w:rFonts w:cs="Arial"/>
        </w:rPr>
        <w:t>wood</w:t>
      </w:r>
      <w:proofErr w:type="spellEnd"/>
      <w:proofErr w:type="gramEnd"/>
      <w:r w:rsidR="006C57EA" w:rsidRPr="00FF0286">
        <w:rPr>
          <w:rFonts w:cs="Arial"/>
        </w:rPr>
        <w:t xml:space="preserve"> </w:t>
      </w:r>
      <w:proofErr w:type="spellStart"/>
      <w:r w:rsidR="006C57EA" w:rsidRPr="00FF0286">
        <w:rPr>
          <w:rFonts w:cs="Arial"/>
        </w:rPr>
        <w:t>railway</w:t>
      </w:r>
      <w:proofErr w:type="spellEnd"/>
      <w:r w:rsidR="006C57EA" w:rsidRPr="00FF0286">
        <w:rPr>
          <w:rFonts w:cs="Arial"/>
        </w:rPr>
        <w:t xml:space="preserve"> </w:t>
      </w:r>
      <w:proofErr w:type="spellStart"/>
      <w:r w:rsidR="006C57EA" w:rsidRPr="00FF0286">
        <w:rPr>
          <w:rFonts w:cs="Arial"/>
        </w:rPr>
        <w:t>sleepers</w:t>
      </w:r>
      <w:proofErr w:type="spellEnd"/>
      <w:r w:rsidR="006C57EA" w:rsidRPr="00FF0286">
        <w:rPr>
          <w:rFonts w:cs="Arial"/>
        </w:rPr>
        <w:t xml:space="preserve"> </w:t>
      </w:r>
      <w:proofErr w:type="spellStart"/>
      <w:r w:rsidR="006C57EA" w:rsidRPr="00FF0286">
        <w:rPr>
          <w:rFonts w:cs="Arial"/>
        </w:rPr>
        <w:t>with</w:t>
      </w:r>
      <w:proofErr w:type="spellEnd"/>
      <w:r w:rsidR="006C57EA" w:rsidRPr="00FF0286">
        <w:rPr>
          <w:rFonts w:cs="Arial"/>
        </w:rPr>
        <w:t xml:space="preserve"> </w:t>
      </w:r>
      <w:proofErr w:type="spellStart"/>
      <w:r w:rsidR="006C57EA" w:rsidRPr="00FF0286">
        <w:rPr>
          <w:rFonts w:cs="Arial"/>
        </w:rPr>
        <w:t>creosotes</w:t>
      </w:r>
      <w:proofErr w:type="spellEnd"/>
      <w:r w:rsidR="006C57EA" w:rsidRPr="00FF0286">
        <w:rPr>
          <w:rFonts w:cs="Arial"/>
        </w:rPr>
        <w:t xml:space="preserve"> (</w:t>
      </w:r>
      <w:proofErr w:type="spellStart"/>
      <w:r w:rsidR="006C57EA" w:rsidRPr="00FF0286">
        <w:rPr>
          <w:rFonts w:cs="Arial"/>
        </w:rPr>
        <w:t>coal</w:t>
      </w:r>
      <w:proofErr w:type="spellEnd"/>
      <w:r w:rsidR="006C57EA" w:rsidRPr="00FF0286">
        <w:rPr>
          <w:rFonts w:cs="Arial"/>
        </w:rPr>
        <w:t xml:space="preserve"> tar </w:t>
      </w:r>
      <w:proofErr w:type="spellStart"/>
      <w:r w:rsidR="006C57EA" w:rsidRPr="00FF0286">
        <w:rPr>
          <w:rFonts w:cs="Arial"/>
        </w:rPr>
        <w:t>based</w:t>
      </w:r>
      <w:proofErr w:type="spellEnd"/>
      <w:r w:rsidR="006C57EA" w:rsidRPr="00FF0286">
        <w:rPr>
          <w:rFonts w:cs="Arial"/>
        </w:rPr>
        <w:t xml:space="preserve"> </w:t>
      </w:r>
      <w:proofErr w:type="spellStart"/>
      <w:r w:rsidR="006C57EA" w:rsidRPr="00FF0286">
        <w:rPr>
          <w:rFonts w:cs="Arial"/>
        </w:rPr>
        <w:t>oil</w:t>
      </w:r>
      <w:proofErr w:type="spellEnd"/>
      <w:r w:rsidR="006C57EA" w:rsidRPr="00FF0286">
        <w:rPr>
          <w:rFonts w:cs="Arial"/>
        </w:rPr>
        <w:t>)</w:t>
      </w:r>
    </w:p>
    <w:p w14:paraId="5C672C7C" w14:textId="77777777" w:rsidR="00E92012" w:rsidRPr="00FF0286" w:rsidRDefault="00E92012" w:rsidP="00980ECB">
      <w:pPr>
        <w:ind w:right="62"/>
        <w:rPr>
          <w:rFonts w:eastAsia="Times New Roman" w:cs="Arial"/>
          <w:iCs/>
          <w:spacing w:val="-4"/>
          <w:szCs w:val="24"/>
        </w:rPr>
      </w:pPr>
    </w:p>
    <w:p w14:paraId="7D227719" w14:textId="0D41B674" w:rsidR="00E92012" w:rsidRPr="005A5FD5" w:rsidRDefault="00A05CE2" w:rsidP="00980ECB">
      <w:pPr>
        <w:pStyle w:val="Naslov5"/>
        <w:rPr>
          <w:rFonts w:eastAsia="Times New Roman" w:cs="Arial"/>
          <w:b/>
          <w:szCs w:val="24"/>
          <w:lang w:eastAsia="sl-SI"/>
        </w:rPr>
      </w:pPr>
      <w:r w:rsidRPr="005A5FD5">
        <w:rPr>
          <w:rFonts w:eastAsia="Times New Roman" w:cs="Arial"/>
          <w:b/>
          <w:szCs w:val="24"/>
          <w:lang w:eastAsia="sl-SI"/>
        </w:rPr>
        <w:t>Splošne zahteve</w:t>
      </w:r>
      <w:r w:rsidR="008051E0" w:rsidRPr="005A5FD5">
        <w:rPr>
          <w:rFonts w:eastAsia="Times New Roman" w:cs="Arial"/>
          <w:b/>
          <w:szCs w:val="24"/>
          <w:lang w:eastAsia="sl-SI"/>
        </w:rPr>
        <w:t xml:space="preserve"> za leseni prag</w:t>
      </w:r>
      <w:r w:rsidRPr="005A5FD5">
        <w:rPr>
          <w:rFonts w:eastAsia="Times New Roman" w:cs="Arial"/>
          <w:b/>
          <w:szCs w:val="24"/>
          <w:lang w:eastAsia="sl-SI"/>
        </w:rPr>
        <w:t xml:space="preserve"> </w:t>
      </w:r>
    </w:p>
    <w:p w14:paraId="2E3FE30F" w14:textId="77777777" w:rsidR="008D194A" w:rsidRPr="00FF0286" w:rsidRDefault="008D194A" w:rsidP="008D194A">
      <w:pPr>
        <w:ind w:right="62"/>
        <w:rPr>
          <w:rFonts w:cs="Arial"/>
        </w:rPr>
      </w:pPr>
      <w:r w:rsidRPr="00FF0286">
        <w:rPr>
          <w:rFonts w:cs="Arial"/>
        </w:rPr>
        <w:t xml:space="preserve">Zahteve glede vrste lesa, kakovosti, izvora, pogojev izdelave, oblike, dimenzij in tolerance, napak in posebnosti, dopustnih oblik, trajnosti in impregnacije določata SIST EN 13145:2004+A1:2012 in </w:t>
      </w:r>
      <w:proofErr w:type="gramStart"/>
      <w:r w:rsidRPr="00FF0286">
        <w:rPr>
          <w:rFonts w:cs="Arial"/>
        </w:rPr>
        <w:t>PTP SŽ</w:t>
      </w:r>
      <w:proofErr w:type="gramEnd"/>
      <w:r w:rsidRPr="00FF0286">
        <w:rPr>
          <w:rFonts w:cs="Arial"/>
        </w:rPr>
        <w:t xml:space="preserve">. </w:t>
      </w:r>
    </w:p>
    <w:p w14:paraId="63F67C5B" w14:textId="77777777" w:rsidR="008D194A" w:rsidRPr="00FF0286" w:rsidRDefault="008D194A" w:rsidP="008D194A">
      <w:pPr>
        <w:ind w:right="62"/>
        <w:rPr>
          <w:rFonts w:cs="Arial"/>
        </w:rPr>
      </w:pPr>
    </w:p>
    <w:p w14:paraId="020D9AF6" w14:textId="552E657A" w:rsidR="008D194A" w:rsidRPr="00FF0286" w:rsidRDefault="008D194A" w:rsidP="008D194A">
      <w:pPr>
        <w:ind w:right="62"/>
        <w:rPr>
          <w:rFonts w:cs="Arial"/>
        </w:rPr>
      </w:pPr>
      <w:r w:rsidRPr="00FF0286">
        <w:rPr>
          <w:rFonts w:cs="Arial"/>
        </w:rPr>
        <w:t xml:space="preserve">V </w:t>
      </w:r>
      <w:proofErr w:type="gramStart"/>
      <w:r w:rsidRPr="00FF0286">
        <w:rPr>
          <w:rFonts w:cs="Arial"/>
        </w:rPr>
        <w:t xml:space="preserve">kolikor </w:t>
      </w:r>
      <w:r w:rsidR="00D8556F">
        <w:rPr>
          <w:rFonts w:cs="Arial"/>
        </w:rPr>
        <w:t xml:space="preserve"> </w:t>
      </w:r>
      <w:proofErr w:type="gramEnd"/>
      <w:r w:rsidR="00D8556F">
        <w:rPr>
          <w:rFonts w:cs="Arial"/>
        </w:rPr>
        <w:t xml:space="preserve">projektna </w:t>
      </w:r>
      <w:r w:rsidRPr="00FF0286">
        <w:rPr>
          <w:rFonts w:cs="Arial"/>
        </w:rPr>
        <w:t>dokumentacija specifičnega projekta določa strožje kriterije potem je treba upoštevati le-te.</w:t>
      </w:r>
    </w:p>
    <w:p w14:paraId="5EFE720F" w14:textId="77777777" w:rsidR="008D194A" w:rsidRPr="00FF0286" w:rsidRDefault="008D194A" w:rsidP="008D194A">
      <w:pPr>
        <w:ind w:right="62"/>
        <w:rPr>
          <w:rFonts w:cs="Arial"/>
        </w:rPr>
      </w:pPr>
    </w:p>
    <w:p w14:paraId="2BCE2FF7" w14:textId="77777777" w:rsidR="00E92012" w:rsidRPr="00FF0286" w:rsidRDefault="00E92012" w:rsidP="00980ECB">
      <w:pPr>
        <w:ind w:right="62"/>
        <w:rPr>
          <w:rFonts w:cs="Arial"/>
        </w:rPr>
      </w:pPr>
    </w:p>
    <w:p w14:paraId="2012D4B3" w14:textId="1801FE90" w:rsidR="008D194A" w:rsidRPr="00FF0286" w:rsidRDefault="006C57EA" w:rsidP="008D194A">
      <w:pPr>
        <w:ind w:right="62"/>
        <w:rPr>
          <w:rFonts w:cs="Arial"/>
        </w:rPr>
      </w:pPr>
      <w:r w:rsidRPr="00FF0286">
        <w:rPr>
          <w:rFonts w:cs="Arial"/>
        </w:rPr>
        <w:t>Pragi se izdelujejo</w:t>
      </w:r>
      <w:r w:rsidR="008D194A" w:rsidRPr="00FF0286">
        <w:rPr>
          <w:rFonts w:cs="Arial"/>
        </w:rPr>
        <w:t xml:space="preserve"> iz zdravega lesa</w:t>
      </w:r>
      <w:r w:rsidRPr="00FF0286">
        <w:rPr>
          <w:rFonts w:cs="Arial"/>
        </w:rPr>
        <w:t xml:space="preserve">, priporočena </w:t>
      </w:r>
      <w:r w:rsidR="008051E0">
        <w:rPr>
          <w:rFonts w:cs="Arial"/>
        </w:rPr>
        <w:t xml:space="preserve">je </w:t>
      </w:r>
      <w:r w:rsidRPr="00FF0286">
        <w:rPr>
          <w:rFonts w:cs="Arial"/>
        </w:rPr>
        <w:t>zimska sečnja</w:t>
      </w:r>
      <w:r w:rsidR="008D194A" w:rsidRPr="00FF0286">
        <w:rPr>
          <w:rFonts w:cs="Arial"/>
        </w:rPr>
        <w:t xml:space="preserve">. Pragi ne smejo </w:t>
      </w:r>
      <w:r w:rsidR="008D194A" w:rsidRPr="00FF0286">
        <w:rPr>
          <w:rFonts w:cs="Arial"/>
        </w:rPr>
        <w:lastRenderedPageBreak/>
        <w:t>biti izdelani iz deformirane hlodovine ali iz delov hlodov, k</w:t>
      </w:r>
      <w:r w:rsidR="008051E0">
        <w:rPr>
          <w:rFonts w:cs="Arial"/>
        </w:rPr>
        <w:t>i</w:t>
      </w:r>
      <w:r w:rsidR="008D194A" w:rsidRPr="00FF0286">
        <w:rPr>
          <w:rFonts w:cs="Arial"/>
        </w:rPr>
        <w:t xml:space="preserve"> so bili poškodovani zaradi</w:t>
      </w:r>
      <w:r w:rsidR="00AA7C05" w:rsidRPr="00FF0286">
        <w:rPr>
          <w:rFonts w:cs="Arial"/>
        </w:rPr>
        <w:t xml:space="preserve"> vetra,</w:t>
      </w:r>
      <w:r w:rsidR="008D194A" w:rsidRPr="00FF0286">
        <w:rPr>
          <w:rFonts w:cs="Arial"/>
        </w:rPr>
        <w:t xml:space="preserve"> strele ali požara. </w:t>
      </w:r>
    </w:p>
    <w:p w14:paraId="0D7692D3" w14:textId="77777777" w:rsidR="00E92012" w:rsidRPr="00FF0286" w:rsidRDefault="00E92012" w:rsidP="00980ECB">
      <w:pPr>
        <w:ind w:right="62"/>
        <w:rPr>
          <w:rFonts w:cs="Arial"/>
        </w:rPr>
      </w:pPr>
    </w:p>
    <w:p w14:paraId="17EF7306" w14:textId="7E2D6312" w:rsidR="00E92012" w:rsidRPr="00FF0286" w:rsidRDefault="00A05CE2" w:rsidP="00980ECB">
      <w:pPr>
        <w:ind w:right="62"/>
        <w:rPr>
          <w:rFonts w:cs="Arial"/>
        </w:rPr>
      </w:pPr>
      <w:r w:rsidRPr="00FF0286">
        <w:rPr>
          <w:rFonts w:cs="Arial"/>
        </w:rPr>
        <w:t xml:space="preserve">Za postajne tire in odprto progo se uporabijo </w:t>
      </w:r>
      <w:r w:rsidR="00D8556F">
        <w:rPr>
          <w:rFonts w:cs="Arial"/>
        </w:rPr>
        <w:t xml:space="preserve">pragi iz </w:t>
      </w:r>
      <w:r w:rsidRPr="00FF0286">
        <w:rPr>
          <w:rFonts w:cs="Arial"/>
        </w:rPr>
        <w:t>bukov</w:t>
      </w:r>
      <w:r w:rsidR="00D8556F">
        <w:rPr>
          <w:rFonts w:cs="Arial"/>
        </w:rPr>
        <w:t>ega lesa (</w:t>
      </w:r>
      <w:proofErr w:type="spellStart"/>
      <w:r w:rsidR="00D8556F">
        <w:rPr>
          <w:rFonts w:cs="Arial"/>
        </w:rPr>
        <w:t>Fagus</w:t>
      </w:r>
      <w:proofErr w:type="spellEnd"/>
      <w:r w:rsidR="00D8556F">
        <w:rPr>
          <w:rFonts w:cs="Arial"/>
        </w:rPr>
        <w:t xml:space="preserve"> </w:t>
      </w:r>
      <w:proofErr w:type="spellStart"/>
      <w:r w:rsidR="00D8556F">
        <w:rPr>
          <w:rFonts w:cs="Arial"/>
        </w:rPr>
        <w:t>silvatica</w:t>
      </w:r>
      <w:proofErr w:type="spellEnd"/>
      <w:r w:rsidR="00D8556F">
        <w:rPr>
          <w:rFonts w:cs="Arial"/>
        </w:rPr>
        <w:t>)</w:t>
      </w:r>
      <w:r w:rsidRPr="00FF0286">
        <w:rPr>
          <w:rFonts w:cs="Arial"/>
        </w:rPr>
        <w:t xml:space="preserve">, za kretnice in mostove z odprtim voziščem pa </w:t>
      </w:r>
      <w:r w:rsidR="00D8556F">
        <w:rPr>
          <w:rFonts w:cs="Arial"/>
        </w:rPr>
        <w:t xml:space="preserve">pragi iz </w:t>
      </w:r>
      <w:r w:rsidRPr="00FF0286">
        <w:rPr>
          <w:rFonts w:cs="Arial"/>
        </w:rPr>
        <w:t>hrastov</w:t>
      </w:r>
      <w:r w:rsidR="00D8556F">
        <w:rPr>
          <w:rFonts w:cs="Arial"/>
        </w:rPr>
        <w:t>ega lesa (</w:t>
      </w:r>
      <w:proofErr w:type="spellStart"/>
      <w:r w:rsidR="00D8556F" w:rsidRPr="00FF0286">
        <w:rPr>
          <w:rFonts w:cs="Arial"/>
        </w:rPr>
        <w:t>Quercus</w:t>
      </w:r>
      <w:proofErr w:type="spellEnd"/>
      <w:r w:rsidR="00D8556F" w:rsidRPr="00FF0286">
        <w:rPr>
          <w:rFonts w:cs="Arial"/>
        </w:rPr>
        <w:t xml:space="preserve"> </w:t>
      </w:r>
      <w:proofErr w:type="spellStart"/>
      <w:r w:rsidR="00D8556F" w:rsidRPr="00FF0286">
        <w:rPr>
          <w:rFonts w:cs="Arial"/>
        </w:rPr>
        <w:t>pedunculata</w:t>
      </w:r>
      <w:proofErr w:type="spellEnd"/>
      <w:r w:rsidR="00D8556F" w:rsidRPr="00FF0286">
        <w:rPr>
          <w:rFonts w:cs="Arial"/>
        </w:rPr>
        <w:t xml:space="preserve"> in </w:t>
      </w:r>
      <w:proofErr w:type="spellStart"/>
      <w:r w:rsidR="00D8556F" w:rsidRPr="00FF0286">
        <w:rPr>
          <w:rFonts w:cs="Arial"/>
        </w:rPr>
        <w:t>Quercus</w:t>
      </w:r>
      <w:proofErr w:type="spellEnd"/>
      <w:r w:rsidR="00D8556F" w:rsidRPr="00FF0286">
        <w:rPr>
          <w:rFonts w:cs="Arial"/>
        </w:rPr>
        <w:t xml:space="preserve"> </w:t>
      </w:r>
      <w:proofErr w:type="spellStart"/>
      <w:r w:rsidR="00D8556F" w:rsidRPr="00FF0286">
        <w:rPr>
          <w:rFonts w:cs="Arial"/>
        </w:rPr>
        <w:t>sessiliflora</w:t>
      </w:r>
      <w:proofErr w:type="spellEnd"/>
      <w:r w:rsidR="00D8556F">
        <w:rPr>
          <w:rFonts w:cs="Arial"/>
        </w:rPr>
        <w:t>)</w:t>
      </w:r>
      <w:r w:rsidRPr="00FF0286">
        <w:rPr>
          <w:rFonts w:cs="Arial"/>
        </w:rPr>
        <w:t xml:space="preserve">. </w:t>
      </w:r>
      <w:r w:rsidR="00AA7C05" w:rsidRPr="00FF0286">
        <w:rPr>
          <w:rFonts w:cs="Arial"/>
        </w:rPr>
        <w:t xml:space="preserve">Mostovni pragi na premostitvenih objektih z odprtim voziščem se izdelujejo samo iz </w:t>
      </w:r>
      <w:proofErr w:type="spellStart"/>
      <w:r w:rsidR="00AA7C05" w:rsidRPr="00FF0286">
        <w:rPr>
          <w:rFonts w:cs="Arial"/>
        </w:rPr>
        <w:t>neimpregniranega</w:t>
      </w:r>
      <w:proofErr w:type="spellEnd"/>
      <w:r w:rsidR="00AA7C05" w:rsidRPr="00FF0286">
        <w:rPr>
          <w:rFonts w:cs="Arial"/>
        </w:rPr>
        <w:t xml:space="preserve"> hrastovega lesa. Ti pragi morajo imeti pravokotno ali kvadratno obliko in biti ostrorobi. Dimenzije mostovnih pragov se določijo s projektno dokumentacijo ali z izvedbenim načrtom premostitvenega objekta.</w:t>
      </w:r>
    </w:p>
    <w:p w14:paraId="581C7EA0" w14:textId="37B4A08B" w:rsidR="00E92012" w:rsidRDefault="00D8556F" w:rsidP="00980ECB">
      <w:pPr>
        <w:ind w:right="62"/>
        <w:rPr>
          <w:rFonts w:cs="Arial"/>
        </w:rPr>
      </w:pPr>
      <w:r>
        <w:rPr>
          <w:rFonts w:cs="Arial"/>
        </w:rPr>
        <w:t>Novi l</w:t>
      </w:r>
      <w:r w:rsidR="00A05CE2" w:rsidRPr="00FF0286">
        <w:rPr>
          <w:rFonts w:cs="Arial"/>
        </w:rPr>
        <w:t xml:space="preserve">eseni pragi morajo biti I. </w:t>
      </w:r>
      <w:r w:rsidR="009B3D6A" w:rsidRPr="00FF0286">
        <w:rPr>
          <w:rFonts w:cs="Arial"/>
        </w:rPr>
        <w:t>razreda</w:t>
      </w:r>
      <w:r w:rsidR="00A05CE2" w:rsidRPr="00FF0286">
        <w:rPr>
          <w:rFonts w:cs="Arial"/>
        </w:rPr>
        <w:t xml:space="preserve"> (glej tabelo </w:t>
      </w:r>
      <w:r w:rsidR="00B76F5E" w:rsidRPr="00FF0286">
        <w:rPr>
          <w:rFonts w:cs="Arial"/>
        </w:rPr>
        <w:t>v nadaljevanju</w:t>
      </w:r>
      <w:r w:rsidR="00A05CE2" w:rsidRPr="00FF0286">
        <w:rPr>
          <w:rFonts w:cs="Arial"/>
        </w:rPr>
        <w:t>), min</w:t>
      </w:r>
      <w:r>
        <w:rPr>
          <w:rFonts w:cs="Arial"/>
        </w:rPr>
        <w:t xml:space="preserve">imalnega prečnega </w:t>
      </w:r>
      <w:r w:rsidR="00A05CE2" w:rsidRPr="00FF0286">
        <w:rPr>
          <w:rFonts w:cs="Arial"/>
        </w:rPr>
        <w:t xml:space="preserve"> prereza 26</w:t>
      </w:r>
      <w:r>
        <w:rPr>
          <w:rFonts w:cs="Arial"/>
        </w:rPr>
        <w:t xml:space="preserve"> </w:t>
      </w:r>
      <w:r w:rsidR="00A05CE2" w:rsidRPr="00FF0286">
        <w:rPr>
          <w:rFonts w:cs="Arial"/>
        </w:rPr>
        <w:t xml:space="preserve">x16 cm. </w:t>
      </w:r>
      <w:r w:rsidR="008E3918">
        <w:rPr>
          <w:rFonts w:cs="Arial"/>
        </w:rPr>
        <w:t>Dolžine pragov glede na vrsto materiala in vrsto tirov</w:t>
      </w:r>
      <w:proofErr w:type="gramStart"/>
      <w:r w:rsidR="008E3918">
        <w:rPr>
          <w:rFonts w:cs="Arial"/>
        </w:rPr>
        <w:t xml:space="preserve"> kamor</w:t>
      </w:r>
      <w:proofErr w:type="gramEnd"/>
      <w:r w:rsidR="008E3918">
        <w:rPr>
          <w:rFonts w:cs="Arial"/>
        </w:rPr>
        <w:t xml:space="preserve"> se vgrajujejo, določa Pravilnik o zgornjem ustroju železniških prog </w:t>
      </w:r>
      <w:r w:rsidR="008E3918" w:rsidRPr="00FF0286">
        <w:rPr>
          <w:rFonts w:cs="Arial"/>
        </w:rPr>
        <w:t>(</w:t>
      </w:r>
      <w:proofErr w:type="spellStart"/>
      <w:r w:rsidR="008E3918" w:rsidRPr="00FF0286">
        <w:rPr>
          <w:rFonts w:cs="Arial"/>
        </w:rPr>
        <w:t>Ur.l</w:t>
      </w:r>
      <w:proofErr w:type="spellEnd"/>
      <w:r w:rsidR="008E3918" w:rsidRPr="00FF0286">
        <w:rPr>
          <w:rFonts w:cs="Arial"/>
        </w:rPr>
        <w:t>. RS št. 92/2010).</w:t>
      </w:r>
    </w:p>
    <w:p w14:paraId="207B00CF" w14:textId="29DAC663" w:rsidR="008051E0" w:rsidRDefault="008051E0" w:rsidP="00980ECB">
      <w:pPr>
        <w:ind w:right="62"/>
        <w:rPr>
          <w:rFonts w:cs="Arial"/>
        </w:rPr>
      </w:pPr>
    </w:p>
    <w:p w14:paraId="48F99EDA" w14:textId="24E3AE05" w:rsidR="008051E0" w:rsidRPr="00FF0286" w:rsidRDefault="008051E0" w:rsidP="00980ECB">
      <w:pPr>
        <w:ind w:right="62"/>
        <w:rPr>
          <w:rFonts w:cs="Arial"/>
        </w:rPr>
      </w:pPr>
    </w:p>
    <w:p w14:paraId="5832AAF9" w14:textId="71C11620" w:rsidR="00E92012" w:rsidRDefault="00E92012" w:rsidP="008E3918">
      <w:pPr>
        <w:ind w:right="62"/>
        <w:jc w:val="center"/>
        <w:rPr>
          <w:rFonts w:cs="Arial"/>
        </w:rPr>
      </w:pPr>
      <w:r w:rsidRPr="00FF0286">
        <w:rPr>
          <w:rFonts w:cs="Arial"/>
          <w:noProof/>
          <w:lang w:eastAsia="sl-SI"/>
        </w:rPr>
        <w:drawing>
          <wp:inline distT="0" distB="0" distL="0" distR="0" wp14:anchorId="2E42885C" wp14:editId="49F5B22C">
            <wp:extent cx="4600363" cy="4320000"/>
            <wp:effectExtent l="0" t="0" r="0" b="444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t="787"/>
                    <a:stretch/>
                  </pic:blipFill>
                  <pic:spPr bwMode="auto">
                    <a:xfrm>
                      <a:off x="0" y="0"/>
                      <a:ext cx="4600363" cy="4320000"/>
                    </a:xfrm>
                    <a:prstGeom prst="rect">
                      <a:avLst/>
                    </a:prstGeom>
                    <a:ln>
                      <a:noFill/>
                    </a:ln>
                    <a:extLst>
                      <a:ext uri="{53640926-AAD7-44D8-BBD7-CCE9431645EC}">
                        <a14:shadowObscured xmlns:a14="http://schemas.microsoft.com/office/drawing/2010/main"/>
                      </a:ext>
                    </a:extLst>
                  </pic:spPr>
                </pic:pic>
              </a:graphicData>
            </a:graphic>
          </wp:inline>
        </w:drawing>
      </w:r>
    </w:p>
    <w:p w14:paraId="177AC928" w14:textId="77777777" w:rsidR="008E3918" w:rsidRPr="00FF0286" w:rsidRDefault="008E3918" w:rsidP="00E76CDF">
      <w:pPr>
        <w:ind w:right="62"/>
        <w:jc w:val="center"/>
        <w:rPr>
          <w:rFonts w:cs="Arial"/>
        </w:rPr>
      </w:pPr>
    </w:p>
    <w:p w14:paraId="6BF3AFFC" w14:textId="6E5094C1" w:rsidR="00E92012" w:rsidRPr="00FF0286" w:rsidRDefault="00A05CE2" w:rsidP="00980ECB">
      <w:pPr>
        <w:ind w:right="62"/>
        <w:rPr>
          <w:rFonts w:cs="Arial"/>
        </w:rPr>
      </w:pPr>
      <w:r w:rsidRPr="00FF0286">
        <w:rPr>
          <w:rFonts w:cs="Arial"/>
        </w:rPr>
        <w:t xml:space="preserve">Osnovna dolžina </w:t>
      </w:r>
      <w:r w:rsidR="008E3918">
        <w:rPr>
          <w:rFonts w:cs="Arial"/>
        </w:rPr>
        <w:t xml:space="preserve">kretniškega </w:t>
      </w:r>
      <w:r w:rsidRPr="00FF0286">
        <w:rPr>
          <w:rFonts w:cs="Arial"/>
        </w:rPr>
        <w:t xml:space="preserve">praga je 2,6 m </w:t>
      </w:r>
      <w:r w:rsidR="008E3918">
        <w:rPr>
          <w:rFonts w:cs="Arial"/>
        </w:rPr>
        <w:t>D</w:t>
      </w:r>
      <w:r w:rsidRPr="00FF0286">
        <w:rPr>
          <w:rFonts w:cs="Arial"/>
        </w:rPr>
        <w:t xml:space="preserve">olžine </w:t>
      </w:r>
      <w:r w:rsidR="008E3918">
        <w:rPr>
          <w:rFonts w:cs="Arial"/>
        </w:rPr>
        <w:t xml:space="preserve">preostalih </w:t>
      </w:r>
      <w:r w:rsidRPr="00FF0286">
        <w:rPr>
          <w:rFonts w:cs="Arial"/>
        </w:rPr>
        <w:t>pragov v kretnici</w:t>
      </w:r>
      <w:r w:rsidR="008E3918">
        <w:rPr>
          <w:rFonts w:cs="Arial"/>
        </w:rPr>
        <w:t xml:space="preserve"> so določene z načrtom posamezne kretnice, praviloma </w:t>
      </w:r>
      <w:r w:rsidRPr="00FF0286">
        <w:rPr>
          <w:rFonts w:cs="Arial"/>
        </w:rPr>
        <w:t>se podaljšujejo s korakom</w:t>
      </w:r>
      <w:r w:rsidR="008E3918">
        <w:rPr>
          <w:rFonts w:cs="Arial"/>
        </w:rPr>
        <w:t xml:space="preserve"> oziroma dolžino po</w:t>
      </w:r>
      <w:r w:rsidRPr="00FF0286">
        <w:rPr>
          <w:rFonts w:cs="Arial"/>
        </w:rPr>
        <w:t xml:space="preserve"> 0,1 </w:t>
      </w:r>
      <w:proofErr w:type="spellStart"/>
      <w:r w:rsidRPr="00FF0286">
        <w:rPr>
          <w:rFonts w:cs="Arial"/>
        </w:rPr>
        <w:t>m</w:t>
      </w:r>
      <w:proofErr w:type="gramStart"/>
      <w:r w:rsidRPr="00FF0286">
        <w:rPr>
          <w:rFonts w:cs="Arial"/>
        </w:rPr>
        <w:t>.</w:t>
      </w:r>
      <w:proofErr w:type="gramEnd"/>
      <w:r w:rsidRPr="00FF0286">
        <w:rPr>
          <w:rFonts w:cs="Arial"/>
        </w:rPr>
        <w:t>Minimalna</w:t>
      </w:r>
      <w:proofErr w:type="spellEnd"/>
      <w:r w:rsidRPr="00FF0286">
        <w:rPr>
          <w:rFonts w:cs="Arial"/>
        </w:rPr>
        <w:t xml:space="preserve"> dolžina kretniškega lesenega </w:t>
      </w:r>
      <w:r w:rsidR="00AA7C05" w:rsidRPr="00FF0286">
        <w:rPr>
          <w:rFonts w:cs="Arial"/>
        </w:rPr>
        <w:t xml:space="preserve">pragu je </w:t>
      </w:r>
      <w:smartTag w:uri="urn:schemas-microsoft-com:office:smarttags" w:element="metricconverter">
        <w:smartTagPr>
          <w:attr w:name="ProductID" w:val="240 cm"/>
        </w:smartTagPr>
        <w:r w:rsidRPr="00FF0286">
          <w:rPr>
            <w:rFonts w:cs="Arial"/>
          </w:rPr>
          <w:t>240 cm</w:t>
        </w:r>
      </w:smartTag>
      <w:r w:rsidRPr="00FF0286">
        <w:rPr>
          <w:rFonts w:cs="Arial"/>
        </w:rPr>
        <w:t>.</w:t>
      </w:r>
    </w:p>
    <w:p w14:paraId="7EB35373" w14:textId="77777777" w:rsidR="00AA7C05" w:rsidRPr="00FF0286" w:rsidRDefault="00AA7C05" w:rsidP="00AA7C05">
      <w:pPr>
        <w:ind w:right="62"/>
        <w:rPr>
          <w:rFonts w:cs="Arial"/>
        </w:rPr>
      </w:pPr>
    </w:p>
    <w:p w14:paraId="40955B30" w14:textId="77777777" w:rsidR="00AA7C05" w:rsidRPr="00FF0286" w:rsidRDefault="00AA7C05" w:rsidP="00AA7C05">
      <w:pPr>
        <w:ind w:right="62"/>
        <w:rPr>
          <w:rFonts w:cs="Arial"/>
        </w:rPr>
      </w:pPr>
      <w:r w:rsidRPr="00FF0286">
        <w:rPr>
          <w:rFonts w:cs="Arial"/>
        </w:rPr>
        <w:t>Nominalne dimenzije pragov so podane pri vlažnosti lesa 22%, zato morajo imeti pragi pri izdelavi - žaganju minimalno nadmero v višini in širini 0.5 cm (</w:t>
      </w:r>
      <w:proofErr w:type="spellStart"/>
      <w:r w:rsidRPr="00FF0286">
        <w:rPr>
          <w:rFonts w:cs="Arial"/>
        </w:rPr>
        <w:t>max</w:t>
      </w:r>
      <w:proofErr w:type="spellEnd"/>
      <w:r w:rsidRPr="00FF0286">
        <w:rPr>
          <w:rFonts w:cs="Arial"/>
        </w:rPr>
        <w:t>. 2 cm). Nadmera zaradi sušenja po dolžini pragu ni potrebna.</w:t>
      </w:r>
    </w:p>
    <w:p w14:paraId="3CD81661" w14:textId="77777777" w:rsidR="00AA7C05" w:rsidRPr="00FF0286" w:rsidRDefault="00AA7C05" w:rsidP="00AA7C05">
      <w:pPr>
        <w:ind w:right="62"/>
        <w:rPr>
          <w:rFonts w:cs="Arial"/>
        </w:rPr>
      </w:pPr>
    </w:p>
    <w:p w14:paraId="48DF6E31" w14:textId="77777777" w:rsidR="00AA7C05" w:rsidRPr="00FF0286" w:rsidRDefault="00AA7C05" w:rsidP="00AA7C05">
      <w:pPr>
        <w:ind w:right="62"/>
        <w:rPr>
          <w:rFonts w:cs="Arial"/>
        </w:rPr>
      </w:pPr>
      <w:r w:rsidRPr="00FF0286">
        <w:rPr>
          <w:rFonts w:cs="Arial"/>
        </w:rPr>
        <w:t>Cona ležišča tirov je del praga, ki zajema podložno ploščo (pri pragovih dolžine 260 cm je to 30 cm od čela, v dolžini 50 cm).</w:t>
      </w:r>
    </w:p>
    <w:p w14:paraId="3E93174E" w14:textId="77777777" w:rsidR="00AA7C05" w:rsidRPr="00FF0286" w:rsidRDefault="00AA7C05" w:rsidP="00AA7C05">
      <w:pPr>
        <w:ind w:right="62"/>
        <w:rPr>
          <w:rFonts w:cs="Arial"/>
        </w:rPr>
      </w:pPr>
    </w:p>
    <w:p w14:paraId="2BF1EC72" w14:textId="77777777" w:rsidR="00AA7C05" w:rsidRPr="00FF0286" w:rsidRDefault="00AA7C05" w:rsidP="00AA7C05">
      <w:pPr>
        <w:ind w:right="62"/>
        <w:rPr>
          <w:rFonts w:cs="Arial"/>
        </w:rPr>
      </w:pPr>
      <w:r w:rsidRPr="00FF0286">
        <w:rPr>
          <w:rFonts w:cs="Arial"/>
        </w:rPr>
        <w:t>Za višino in širino praga so verodostojne dimenzije v coni ležišča tira in to v coni s manjšimi dimenzijami.</w:t>
      </w:r>
    </w:p>
    <w:p w14:paraId="7B089479" w14:textId="77777777" w:rsidR="00AA7C05" w:rsidRPr="00FF0286" w:rsidRDefault="00AA7C05" w:rsidP="00AA7C05">
      <w:pPr>
        <w:ind w:right="62"/>
        <w:rPr>
          <w:rFonts w:cs="Arial"/>
        </w:rPr>
      </w:pPr>
    </w:p>
    <w:p w14:paraId="1334D59A" w14:textId="77777777" w:rsidR="00AA7C05" w:rsidRPr="00FF0286" w:rsidRDefault="00AA7C05" w:rsidP="00AA7C05">
      <w:pPr>
        <w:ind w:right="62"/>
        <w:rPr>
          <w:rFonts w:cs="Arial"/>
        </w:rPr>
      </w:pPr>
      <w:r w:rsidRPr="00FF0286">
        <w:rPr>
          <w:rFonts w:cs="Arial"/>
        </w:rPr>
        <w:t>Leseni pragi morajo biti strojno žagani in na spodnji strani ostrorobi. Na zgornji strani je dovoljen rob (lisica) vendar le velikosti kot to zahtevano v PTP SŽ (</w:t>
      </w:r>
      <w:proofErr w:type="spellStart"/>
      <w:r w:rsidRPr="00FF0286">
        <w:rPr>
          <w:rFonts w:cs="Arial"/>
        </w:rPr>
        <w:t>max</w:t>
      </w:r>
      <w:proofErr w:type="spellEnd"/>
      <w:r w:rsidRPr="00FF0286">
        <w:rPr>
          <w:rFonts w:cs="Arial"/>
        </w:rPr>
        <w:t xml:space="preserve"> 50 % naročene količine).</w:t>
      </w:r>
    </w:p>
    <w:p w14:paraId="6CF3414B" w14:textId="77777777" w:rsidR="005C5C22" w:rsidRPr="00FF0286" w:rsidRDefault="005C5C22" w:rsidP="00AA7C05">
      <w:pPr>
        <w:ind w:right="62"/>
        <w:rPr>
          <w:rFonts w:cs="Arial"/>
        </w:rPr>
      </w:pPr>
    </w:p>
    <w:p w14:paraId="4B1CDDF8" w14:textId="24679D83" w:rsidR="005C5C22" w:rsidRPr="00FF0286" w:rsidRDefault="005C5C22" w:rsidP="005C5C22">
      <w:pPr>
        <w:ind w:right="62"/>
        <w:rPr>
          <w:rFonts w:cs="Arial"/>
        </w:rPr>
      </w:pPr>
      <w:r w:rsidRPr="00FF0286">
        <w:rPr>
          <w:rFonts w:cs="Arial"/>
        </w:rPr>
        <w:t xml:space="preserve">Pragi morajo biti strojno žagani tudi na dolžino (26 x 16 cm), izjema so mostovni, je pa ne glede na navedeno potrebno zagotoviti, da so pragi v mejah dolžinskih toleranc.  </w:t>
      </w:r>
    </w:p>
    <w:p w14:paraId="2D7C5986" w14:textId="77777777" w:rsidR="00E92012" w:rsidRPr="00FF0286" w:rsidRDefault="00E92012" w:rsidP="00980ECB">
      <w:pPr>
        <w:ind w:right="62"/>
        <w:rPr>
          <w:rFonts w:cs="Arial"/>
        </w:rPr>
      </w:pPr>
    </w:p>
    <w:p w14:paraId="168328C6" w14:textId="77777777" w:rsidR="00DC4CE8" w:rsidRPr="00FF0286" w:rsidRDefault="00A05CE2">
      <w:pPr>
        <w:ind w:right="62"/>
        <w:rPr>
          <w:rFonts w:cs="Arial"/>
        </w:rPr>
      </w:pPr>
      <w:r w:rsidRPr="00FF0286">
        <w:rPr>
          <w:rFonts w:cs="Arial"/>
        </w:rPr>
        <w:t xml:space="preserve">Toleranca </w:t>
      </w:r>
      <w:r w:rsidR="00AA7C05" w:rsidRPr="00FF0286">
        <w:rPr>
          <w:rFonts w:cs="Arial"/>
        </w:rPr>
        <w:t xml:space="preserve">vzdolžne </w:t>
      </w:r>
      <w:r w:rsidRPr="00FF0286">
        <w:rPr>
          <w:rFonts w:cs="Arial"/>
        </w:rPr>
        <w:t>ukrivljenosti kretniškega praga je do 0,1 % od celotne dolžine praga.</w:t>
      </w:r>
    </w:p>
    <w:p w14:paraId="40BFE528" w14:textId="77777777" w:rsidR="00AA7C05" w:rsidRPr="00FF0286" w:rsidRDefault="00AA7C05">
      <w:pPr>
        <w:ind w:right="62"/>
        <w:rPr>
          <w:rFonts w:cs="Arial"/>
        </w:rPr>
      </w:pPr>
    </w:p>
    <w:p w14:paraId="1CC71656" w14:textId="3612658F" w:rsidR="00B03746" w:rsidRPr="00FF0286" w:rsidRDefault="00B03746" w:rsidP="00B03746">
      <w:pPr>
        <w:ind w:right="62"/>
        <w:rPr>
          <w:rFonts w:cs="Arial"/>
        </w:rPr>
      </w:pPr>
      <w:r w:rsidRPr="00FF0286">
        <w:rPr>
          <w:rFonts w:cs="Arial"/>
        </w:rPr>
        <w:t>Pragi ne smejo biti izdelani tako, da so letnice obrnjen</w:t>
      </w:r>
      <w:r w:rsidR="002C11F2" w:rsidRPr="00FF0286">
        <w:rPr>
          <w:rFonts w:cs="Arial"/>
        </w:rPr>
        <w:t>e</w:t>
      </w:r>
      <w:r w:rsidRPr="00FF0286">
        <w:rPr>
          <w:rFonts w:cs="Arial"/>
        </w:rPr>
        <w:t xml:space="preserve"> proti zgornji površini. S pragov se mora odstraniti skorja oz. lubje (vsa, vključno vraščena), odpadajoči les   odmrlih grč (po potrebi se izdela vdolbina ali izvrtina za drenažo), žagovina, zemlja, blato in led.   </w:t>
      </w:r>
    </w:p>
    <w:p w14:paraId="1CB09CD0" w14:textId="77777777" w:rsidR="00E92012" w:rsidRPr="00FF0286" w:rsidRDefault="00E92012" w:rsidP="00980ECB">
      <w:pPr>
        <w:ind w:right="62"/>
        <w:rPr>
          <w:rFonts w:cs="Arial"/>
        </w:rPr>
      </w:pPr>
    </w:p>
    <w:p w14:paraId="3E7C9A8C" w14:textId="77777777" w:rsidR="00B03746" w:rsidRPr="00FF0286" w:rsidRDefault="00B03746" w:rsidP="00B03746">
      <w:pPr>
        <w:ind w:right="62"/>
        <w:rPr>
          <w:rFonts w:cs="Arial"/>
        </w:rPr>
      </w:pPr>
      <w:r w:rsidRPr="00FF0286">
        <w:rPr>
          <w:rFonts w:cs="Arial"/>
        </w:rPr>
        <w:t>Za določevanje velikosti in položaja rdečega srca je verodostojno tisto čelo, na katerem rdeče srce obsega večjo površino ali neugodni položaj.</w:t>
      </w:r>
    </w:p>
    <w:p w14:paraId="4D41D589" w14:textId="77777777" w:rsidR="00E92012" w:rsidRPr="00FF0286" w:rsidRDefault="00E92012" w:rsidP="00980ECB">
      <w:pPr>
        <w:ind w:right="62"/>
        <w:rPr>
          <w:rFonts w:cs="Arial"/>
        </w:rPr>
      </w:pPr>
    </w:p>
    <w:p w14:paraId="71A9B917" w14:textId="77777777" w:rsidR="00E92012" w:rsidRPr="00FF0286" w:rsidRDefault="00A05CE2" w:rsidP="00980ECB">
      <w:pPr>
        <w:ind w:right="62"/>
        <w:rPr>
          <w:rFonts w:cs="Arial"/>
        </w:rPr>
      </w:pPr>
      <w:r w:rsidRPr="00FF0286">
        <w:rPr>
          <w:rFonts w:cs="Arial"/>
        </w:rPr>
        <w:t>Leseni tirni pragovi morajo obvezno imeti zaščitena čela z »ježevo pločevino« ali »krono«, (samo »S« spone niso dovolj) po potrebi pa še dodatno zaščito čela z jeklenim trakom (bandažo).</w:t>
      </w:r>
      <w:r w:rsidR="00C079D5" w:rsidRPr="00FF0286">
        <w:rPr>
          <w:rFonts w:cs="Arial"/>
        </w:rPr>
        <w:t xml:space="preserve"> </w:t>
      </w:r>
      <w:r w:rsidR="006C57EA" w:rsidRPr="00FF0286">
        <w:rPr>
          <w:rFonts w:cs="Arial"/>
        </w:rPr>
        <w:t xml:space="preserve">Krone ali ježeva pločevina se zaradi enakomernega pritiska, stiskajo v čelo praga strojno. </w:t>
      </w:r>
    </w:p>
    <w:p w14:paraId="172E9CC5" w14:textId="77777777" w:rsidR="00E92012" w:rsidRPr="00FF0286" w:rsidRDefault="00B03746" w:rsidP="00980ECB">
      <w:pPr>
        <w:ind w:right="62"/>
        <w:rPr>
          <w:rFonts w:cs="Arial"/>
        </w:rPr>
      </w:pPr>
      <w:r w:rsidRPr="00FF0286">
        <w:rPr>
          <w:rFonts w:cs="Arial"/>
        </w:rPr>
        <w:t xml:space="preserve">Minimalna dimenzija ježeve pločevine znaša 21 x 7 × 0,125 cm, globina zob pa 11 / 14 mm (ali dve plošči dimenzij </w:t>
      </w:r>
      <w:r w:rsidR="001F7426" w:rsidRPr="00FF0286">
        <w:rPr>
          <w:rFonts w:cs="Arial"/>
        </w:rPr>
        <w:t>1</w:t>
      </w:r>
      <w:r w:rsidRPr="00FF0286">
        <w:rPr>
          <w:rFonts w:cs="Arial"/>
        </w:rPr>
        <w:t>98 x 35 x 1.25 mm).</w:t>
      </w:r>
    </w:p>
    <w:p w14:paraId="7240FD51" w14:textId="77777777" w:rsidR="00E92012" w:rsidRPr="00FF0286" w:rsidRDefault="00B03746" w:rsidP="00980ECB">
      <w:pPr>
        <w:ind w:right="62"/>
        <w:rPr>
          <w:rFonts w:cs="Arial"/>
        </w:rPr>
      </w:pPr>
      <w:r w:rsidRPr="00FF0286">
        <w:rPr>
          <w:rFonts w:cs="Arial"/>
        </w:rPr>
        <w:t xml:space="preserve"> </w:t>
      </w:r>
    </w:p>
    <w:p w14:paraId="4242FEC4" w14:textId="77777777" w:rsidR="00E92012" w:rsidRPr="00FF0286" w:rsidRDefault="0086176F" w:rsidP="00980ECB">
      <w:pPr>
        <w:ind w:right="62"/>
        <w:rPr>
          <w:rFonts w:cs="Arial"/>
        </w:rPr>
      </w:pPr>
      <w:r w:rsidRPr="00FF0286">
        <w:rPr>
          <w:rFonts w:cs="Arial"/>
        </w:rPr>
        <w:t xml:space="preserve">Čela vseh kretniških pragih morajo biti zaščitena proti razpokam s pocinkano </w:t>
      </w:r>
      <w:r w:rsidR="001F7426" w:rsidRPr="00FF0286">
        <w:rPr>
          <w:rFonts w:cs="Arial"/>
        </w:rPr>
        <w:t>ježevo pločevino (vsaj Z275)</w:t>
      </w:r>
      <w:r w:rsidRPr="00FF0286">
        <w:rPr>
          <w:rFonts w:cs="Arial"/>
        </w:rPr>
        <w:t xml:space="preserve"> in bandažo. </w:t>
      </w:r>
      <w:r w:rsidR="001F7426" w:rsidRPr="00FF0286">
        <w:rPr>
          <w:rFonts w:cs="Arial"/>
        </w:rPr>
        <w:t>Ježeve</w:t>
      </w:r>
      <w:r w:rsidR="00C079D5" w:rsidRPr="00FF0286">
        <w:rPr>
          <w:rFonts w:cs="Arial"/>
        </w:rPr>
        <w:t xml:space="preserve"> pločevine morajo biti proizvedene skladno s </w:t>
      </w:r>
      <w:proofErr w:type="spellStart"/>
      <w:r w:rsidR="00C079D5" w:rsidRPr="00FF0286">
        <w:rPr>
          <w:rFonts w:cs="Arial"/>
        </w:rPr>
        <w:t>harmoniziranim</w:t>
      </w:r>
      <w:proofErr w:type="spellEnd"/>
      <w:r w:rsidR="00C079D5" w:rsidRPr="00FF0286">
        <w:rPr>
          <w:rFonts w:cs="Arial"/>
        </w:rPr>
        <w:t xml:space="preserve"> standardom SIST EN 14545, izdan mora biti certifikat po sistemu AVCP 2+ ter </w:t>
      </w:r>
      <w:r w:rsidR="004E1115" w:rsidRPr="00FF0286">
        <w:rPr>
          <w:rFonts w:cs="Arial"/>
        </w:rPr>
        <w:t xml:space="preserve">priložena </w:t>
      </w:r>
      <w:r w:rsidR="00C079D5" w:rsidRPr="00FF0286">
        <w:rPr>
          <w:rFonts w:cs="Arial"/>
        </w:rPr>
        <w:t xml:space="preserve">izjava </w:t>
      </w:r>
      <w:r w:rsidR="004E1115" w:rsidRPr="00FF0286">
        <w:rPr>
          <w:rFonts w:cs="Arial"/>
        </w:rPr>
        <w:t>o</w:t>
      </w:r>
      <w:r w:rsidR="00C079D5" w:rsidRPr="00FF0286">
        <w:rPr>
          <w:rFonts w:cs="Arial"/>
        </w:rPr>
        <w:t xml:space="preserve"> lastnostih. </w:t>
      </w:r>
    </w:p>
    <w:p w14:paraId="1F34863D" w14:textId="77777777" w:rsidR="00E92012" w:rsidRPr="00FF0286" w:rsidRDefault="00E92012" w:rsidP="00980ECB">
      <w:pPr>
        <w:ind w:right="62"/>
        <w:rPr>
          <w:rFonts w:cs="Arial"/>
        </w:rPr>
      </w:pPr>
    </w:p>
    <w:p w14:paraId="3D0E8E41" w14:textId="6C2F4B71" w:rsidR="00E92012" w:rsidRPr="00FF0286" w:rsidRDefault="00A05CE2" w:rsidP="00980ECB">
      <w:pPr>
        <w:ind w:right="62"/>
        <w:rPr>
          <w:rFonts w:cs="Arial"/>
        </w:rPr>
      </w:pPr>
      <w:r w:rsidRPr="00FF0286">
        <w:rPr>
          <w:rFonts w:cs="Arial"/>
        </w:rPr>
        <w:t xml:space="preserve">Vsak </w:t>
      </w:r>
      <w:r w:rsidR="008E3918">
        <w:rPr>
          <w:rFonts w:cs="Arial"/>
        </w:rPr>
        <w:t xml:space="preserve">leseni </w:t>
      </w:r>
      <w:r w:rsidRPr="00FF0286">
        <w:rPr>
          <w:rFonts w:cs="Arial"/>
        </w:rPr>
        <w:t>tirni prag mora imeti obvezno:</w:t>
      </w:r>
    </w:p>
    <w:p w14:paraId="72742103" w14:textId="77777777" w:rsidR="00E92012" w:rsidRPr="00FF0286" w:rsidRDefault="00A05CE2" w:rsidP="00F33CD6">
      <w:pPr>
        <w:numPr>
          <w:ilvl w:val="0"/>
          <w:numId w:val="462"/>
        </w:numPr>
        <w:spacing w:before="0"/>
        <w:ind w:right="62"/>
        <w:contextualSpacing w:val="0"/>
        <w:rPr>
          <w:rFonts w:cs="Arial"/>
        </w:rPr>
      </w:pPr>
      <w:proofErr w:type="spellStart"/>
      <w:r w:rsidRPr="00FF0286">
        <w:rPr>
          <w:rFonts w:cs="Arial"/>
        </w:rPr>
        <w:t>poskoblana</w:t>
      </w:r>
      <w:proofErr w:type="spellEnd"/>
      <w:r w:rsidRPr="00FF0286">
        <w:rPr>
          <w:rFonts w:cs="Arial"/>
        </w:rPr>
        <w:t xml:space="preserve"> ležišča v isto ravnino</w:t>
      </w:r>
      <w:r w:rsidR="001F7426" w:rsidRPr="00FF0286">
        <w:rPr>
          <w:rFonts w:cs="Arial"/>
        </w:rPr>
        <w:t xml:space="preserve"> (ne v</w:t>
      </w:r>
      <w:r w:rsidR="00D74D51" w:rsidRPr="00FF0286">
        <w:rPr>
          <w:rFonts w:cs="Arial"/>
        </w:rPr>
        <w:t>e</w:t>
      </w:r>
      <w:r w:rsidR="001F7426" w:rsidRPr="00FF0286">
        <w:rPr>
          <w:rFonts w:cs="Arial"/>
        </w:rPr>
        <w:t>lja za mostovne prage)</w:t>
      </w:r>
      <w:r w:rsidRPr="00FF0286">
        <w:rPr>
          <w:rFonts w:cs="Arial"/>
        </w:rPr>
        <w:t xml:space="preserve">, </w:t>
      </w:r>
    </w:p>
    <w:p w14:paraId="6C236247" w14:textId="77777777" w:rsidR="00E92012" w:rsidRPr="00FF0286" w:rsidRDefault="00A05CE2" w:rsidP="00F33CD6">
      <w:pPr>
        <w:numPr>
          <w:ilvl w:val="0"/>
          <w:numId w:val="462"/>
        </w:numPr>
        <w:spacing w:before="0"/>
        <w:ind w:right="62"/>
        <w:contextualSpacing w:val="0"/>
        <w:rPr>
          <w:rFonts w:cs="Arial"/>
        </w:rPr>
      </w:pPr>
      <w:r w:rsidRPr="00FF0286">
        <w:rPr>
          <w:rFonts w:cs="Arial"/>
        </w:rPr>
        <w:t>vrtane difuzne luknje na spodnji strani</w:t>
      </w:r>
      <w:r w:rsidR="0086176F" w:rsidRPr="00FF0286">
        <w:rPr>
          <w:rFonts w:cs="Arial"/>
        </w:rPr>
        <w:t>, položaj lukenj mora biti skladen s DIN 68811</w:t>
      </w:r>
      <w:r w:rsidRPr="00FF0286">
        <w:rPr>
          <w:rFonts w:cs="Arial"/>
        </w:rPr>
        <w:t>,</w:t>
      </w:r>
      <w:r w:rsidR="001F7426" w:rsidRPr="00FF0286">
        <w:rPr>
          <w:rFonts w:cs="Arial"/>
        </w:rPr>
        <w:t xml:space="preserve"> pri strojnem vrtanju pa je položaj lukenj določen s strojem (velja za impregnirane pragove)</w:t>
      </w:r>
      <w:r w:rsidR="00E27B52" w:rsidRPr="00FF0286">
        <w:rPr>
          <w:rFonts w:cs="Arial"/>
        </w:rPr>
        <w:t>,</w:t>
      </w:r>
    </w:p>
    <w:p w14:paraId="247E371B" w14:textId="77777777" w:rsidR="00E92012" w:rsidRPr="00FF0286" w:rsidRDefault="00A05CE2" w:rsidP="00F33CD6">
      <w:pPr>
        <w:numPr>
          <w:ilvl w:val="0"/>
          <w:numId w:val="462"/>
        </w:numPr>
        <w:spacing w:before="0"/>
        <w:ind w:right="62"/>
        <w:contextualSpacing w:val="0"/>
        <w:rPr>
          <w:rFonts w:cs="Arial"/>
        </w:rPr>
      </w:pPr>
      <w:r w:rsidRPr="00FF0286">
        <w:rPr>
          <w:rFonts w:cs="Arial"/>
        </w:rPr>
        <w:t xml:space="preserve">»numerator«, ki označuje letnico izdelave in impregnacije praga in sicer na zgornji strani, cca. </w:t>
      </w:r>
      <w:smartTag w:uri="urn:schemas-microsoft-com:office:smarttags" w:element="metricconverter">
        <w:smartTagPr>
          <w:attr w:name="ProductID" w:val="15 cm"/>
        </w:smartTagPr>
        <w:r w:rsidRPr="00FF0286">
          <w:rPr>
            <w:rFonts w:cs="Arial"/>
          </w:rPr>
          <w:t>15 cm</w:t>
        </w:r>
      </w:smartTag>
      <w:r w:rsidRPr="00FF0286">
        <w:rPr>
          <w:rFonts w:cs="Arial"/>
        </w:rPr>
        <w:t xml:space="preserve"> od čelnega roba praga.</w:t>
      </w:r>
    </w:p>
    <w:p w14:paraId="1914BD49" w14:textId="77777777" w:rsidR="00E92012" w:rsidRPr="00FF0286" w:rsidRDefault="001F7426" w:rsidP="00980ECB">
      <w:pPr>
        <w:spacing w:before="0"/>
        <w:ind w:right="62"/>
        <w:contextualSpacing w:val="0"/>
        <w:rPr>
          <w:rFonts w:cs="Arial"/>
        </w:rPr>
      </w:pPr>
      <w:r w:rsidRPr="00FF0286">
        <w:rPr>
          <w:rFonts w:cs="Arial"/>
        </w:rPr>
        <w:t>Pragov v nobeni fazi priprav</w:t>
      </w:r>
      <w:r w:rsidR="002C11F2" w:rsidRPr="00FF0286">
        <w:rPr>
          <w:rFonts w:cs="Arial"/>
        </w:rPr>
        <w:t>e</w:t>
      </w:r>
      <w:r w:rsidRPr="00FF0286">
        <w:rPr>
          <w:rFonts w:cs="Arial"/>
        </w:rPr>
        <w:t xml:space="preserve"> ni dovoljeno skladiščiti </w:t>
      </w:r>
      <w:proofErr w:type="spellStart"/>
      <w:r w:rsidRPr="00FF0286">
        <w:rPr>
          <w:rFonts w:cs="Arial"/>
        </w:rPr>
        <w:t>naposredno</w:t>
      </w:r>
      <w:proofErr w:type="spellEnd"/>
      <w:r w:rsidRPr="00FF0286">
        <w:rPr>
          <w:rFonts w:cs="Arial"/>
        </w:rPr>
        <w:t xml:space="preserve"> na tleh, temveč primerno dvignjene, na (lesenih) podlagah.</w:t>
      </w:r>
    </w:p>
    <w:p w14:paraId="4BAE4F05" w14:textId="77777777" w:rsidR="00E92012" w:rsidRPr="00FF0286" w:rsidRDefault="00A05CE2" w:rsidP="00980ECB">
      <w:pPr>
        <w:ind w:right="62"/>
        <w:rPr>
          <w:rFonts w:cs="Arial"/>
        </w:rPr>
      </w:pPr>
      <w:r w:rsidRPr="00FF0286">
        <w:rPr>
          <w:rFonts w:cs="Arial"/>
        </w:rPr>
        <w:lastRenderedPageBreak/>
        <w:t>Teža surovih pragov v belem stanju se lahko giblje (za zračno suh les z vlažnostjo med 22 % in 30 %):</w:t>
      </w:r>
    </w:p>
    <w:p w14:paraId="791A40D0" w14:textId="77777777" w:rsidR="00E92012" w:rsidRPr="00FF0286" w:rsidRDefault="00A05CE2" w:rsidP="00F33CD6">
      <w:pPr>
        <w:numPr>
          <w:ilvl w:val="0"/>
          <w:numId w:val="462"/>
        </w:numPr>
        <w:spacing w:before="0"/>
        <w:ind w:right="62"/>
        <w:contextualSpacing w:val="0"/>
        <w:rPr>
          <w:rFonts w:cs="Arial"/>
        </w:rPr>
      </w:pPr>
      <w:r w:rsidRPr="00FF0286">
        <w:rPr>
          <w:rFonts w:cs="Arial"/>
        </w:rPr>
        <w:t>od 650 kg/m3 do maksimalno 750  kg/m3 – bukove pragove,</w:t>
      </w:r>
    </w:p>
    <w:p w14:paraId="7F356F22" w14:textId="77777777" w:rsidR="00E92012" w:rsidRPr="00FF0286" w:rsidRDefault="00A05CE2" w:rsidP="00F33CD6">
      <w:pPr>
        <w:numPr>
          <w:ilvl w:val="0"/>
          <w:numId w:val="462"/>
        </w:numPr>
        <w:spacing w:before="0"/>
        <w:ind w:right="62"/>
        <w:contextualSpacing w:val="0"/>
        <w:rPr>
          <w:rFonts w:cs="Arial"/>
        </w:rPr>
      </w:pPr>
      <w:r w:rsidRPr="00FF0286">
        <w:rPr>
          <w:rFonts w:cs="Arial"/>
        </w:rPr>
        <w:t>od 750 kg/m3 do maksimalno 900 kg/m3 – hrastove pragove.</w:t>
      </w:r>
    </w:p>
    <w:p w14:paraId="3FF56A0E" w14:textId="77777777" w:rsidR="001F7426" w:rsidRPr="00FF0286" w:rsidRDefault="00A05CE2" w:rsidP="001F7426">
      <w:pPr>
        <w:ind w:right="62"/>
        <w:rPr>
          <w:rFonts w:cs="Arial"/>
        </w:rPr>
      </w:pPr>
      <w:r w:rsidRPr="00FF0286">
        <w:rPr>
          <w:rFonts w:cs="Arial"/>
        </w:rPr>
        <w:t>Meritve vlažnosti se opravijo pred impregnacijo skupaj s tehtanjem</w:t>
      </w:r>
      <w:r w:rsidR="001F7426" w:rsidRPr="00FF0286">
        <w:rPr>
          <w:rFonts w:cs="Arial"/>
        </w:rPr>
        <w:t>, izvajajo se z električnimi uporovnimi merilniki (EN 13183-2) ali električnimi kapacitivnimi merilniki (EN 13183-2) – srednja vrednost vlažnosti mora znašati od 22 – 28 %.</w:t>
      </w:r>
    </w:p>
    <w:p w14:paraId="44F27AEB" w14:textId="77777777" w:rsidR="00E92012" w:rsidRPr="00FF0286" w:rsidRDefault="00E92012" w:rsidP="00980ECB">
      <w:pPr>
        <w:ind w:right="62"/>
        <w:rPr>
          <w:rFonts w:cs="Arial"/>
        </w:rPr>
      </w:pPr>
    </w:p>
    <w:p w14:paraId="25626F6D" w14:textId="77777777" w:rsidR="00E92012" w:rsidRPr="00FF0286" w:rsidRDefault="00A05CE2" w:rsidP="00980ECB">
      <w:pPr>
        <w:ind w:right="62"/>
        <w:rPr>
          <w:rFonts w:cs="Arial"/>
        </w:rPr>
      </w:pPr>
      <w:r w:rsidRPr="00FF0286">
        <w:rPr>
          <w:rFonts w:cs="Arial"/>
        </w:rPr>
        <w:t xml:space="preserve">Pragi se obvezno impregnirajo s </w:t>
      </w:r>
      <w:proofErr w:type="spellStart"/>
      <w:r w:rsidRPr="00FF0286">
        <w:rPr>
          <w:rFonts w:cs="Arial"/>
        </w:rPr>
        <w:t>kreozotnim</w:t>
      </w:r>
      <w:proofErr w:type="spellEnd"/>
      <w:r w:rsidRPr="00FF0286">
        <w:rPr>
          <w:rFonts w:cs="Arial"/>
        </w:rPr>
        <w:t xml:space="preserve"> oljem tipa »C« (po WEI), izdelanim po EN 13991:2003 za </w:t>
      </w:r>
      <w:proofErr w:type="spellStart"/>
      <w:r w:rsidR="001F7426" w:rsidRPr="00FF0286">
        <w:rPr>
          <w:rFonts w:cs="Arial"/>
        </w:rPr>
        <w:t>kreozot</w:t>
      </w:r>
      <w:proofErr w:type="spellEnd"/>
      <w:r w:rsidR="001F7426" w:rsidRPr="00FF0286">
        <w:rPr>
          <w:rFonts w:cs="Arial"/>
        </w:rPr>
        <w:t xml:space="preserve">, po postopku enojnega </w:t>
      </w:r>
      <w:proofErr w:type="spellStart"/>
      <w:r w:rsidR="001F7426" w:rsidRPr="00FF0286">
        <w:rPr>
          <w:rFonts w:cs="Arial"/>
        </w:rPr>
        <w:t>Rü</w:t>
      </w:r>
      <w:r w:rsidRPr="00FF0286">
        <w:rPr>
          <w:rFonts w:cs="Arial"/>
        </w:rPr>
        <w:t>p</w:t>
      </w:r>
      <w:r w:rsidR="001F7426" w:rsidRPr="00FF0286">
        <w:rPr>
          <w:rFonts w:cs="Arial"/>
        </w:rPr>
        <w:t>pinga</w:t>
      </w:r>
      <w:proofErr w:type="spellEnd"/>
      <w:r w:rsidR="001F7426" w:rsidRPr="00FF0286">
        <w:rPr>
          <w:rFonts w:cs="Arial"/>
        </w:rPr>
        <w:t xml:space="preserve"> (za hrast) ali dvojnega </w:t>
      </w:r>
      <w:proofErr w:type="spellStart"/>
      <w:r w:rsidR="001F7426" w:rsidRPr="00FF0286">
        <w:rPr>
          <w:rFonts w:cs="Arial"/>
        </w:rPr>
        <w:t>Rü</w:t>
      </w:r>
      <w:r w:rsidRPr="00FF0286">
        <w:rPr>
          <w:rFonts w:cs="Arial"/>
        </w:rPr>
        <w:t>ppinga</w:t>
      </w:r>
      <w:proofErr w:type="spellEnd"/>
      <w:r w:rsidRPr="00FF0286">
        <w:rPr>
          <w:rFonts w:cs="Arial"/>
        </w:rPr>
        <w:t xml:space="preserve"> (za bukev).</w:t>
      </w:r>
    </w:p>
    <w:p w14:paraId="4C596B35" w14:textId="77777777" w:rsidR="001F7426" w:rsidRPr="00FF0286" w:rsidRDefault="001F7426" w:rsidP="001F7426">
      <w:pPr>
        <w:ind w:right="62"/>
        <w:rPr>
          <w:rFonts w:cs="Arial"/>
        </w:rPr>
      </w:pPr>
    </w:p>
    <w:p w14:paraId="1D72BC74" w14:textId="77777777" w:rsidR="001F7426" w:rsidRPr="00FF0286" w:rsidRDefault="001F7426" w:rsidP="001F7426">
      <w:pPr>
        <w:ind w:right="62"/>
        <w:rPr>
          <w:rFonts w:cs="Arial"/>
        </w:rPr>
      </w:pPr>
      <w:r w:rsidRPr="00FF0286">
        <w:rPr>
          <w:rFonts w:cs="Arial"/>
        </w:rPr>
        <w:t xml:space="preserve">Pri impregniranju v zimskih mesecih je pred impregnacijo treba obvezno odstraniti sneg in led. </w:t>
      </w:r>
    </w:p>
    <w:p w14:paraId="55B46CB4" w14:textId="77777777" w:rsidR="00E92012" w:rsidRPr="00FF0286" w:rsidRDefault="00E92012" w:rsidP="00980ECB">
      <w:pPr>
        <w:ind w:right="62"/>
        <w:rPr>
          <w:rFonts w:cs="Arial"/>
        </w:rPr>
      </w:pPr>
    </w:p>
    <w:p w14:paraId="05BB28EF" w14:textId="77777777" w:rsidR="00E92012" w:rsidRPr="00FF0286" w:rsidRDefault="00A05CE2" w:rsidP="00980ECB">
      <w:pPr>
        <w:ind w:right="62"/>
        <w:rPr>
          <w:rFonts w:cs="Arial"/>
        </w:rPr>
      </w:pPr>
      <w:r w:rsidRPr="00FF0286">
        <w:rPr>
          <w:rFonts w:cs="Arial"/>
        </w:rPr>
        <w:t>Količine vpitja impregnacijskega olja pri impregnaciji:</w:t>
      </w:r>
    </w:p>
    <w:p w14:paraId="781E0FBE" w14:textId="77777777" w:rsidR="00E92012" w:rsidRPr="00FF0286" w:rsidRDefault="00A05CE2" w:rsidP="00F33CD6">
      <w:pPr>
        <w:numPr>
          <w:ilvl w:val="0"/>
          <w:numId w:val="463"/>
        </w:numPr>
        <w:spacing w:before="0"/>
        <w:ind w:right="62"/>
        <w:rPr>
          <w:rFonts w:cs="Arial"/>
        </w:rPr>
      </w:pPr>
      <w:r w:rsidRPr="00FF0286">
        <w:rPr>
          <w:rFonts w:cs="Arial"/>
        </w:rPr>
        <w:t xml:space="preserve">tirni bukovi pragovi 130 </w:t>
      </w:r>
      <w:r w:rsidR="00DC4CE8" w:rsidRPr="00FF0286">
        <w:rPr>
          <w:rFonts w:cs="Arial"/>
        </w:rPr>
        <w:sym w:font="Symbol" w:char="F0B1"/>
      </w:r>
      <w:r w:rsidRPr="00FF0286">
        <w:rPr>
          <w:rFonts w:cs="Arial"/>
        </w:rPr>
        <w:t xml:space="preserve"> 20  kg/m3 dvojna </w:t>
      </w:r>
      <w:proofErr w:type="spellStart"/>
      <w:r w:rsidRPr="00FF0286">
        <w:rPr>
          <w:rFonts w:cs="Arial"/>
        </w:rPr>
        <w:t>R</w:t>
      </w:r>
      <w:r w:rsidR="001F7426" w:rsidRPr="00FF0286">
        <w:rPr>
          <w:rFonts w:cs="Arial"/>
        </w:rPr>
        <w:t>ü</w:t>
      </w:r>
      <w:r w:rsidRPr="00FF0286">
        <w:rPr>
          <w:rFonts w:cs="Arial"/>
        </w:rPr>
        <w:t>ppingova</w:t>
      </w:r>
      <w:proofErr w:type="spellEnd"/>
      <w:r w:rsidRPr="00FF0286">
        <w:rPr>
          <w:rFonts w:cs="Arial"/>
        </w:rPr>
        <w:t xml:space="preserve"> metoda,</w:t>
      </w:r>
    </w:p>
    <w:p w14:paraId="344EF1B2" w14:textId="77777777" w:rsidR="00E92012" w:rsidRPr="00FF0286" w:rsidRDefault="00A05CE2" w:rsidP="00F33CD6">
      <w:pPr>
        <w:numPr>
          <w:ilvl w:val="0"/>
          <w:numId w:val="462"/>
        </w:numPr>
        <w:spacing w:before="0"/>
        <w:ind w:right="62"/>
        <w:contextualSpacing w:val="0"/>
        <w:rPr>
          <w:rFonts w:cs="Arial"/>
        </w:rPr>
      </w:pPr>
      <w:r w:rsidRPr="00FF0286">
        <w:rPr>
          <w:rFonts w:cs="Arial"/>
        </w:rPr>
        <w:t xml:space="preserve">kretniški hrastovi pragovi 35 </w:t>
      </w:r>
      <w:r w:rsidRPr="00FF0286">
        <w:rPr>
          <w:rFonts w:cs="Arial"/>
        </w:rPr>
        <w:sym w:font="Symbol" w:char="F0B1"/>
      </w:r>
      <w:r w:rsidRPr="00FF0286">
        <w:rPr>
          <w:rFonts w:cs="Arial"/>
        </w:rPr>
        <w:t xml:space="preserve"> 15  kg/m3 enojna </w:t>
      </w:r>
      <w:proofErr w:type="spellStart"/>
      <w:r w:rsidRPr="00FF0286">
        <w:rPr>
          <w:rFonts w:cs="Arial"/>
        </w:rPr>
        <w:t>R</w:t>
      </w:r>
      <w:r w:rsidR="001F7426" w:rsidRPr="00FF0286">
        <w:rPr>
          <w:rFonts w:cs="Arial"/>
        </w:rPr>
        <w:t>ü</w:t>
      </w:r>
      <w:r w:rsidRPr="00FF0286">
        <w:rPr>
          <w:rFonts w:cs="Arial"/>
        </w:rPr>
        <w:t>ppingova</w:t>
      </w:r>
      <w:proofErr w:type="spellEnd"/>
      <w:r w:rsidRPr="00FF0286">
        <w:rPr>
          <w:rFonts w:cs="Arial"/>
        </w:rPr>
        <w:t xml:space="preserve"> metoda.</w:t>
      </w:r>
    </w:p>
    <w:p w14:paraId="539B154D" w14:textId="77777777" w:rsidR="00E92012" w:rsidRPr="00FF0286" w:rsidRDefault="00A05CE2" w:rsidP="00980ECB">
      <w:pPr>
        <w:ind w:right="62"/>
        <w:rPr>
          <w:rFonts w:cs="Arial"/>
        </w:rPr>
      </w:pPr>
      <w:r w:rsidRPr="00FF0286">
        <w:rPr>
          <w:rFonts w:cs="Arial"/>
        </w:rPr>
        <w:t xml:space="preserve">Impregnacija mora biti izvedena izrecno po postopku in v trajanju, ki je predpisan </w:t>
      </w:r>
      <w:r w:rsidR="00FA76C7" w:rsidRPr="00FF0286">
        <w:rPr>
          <w:rFonts w:cs="Arial"/>
        </w:rPr>
        <w:t xml:space="preserve">s spodnjim </w:t>
      </w:r>
      <w:r w:rsidRPr="00FF0286">
        <w:rPr>
          <w:rFonts w:cs="Arial"/>
        </w:rPr>
        <w:t>z grafikonom. Odstopanja niso dovoljena.</w:t>
      </w:r>
    </w:p>
    <w:p w14:paraId="7F8D0A6E" w14:textId="77777777" w:rsidR="00C76E63" w:rsidRPr="00FF0286" w:rsidRDefault="00C76E63" w:rsidP="0008408B">
      <w:pPr>
        <w:ind w:right="62"/>
        <w:rPr>
          <w:rFonts w:cs="Arial"/>
        </w:rPr>
      </w:pPr>
    </w:p>
    <w:p w14:paraId="60D60789" w14:textId="77777777" w:rsidR="00E92012" w:rsidRPr="00FF0286" w:rsidRDefault="00E92012" w:rsidP="00980ECB">
      <w:pPr>
        <w:ind w:right="62"/>
        <w:jc w:val="center"/>
        <w:rPr>
          <w:rFonts w:cs="Arial"/>
        </w:rPr>
      </w:pPr>
      <w:r w:rsidRPr="00FF0286">
        <w:rPr>
          <w:rFonts w:cs="Arial"/>
          <w:noProof/>
          <w:lang w:eastAsia="sl-SI"/>
        </w:rPr>
        <w:drawing>
          <wp:inline distT="0" distB="0" distL="0" distR="0" wp14:anchorId="4F72C855" wp14:editId="017C40BF">
            <wp:extent cx="3790950" cy="28194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t="5733"/>
                    <a:stretch/>
                  </pic:blipFill>
                  <pic:spPr bwMode="auto">
                    <a:xfrm>
                      <a:off x="0" y="0"/>
                      <a:ext cx="3790950" cy="2819400"/>
                    </a:xfrm>
                    <a:prstGeom prst="rect">
                      <a:avLst/>
                    </a:prstGeom>
                    <a:ln>
                      <a:noFill/>
                    </a:ln>
                    <a:extLst>
                      <a:ext uri="{53640926-AAD7-44D8-BBD7-CCE9431645EC}">
                        <a14:shadowObscured xmlns:a14="http://schemas.microsoft.com/office/drawing/2010/main"/>
                      </a:ext>
                    </a:extLst>
                  </pic:spPr>
                </pic:pic>
              </a:graphicData>
            </a:graphic>
          </wp:inline>
        </w:drawing>
      </w:r>
    </w:p>
    <w:p w14:paraId="0DEBEA10" w14:textId="77777777" w:rsidR="0008408B" w:rsidRPr="00FF0286" w:rsidRDefault="0008408B" w:rsidP="0008408B">
      <w:pPr>
        <w:ind w:right="62"/>
        <w:rPr>
          <w:rFonts w:cs="Arial"/>
        </w:rPr>
      </w:pPr>
      <w:r w:rsidRPr="00FF0286">
        <w:rPr>
          <w:rFonts w:cs="Arial"/>
        </w:rPr>
        <w:t>Po določilih standarda EN 13145 se zahteva za globino penetracije doseganje razreda NP5 (v celoti impregnirana beljava) (EN 351-1:2007).</w:t>
      </w:r>
    </w:p>
    <w:p w14:paraId="2E7F32BE" w14:textId="77777777" w:rsidR="00E92012" w:rsidRPr="00FF0286" w:rsidRDefault="00E92012" w:rsidP="00980ECB">
      <w:pPr>
        <w:ind w:right="62"/>
        <w:rPr>
          <w:rFonts w:cs="Arial"/>
        </w:rPr>
      </w:pPr>
    </w:p>
    <w:p w14:paraId="60CA6F13" w14:textId="77777777" w:rsidR="00E92012" w:rsidRPr="00FF0286" w:rsidRDefault="00A05CE2" w:rsidP="00980ECB">
      <w:pPr>
        <w:ind w:right="62"/>
        <w:rPr>
          <w:rFonts w:cs="Arial"/>
        </w:rPr>
      </w:pPr>
      <w:r w:rsidRPr="00FF0286">
        <w:rPr>
          <w:rFonts w:cs="Arial"/>
        </w:rPr>
        <w:t>Slabe prage, ki se v fazi impregnacije in sušenja ukrivijo ali razpokajo je izvajalec dolžan nadomestiti z ustreznimi novimi</w:t>
      </w:r>
      <w:r w:rsidR="0008408B" w:rsidRPr="00FF0286">
        <w:rPr>
          <w:rFonts w:cs="Arial"/>
        </w:rPr>
        <w:t>, pra</w:t>
      </w:r>
      <w:r w:rsidR="00E27B52" w:rsidRPr="00FF0286">
        <w:rPr>
          <w:rFonts w:cs="Arial"/>
        </w:rPr>
        <w:t>v</w:t>
      </w:r>
      <w:r w:rsidR="0008408B" w:rsidRPr="00FF0286">
        <w:rPr>
          <w:rFonts w:cs="Arial"/>
        </w:rPr>
        <w:t xml:space="preserve"> tako prage poškodovane pri manipulaciji</w:t>
      </w:r>
      <w:r w:rsidRPr="00FF0286">
        <w:rPr>
          <w:rFonts w:cs="Arial"/>
        </w:rPr>
        <w:t xml:space="preserve">. Posamezne prage, ki imajo čelne razpoke je potrebno dodatno zaščititi z bandažami. </w:t>
      </w:r>
    </w:p>
    <w:p w14:paraId="511413C1" w14:textId="42EC9968" w:rsidR="00E92012" w:rsidRPr="005A5FD5" w:rsidRDefault="00A05CE2" w:rsidP="00980ECB">
      <w:pPr>
        <w:pStyle w:val="Naslov5"/>
        <w:rPr>
          <w:rFonts w:cs="Arial"/>
          <w:b/>
        </w:rPr>
      </w:pPr>
      <w:r w:rsidRPr="005A5FD5">
        <w:rPr>
          <w:rFonts w:cs="Arial"/>
          <w:b/>
        </w:rPr>
        <w:t xml:space="preserve">Pregled in prevzem </w:t>
      </w:r>
      <w:r w:rsidR="00EB10FC" w:rsidRPr="005A5FD5">
        <w:rPr>
          <w:rFonts w:cs="Arial"/>
          <w:b/>
        </w:rPr>
        <w:t xml:space="preserve">lesenih </w:t>
      </w:r>
      <w:r w:rsidRPr="005A5FD5">
        <w:rPr>
          <w:rFonts w:cs="Arial"/>
          <w:b/>
        </w:rPr>
        <w:t>pragov</w:t>
      </w:r>
    </w:p>
    <w:p w14:paraId="0A46A384" w14:textId="70E35249" w:rsidR="00E92012" w:rsidRPr="00FF0286" w:rsidRDefault="00A05CE2" w:rsidP="00980ECB">
      <w:pPr>
        <w:ind w:right="62"/>
        <w:rPr>
          <w:rFonts w:cs="Arial"/>
        </w:rPr>
      </w:pPr>
      <w:r w:rsidRPr="00FF0286">
        <w:rPr>
          <w:rFonts w:cs="Arial"/>
        </w:rPr>
        <w:t xml:space="preserve">Prevzem in kontrola impregniranja se bo izvedla skladno z zgoraj navedenimi pogoji in </w:t>
      </w:r>
      <w:r w:rsidR="00A12D02" w:rsidRPr="00FF0286">
        <w:rPr>
          <w:rFonts w:cs="Arial"/>
        </w:rPr>
        <w:t xml:space="preserve">Splošnimi in posebnimi tehničnimi zahtevami za lesene železniške prage </w:t>
      </w:r>
      <w:r w:rsidR="00A12D02" w:rsidRPr="00FF0286">
        <w:rPr>
          <w:rFonts w:cs="Arial"/>
        </w:rPr>
        <w:lastRenderedPageBreak/>
        <w:t>SŽ-Infrastruktura št. 30501-10/2015-170 iz dne 23</w:t>
      </w:r>
      <w:r w:rsidR="00EA641F">
        <w:rPr>
          <w:rFonts w:cs="Arial"/>
        </w:rPr>
        <w:t>.</w:t>
      </w:r>
      <w:r w:rsidR="00A12D02" w:rsidRPr="00FF0286">
        <w:rPr>
          <w:rFonts w:cs="Arial"/>
        </w:rPr>
        <w:t>11</w:t>
      </w:r>
      <w:r w:rsidR="00EA641F">
        <w:rPr>
          <w:rFonts w:cs="Arial"/>
        </w:rPr>
        <w:t>.</w:t>
      </w:r>
      <w:r w:rsidR="00A12D02" w:rsidRPr="00FF0286">
        <w:rPr>
          <w:rFonts w:cs="Arial"/>
        </w:rPr>
        <w:t>2020</w:t>
      </w:r>
      <w:r w:rsidR="00A12D02" w:rsidRPr="00FF0286" w:rsidDel="00A12D02">
        <w:rPr>
          <w:rFonts w:cs="Arial"/>
        </w:rPr>
        <w:t xml:space="preserve"> </w:t>
      </w:r>
      <w:r w:rsidRPr="00FF0286">
        <w:rPr>
          <w:rFonts w:cs="Arial"/>
        </w:rPr>
        <w:t>.</w:t>
      </w:r>
    </w:p>
    <w:p w14:paraId="52FBAE9B" w14:textId="77777777" w:rsidR="00E92012" w:rsidRPr="00FF0286" w:rsidRDefault="00E92012" w:rsidP="00980ECB">
      <w:pPr>
        <w:ind w:right="62"/>
        <w:rPr>
          <w:rFonts w:cs="Arial"/>
        </w:rPr>
      </w:pPr>
    </w:p>
    <w:p w14:paraId="1C665E3B" w14:textId="77777777" w:rsidR="00E92012" w:rsidRPr="00FF0286" w:rsidRDefault="00A05CE2" w:rsidP="00980ECB">
      <w:pPr>
        <w:ind w:right="62"/>
        <w:rPr>
          <w:rFonts w:cs="Arial"/>
        </w:rPr>
      </w:pPr>
      <w:r w:rsidRPr="00FF0286">
        <w:rPr>
          <w:rFonts w:cs="Arial"/>
        </w:rPr>
        <w:t>Pregled in prevzem opravi s strani izvajalca pooblaščena organizacija v prisotnosti predstavnikov naročnika.</w:t>
      </w:r>
    </w:p>
    <w:p w14:paraId="1E39C2D2" w14:textId="77777777" w:rsidR="00E92012" w:rsidRPr="00FF0286" w:rsidRDefault="00E92012" w:rsidP="00980ECB">
      <w:pPr>
        <w:ind w:right="62"/>
        <w:rPr>
          <w:rFonts w:cs="Arial"/>
        </w:rPr>
      </w:pPr>
    </w:p>
    <w:p w14:paraId="28F3AD69" w14:textId="77777777" w:rsidR="00E92012" w:rsidRPr="00FF0286" w:rsidRDefault="00A05CE2" w:rsidP="00980ECB">
      <w:pPr>
        <w:ind w:right="62"/>
        <w:rPr>
          <w:rFonts w:cs="Arial"/>
        </w:rPr>
      </w:pPr>
      <w:r w:rsidRPr="00FF0286">
        <w:rPr>
          <w:rFonts w:cs="Arial"/>
        </w:rPr>
        <w:t>Pred začetkom prevzema, mora izvajalec prage primerno pripraviti. Pragi se iz zračnih skladovnic preložijo v za prevzem ustrezne sklade.</w:t>
      </w:r>
    </w:p>
    <w:p w14:paraId="275054B0" w14:textId="77777777" w:rsidR="00E92012" w:rsidRPr="00FF0286" w:rsidRDefault="00E92012" w:rsidP="00980ECB">
      <w:pPr>
        <w:ind w:right="62"/>
        <w:rPr>
          <w:rFonts w:cs="Arial"/>
        </w:rPr>
      </w:pPr>
    </w:p>
    <w:p w14:paraId="4FCD989D" w14:textId="77777777" w:rsidR="00E92012" w:rsidRPr="00FF0286" w:rsidRDefault="00E27B52" w:rsidP="00980ECB">
      <w:pPr>
        <w:ind w:right="62"/>
        <w:rPr>
          <w:rFonts w:cs="Arial"/>
        </w:rPr>
      </w:pPr>
      <w:r w:rsidRPr="00FF0286">
        <w:rPr>
          <w:rFonts w:cs="Arial"/>
        </w:rPr>
        <w:t xml:space="preserve">S strani izvajalca pooblaščena organizacija v prisotnosti predstavnikov naročnika prevzameta prage pred impregnacijo v surovem (belem) stanju. Pri pregledu pragov v belem stanju mora biti njihova vlažnost takšna, da je neposredno po pregledu mogoča impregnacija. Določilo glede vlažnosti velja tudi za </w:t>
      </w:r>
      <w:proofErr w:type="spellStart"/>
      <w:r w:rsidRPr="00FF0286">
        <w:rPr>
          <w:rFonts w:cs="Arial"/>
        </w:rPr>
        <w:t>neimpregnirane</w:t>
      </w:r>
      <w:proofErr w:type="spellEnd"/>
      <w:r w:rsidRPr="00FF0286">
        <w:rPr>
          <w:rFonts w:cs="Arial"/>
        </w:rPr>
        <w:t xml:space="preserve"> prage. </w:t>
      </w:r>
    </w:p>
    <w:p w14:paraId="1D648D1D" w14:textId="77777777" w:rsidR="00E92012" w:rsidRPr="00FF0286" w:rsidRDefault="00E92012" w:rsidP="00980ECB">
      <w:pPr>
        <w:ind w:right="62"/>
        <w:rPr>
          <w:rFonts w:cs="Arial"/>
        </w:rPr>
      </w:pPr>
    </w:p>
    <w:p w14:paraId="35864F5A" w14:textId="77777777" w:rsidR="00E27B52" w:rsidRPr="00FF0286" w:rsidRDefault="00E27B52" w:rsidP="00E27B52">
      <w:pPr>
        <w:ind w:right="62"/>
        <w:rPr>
          <w:rFonts w:cs="Arial"/>
        </w:rPr>
      </w:pPr>
      <w:r w:rsidRPr="00FF0286">
        <w:rPr>
          <w:rFonts w:cs="Arial"/>
        </w:rPr>
        <w:t>Pred začetkom prevzema, mora izvajalec prage primerno pripraviti. Pragi se iz zračnih skladovnic preložijo v za prevzem ustrezne sklade.</w:t>
      </w:r>
    </w:p>
    <w:p w14:paraId="7C9F03E9" w14:textId="77777777" w:rsidR="00E27B52" w:rsidRPr="00FF0286" w:rsidRDefault="00E27B52" w:rsidP="00E27B52">
      <w:pPr>
        <w:ind w:right="62"/>
        <w:rPr>
          <w:rFonts w:cs="Arial"/>
        </w:rPr>
      </w:pPr>
    </w:p>
    <w:p w14:paraId="7B660823" w14:textId="77777777" w:rsidR="00E92012" w:rsidRPr="00FF0286" w:rsidRDefault="00A05CE2" w:rsidP="00980ECB">
      <w:pPr>
        <w:ind w:right="62"/>
        <w:rPr>
          <w:rFonts w:cs="Arial"/>
        </w:rPr>
      </w:pPr>
      <w:r w:rsidRPr="00FF0286">
        <w:rPr>
          <w:rFonts w:cs="Arial"/>
        </w:rPr>
        <w:t xml:space="preserve">Pragi se obvezno prevzamejo v </w:t>
      </w:r>
      <w:proofErr w:type="spellStart"/>
      <w:r w:rsidRPr="00FF0286">
        <w:rPr>
          <w:rFonts w:cs="Arial"/>
        </w:rPr>
        <w:t>neimpregniranem</w:t>
      </w:r>
      <w:proofErr w:type="spellEnd"/>
      <w:r w:rsidRPr="00FF0286">
        <w:rPr>
          <w:rFonts w:cs="Arial"/>
        </w:rPr>
        <w:t xml:space="preserve"> (beli pragi) in ustrezno suhem stanju, kos po kos</w:t>
      </w:r>
      <w:r w:rsidR="0008408B" w:rsidRPr="00FF0286">
        <w:rPr>
          <w:rFonts w:cs="Arial"/>
        </w:rPr>
        <w:t>, s tem da se vsak prag obrne in pregleda iz vseh strani.</w:t>
      </w:r>
      <w:r w:rsidRPr="00FF0286">
        <w:rPr>
          <w:rFonts w:cs="Arial"/>
        </w:rPr>
        <w:t xml:space="preserve"> Prevzete prage prevzemni organ označi s prevzemnim kladivom. </w:t>
      </w:r>
      <w:r w:rsidR="0008408B" w:rsidRPr="00FF0286">
        <w:rPr>
          <w:rFonts w:cs="Arial"/>
        </w:rPr>
        <w:t>O prevzemu je treba pripraviti ustrezni zapis.</w:t>
      </w:r>
    </w:p>
    <w:p w14:paraId="554DD403" w14:textId="77777777" w:rsidR="00E92012" w:rsidRPr="00FF0286" w:rsidRDefault="00E92012" w:rsidP="00980ECB">
      <w:pPr>
        <w:ind w:right="62"/>
        <w:rPr>
          <w:rFonts w:cs="Arial"/>
        </w:rPr>
      </w:pPr>
    </w:p>
    <w:p w14:paraId="25CB67A2" w14:textId="77777777" w:rsidR="0008408B" w:rsidRPr="00FF0286" w:rsidRDefault="0008408B" w:rsidP="0008408B">
      <w:pPr>
        <w:ind w:right="62"/>
        <w:rPr>
          <w:rFonts w:cs="Arial"/>
        </w:rPr>
      </w:pPr>
      <w:r w:rsidRPr="00FF0286">
        <w:rPr>
          <w:rFonts w:cs="Arial"/>
        </w:rPr>
        <w:t>Po opravljeni impregnaciji s strani izvajalca pooblaščena organizacija v prisotnosti predstavnikov naročnika pragove pregledata in prevzameta v črnem stanju. Pri tem proizvajalec predloži naslednjo dokumentacijo:</w:t>
      </w:r>
    </w:p>
    <w:p w14:paraId="075384F3" w14:textId="77777777" w:rsidR="00E92012" w:rsidRPr="00FF0286" w:rsidRDefault="00A05CE2" w:rsidP="00F33CD6">
      <w:pPr>
        <w:pStyle w:val="Odstavekseznama"/>
        <w:numPr>
          <w:ilvl w:val="0"/>
          <w:numId w:val="463"/>
        </w:numPr>
        <w:tabs>
          <w:tab w:val="clear" w:pos="851"/>
        </w:tabs>
        <w:spacing w:after="120"/>
        <w:ind w:right="62"/>
        <w:rPr>
          <w:rFonts w:cs="Arial"/>
        </w:rPr>
      </w:pPr>
      <w:r w:rsidRPr="00FF0286">
        <w:rPr>
          <w:rFonts w:cs="Arial"/>
        </w:rPr>
        <w:t xml:space="preserve">dnevnik impregnacije, </w:t>
      </w:r>
    </w:p>
    <w:p w14:paraId="2A20229D" w14:textId="77777777" w:rsidR="00BE1882" w:rsidRPr="00FF0286" w:rsidRDefault="00BE1882" w:rsidP="00F33CD6">
      <w:pPr>
        <w:pStyle w:val="Odstavekseznama"/>
        <w:numPr>
          <w:ilvl w:val="0"/>
          <w:numId w:val="463"/>
        </w:numPr>
        <w:tabs>
          <w:tab w:val="clear" w:pos="851"/>
        </w:tabs>
        <w:spacing w:after="120"/>
        <w:ind w:right="62"/>
        <w:rPr>
          <w:rFonts w:cs="Arial"/>
        </w:rPr>
      </w:pPr>
      <w:r w:rsidRPr="00FF0286">
        <w:rPr>
          <w:rFonts w:cs="Arial"/>
        </w:rPr>
        <w:t>meritve vlažnosti pragov po šaržah pred impregnacijo,</w:t>
      </w:r>
    </w:p>
    <w:p w14:paraId="2DDCADB0" w14:textId="77777777" w:rsidR="00E92012" w:rsidRPr="00FF0286" w:rsidRDefault="00BE1882" w:rsidP="00F33CD6">
      <w:pPr>
        <w:pStyle w:val="Odstavekseznama"/>
        <w:numPr>
          <w:ilvl w:val="0"/>
          <w:numId w:val="463"/>
        </w:numPr>
        <w:tabs>
          <w:tab w:val="clear" w:pos="851"/>
        </w:tabs>
        <w:spacing w:after="120"/>
        <w:ind w:right="62"/>
        <w:rPr>
          <w:rFonts w:cs="Arial"/>
        </w:rPr>
      </w:pPr>
      <w:r w:rsidRPr="00FF0286">
        <w:rPr>
          <w:rFonts w:cs="Arial"/>
        </w:rPr>
        <w:t>grafični prikaz poteka impregnacije (časovni intervali, temperatura in pritisk),</w:t>
      </w:r>
    </w:p>
    <w:p w14:paraId="06000BD0" w14:textId="77777777" w:rsidR="00E92012" w:rsidRPr="00FF0286" w:rsidRDefault="00A05CE2" w:rsidP="00F33CD6">
      <w:pPr>
        <w:pStyle w:val="Odstavekseznama"/>
        <w:numPr>
          <w:ilvl w:val="0"/>
          <w:numId w:val="463"/>
        </w:numPr>
        <w:tabs>
          <w:tab w:val="clear" w:pos="851"/>
        </w:tabs>
        <w:spacing w:after="120"/>
        <w:ind w:right="62"/>
        <w:rPr>
          <w:rFonts w:cs="Arial"/>
        </w:rPr>
      </w:pPr>
      <w:r w:rsidRPr="00FF0286">
        <w:rPr>
          <w:rFonts w:cs="Arial"/>
        </w:rPr>
        <w:t>evidenčne liste po šaržah z dimenzijami, številom in količinami pragov ter rezultati meritve tehtanja pred</w:t>
      </w:r>
      <w:r w:rsidR="00BE1882" w:rsidRPr="00FF0286">
        <w:rPr>
          <w:rFonts w:cs="Arial"/>
        </w:rPr>
        <w:t xml:space="preserve"> in po impregnacijskem postopku ter iz zapisov </w:t>
      </w:r>
      <w:proofErr w:type="spellStart"/>
      <w:r w:rsidR="00BE1882" w:rsidRPr="00FF0286">
        <w:rPr>
          <w:rFonts w:cs="Arial"/>
        </w:rPr>
        <w:t>izvrednoteno</w:t>
      </w:r>
      <w:proofErr w:type="spellEnd"/>
      <w:r w:rsidR="00BE1882" w:rsidRPr="00FF0286">
        <w:rPr>
          <w:rFonts w:cs="Arial"/>
        </w:rPr>
        <w:t xml:space="preserve"> količino navzema,</w:t>
      </w:r>
      <w:r w:rsidRPr="00FF0286">
        <w:rPr>
          <w:rFonts w:cs="Arial"/>
        </w:rPr>
        <w:t xml:space="preserve"> </w:t>
      </w:r>
    </w:p>
    <w:p w14:paraId="4AD1D9FE" w14:textId="77777777" w:rsidR="00252DCF" w:rsidRPr="00FF0286" w:rsidRDefault="00252DCF" w:rsidP="00F33CD6">
      <w:pPr>
        <w:pStyle w:val="Odstavekseznama"/>
        <w:numPr>
          <w:ilvl w:val="0"/>
          <w:numId w:val="463"/>
        </w:numPr>
        <w:tabs>
          <w:tab w:val="clear" w:pos="851"/>
        </w:tabs>
        <w:spacing w:after="120"/>
        <w:ind w:right="62"/>
        <w:rPr>
          <w:rFonts w:cs="Arial"/>
        </w:rPr>
      </w:pPr>
      <w:r w:rsidRPr="00FF0286">
        <w:rPr>
          <w:rFonts w:cs="Arial"/>
        </w:rPr>
        <w:t xml:space="preserve">dokazila o analizi </w:t>
      </w:r>
      <w:proofErr w:type="spellStart"/>
      <w:r w:rsidRPr="00FF0286">
        <w:rPr>
          <w:rFonts w:cs="Arial"/>
        </w:rPr>
        <w:t>uporabljenjega</w:t>
      </w:r>
      <w:proofErr w:type="spellEnd"/>
      <w:r w:rsidR="00A05CE2" w:rsidRPr="00FF0286">
        <w:rPr>
          <w:rFonts w:cs="Arial"/>
        </w:rPr>
        <w:t xml:space="preserve"> impregnac</w:t>
      </w:r>
      <w:r w:rsidRPr="00FF0286">
        <w:rPr>
          <w:rFonts w:cs="Arial"/>
        </w:rPr>
        <w:t>ijskega sredstva s strani</w:t>
      </w:r>
      <w:r w:rsidR="00A05CE2" w:rsidRPr="00FF0286">
        <w:rPr>
          <w:rFonts w:cs="Arial"/>
        </w:rPr>
        <w:t xml:space="preserve"> proizvajalca skladno s standardom SIST EN 13991</w:t>
      </w:r>
      <w:r w:rsidRPr="00FF0286">
        <w:rPr>
          <w:rFonts w:cs="Arial"/>
        </w:rPr>
        <w:t xml:space="preserve"> in listine s katerimi dokazuje zadostno količino nabavljenega impregnacijskega sredstva, oboje smiselno vezano na obdobje izvajanja </w:t>
      </w:r>
      <w:proofErr w:type="spellStart"/>
      <w:r w:rsidRPr="00FF0286">
        <w:rPr>
          <w:rFonts w:cs="Arial"/>
        </w:rPr>
        <w:t>impregancije</w:t>
      </w:r>
      <w:proofErr w:type="spellEnd"/>
      <w:r w:rsidRPr="00FF0286">
        <w:rPr>
          <w:rFonts w:cs="Arial"/>
        </w:rPr>
        <w:t xml:space="preserve"> (npr. dobavnice),</w:t>
      </w:r>
    </w:p>
    <w:p w14:paraId="6FA4BE49" w14:textId="77777777" w:rsidR="00252DCF" w:rsidRPr="00FF0286" w:rsidRDefault="00252DCF" w:rsidP="00F33CD6">
      <w:pPr>
        <w:pStyle w:val="Odstavekseznama"/>
        <w:numPr>
          <w:ilvl w:val="0"/>
          <w:numId w:val="463"/>
        </w:numPr>
        <w:tabs>
          <w:tab w:val="clear" w:pos="851"/>
        </w:tabs>
        <w:spacing w:after="120"/>
        <w:ind w:right="62"/>
        <w:rPr>
          <w:rFonts w:cs="Arial"/>
        </w:rPr>
      </w:pPr>
      <w:r w:rsidRPr="00FF0286">
        <w:rPr>
          <w:rFonts w:cs="Arial"/>
        </w:rPr>
        <w:t>ostalo relevantno dokumentacijo druge ateste za uporabljene materiale (npr. izjava o lastnostih za ježaste plošče).</w:t>
      </w:r>
    </w:p>
    <w:p w14:paraId="1E24EEA2" w14:textId="77777777" w:rsidR="00E92012" w:rsidRPr="00FF0286" w:rsidRDefault="00A05CE2" w:rsidP="00980ECB">
      <w:pPr>
        <w:ind w:right="62"/>
        <w:rPr>
          <w:rFonts w:cs="Arial"/>
        </w:rPr>
      </w:pPr>
      <w:r w:rsidRPr="00FF0286">
        <w:rPr>
          <w:rFonts w:cs="Arial"/>
        </w:rPr>
        <w:t>Kontrol</w:t>
      </w:r>
      <w:r w:rsidR="00252DCF" w:rsidRPr="00FF0286">
        <w:rPr>
          <w:rFonts w:cs="Arial"/>
        </w:rPr>
        <w:t>o globine</w:t>
      </w:r>
      <w:r w:rsidRPr="00FF0286">
        <w:rPr>
          <w:rFonts w:cs="Arial"/>
        </w:rPr>
        <w:t xml:space="preserve"> impregnacije izvede s </w:t>
      </w:r>
      <w:r w:rsidR="00252DCF" w:rsidRPr="00FF0286">
        <w:rPr>
          <w:rFonts w:cs="Arial"/>
        </w:rPr>
        <w:t xml:space="preserve">strani izvajalca pooblaščena  organizacija s    </w:t>
      </w:r>
      <w:proofErr w:type="spellStart"/>
      <w:r w:rsidRPr="00FF0286">
        <w:rPr>
          <w:rFonts w:cs="Arial"/>
        </w:rPr>
        <w:t>Presslerjevim</w:t>
      </w:r>
      <w:proofErr w:type="spellEnd"/>
      <w:r w:rsidRPr="00FF0286">
        <w:rPr>
          <w:rFonts w:cs="Arial"/>
        </w:rPr>
        <w:t xml:space="preserve"> vrtalnikom na predpisanem </w:t>
      </w:r>
      <w:r w:rsidR="00252DCF" w:rsidRPr="00FF0286">
        <w:rPr>
          <w:rFonts w:cs="Arial"/>
        </w:rPr>
        <w:t xml:space="preserve">številu vzorcev (glej SIST EN 351-2, tabela A1, </w:t>
      </w:r>
      <w:proofErr w:type="spellStart"/>
      <w:r w:rsidR="00252DCF" w:rsidRPr="00FF0286">
        <w:rPr>
          <w:rFonts w:cs="Arial"/>
        </w:rPr>
        <w:t>level</w:t>
      </w:r>
      <w:proofErr w:type="spellEnd"/>
      <w:r w:rsidR="00252DCF" w:rsidRPr="00FF0286">
        <w:rPr>
          <w:rFonts w:cs="Arial"/>
        </w:rPr>
        <w:t xml:space="preserve"> II, AQL 4%)</w:t>
      </w:r>
      <w:r w:rsidRPr="00FF0286">
        <w:rPr>
          <w:rFonts w:cs="Arial"/>
        </w:rPr>
        <w:t>.</w:t>
      </w:r>
      <w:r w:rsidR="00252DCF" w:rsidRPr="00FF0286">
        <w:rPr>
          <w:rFonts w:cs="Arial"/>
        </w:rPr>
        <w:t xml:space="preserve"> Po oceni rezultatov se lahko vrši dodatna</w:t>
      </w:r>
      <w:r w:rsidR="00E27B52" w:rsidRPr="00FF0286">
        <w:rPr>
          <w:rFonts w:cs="Arial"/>
        </w:rPr>
        <w:t xml:space="preserve"> kontrola globine impregnacije s</w:t>
      </w:r>
      <w:r w:rsidR="00252DCF" w:rsidRPr="00FF0286">
        <w:rPr>
          <w:rFonts w:cs="Arial"/>
        </w:rPr>
        <w:t xml:space="preserve"> prerezom praga, praviloma na mestu ležišč ali v območju difuzijskih lukenj.</w:t>
      </w:r>
    </w:p>
    <w:p w14:paraId="09E376ED" w14:textId="77777777" w:rsidR="00E92012" w:rsidRPr="00FF0286" w:rsidRDefault="00E92012" w:rsidP="00980ECB">
      <w:pPr>
        <w:ind w:right="62"/>
        <w:rPr>
          <w:rFonts w:cs="Arial"/>
        </w:rPr>
      </w:pPr>
    </w:p>
    <w:p w14:paraId="76560CCE" w14:textId="77777777" w:rsidR="00E92012" w:rsidRPr="00FF0286" w:rsidRDefault="00252DCF" w:rsidP="00980ECB">
      <w:pPr>
        <w:ind w:right="62"/>
        <w:rPr>
          <w:rFonts w:cs="Arial"/>
        </w:rPr>
      </w:pPr>
      <w:r w:rsidRPr="00FF0286">
        <w:rPr>
          <w:rFonts w:cs="Arial"/>
        </w:rPr>
        <w:t>Proizvajalec je pri tem pregledu dolžan omogočiti pregled in zagotoviti opremo in sredstva za pregled. Proizvajalec mora predložiti kalibracijske listine za vso merilno opremo, ki je uporabljena v proizvodnem procesu.</w:t>
      </w:r>
    </w:p>
    <w:p w14:paraId="5E362934" w14:textId="77777777" w:rsidR="00E92012" w:rsidRPr="00FF0286" w:rsidRDefault="00E92012" w:rsidP="00980ECB">
      <w:pPr>
        <w:ind w:right="62"/>
        <w:rPr>
          <w:rFonts w:cs="Arial"/>
        </w:rPr>
      </w:pPr>
    </w:p>
    <w:p w14:paraId="5ED79F28" w14:textId="77777777" w:rsidR="00252DCF" w:rsidRPr="00FF0286" w:rsidRDefault="00252DCF" w:rsidP="00252DCF">
      <w:pPr>
        <w:ind w:right="62"/>
        <w:rPr>
          <w:rFonts w:cs="Arial"/>
        </w:rPr>
      </w:pPr>
      <w:r w:rsidRPr="00FF0286">
        <w:rPr>
          <w:rFonts w:cs="Arial"/>
        </w:rPr>
        <w:t>Na pragih pri prevzemu in do njihove vgradnje ne sme biti zemlje, blata, ledu, žagovine in podobnih snovi. Pragi se odpremijo na gradbišče po uspešno opravljenem prevzemu prevzemnega organa na način in po dinamiki, ki jo planira izvajalec del.</w:t>
      </w:r>
    </w:p>
    <w:p w14:paraId="1101B79F" w14:textId="77777777" w:rsidR="00E27B52" w:rsidRPr="00FF0286" w:rsidRDefault="00E27B52" w:rsidP="00252DCF">
      <w:pPr>
        <w:ind w:right="62"/>
        <w:rPr>
          <w:rFonts w:cs="Arial"/>
        </w:rPr>
      </w:pPr>
    </w:p>
    <w:p w14:paraId="09EE0C6E" w14:textId="77777777" w:rsidR="00E92012" w:rsidRPr="00FF0286" w:rsidRDefault="00252DCF" w:rsidP="00980ECB">
      <w:pPr>
        <w:ind w:right="62"/>
        <w:rPr>
          <w:rFonts w:cs="Arial"/>
        </w:rPr>
      </w:pPr>
      <w:r w:rsidRPr="00FF0286">
        <w:rPr>
          <w:rFonts w:cs="Arial"/>
        </w:rPr>
        <w:t>Naročnik ali njegov predstavnik lahko na lastno zahtevo obišče proizvajalca pragov in impregnacijo v smislu preverjanja kontrole kvalitete in proizvodnih zmogljivosti, ki jih ponudnik ponuja.</w:t>
      </w:r>
    </w:p>
    <w:p w14:paraId="0C5F9E3F" w14:textId="77777777" w:rsidR="00E92012" w:rsidRPr="00FF0286" w:rsidRDefault="00E92012" w:rsidP="00980ECB">
      <w:pPr>
        <w:ind w:right="62"/>
        <w:rPr>
          <w:rFonts w:cs="Arial"/>
        </w:rPr>
      </w:pPr>
    </w:p>
    <w:p w14:paraId="4B4698E6" w14:textId="77777777" w:rsidR="00E92012" w:rsidRPr="00FF0286" w:rsidRDefault="00A05CE2" w:rsidP="00980ECB">
      <w:pPr>
        <w:ind w:right="62"/>
        <w:rPr>
          <w:rFonts w:cs="Arial"/>
        </w:rPr>
      </w:pPr>
      <w:r w:rsidRPr="00FF0286">
        <w:rPr>
          <w:rFonts w:cs="Arial"/>
        </w:rPr>
        <w:t xml:space="preserve">Vsa </w:t>
      </w:r>
      <w:r w:rsidR="00252DCF" w:rsidRPr="00FF0286">
        <w:rPr>
          <w:rFonts w:cs="Arial"/>
        </w:rPr>
        <w:t xml:space="preserve">prevzemna </w:t>
      </w:r>
      <w:r w:rsidRPr="00FF0286">
        <w:rPr>
          <w:rFonts w:cs="Arial"/>
        </w:rPr>
        <w:t>poročila o kvaliteti pragov so sestavni del dokumentacije, ki jo je izvajalec dolžan predložiti pri tehničnemu pregledu objekta.</w:t>
      </w:r>
    </w:p>
    <w:p w14:paraId="6E648A5E" w14:textId="77777777" w:rsidR="00E92012" w:rsidRPr="00FF0286" w:rsidRDefault="00E92012" w:rsidP="00980ECB">
      <w:pPr>
        <w:ind w:right="62"/>
        <w:rPr>
          <w:rFonts w:cs="Arial"/>
        </w:rPr>
      </w:pPr>
    </w:p>
    <w:p w14:paraId="221D17AF" w14:textId="77777777" w:rsidR="00E92012" w:rsidRPr="00FF0286" w:rsidRDefault="00252DCF" w:rsidP="00980ECB">
      <w:pPr>
        <w:ind w:right="62"/>
        <w:rPr>
          <w:rFonts w:cs="Arial"/>
        </w:rPr>
      </w:pPr>
      <w:r w:rsidRPr="00FF0286">
        <w:rPr>
          <w:rFonts w:cs="Arial"/>
        </w:rPr>
        <w:t>Za dobavljene prage mora proizvajalec predložiti ES izjavo o skladnosti po modulu CA</w:t>
      </w:r>
      <w:r w:rsidR="00E27B52" w:rsidRPr="00FF0286">
        <w:rPr>
          <w:rFonts w:cs="Arial"/>
        </w:rPr>
        <w:t xml:space="preserve"> </w:t>
      </w:r>
      <w:r w:rsidRPr="00FF0286">
        <w:rPr>
          <w:rFonts w:cs="Arial"/>
        </w:rPr>
        <w:t xml:space="preserve">(skladno z Uredbo 1299/2014 o tehničnih specifikacijah za </w:t>
      </w:r>
      <w:proofErr w:type="spellStart"/>
      <w:r w:rsidRPr="00FF0286">
        <w:rPr>
          <w:rFonts w:cs="Arial"/>
        </w:rPr>
        <w:t>interoperabilnost</w:t>
      </w:r>
      <w:proofErr w:type="spellEnd"/>
      <w:r w:rsidRPr="00FF0286">
        <w:rPr>
          <w:rFonts w:cs="Arial"/>
        </w:rPr>
        <w:t xml:space="preserve"> v zvezi s podsistemom „infrastruktura“ železniškega sistema v Evropski uniji).</w:t>
      </w:r>
    </w:p>
    <w:p w14:paraId="51225ED4" w14:textId="77777777" w:rsidR="00DC4CE8" w:rsidRPr="00FF0286" w:rsidRDefault="00DC4CE8" w:rsidP="00DC4CE8">
      <w:pPr>
        <w:pStyle w:val="Odstavekseznama"/>
        <w:numPr>
          <w:ilvl w:val="0"/>
          <w:numId w:val="0"/>
        </w:numPr>
        <w:ind w:left="360"/>
        <w:rPr>
          <w:rFonts w:cs="Arial"/>
        </w:rPr>
      </w:pPr>
    </w:p>
    <w:p w14:paraId="2E9CC515" w14:textId="77777777" w:rsidR="008F5408" w:rsidRPr="00FF0286" w:rsidRDefault="008F5408" w:rsidP="008F5408">
      <w:pPr>
        <w:pStyle w:val="Naslov3"/>
        <w:rPr>
          <w:rFonts w:cs="Arial"/>
        </w:rPr>
      </w:pPr>
      <w:bookmarkStart w:id="74" w:name="_Toc25423933"/>
      <w:bookmarkStart w:id="75" w:name="_Toc90900266"/>
      <w:bookmarkStart w:id="76" w:name="_Toc425771361"/>
      <w:r w:rsidRPr="00FF0286">
        <w:rPr>
          <w:rFonts w:cs="Arial"/>
        </w:rPr>
        <w:t>Kretnice</w:t>
      </w:r>
      <w:bookmarkEnd w:id="74"/>
      <w:bookmarkEnd w:id="75"/>
    </w:p>
    <w:p w14:paraId="4F4176D8" w14:textId="22A2F26D" w:rsidR="008F5408" w:rsidRPr="00FF0286" w:rsidRDefault="008F5408" w:rsidP="00BD70A5">
      <w:pPr>
        <w:pStyle w:val="Naslov4"/>
        <w:rPr>
          <w:rFonts w:cs="Arial"/>
        </w:rPr>
      </w:pPr>
      <w:bookmarkStart w:id="77" w:name="_Toc25423934"/>
      <w:r w:rsidRPr="00FF0286">
        <w:rPr>
          <w:rFonts w:cs="Arial"/>
        </w:rPr>
        <w:t xml:space="preserve">Splošne zahteve za kretnice </w:t>
      </w:r>
      <w:bookmarkEnd w:id="77"/>
    </w:p>
    <w:p w14:paraId="1D79097F" w14:textId="77777777" w:rsidR="009B7558" w:rsidRPr="00FF0286" w:rsidRDefault="008F5408" w:rsidP="00E76CDF">
      <w:pPr>
        <w:pStyle w:val="Odstavekseznama"/>
        <w:numPr>
          <w:ilvl w:val="0"/>
          <w:numId w:val="0"/>
        </w:numPr>
        <w:ind w:left="360"/>
        <w:rPr>
          <w:rFonts w:cs="Arial"/>
        </w:rPr>
      </w:pPr>
      <w:r w:rsidRPr="00FF0286">
        <w:rPr>
          <w:rFonts w:cs="Arial"/>
        </w:rPr>
        <w:t xml:space="preserve">Kretnice morajo biti standardne oblike na lesenih ali betonskih pragih (v skladu s kodeksom UIC 861-2 in 866) </w:t>
      </w:r>
      <w:bookmarkStart w:id="78" w:name="_Hlk80186586"/>
      <w:r w:rsidR="009B7558" w:rsidRPr="00FF0286">
        <w:rPr>
          <w:rFonts w:cs="Arial"/>
        </w:rPr>
        <w:t>in v  skladu z Pravilnikom o zgornjem ustroju železniških prog (Ur. list RS št. 92/2010)</w:t>
      </w:r>
    </w:p>
    <w:p w14:paraId="476E1C7C" w14:textId="77777777" w:rsidR="008F5408" w:rsidRPr="00FF0286" w:rsidRDefault="008F5408" w:rsidP="00E76CDF">
      <w:pPr>
        <w:pStyle w:val="Odstavekseznama"/>
        <w:numPr>
          <w:ilvl w:val="0"/>
          <w:numId w:val="0"/>
        </w:numPr>
        <w:ind w:left="360"/>
        <w:rPr>
          <w:rFonts w:cs="Arial"/>
        </w:rPr>
      </w:pPr>
    </w:p>
    <w:bookmarkEnd w:id="78"/>
    <w:p w14:paraId="6647A899" w14:textId="227C9206" w:rsidR="008F5408" w:rsidRPr="006314FE" w:rsidRDefault="008F5408" w:rsidP="00F33CD6">
      <w:pPr>
        <w:pStyle w:val="Odstavekseznama"/>
        <w:numPr>
          <w:ilvl w:val="0"/>
          <w:numId w:val="527"/>
        </w:numPr>
        <w:rPr>
          <w:rFonts w:cs="Arial"/>
        </w:rPr>
      </w:pPr>
      <w:r w:rsidRPr="006314FE">
        <w:rPr>
          <w:rFonts w:cs="Arial"/>
        </w:rPr>
        <w:t>Pred izdelavo kretnic</w:t>
      </w:r>
      <w:r w:rsidR="00784D77" w:rsidRPr="006314FE">
        <w:rPr>
          <w:rFonts w:cs="Arial"/>
        </w:rPr>
        <w:t xml:space="preserve"> in kretniških zvez krajših od 50 m</w:t>
      </w:r>
      <w:r w:rsidRPr="006314FE">
        <w:rPr>
          <w:rFonts w:cs="Arial"/>
        </w:rPr>
        <w:t xml:space="preserve"> je proizvajalec dolžan izdelati načrt in ga dostaviti v pregled in potrditev inženirju.</w:t>
      </w:r>
    </w:p>
    <w:p w14:paraId="437DC07F" w14:textId="6FFEFAFD" w:rsidR="006314FE" w:rsidRPr="006314FE" w:rsidRDefault="008F5408" w:rsidP="00F33CD6">
      <w:pPr>
        <w:pStyle w:val="Odstavekseznama"/>
        <w:numPr>
          <w:ilvl w:val="0"/>
          <w:numId w:val="527"/>
        </w:numPr>
        <w:rPr>
          <w:rFonts w:cs="Arial"/>
        </w:rPr>
      </w:pPr>
      <w:r w:rsidRPr="006314FE">
        <w:rPr>
          <w:rFonts w:cs="Arial"/>
        </w:rPr>
        <w:t xml:space="preserve">Pri prevzemu kretnic, mora proizvajalec predati vse ateste in načrte s katerim zagotavlja kvaliteto uporabljenih materialov in opravljenih kontrol. </w:t>
      </w:r>
    </w:p>
    <w:p w14:paraId="3F586A0D" w14:textId="079FF494" w:rsidR="006314FE" w:rsidRPr="006314FE" w:rsidRDefault="008F5408" w:rsidP="00F33CD6">
      <w:pPr>
        <w:pStyle w:val="Odstavekseznama"/>
        <w:numPr>
          <w:ilvl w:val="0"/>
          <w:numId w:val="527"/>
        </w:numPr>
        <w:rPr>
          <w:rFonts w:cs="Arial"/>
        </w:rPr>
      </w:pPr>
      <w:r w:rsidRPr="006314FE">
        <w:rPr>
          <w:rFonts w:cs="Arial"/>
        </w:rPr>
        <w:t xml:space="preserve">Pri prevzemu morajo biti vsi sestavni deli kretnic zaradi lažje montaže označeni skladno z montažnim načrtom. V montažnem načrtu je potrebno za vsak prag vpisati dolžino praga in vpisati tirne širine in toleranco +/-1,5 mm na vseh karakterističnih mestih. </w:t>
      </w:r>
    </w:p>
    <w:p w14:paraId="414D4AF1" w14:textId="1FA5B2F8" w:rsidR="006314FE" w:rsidRPr="006314FE" w:rsidRDefault="008F5408" w:rsidP="00F33CD6">
      <w:pPr>
        <w:pStyle w:val="Odstavekseznama"/>
        <w:numPr>
          <w:ilvl w:val="0"/>
          <w:numId w:val="527"/>
        </w:numPr>
        <w:rPr>
          <w:rFonts w:cs="Arial"/>
        </w:rPr>
      </w:pPr>
      <w:r w:rsidRPr="006314FE">
        <w:rPr>
          <w:rFonts w:cs="Arial"/>
        </w:rPr>
        <w:t>Vsi sestavni deli kretnice morajo biti izdelani iz novega materiala.</w:t>
      </w:r>
    </w:p>
    <w:p w14:paraId="63B2629B" w14:textId="6F845F6A" w:rsidR="006314FE" w:rsidRPr="006314FE" w:rsidRDefault="008F5408" w:rsidP="00F33CD6">
      <w:pPr>
        <w:pStyle w:val="Odstavekseznama"/>
        <w:numPr>
          <w:ilvl w:val="0"/>
          <w:numId w:val="527"/>
        </w:numPr>
        <w:rPr>
          <w:rFonts w:cs="Arial"/>
        </w:rPr>
      </w:pPr>
      <w:r w:rsidRPr="006314FE">
        <w:rPr>
          <w:rFonts w:cs="Arial"/>
        </w:rPr>
        <w:t xml:space="preserve">Osnovna </w:t>
      </w:r>
      <w:r w:rsidR="0099485E" w:rsidRPr="006314FE">
        <w:rPr>
          <w:rFonts w:cs="Arial"/>
        </w:rPr>
        <w:t xml:space="preserve">tirna širina </w:t>
      </w:r>
      <w:r w:rsidRPr="006314FE">
        <w:rPr>
          <w:rFonts w:cs="Arial"/>
        </w:rPr>
        <w:t xml:space="preserve">je 1435 mm (toleranca pa v skladu z načrti in navodili proizvajalca oz. +/-1,5 mm ). </w:t>
      </w:r>
    </w:p>
    <w:p w14:paraId="6566C9C4" w14:textId="21482861" w:rsidR="006314FE" w:rsidRPr="006314FE" w:rsidRDefault="008F5408" w:rsidP="00F33CD6">
      <w:pPr>
        <w:pStyle w:val="Odstavekseznama"/>
        <w:numPr>
          <w:ilvl w:val="0"/>
          <w:numId w:val="527"/>
        </w:numPr>
        <w:rPr>
          <w:rFonts w:cs="Arial"/>
        </w:rPr>
      </w:pPr>
      <w:r w:rsidRPr="006314FE">
        <w:rPr>
          <w:rFonts w:cs="Arial"/>
        </w:rPr>
        <w:t xml:space="preserve">Dovoljena obremenitev mora biti </w:t>
      </w:r>
      <w:r w:rsidR="006D4DBB" w:rsidRPr="006314FE">
        <w:rPr>
          <w:rFonts w:cs="Arial"/>
        </w:rPr>
        <w:t>skladna s projektno dokumentacijo</w:t>
      </w:r>
      <w:r w:rsidRPr="006314FE">
        <w:rPr>
          <w:rFonts w:cs="Arial"/>
        </w:rPr>
        <w:t xml:space="preserve">. </w:t>
      </w:r>
    </w:p>
    <w:p w14:paraId="42885F96" w14:textId="3C2BA275" w:rsidR="006314FE" w:rsidRPr="006314FE" w:rsidRDefault="008F5408" w:rsidP="00F33CD6">
      <w:pPr>
        <w:pStyle w:val="Odstavekseznama"/>
        <w:numPr>
          <w:ilvl w:val="0"/>
          <w:numId w:val="527"/>
        </w:numPr>
        <w:rPr>
          <w:rFonts w:cs="Arial"/>
        </w:rPr>
      </w:pPr>
      <w:r w:rsidRPr="006314FE">
        <w:rPr>
          <w:rFonts w:cs="Arial"/>
        </w:rPr>
        <w:t>Kvaliteta osnovnih tirnic za vse dele je pri kretnicah sistema 49</w:t>
      </w:r>
      <w:r w:rsidR="00784D77" w:rsidRPr="006314FE">
        <w:rPr>
          <w:rFonts w:cs="Arial"/>
        </w:rPr>
        <w:t>E1</w:t>
      </w:r>
      <w:r w:rsidRPr="006314FE">
        <w:rPr>
          <w:rFonts w:cs="Arial"/>
        </w:rPr>
        <w:t xml:space="preserve"> minimalno 900 N/mm2 (</w:t>
      </w:r>
      <w:r w:rsidR="0099485E" w:rsidRPr="006314FE">
        <w:rPr>
          <w:rFonts w:cs="Arial"/>
        </w:rPr>
        <w:t xml:space="preserve">trdota </w:t>
      </w:r>
      <w:r w:rsidRPr="006314FE">
        <w:rPr>
          <w:rFonts w:cs="Arial"/>
        </w:rPr>
        <w:t xml:space="preserve">260 </w:t>
      </w:r>
      <w:r w:rsidR="0099485E" w:rsidRPr="006314FE">
        <w:rPr>
          <w:rFonts w:cs="Arial"/>
        </w:rPr>
        <w:t>–</w:t>
      </w:r>
      <w:r w:rsidRPr="006314FE">
        <w:rPr>
          <w:rFonts w:cs="Arial"/>
        </w:rPr>
        <w:t xml:space="preserve"> 300</w:t>
      </w:r>
      <w:r w:rsidR="0099485E" w:rsidRPr="006314FE">
        <w:rPr>
          <w:rFonts w:cs="Arial"/>
        </w:rPr>
        <w:t xml:space="preserve"> HBW</w:t>
      </w:r>
      <w:r w:rsidRPr="006314FE">
        <w:rPr>
          <w:rFonts w:cs="Arial"/>
        </w:rPr>
        <w:t>), za kretnice sistema 60</w:t>
      </w:r>
      <w:r w:rsidR="00784D77" w:rsidRPr="006314FE">
        <w:rPr>
          <w:rFonts w:cs="Arial"/>
        </w:rPr>
        <w:t>E1</w:t>
      </w:r>
      <w:r w:rsidRPr="006314FE">
        <w:rPr>
          <w:rFonts w:cs="Arial"/>
        </w:rPr>
        <w:t xml:space="preserve"> pa 1175 N/mm2 s toplotno obdelano glavo (</w:t>
      </w:r>
      <w:r w:rsidR="0099485E" w:rsidRPr="006314FE">
        <w:rPr>
          <w:rFonts w:cs="Arial"/>
        </w:rPr>
        <w:t xml:space="preserve">trdota </w:t>
      </w:r>
      <w:r w:rsidRPr="006314FE">
        <w:rPr>
          <w:rFonts w:cs="Arial"/>
        </w:rPr>
        <w:t>350</w:t>
      </w:r>
      <w:r w:rsidR="0099485E" w:rsidRPr="006314FE">
        <w:rPr>
          <w:rFonts w:cs="Arial"/>
        </w:rPr>
        <w:t xml:space="preserve"> HBW</w:t>
      </w:r>
      <w:r w:rsidRPr="006314FE">
        <w:rPr>
          <w:rFonts w:cs="Arial"/>
        </w:rPr>
        <w:t xml:space="preserve">). Vse kretniške ostrice in srca morajo </w:t>
      </w:r>
      <w:r w:rsidR="005A5FD5" w:rsidRPr="006314FE">
        <w:rPr>
          <w:rFonts w:cs="Arial"/>
        </w:rPr>
        <w:t xml:space="preserve"> </w:t>
      </w:r>
      <w:r w:rsidRPr="006314FE">
        <w:rPr>
          <w:rFonts w:cs="Arial"/>
        </w:rPr>
        <w:t xml:space="preserve">biti večje trdote in dodatno termično obdelane. </w:t>
      </w:r>
    </w:p>
    <w:p w14:paraId="4A18D2D0" w14:textId="4DF0D2E7" w:rsidR="006314FE" w:rsidRPr="006314FE" w:rsidRDefault="008F5408" w:rsidP="00F33CD6">
      <w:pPr>
        <w:pStyle w:val="Odstavekseznama"/>
        <w:numPr>
          <w:ilvl w:val="0"/>
          <w:numId w:val="527"/>
        </w:numPr>
        <w:rPr>
          <w:rFonts w:cs="Arial"/>
        </w:rPr>
      </w:pPr>
      <w:r w:rsidRPr="006314FE">
        <w:rPr>
          <w:rFonts w:cs="Arial"/>
        </w:rPr>
        <w:t>Profil ostrice je Zu-1/UIC 60 za kretnice sistema 60</w:t>
      </w:r>
      <w:r w:rsidR="00784D77" w:rsidRPr="006314FE">
        <w:rPr>
          <w:rFonts w:cs="Arial"/>
        </w:rPr>
        <w:t>E1</w:t>
      </w:r>
      <w:r w:rsidRPr="006314FE">
        <w:rPr>
          <w:rFonts w:cs="Arial"/>
        </w:rPr>
        <w:t xml:space="preserve"> in Zu-2149 za kretnice sistema 49</w:t>
      </w:r>
      <w:r w:rsidR="00784D77" w:rsidRPr="006314FE">
        <w:rPr>
          <w:rFonts w:cs="Arial"/>
        </w:rPr>
        <w:t>E1</w:t>
      </w:r>
      <w:r w:rsidRPr="006314FE">
        <w:rPr>
          <w:rFonts w:cs="Arial"/>
        </w:rPr>
        <w:t>.</w:t>
      </w:r>
    </w:p>
    <w:p w14:paraId="69D0CB8B" w14:textId="3FF8C9ED" w:rsidR="006314FE" w:rsidRPr="006314FE" w:rsidRDefault="008F5408" w:rsidP="00F33CD6">
      <w:pPr>
        <w:pStyle w:val="Odstavekseznama"/>
        <w:numPr>
          <w:ilvl w:val="0"/>
          <w:numId w:val="527"/>
        </w:numPr>
        <w:rPr>
          <w:rFonts w:cs="Arial"/>
        </w:rPr>
      </w:pPr>
      <w:r w:rsidRPr="006314FE">
        <w:rPr>
          <w:rFonts w:cs="Arial"/>
        </w:rPr>
        <w:t>Kretnice se dobavijo skupaj z</w:t>
      </w:r>
      <w:r w:rsidR="00784D77" w:rsidRPr="006314FE">
        <w:rPr>
          <w:rFonts w:cs="Arial"/>
        </w:rPr>
        <w:t xml:space="preserve"> betonskimi </w:t>
      </w:r>
      <w:r w:rsidR="0099485E" w:rsidRPr="006314FE">
        <w:rPr>
          <w:rFonts w:cs="Arial"/>
        </w:rPr>
        <w:t>ali</w:t>
      </w:r>
      <w:r w:rsidRPr="006314FE">
        <w:rPr>
          <w:rFonts w:cs="Arial"/>
        </w:rPr>
        <w:t xml:space="preserve"> ostrorobimi hrastovimi pragovi prereza 26x16 cm, I. kategorije. Dobaviti je potrebno tudi vse dolge prage, ki se vgrajujejo za koncem kretnice. Upoštevati je potrebno, da je pri določitvi dolžin pragov (tudi pragov, ki se vgradijo za kretnico), najkrajša dolžina samostojnega lesenega praga 240 cm. </w:t>
      </w:r>
    </w:p>
    <w:p w14:paraId="0950CB96" w14:textId="092A6CFC" w:rsidR="006314FE" w:rsidRPr="006314FE" w:rsidRDefault="008F5408" w:rsidP="00F33CD6">
      <w:pPr>
        <w:pStyle w:val="Odstavekseznama"/>
        <w:numPr>
          <w:ilvl w:val="0"/>
          <w:numId w:val="527"/>
        </w:numPr>
        <w:rPr>
          <w:rFonts w:cs="Arial"/>
        </w:rPr>
      </w:pPr>
      <w:r w:rsidRPr="006314FE">
        <w:rPr>
          <w:rFonts w:cs="Arial"/>
        </w:rPr>
        <w:t xml:space="preserve">Medosni razmik med pragoma za montažo novega električnega kretniškega </w:t>
      </w:r>
      <w:r w:rsidRPr="006314FE">
        <w:rPr>
          <w:rFonts w:cs="Arial"/>
        </w:rPr>
        <w:lastRenderedPageBreak/>
        <w:t xml:space="preserve">pogona je 65 cm. </w:t>
      </w:r>
    </w:p>
    <w:p w14:paraId="0FA23B2D" w14:textId="11F8D738" w:rsidR="006314FE" w:rsidRPr="006314FE" w:rsidRDefault="008F5408" w:rsidP="00F33CD6">
      <w:pPr>
        <w:pStyle w:val="Odstavekseznama"/>
        <w:numPr>
          <w:ilvl w:val="0"/>
          <w:numId w:val="527"/>
        </w:numPr>
        <w:rPr>
          <w:rFonts w:cs="Arial"/>
        </w:rPr>
      </w:pPr>
      <w:r w:rsidRPr="006314FE">
        <w:rPr>
          <w:rFonts w:cs="Arial"/>
        </w:rPr>
        <w:t xml:space="preserve">Tip pritrditve je </w:t>
      </w:r>
      <w:r w:rsidR="006D4DBB" w:rsidRPr="006314FE">
        <w:rPr>
          <w:rFonts w:cs="Arial"/>
        </w:rPr>
        <w:t>predviden v projektni dokumentaciji</w:t>
      </w:r>
      <w:r w:rsidRPr="006314FE">
        <w:rPr>
          <w:rFonts w:cs="Arial"/>
        </w:rPr>
        <w:t>.</w:t>
      </w:r>
    </w:p>
    <w:p w14:paraId="53F1DECA" w14:textId="7BBA0155" w:rsidR="006314FE" w:rsidRPr="006314FE" w:rsidRDefault="008F5408" w:rsidP="00F33CD6">
      <w:pPr>
        <w:pStyle w:val="Odstavekseznama"/>
        <w:numPr>
          <w:ilvl w:val="0"/>
          <w:numId w:val="527"/>
        </w:numPr>
        <w:rPr>
          <w:rFonts w:cs="Arial"/>
        </w:rPr>
      </w:pPr>
      <w:r w:rsidRPr="006314FE">
        <w:rPr>
          <w:rFonts w:cs="Arial"/>
        </w:rPr>
        <w:t xml:space="preserve">Podložne plošče na kretnici </w:t>
      </w:r>
      <w:r w:rsidR="009B7558" w:rsidRPr="006314FE">
        <w:rPr>
          <w:rFonts w:cs="Arial"/>
        </w:rPr>
        <w:t>so</w:t>
      </w:r>
      <w:r w:rsidRPr="006314FE">
        <w:rPr>
          <w:rFonts w:cs="Arial"/>
        </w:rPr>
        <w:t xml:space="preserve"> širine 160 mm</w:t>
      </w:r>
      <w:r w:rsidR="00784D77" w:rsidRPr="006314FE">
        <w:rPr>
          <w:rFonts w:cs="Arial"/>
        </w:rPr>
        <w:t xml:space="preserve"> oz. po</w:t>
      </w:r>
      <w:r w:rsidR="007936F9" w:rsidRPr="006314FE">
        <w:rPr>
          <w:rFonts w:cs="Arial"/>
        </w:rPr>
        <w:t xml:space="preserve"> načrtu kretnice</w:t>
      </w:r>
      <w:r w:rsidRPr="006314FE">
        <w:rPr>
          <w:rFonts w:cs="Arial"/>
        </w:rPr>
        <w:t>.</w:t>
      </w:r>
    </w:p>
    <w:p w14:paraId="6E89C823" w14:textId="6E49F773" w:rsidR="008F5408" w:rsidRPr="006314FE" w:rsidRDefault="008F5408" w:rsidP="00F33CD6">
      <w:pPr>
        <w:pStyle w:val="Odstavekseznama"/>
        <w:numPr>
          <w:ilvl w:val="0"/>
          <w:numId w:val="527"/>
        </w:numPr>
        <w:rPr>
          <w:rFonts w:cs="Arial"/>
        </w:rPr>
      </w:pPr>
      <w:r w:rsidRPr="006314FE">
        <w:rPr>
          <w:rFonts w:cs="Arial"/>
        </w:rPr>
        <w:t xml:space="preserve">Dobavijo se tudi ravne rebraste podložne plošče za vse dolge prage, ki pridejo za kretnico. </w:t>
      </w:r>
    </w:p>
    <w:p w14:paraId="31E60E9D" w14:textId="0270E76E" w:rsidR="006314FE" w:rsidRPr="006314FE" w:rsidRDefault="008F5408" w:rsidP="00F33CD6">
      <w:pPr>
        <w:pStyle w:val="Odstavekseznama"/>
        <w:numPr>
          <w:ilvl w:val="0"/>
          <w:numId w:val="527"/>
        </w:numPr>
        <w:rPr>
          <w:rFonts w:cs="Arial"/>
        </w:rPr>
      </w:pPr>
      <w:r w:rsidRPr="006314FE">
        <w:rPr>
          <w:rFonts w:cs="Arial"/>
        </w:rPr>
        <w:t>Podložne plošče, spojni vijaki in pritrdilni materiali morajo biti antikorozivno zaščiteni</w:t>
      </w:r>
      <w:r w:rsidR="006314FE">
        <w:rPr>
          <w:rFonts w:cs="Arial"/>
        </w:rPr>
        <w:t>.</w:t>
      </w:r>
    </w:p>
    <w:p w14:paraId="652D4B87" w14:textId="05114A06" w:rsidR="006314FE" w:rsidRPr="006314FE" w:rsidRDefault="00784D77" w:rsidP="00F33CD6">
      <w:pPr>
        <w:pStyle w:val="Odstavekseznama"/>
        <w:numPr>
          <w:ilvl w:val="0"/>
          <w:numId w:val="527"/>
        </w:numPr>
        <w:rPr>
          <w:rFonts w:cs="Arial"/>
        </w:rPr>
      </w:pPr>
      <w:r w:rsidRPr="006314FE">
        <w:rPr>
          <w:rFonts w:cs="Arial"/>
        </w:rPr>
        <w:t>Kretnice radija 300 m morajo imeti pomožno vzmet.</w:t>
      </w:r>
    </w:p>
    <w:p w14:paraId="677A93C8" w14:textId="21330215" w:rsidR="006314FE" w:rsidRPr="006314FE" w:rsidRDefault="008F5408" w:rsidP="00F33CD6">
      <w:pPr>
        <w:pStyle w:val="Odstavekseznama"/>
        <w:numPr>
          <w:ilvl w:val="0"/>
          <w:numId w:val="527"/>
        </w:numPr>
        <w:rPr>
          <w:rFonts w:cs="Arial"/>
        </w:rPr>
      </w:pPr>
      <w:r w:rsidRPr="006314FE">
        <w:rPr>
          <w:rFonts w:cs="Arial"/>
        </w:rPr>
        <w:t xml:space="preserve">Kretnice radija 500 m in več morajo imeti </w:t>
      </w:r>
      <w:r w:rsidR="00784D77" w:rsidRPr="006314FE">
        <w:rPr>
          <w:rFonts w:cs="Arial"/>
        </w:rPr>
        <w:t xml:space="preserve">za </w:t>
      </w:r>
      <w:r w:rsidRPr="006314FE">
        <w:rPr>
          <w:rFonts w:cs="Arial"/>
        </w:rPr>
        <w:t xml:space="preserve">drugi </w:t>
      </w:r>
      <w:r w:rsidR="00784D77" w:rsidRPr="006314FE">
        <w:rPr>
          <w:rFonts w:cs="Arial"/>
        </w:rPr>
        <w:t xml:space="preserve">in tretji </w:t>
      </w:r>
      <w:r w:rsidRPr="006314FE">
        <w:rPr>
          <w:rFonts w:cs="Arial"/>
        </w:rPr>
        <w:t xml:space="preserve">zapah </w:t>
      </w:r>
      <w:r w:rsidR="00784D77" w:rsidRPr="006314FE">
        <w:rPr>
          <w:rFonts w:cs="Arial"/>
        </w:rPr>
        <w:t>hidravlično prestavljanje</w:t>
      </w:r>
      <w:r w:rsidRPr="006314FE">
        <w:rPr>
          <w:rFonts w:cs="Arial"/>
        </w:rPr>
        <w:t xml:space="preserve">. </w:t>
      </w:r>
      <w:r w:rsidR="00784D77" w:rsidRPr="006314FE">
        <w:rPr>
          <w:rFonts w:cs="Arial"/>
        </w:rPr>
        <w:t xml:space="preserve">Na ostricah je potrebno imeti odprtine za montažo detektorjev končne lege ostric. </w:t>
      </w:r>
    </w:p>
    <w:p w14:paraId="05077C86" w14:textId="2189B198" w:rsidR="006314FE" w:rsidRPr="006314FE" w:rsidRDefault="008F5408" w:rsidP="00EE22BA">
      <w:pPr>
        <w:pStyle w:val="Odstavekseznama"/>
        <w:numPr>
          <w:ilvl w:val="0"/>
          <w:numId w:val="0"/>
        </w:numPr>
        <w:ind w:left="720"/>
        <w:rPr>
          <w:rFonts w:cs="Arial"/>
        </w:rPr>
      </w:pPr>
      <w:r w:rsidRPr="006314FE">
        <w:rPr>
          <w:rFonts w:cs="Arial"/>
        </w:rPr>
        <w:t>Kretniške blazine</w:t>
      </w:r>
      <w:r w:rsidR="007936F9" w:rsidRPr="006314FE">
        <w:rPr>
          <w:rFonts w:cs="Arial"/>
        </w:rPr>
        <w:t xml:space="preserve"> </w:t>
      </w:r>
      <w:r w:rsidRPr="006314FE">
        <w:rPr>
          <w:rFonts w:cs="Arial"/>
        </w:rPr>
        <w:t>(</w:t>
      </w:r>
      <w:proofErr w:type="spellStart"/>
      <w:r w:rsidRPr="006314FE">
        <w:rPr>
          <w:rFonts w:cs="Arial"/>
        </w:rPr>
        <w:t>drsalniki</w:t>
      </w:r>
      <w:proofErr w:type="spellEnd"/>
      <w:r w:rsidRPr="006314FE">
        <w:rPr>
          <w:rFonts w:cs="Arial"/>
        </w:rPr>
        <w:t xml:space="preserve">) na </w:t>
      </w:r>
      <w:proofErr w:type="spellStart"/>
      <w:r w:rsidRPr="006314FE">
        <w:rPr>
          <w:rFonts w:cs="Arial"/>
        </w:rPr>
        <w:t>menjalu</w:t>
      </w:r>
      <w:proofErr w:type="spellEnd"/>
      <w:r w:rsidRPr="006314FE">
        <w:rPr>
          <w:rFonts w:cs="Arial"/>
        </w:rPr>
        <w:t xml:space="preserve"> morajo omogočati pritrditev električnih grelcev</w:t>
      </w:r>
      <w:r w:rsidR="006314FE" w:rsidRPr="006314FE">
        <w:rPr>
          <w:rFonts w:cs="Arial"/>
        </w:rPr>
        <w:t>.</w:t>
      </w:r>
    </w:p>
    <w:p w14:paraId="46A1DA76" w14:textId="4CBC2E58" w:rsidR="008F5408" w:rsidRDefault="006314FE" w:rsidP="008B34FA">
      <w:pPr>
        <w:ind w:left="360"/>
        <w:rPr>
          <w:rFonts w:cs="Arial"/>
        </w:rPr>
      </w:pPr>
      <w:r>
        <w:rPr>
          <w:rFonts w:cs="Arial"/>
        </w:rPr>
        <w:t>r</w:t>
      </w:r>
      <w:r w:rsidR="008B34FA" w:rsidRPr="007936F9">
        <w:rPr>
          <w:rFonts w:cs="Arial"/>
        </w:rPr>
        <w:t xml:space="preserve">.) </w:t>
      </w:r>
      <w:r w:rsidR="008F5408" w:rsidRPr="007936F9">
        <w:rPr>
          <w:rFonts w:cs="Arial"/>
        </w:rPr>
        <w:t>Kretniško srce za kretnico mora biti, monolitno (litoželezno).</w:t>
      </w:r>
    </w:p>
    <w:p w14:paraId="604CB1DC" w14:textId="77777777" w:rsidR="006314FE" w:rsidRDefault="006314FE" w:rsidP="008B34FA">
      <w:pPr>
        <w:ind w:left="360"/>
        <w:rPr>
          <w:rFonts w:cs="Arial"/>
        </w:rPr>
      </w:pPr>
      <w:r>
        <w:rPr>
          <w:rFonts w:cs="Arial"/>
        </w:rPr>
        <w:t>s</w:t>
      </w:r>
      <w:r w:rsidR="008B34FA" w:rsidRPr="007936F9">
        <w:rPr>
          <w:rFonts w:cs="Arial"/>
        </w:rPr>
        <w:t xml:space="preserve">.) </w:t>
      </w:r>
      <w:r w:rsidR="008F5408" w:rsidRPr="007936F9">
        <w:rPr>
          <w:rFonts w:cs="Arial"/>
        </w:rPr>
        <w:t>Kretnice morajo biti opremljene z nastavljivim izoliranim zveznim drogom</w:t>
      </w:r>
      <w:r w:rsidR="00784D77" w:rsidRPr="007936F9">
        <w:rPr>
          <w:rFonts w:cs="Arial"/>
        </w:rPr>
        <w:t xml:space="preserve">, kjer </w:t>
      </w:r>
    </w:p>
    <w:p w14:paraId="4A11FF7E" w14:textId="77777777" w:rsidR="006314FE" w:rsidRDefault="006314FE" w:rsidP="008B34FA">
      <w:pPr>
        <w:ind w:left="360"/>
        <w:rPr>
          <w:rFonts w:cs="Arial"/>
        </w:rPr>
      </w:pPr>
      <w:r>
        <w:rPr>
          <w:rFonts w:cs="Arial"/>
        </w:rPr>
        <w:t xml:space="preserve">     </w:t>
      </w:r>
      <w:r w:rsidR="00784D77" w:rsidRPr="007936F9">
        <w:rPr>
          <w:rFonts w:cs="Arial"/>
        </w:rPr>
        <w:t>je to zahtevano</w:t>
      </w:r>
      <w:r w:rsidR="008F5408" w:rsidRPr="007936F9">
        <w:rPr>
          <w:rFonts w:cs="Arial"/>
        </w:rPr>
        <w:t>, ki mora zagotavljati odprtino med ostrico in osnovno tirnico</w:t>
      </w:r>
    </w:p>
    <w:p w14:paraId="4A46AB6C" w14:textId="0D2CFDF0" w:rsidR="008F5408" w:rsidRDefault="006314FE" w:rsidP="006314FE">
      <w:pPr>
        <w:rPr>
          <w:rFonts w:cs="Arial"/>
        </w:rPr>
      </w:pPr>
      <w:r>
        <w:rPr>
          <w:rFonts w:cs="Arial"/>
        </w:rPr>
        <w:t xml:space="preserve">          </w:t>
      </w:r>
      <w:r w:rsidR="008F5408" w:rsidRPr="007936F9">
        <w:rPr>
          <w:rFonts w:cs="Arial"/>
        </w:rPr>
        <w:t xml:space="preserve">nad zveznim drogom 160 mm pri hodu 220 mm. </w:t>
      </w:r>
    </w:p>
    <w:p w14:paraId="04D7F1B9" w14:textId="77777777" w:rsidR="006314FE" w:rsidRDefault="006314FE" w:rsidP="008B34FA">
      <w:pPr>
        <w:ind w:left="360"/>
        <w:rPr>
          <w:rFonts w:cs="Arial"/>
        </w:rPr>
      </w:pPr>
      <w:r>
        <w:rPr>
          <w:rFonts w:cs="Arial"/>
        </w:rPr>
        <w:t>š</w:t>
      </w:r>
      <w:r w:rsidR="008B34FA" w:rsidRPr="007936F9">
        <w:rPr>
          <w:rFonts w:cs="Arial"/>
        </w:rPr>
        <w:t xml:space="preserve">.) </w:t>
      </w:r>
      <w:r w:rsidR="008F5408" w:rsidRPr="007936F9">
        <w:rPr>
          <w:rFonts w:cs="Arial"/>
        </w:rPr>
        <w:t xml:space="preserve">Na obeh ostricah morajo biti izvrtane luknje za montažo pogonskih in </w:t>
      </w:r>
      <w:r>
        <w:rPr>
          <w:rFonts w:cs="Arial"/>
        </w:rPr>
        <w:t xml:space="preserve"> </w:t>
      </w:r>
    </w:p>
    <w:p w14:paraId="142B1DD0" w14:textId="38CC1C6E" w:rsidR="008F5408" w:rsidRPr="007936F9" w:rsidRDefault="006314FE" w:rsidP="008B34FA">
      <w:pPr>
        <w:ind w:left="360"/>
        <w:rPr>
          <w:rFonts w:cs="Arial"/>
        </w:rPr>
      </w:pPr>
      <w:r>
        <w:rPr>
          <w:rFonts w:cs="Arial"/>
        </w:rPr>
        <w:t xml:space="preserve">     </w:t>
      </w:r>
      <w:r w:rsidR="008F5408" w:rsidRPr="007936F9">
        <w:rPr>
          <w:rFonts w:cs="Arial"/>
        </w:rPr>
        <w:t xml:space="preserve">kontrolnih drogov kretniškega pogona. </w:t>
      </w:r>
    </w:p>
    <w:p w14:paraId="548317D6" w14:textId="77777777" w:rsidR="006314FE" w:rsidRDefault="006314FE" w:rsidP="008B34FA">
      <w:pPr>
        <w:ind w:left="360"/>
        <w:rPr>
          <w:rFonts w:cs="Arial"/>
        </w:rPr>
      </w:pPr>
      <w:r>
        <w:rPr>
          <w:rFonts w:cs="Arial"/>
        </w:rPr>
        <w:t>t</w:t>
      </w:r>
      <w:r w:rsidR="008B34FA" w:rsidRPr="007936F9">
        <w:rPr>
          <w:rFonts w:cs="Arial"/>
        </w:rPr>
        <w:t xml:space="preserve">.) </w:t>
      </w:r>
      <w:r w:rsidR="008F5408" w:rsidRPr="007936F9">
        <w:rPr>
          <w:rFonts w:cs="Arial"/>
        </w:rPr>
        <w:t xml:space="preserve">Na osnovnih tirnicah naj bo izvrtana luknja za </w:t>
      </w:r>
      <w:proofErr w:type="spellStart"/>
      <w:r w:rsidR="008F5408" w:rsidRPr="007936F9">
        <w:rPr>
          <w:rFonts w:cs="Arial"/>
        </w:rPr>
        <w:t>Robel</w:t>
      </w:r>
      <w:proofErr w:type="spellEnd"/>
      <w:r w:rsidR="008F5408" w:rsidRPr="007936F9">
        <w:rPr>
          <w:rFonts w:cs="Arial"/>
        </w:rPr>
        <w:t xml:space="preserve"> ključavnico po JUS </w:t>
      </w:r>
      <w:r>
        <w:rPr>
          <w:rFonts w:cs="Arial"/>
        </w:rPr>
        <w:t xml:space="preserve"> </w:t>
      </w:r>
    </w:p>
    <w:p w14:paraId="5523644A" w14:textId="7E572C74" w:rsidR="008F5408" w:rsidRPr="007936F9" w:rsidRDefault="006314FE" w:rsidP="008B34FA">
      <w:pPr>
        <w:ind w:left="360"/>
        <w:rPr>
          <w:rFonts w:cs="Arial"/>
        </w:rPr>
      </w:pPr>
      <w:r>
        <w:rPr>
          <w:rFonts w:cs="Arial"/>
        </w:rPr>
        <w:t xml:space="preserve">    C</w:t>
      </w:r>
      <w:r w:rsidR="008F5408" w:rsidRPr="007936F9">
        <w:rPr>
          <w:rFonts w:cs="Arial"/>
        </w:rPr>
        <w:t xml:space="preserve">8.016. </w:t>
      </w:r>
    </w:p>
    <w:p w14:paraId="49CB5FC5" w14:textId="5B4C5451" w:rsidR="008F5408" w:rsidRPr="007936F9" w:rsidRDefault="006314FE" w:rsidP="008B34FA">
      <w:pPr>
        <w:ind w:left="360"/>
        <w:rPr>
          <w:rFonts w:cs="Arial"/>
        </w:rPr>
      </w:pPr>
      <w:r>
        <w:rPr>
          <w:rFonts w:cs="Arial"/>
        </w:rPr>
        <w:t>u</w:t>
      </w:r>
      <w:r w:rsidR="008B34FA" w:rsidRPr="007936F9">
        <w:rPr>
          <w:rFonts w:cs="Arial"/>
        </w:rPr>
        <w:t xml:space="preserve">.) </w:t>
      </w:r>
      <w:r w:rsidR="008F5408" w:rsidRPr="007936F9">
        <w:rPr>
          <w:rFonts w:cs="Arial"/>
        </w:rPr>
        <w:t xml:space="preserve">Minimalna razdalja med osnovno tirnico in odprto ostrico mora biti 58 mm. </w:t>
      </w:r>
    </w:p>
    <w:p w14:paraId="74A14802" w14:textId="052B027C" w:rsidR="006314FE" w:rsidRDefault="006314FE" w:rsidP="008B34FA">
      <w:pPr>
        <w:ind w:left="360"/>
        <w:rPr>
          <w:rFonts w:cs="Arial"/>
        </w:rPr>
      </w:pPr>
      <w:r>
        <w:rPr>
          <w:rFonts w:cs="Arial"/>
        </w:rPr>
        <w:t>v</w:t>
      </w:r>
      <w:r w:rsidR="008B34FA" w:rsidRPr="007936F9">
        <w:rPr>
          <w:rFonts w:cs="Arial"/>
        </w:rPr>
        <w:t xml:space="preserve">.) </w:t>
      </w:r>
      <w:r w:rsidR="008F5408" w:rsidRPr="007936F9">
        <w:rPr>
          <w:rFonts w:cs="Arial"/>
        </w:rPr>
        <w:t>Vodilne tirnice morajo biti izdelane iz profila UIC 33, kvalitete minimalno 1175</w:t>
      </w:r>
    </w:p>
    <w:p w14:paraId="1B5B6FB3" w14:textId="77777777" w:rsidR="006314FE" w:rsidRDefault="006314FE" w:rsidP="008B34FA">
      <w:pPr>
        <w:ind w:left="360"/>
        <w:rPr>
          <w:rFonts w:cs="Arial"/>
        </w:rPr>
      </w:pPr>
      <w:r>
        <w:rPr>
          <w:rFonts w:cs="Arial"/>
        </w:rPr>
        <w:t xml:space="preserve">     </w:t>
      </w:r>
      <w:r w:rsidR="008F5408" w:rsidRPr="007936F9">
        <w:rPr>
          <w:rFonts w:cs="Arial"/>
        </w:rPr>
        <w:t>N/mm2, v skladu s standardom UIC 860 V, vezane z nosilci na rebrasto</w:t>
      </w:r>
    </w:p>
    <w:p w14:paraId="1A25F032" w14:textId="4213E9A7" w:rsidR="008F5408" w:rsidRPr="007936F9" w:rsidRDefault="006314FE" w:rsidP="008B34FA">
      <w:pPr>
        <w:ind w:left="360"/>
        <w:rPr>
          <w:rFonts w:cs="Arial"/>
        </w:rPr>
      </w:pPr>
      <w:r>
        <w:rPr>
          <w:rFonts w:cs="Arial"/>
        </w:rPr>
        <w:t xml:space="preserve">     </w:t>
      </w:r>
      <w:r w:rsidR="008F5408" w:rsidRPr="007936F9">
        <w:rPr>
          <w:rFonts w:cs="Arial"/>
        </w:rPr>
        <w:t xml:space="preserve">podložno ploščo na kateri je osnovna tirnica. </w:t>
      </w:r>
    </w:p>
    <w:p w14:paraId="3C7C69A8" w14:textId="2F91F60F" w:rsidR="008F5408" w:rsidRPr="007936F9" w:rsidRDefault="006314FE" w:rsidP="008B34FA">
      <w:pPr>
        <w:ind w:left="360"/>
        <w:rPr>
          <w:rFonts w:cs="Arial"/>
        </w:rPr>
      </w:pPr>
      <w:r>
        <w:rPr>
          <w:rFonts w:cs="Arial"/>
        </w:rPr>
        <w:t>z</w:t>
      </w:r>
      <w:r w:rsidR="008B34FA" w:rsidRPr="007936F9">
        <w:rPr>
          <w:rFonts w:cs="Arial"/>
        </w:rPr>
        <w:t xml:space="preserve">). </w:t>
      </w:r>
      <w:r w:rsidR="008F5408" w:rsidRPr="007936F9">
        <w:rPr>
          <w:rFonts w:cs="Arial"/>
        </w:rPr>
        <w:t xml:space="preserve">Dobavijo se EVA podložne plošče po kodeksu UIC 864-5. </w:t>
      </w:r>
    </w:p>
    <w:p w14:paraId="78C2A60A" w14:textId="77777777" w:rsidR="006314FE" w:rsidRDefault="006314FE" w:rsidP="008B34FA">
      <w:pPr>
        <w:ind w:left="360"/>
        <w:rPr>
          <w:rFonts w:cs="Arial"/>
        </w:rPr>
      </w:pPr>
      <w:r>
        <w:rPr>
          <w:rFonts w:cs="Arial"/>
        </w:rPr>
        <w:t>ž</w:t>
      </w:r>
      <w:r w:rsidR="008B34FA" w:rsidRPr="007936F9">
        <w:rPr>
          <w:rFonts w:cs="Arial"/>
        </w:rPr>
        <w:t xml:space="preserve">.) </w:t>
      </w:r>
      <w:r w:rsidR="008F5408" w:rsidRPr="007936F9">
        <w:rPr>
          <w:rFonts w:cs="Arial"/>
        </w:rPr>
        <w:t xml:space="preserve">Dolžina </w:t>
      </w:r>
      <w:proofErr w:type="spellStart"/>
      <w:r w:rsidR="008F5408" w:rsidRPr="007936F9">
        <w:rPr>
          <w:rFonts w:cs="Arial"/>
        </w:rPr>
        <w:t>tirfonov</w:t>
      </w:r>
      <w:proofErr w:type="spellEnd"/>
      <w:r w:rsidR="008F5408" w:rsidRPr="007936F9">
        <w:rPr>
          <w:rFonts w:cs="Arial"/>
        </w:rPr>
        <w:t xml:space="preserve"> za montažo mora biti 160 mm. Pri montaži plošč na prag je</w:t>
      </w:r>
    </w:p>
    <w:p w14:paraId="0BEE346A" w14:textId="15579822" w:rsidR="008F5408" w:rsidRPr="007936F9" w:rsidRDefault="006314FE" w:rsidP="008B34FA">
      <w:pPr>
        <w:ind w:left="360"/>
        <w:rPr>
          <w:rFonts w:cs="Arial"/>
        </w:rPr>
      </w:pPr>
      <w:r>
        <w:rPr>
          <w:rFonts w:cs="Arial"/>
        </w:rPr>
        <w:t xml:space="preserve">     </w:t>
      </w:r>
      <w:r w:rsidR="008F5408" w:rsidRPr="007936F9">
        <w:rPr>
          <w:rFonts w:cs="Arial"/>
        </w:rPr>
        <w:t xml:space="preserve">potrebno pod </w:t>
      </w:r>
      <w:proofErr w:type="spellStart"/>
      <w:r w:rsidR="008F5408" w:rsidRPr="007936F9">
        <w:rPr>
          <w:rFonts w:cs="Arial"/>
        </w:rPr>
        <w:t>tirfon</w:t>
      </w:r>
      <w:proofErr w:type="spellEnd"/>
      <w:r w:rsidR="008F5408" w:rsidRPr="007936F9">
        <w:rPr>
          <w:rFonts w:cs="Arial"/>
        </w:rPr>
        <w:t xml:space="preserve"> postaviti dvojni vzmetni v skladu s kodeksom UIC 864.3. </w:t>
      </w:r>
    </w:p>
    <w:p w14:paraId="25EFFAF8" w14:textId="419281CA" w:rsidR="006314FE" w:rsidRDefault="006314FE" w:rsidP="008B34FA">
      <w:pPr>
        <w:ind w:left="360"/>
        <w:rPr>
          <w:rFonts w:cs="Arial"/>
        </w:rPr>
      </w:pPr>
      <w:proofErr w:type="spellStart"/>
      <w:r>
        <w:rPr>
          <w:rFonts w:cs="Arial"/>
        </w:rPr>
        <w:t>ab</w:t>
      </w:r>
      <w:proofErr w:type="spellEnd"/>
      <w:r>
        <w:rPr>
          <w:rFonts w:cs="Arial"/>
        </w:rPr>
        <w:t>.</w:t>
      </w:r>
      <w:r w:rsidR="008B34FA" w:rsidRPr="007936F9">
        <w:rPr>
          <w:rFonts w:cs="Arial"/>
        </w:rPr>
        <w:t xml:space="preserve">) </w:t>
      </w:r>
      <w:r w:rsidR="008F5408" w:rsidRPr="007936F9">
        <w:rPr>
          <w:rFonts w:cs="Arial"/>
        </w:rPr>
        <w:t>Sestavni del menjala so podaljšane podložne plošče za pritrditev električnih</w:t>
      </w:r>
    </w:p>
    <w:p w14:paraId="4C5D8CF1" w14:textId="4ED68CBE" w:rsidR="008F5408" w:rsidRPr="007936F9" w:rsidRDefault="006314FE" w:rsidP="008B34FA">
      <w:pPr>
        <w:ind w:left="360"/>
        <w:rPr>
          <w:rFonts w:cs="Arial"/>
        </w:rPr>
      </w:pPr>
      <w:r>
        <w:rPr>
          <w:rFonts w:cs="Arial"/>
        </w:rPr>
        <w:t xml:space="preserve">       </w:t>
      </w:r>
      <w:r w:rsidR="008F5408" w:rsidRPr="007936F9">
        <w:rPr>
          <w:rFonts w:cs="Arial"/>
        </w:rPr>
        <w:t>kretniških pogonov.</w:t>
      </w:r>
    </w:p>
    <w:p w14:paraId="2B746B00" w14:textId="77777777" w:rsidR="006314FE" w:rsidRDefault="006314FE" w:rsidP="008B34FA">
      <w:pPr>
        <w:ind w:left="360"/>
        <w:rPr>
          <w:rFonts w:cs="Arial"/>
        </w:rPr>
      </w:pPr>
      <w:proofErr w:type="spellStart"/>
      <w:r>
        <w:rPr>
          <w:rFonts w:cs="Arial"/>
        </w:rPr>
        <w:t>ac</w:t>
      </w:r>
      <w:proofErr w:type="spellEnd"/>
      <w:r w:rsidR="008B34FA" w:rsidRPr="007936F9">
        <w:rPr>
          <w:rFonts w:cs="Arial"/>
        </w:rPr>
        <w:t xml:space="preserve">.) </w:t>
      </w:r>
      <w:r w:rsidR="008F5408" w:rsidRPr="007936F9">
        <w:rPr>
          <w:rFonts w:cs="Arial"/>
        </w:rPr>
        <w:t xml:space="preserve">Možna je alternativna varianta (kretnica z več pogoni,... ) in sicer v skladu z </w:t>
      </w:r>
    </w:p>
    <w:p w14:paraId="34903CAC" w14:textId="77777777" w:rsidR="006314FE" w:rsidRDefault="006314FE" w:rsidP="008B34FA">
      <w:pPr>
        <w:ind w:left="360"/>
        <w:rPr>
          <w:rFonts w:cs="Arial"/>
        </w:rPr>
      </w:pPr>
      <w:r>
        <w:rPr>
          <w:rFonts w:cs="Arial"/>
        </w:rPr>
        <w:t xml:space="preserve">       </w:t>
      </w:r>
      <w:r w:rsidR="008F5408" w:rsidRPr="007936F9">
        <w:rPr>
          <w:rFonts w:cs="Arial"/>
        </w:rPr>
        <w:t xml:space="preserve">zahtevami službe za SVTK naprave glede prestavljanja in kontrole same </w:t>
      </w:r>
      <w:r>
        <w:rPr>
          <w:rFonts w:cs="Arial"/>
        </w:rPr>
        <w:t xml:space="preserve"> </w:t>
      </w:r>
    </w:p>
    <w:p w14:paraId="3BF4C980" w14:textId="6D676638" w:rsidR="008F5408" w:rsidRPr="007936F9" w:rsidRDefault="006314FE" w:rsidP="006314FE">
      <w:pPr>
        <w:rPr>
          <w:rFonts w:cs="Arial"/>
        </w:rPr>
      </w:pPr>
      <w:r>
        <w:rPr>
          <w:rFonts w:cs="Arial"/>
        </w:rPr>
        <w:t xml:space="preserve">            k</w:t>
      </w:r>
      <w:r w:rsidR="008F5408" w:rsidRPr="007936F9">
        <w:rPr>
          <w:rFonts w:cs="Arial"/>
        </w:rPr>
        <w:t>retnice.</w:t>
      </w:r>
    </w:p>
    <w:p w14:paraId="1AC60F78" w14:textId="77777777" w:rsidR="00C02E23" w:rsidRDefault="006314FE" w:rsidP="008B34FA">
      <w:pPr>
        <w:ind w:left="360"/>
        <w:rPr>
          <w:rFonts w:cs="Arial"/>
        </w:rPr>
      </w:pPr>
      <w:proofErr w:type="spellStart"/>
      <w:r>
        <w:rPr>
          <w:rFonts w:cs="Arial"/>
        </w:rPr>
        <w:t>ač</w:t>
      </w:r>
      <w:proofErr w:type="spellEnd"/>
      <w:r w:rsidR="008B34FA" w:rsidRPr="007936F9">
        <w:rPr>
          <w:rFonts w:cs="Arial"/>
        </w:rPr>
        <w:t xml:space="preserve">.) </w:t>
      </w:r>
      <w:r w:rsidR="008F5408" w:rsidRPr="007936F9">
        <w:rPr>
          <w:rFonts w:cs="Arial"/>
        </w:rPr>
        <w:t>Kretnice je potrebno opremiti s kotalnimi napravami za lažje prestavljanje</w:t>
      </w:r>
    </w:p>
    <w:p w14:paraId="38E30612" w14:textId="55AB70F3" w:rsidR="008F5408" w:rsidRPr="007936F9" w:rsidRDefault="00C02E23" w:rsidP="008B34FA">
      <w:pPr>
        <w:ind w:left="360"/>
        <w:rPr>
          <w:rFonts w:cs="Arial"/>
        </w:rPr>
      </w:pPr>
      <w:r>
        <w:rPr>
          <w:rFonts w:cs="Arial"/>
        </w:rPr>
        <w:t xml:space="preserve">       </w:t>
      </w:r>
      <w:r w:rsidR="008F5408" w:rsidRPr="007936F9">
        <w:rPr>
          <w:rFonts w:cs="Arial"/>
        </w:rPr>
        <w:t xml:space="preserve">kretnic, ki </w:t>
      </w:r>
      <w:r w:rsidR="00784D77" w:rsidRPr="007936F9">
        <w:rPr>
          <w:rFonts w:cs="Arial"/>
        </w:rPr>
        <w:t>imajo dovoljenje s strani Upravljavca.</w:t>
      </w:r>
      <w:r w:rsidR="008F5408" w:rsidRPr="007936F9">
        <w:rPr>
          <w:rFonts w:cs="Arial"/>
        </w:rPr>
        <w:t xml:space="preserve">. </w:t>
      </w:r>
    </w:p>
    <w:p w14:paraId="34FD4AAB" w14:textId="77777777" w:rsidR="00C02E23" w:rsidRDefault="006314FE" w:rsidP="008B34FA">
      <w:pPr>
        <w:ind w:left="360"/>
        <w:rPr>
          <w:rFonts w:cs="Arial"/>
        </w:rPr>
      </w:pPr>
      <w:r>
        <w:rPr>
          <w:rFonts w:cs="Arial"/>
        </w:rPr>
        <w:t>ad</w:t>
      </w:r>
      <w:r w:rsidR="008B34FA" w:rsidRPr="007936F9">
        <w:rPr>
          <w:rFonts w:cs="Arial"/>
        </w:rPr>
        <w:t xml:space="preserve">.) </w:t>
      </w:r>
      <w:r w:rsidR="008F5408" w:rsidRPr="007936F9">
        <w:rPr>
          <w:rFonts w:cs="Arial"/>
        </w:rPr>
        <w:t xml:space="preserve">Proizvajalec je dolžan dostaviti skico ukrivljenosti z izračunom puščic in </w:t>
      </w:r>
    </w:p>
    <w:p w14:paraId="786CC0D2" w14:textId="3202C1FE" w:rsidR="008F5408" w:rsidRPr="007936F9" w:rsidRDefault="00C02E23" w:rsidP="008B34FA">
      <w:pPr>
        <w:ind w:left="360"/>
        <w:rPr>
          <w:rFonts w:cs="Arial"/>
        </w:rPr>
      </w:pPr>
      <w:r>
        <w:rPr>
          <w:rFonts w:cs="Arial"/>
        </w:rPr>
        <w:t xml:space="preserve">       </w:t>
      </w:r>
      <w:r w:rsidR="008F5408" w:rsidRPr="007936F9">
        <w:rPr>
          <w:rFonts w:cs="Arial"/>
        </w:rPr>
        <w:t xml:space="preserve">skrajšavami vmesnih tirnic. </w:t>
      </w:r>
    </w:p>
    <w:p w14:paraId="54CACE09" w14:textId="77777777" w:rsidR="00C02E23" w:rsidRDefault="006314FE" w:rsidP="008B34FA">
      <w:pPr>
        <w:ind w:left="360"/>
        <w:rPr>
          <w:rFonts w:cs="Arial"/>
        </w:rPr>
      </w:pPr>
      <w:proofErr w:type="spellStart"/>
      <w:r>
        <w:rPr>
          <w:rFonts w:cs="Arial"/>
        </w:rPr>
        <w:t>ae</w:t>
      </w:r>
      <w:proofErr w:type="spellEnd"/>
      <w:r w:rsidR="008B34FA" w:rsidRPr="007936F9">
        <w:rPr>
          <w:rFonts w:cs="Arial"/>
        </w:rPr>
        <w:t xml:space="preserve">.) </w:t>
      </w:r>
      <w:r w:rsidR="008F5408" w:rsidRPr="007936F9">
        <w:rPr>
          <w:rFonts w:cs="Arial"/>
        </w:rPr>
        <w:t xml:space="preserve">Kretnice bode zvarjene in vključene v neprekinjeno zvarjeni tir. Vrtati je </w:t>
      </w:r>
    </w:p>
    <w:p w14:paraId="7F2E21C9" w14:textId="75BF37D4" w:rsidR="008F5408" w:rsidRPr="007936F9" w:rsidRDefault="00C02E23" w:rsidP="008B34FA">
      <w:pPr>
        <w:ind w:left="360"/>
        <w:rPr>
          <w:rFonts w:cs="Arial"/>
        </w:rPr>
      </w:pPr>
      <w:r>
        <w:rPr>
          <w:rFonts w:cs="Arial"/>
        </w:rPr>
        <w:t xml:space="preserve">       </w:t>
      </w:r>
      <w:r w:rsidR="008F5408" w:rsidRPr="007936F9">
        <w:rPr>
          <w:rFonts w:cs="Arial"/>
        </w:rPr>
        <w:t xml:space="preserve">potrebno </w:t>
      </w:r>
      <w:r w:rsidR="00784D77" w:rsidRPr="007936F9">
        <w:rPr>
          <w:rFonts w:cs="Arial"/>
        </w:rPr>
        <w:t xml:space="preserve">samo </w:t>
      </w:r>
      <w:r w:rsidR="008F5408" w:rsidRPr="007936F9">
        <w:rPr>
          <w:rFonts w:cs="Arial"/>
        </w:rPr>
        <w:t xml:space="preserve">2. luknjo na koncu tirnic. </w:t>
      </w:r>
    </w:p>
    <w:p w14:paraId="27D312A2" w14:textId="22A65F0B" w:rsidR="008F5408" w:rsidRPr="007936F9" w:rsidRDefault="006314FE" w:rsidP="008B34FA">
      <w:pPr>
        <w:ind w:left="360"/>
        <w:rPr>
          <w:rFonts w:cs="Arial"/>
        </w:rPr>
      </w:pPr>
      <w:proofErr w:type="spellStart"/>
      <w:r>
        <w:rPr>
          <w:rFonts w:cs="Arial"/>
        </w:rPr>
        <w:t>af</w:t>
      </w:r>
      <w:proofErr w:type="spellEnd"/>
      <w:r w:rsidR="008B34FA" w:rsidRPr="007936F9">
        <w:rPr>
          <w:rFonts w:cs="Arial"/>
        </w:rPr>
        <w:t xml:space="preserve">.) </w:t>
      </w:r>
      <w:r w:rsidR="007936F9">
        <w:rPr>
          <w:rFonts w:cs="Arial"/>
        </w:rPr>
        <w:t>Pod stiki v kretnicah se ne vgrajujejo dvojni pragi.</w:t>
      </w:r>
      <w:r w:rsidR="007537B4" w:rsidRPr="007936F9" w:rsidDel="007537B4">
        <w:rPr>
          <w:rFonts w:cs="Arial"/>
        </w:rPr>
        <w:t xml:space="preserve"> </w:t>
      </w:r>
    </w:p>
    <w:p w14:paraId="431B26B8" w14:textId="77777777" w:rsidR="00C02E23" w:rsidRDefault="006314FE" w:rsidP="008B34FA">
      <w:pPr>
        <w:ind w:left="360"/>
        <w:rPr>
          <w:rFonts w:cs="Arial"/>
        </w:rPr>
      </w:pPr>
      <w:r>
        <w:rPr>
          <w:rFonts w:cs="Arial"/>
        </w:rPr>
        <w:t>ag</w:t>
      </w:r>
      <w:r w:rsidR="008B34FA" w:rsidRPr="007537B4">
        <w:rPr>
          <w:rFonts w:cs="Arial"/>
        </w:rPr>
        <w:t xml:space="preserve">.) </w:t>
      </w:r>
      <w:r w:rsidR="008F5408" w:rsidRPr="007537B4">
        <w:rPr>
          <w:rFonts w:cs="Arial"/>
        </w:rPr>
        <w:t xml:space="preserve">Kretnice se </w:t>
      </w:r>
      <w:r w:rsidR="007537B4" w:rsidRPr="00E76CDF">
        <w:rPr>
          <w:rFonts w:cs="Arial"/>
        </w:rPr>
        <w:t>dobavijo</w:t>
      </w:r>
      <w:r w:rsidR="007537B4" w:rsidRPr="007537B4">
        <w:rPr>
          <w:rFonts w:cs="Arial"/>
        </w:rPr>
        <w:t xml:space="preserve"> </w:t>
      </w:r>
      <w:r w:rsidR="008F5408" w:rsidRPr="007537B4">
        <w:rPr>
          <w:rFonts w:cs="Arial"/>
        </w:rPr>
        <w:t xml:space="preserve">v kompletu z pragi, pritrdilnim in veznim materialom ter </w:t>
      </w:r>
    </w:p>
    <w:p w14:paraId="04DDAE21" w14:textId="77777777" w:rsidR="00C02E23" w:rsidRDefault="00C02E23" w:rsidP="008B34FA">
      <w:pPr>
        <w:ind w:left="360"/>
        <w:rPr>
          <w:rFonts w:cs="Arial"/>
        </w:rPr>
      </w:pPr>
      <w:r>
        <w:rPr>
          <w:rFonts w:cs="Arial"/>
        </w:rPr>
        <w:t xml:space="preserve">       </w:t>
      </w:r>
      <w:r w:rsidR="008F5408" w:rsidRPr="007537B4">
        <w:rPr>
          <w:rFonts w:cs="Arial"/>
        </w:rPr>
        <w:t xml:space="preserve">kretniškimi pogoni. Podložne plošče morajo biti dokončno montirane na </w:t>
      </w:r>
    </w:p>
    <w:p w14:paraId="220DA1F1" w14:textId="77777777" w:rsidR="00C02E23" w:rsidRDefault="00C02E23" w:rsidP="008B34FA">
      <w:pPr>
        <w:ind w:left="360"/>
        <w:rPr>
          <w:rFonts w:cs="Arial"/>
        </w:rPr>
      </w:pPr>
      <w:r>
        <w:rPr>
          <w:rFonts w:cs="Arial"/>
        </w:rPr>
        <w:t xml:space="preserve">       </w:t>
      </w:r>
      <w:r w:rsidR="008F5408" w:rsidRPr="007537B4">
        <w:rPr>
          <w:rFonts w:cs="Arial"/>
        </w:rPr>
        <w:t>kretniške prage že pri proizvajalcu kretnic</w:t>
      </w:r>
      <w:r w:rsidR="00A53B90" w:rsidRPr="007537B4">
        <w:rPr>
          <w:rFonts w:cs="Arial"/>
        </w:rPr>
        <w:t xml:space="preserve"> oz. v skladu z Naročilnim listom </w:t>
      </w:r>
    </w:p>
    <w:p w14:paraId="677E9901" w14:textId="6EC3E87F" w:rsidR="008F5408" w:rsidRPr="007537B4" w:rsidRDefault="00C02E23" w:rsidP="008B34FA">
      <w:pPr>
        <w:ind w:left="360"/>
        <w:rPr>
          <w:rFonts w:cs="Arial"/>
        </w:rPr>
      </w:pPr>
      <w:r>
        <w:rPr>
          <w:rFonts w:cs="Arial"/>
        </w:rPr>
        <w:t xml:space="preserve">       </w:t>
      </w:r>
      <w:r w:rsidR="00A53B90" w:rsidRPr="007537B4">
        <w:rPr>
          <w:rFonts w:cs="Arial"/>
        </w:rPr>
        <w:t>kretnice</w:t>
      </w:r>
      <w:r w:rsidR="008F5408" w:rsidRPr="007537B4">
        <w:rPr>
          <w:rFonts w:cs="Arial"/>
        </w:rPr>
        <w:t xml:space="preserve">. Tako zmontirani pragi morajo biti dostavljeni na gradbišče. </w:t>
      </w:r>
    </w:p>
    <w:p w14:paraId="663FEB38" w14:textId="77777777" w:rsidR="00C02E23" w:rsidRDefault="006314FE" w:rsidP="008B34FA">
      <w:pPr>
        <w:ind w:left="360"/>
        <w:rPr>
          <w:rFonts w:cs="Arial"/>
        </w:rPr>
      </w:pPr>
      <w:r>
        <w:rPr>
          <w:rFonts w:cs="Arial"/>
        </w:rPr>
        <w:t>ah</w:t>
      </w:r>
      <w:r w:rsidR="008B34FA" w:rsidRPr="007537B4">
        <w:rPr>
          <w:rFonts w:cs="Arial"/>
        </w:rPr>
        <w:t xml:space="preserve">.) </w:t>
      </w:r>
      <w:r w:rsidR="007537B4">
        <w:rPr>
          <w:rFonts w:cs="Arial"/>
        </w:rPr>
        <w:t xml:space="preserve">Izvajalec je </w:t>
      </w:r>
      <w:r w:rsidR="008F5408" w:rsidRPr="007537B4">
        <w:rPr>
          <w:rFonts w:cs="Arial"/>
        </w:rPr>
        <w:t xml:space="preserve"> dolžan</w:t>
      </w:r>
      <w:r w:rsidR="007537B4">
        <w:rPr>
          <w:rFonts w:cs="Arial"/>
        </w:rPr>
        <w:t xml:space="preserve"> dobaviti</w:t>
      </w:r>
      <w:r w:rsidR="008F5408" w:rsidRPr="007537B4">
        <w:rPr>
          <w:rFonts w:cs="Arial"/>
        </w:rPr>
        <w:t xml:space="preserve"> tudi, s projektom kretnice predvideno število </w:t>
      </w:r>
    </w:p>
    <w:p w14:paraId="7EC0B87D" w14:textId="70802900" w:rsidR="008F5408" w:rsidRPr="007537B4" w:rsidRDefault="00C02E23" w:rsidP="008B34FA">
      <w:pPr>
        <w:ind w:left="360"/>
        <w:rPr>
          <w:rFonts w:cs="Arial"/>
        </w:rPr>
      </w:pPr>
      <w:r>
        <w:rPr>
          <w:rFonts w:cs="Arial"/>
        </w:rPr>
        <w:t xml:space="preserve">       </w:t>
      </w:r>
      <w:r w:rsidR="008F5408" w:rsidRPr="007537B4">
        <w:rPr>
          <w:rFonts w:cs="Arial"/>
        </w:rPr>
        <w:t>dolgih pragov, ki se vgradijo za kretnico in</w:t>
      </w:r>
      <w:r w:rsidR="00784D77" w:rsidRPr="007537B4">
        <w:rPr>
          <w:rFonts w:cs="Arial"/>
        </w:rPr>
        <w:t xml:space="preserve"> kretnišk</w:t>
      </w:r>
      <w:r w:rsidR="007D632C" w:rsidRPr="007537B4">
        <w:rPr>
          <w:rFonts w:cs="Arial"/>
        </w:rPr>
        <w:t>e</w:t>
      </w:r>
      <w:r w:rsidR="00784D77" w:rsidRPr="007537B4">
        <w:rPr>
          <w:rFonts w:cs="Arial"/>
        </w:rPr>
        <w:t xml:space="preserve"> zvez</w:t>
      </w:r>
      <w:r w:rsidR="007D632C" w:rsidRPr="007537B4">
        <w:rPr>
          <w:rFonts w:cs="Arial"/>
        </w:rPr>
        <w:t>e</w:t>
      </w:r>
      <w:r w:rsidR="009B7558" w:rsidRPr="007537B4">
        <w:rPr>
          <w:rFonts w:cs="Arial"/>
        </w:rPr>
        <w:t xml:space="preserve"> </w:t>
      </w:r>
      <w:r w:rsidR="007D632C" w:rsidRPr="007537B4">
        <w:rPr>
          <w:rFonts w:cs="Arial"/>
        </w:rPr>
        <w:t>d</w:t>
      </w:r>
      <w:r w:rsidR="00457F28" w:rsidRPr="007537B4">
        <w:rPr>
          <w:rFonts w:cs="Arial"/>
        </w:rPr>
        <w:t>o</w:t>
      </w:r>
      <w:r w:rsidR="009B7558" w:rsidRPr="007537B4">
        <w:rPr>
          <w:rFonts w:cs="Arial"/>
        </w:rPr>
        <w:t xml:space="preserve">  50 m</w:t>
      </w:r>
      <w:r w:rsidR="008F5408" w:rsidRPr="007537B4">
        <w:rPr>
          <w:rFonts w:cs="Arial"/>
        </w:rPr>
        <w:t xml:space="preserve">. </w:t>
      </w:r>
    </w:p>
    <w:p w14:paraId="666DD0BD" w14:textId="77777777" w:rsidR="00C02E23" w:rsidRDefault="006314FE" w:rsidP="008B34FA">
      <w:pPr>
        <w:ind w:left="360"/>
        <w:rPr>
          <w:rFonts w:cs="Arial"/>
        </w:rPr>
      </w:pPr>
      <w:proofErr w:type="spellStart"/>
      <w:r>
        <w:rPr>
          <w:rFonts w:cs="Arial"/>
        </w:rPr>
        <w:t>a</w:t>
      </w:r>
      <w:r w:rsidR="00C02E23">
        <w:rPr>
          <w:rFonts w:cs="Arial"/>
        </w:rPr>
        <w:t>i</w:t>
      </w:r>
      <w:proofErr w:type="spellEnd"/>
      <w:r w:rsidR="008B34FA" w:rsidRPr="007537B4">
        <w:rPr>
          <w:rFonts w:cs="Arial"/>
        </w:rPr>
        <w:t xml:space="preserve">.) </w:t>
      </w:r>
      <w:r w:rsidR="008F5408" w:rsidRPr="007537B4">
        <w:rPr>
          <w:rFonts w:cs="Arial"/>
        </w:rPr>
        <w:t xml:space="preserve">Izolirani lepljeni stiki, ki se </w:t>
      </w:r>
      <w:r w:rsidR="00784D77" w:rsidRPr="007537B4">
        <w:rPr>
          <w:rFonts w:cs="Arial"/>
        </w:rPr>
        <w:t xml:space="preserve">bodo </w:t>
      </w:r>
      <w:r w:rsidR="008F5408" w:rsidRPr="007537B4">
        <w:rPr>
          <w:rFonts w:cs="Arial"/>
        </w:rPr>
        <w:t xml:space="preserve">vgrajevali v kretnice morajo izpolnjevati vse </w:t>
      </w:r>
    </w:p>
    <w:p w14:paraId="7168D023" w14:textId="77777777" w:rsidR="00C02E23" w:rsidRDefault="00C02E23" w:rsidP="008B34FA">
      <w:pPr>
        <w:ind w:left="360"/>
        <w:rPr>
          <w:rFonts w:cs="Arial"/>
        </w:rPr>
      </w:pPr>
      <w:r>
        <w:rPr>
          <w:rFonts w:cs="Arial"/>
        </w:rPr>
        <w:t xml:space="preserve">      </w:t>
      </w:r>
      <w:r w:rsidR="008F5408" w:rsidRPr="007537B4">
        <w:rPr>
          <w:rFonts w:cs="Arial"/>
        </w:rPr>
        <w:t xml:space="preserve">pogoje  UIC 860-0 (aneks 3, 4), standarda SIST EN 13674-1, </w:t>
      </w:r>
      <w:r w:rsidR="00784D77" w:rsidRPr="007537B4">
        <w:rPr>
          <w:rFonts w:cs="Arial"/>
        </w:rPr>
        <w:t xml:space="preserve">. V skladu z </w:t>
      </w:r>
    </w:p>
    <w:p w14:paraId="4020CE73" w14:textId="77777777" w:rsidR="00C02E23" w:rsidRDefault="00C02E23" w:rsidP="008B34FA">
      <w:pPr>
        <w:ind w:left="360"/>
        <w:rPr>
          <w:rFonts w:cs="Arial"/>
        </w:rPr>
      </w:pPr>
      <w:r>
        <w:rPr>
          <w:rFonts w:cs="Arial"/>
        </w:rPr>
        <w:t xml:space="preserve">      </w:t>
      </w:r>
      <w:r w:rsidR="00784D77" w:rsidRPr="007537B4">
        <w:rPr>
          <w:rFonts w:cs="Arial"/>
        </w:rPr>
        <w:t>Pravilnikom o zgornjem ustroju železniških prog (Ur. list RS št. 92/2010)</w:t>
      </w:r>
      <w:r>
        <w:rPr>
          <w:rFonts w:cs="Arial"/>
        </w:rPr>
        <w:t xml:space="preserve"> </w:t>
      </w:r>
      <w:r w:rsidR="008F5408" w:rsidRPr="007537B4">
        <w:rPr>
          <w:rFonts w:cs="Arial"/>
        </w:rPr>
        <w:t xml:space="preserve">in </w:t>
      </w:r>
      <w:bookmarkStart w:id="79" w:name="_Hlk80186621"/>
    </w:p>
    <w:p w14:paraId="06E76D0E" w14:textId="77777777" w:rsidR="00C02E23" w:rsidRDefault="00C02E23" w:rsidP="008B34FA">
      <w:pPr>
        <w:ind w:left="360"/>
        <w:rPr>
          <w:rFonts w:cs="Arial"/>
        </w:rPr>
      </w:pPr>
      <w:r>
        <w:rPr>
          <w:rFonts w:cs="Arial"/>
        </w:rPr>
        <w:lastRenderedPageBreak/>
        <w:t xml:space="preserve">   </w:t>
      </w:r>
      <w:r w:rsidR="008F5408" w:rsidRPr="007537B4">
        <w:rPr>
          <w:rFonts w:cs="Arial"/>
        </w:rPr>
        <w:t xml:space="preserve">Pravilnika o izoliranih stikih zgornjega ustroja železniških prog (SJZ št. 2/1984, </w:t>
      </w:r>
    </w:p>
    <w:p w14:paraId="4272A0A6" w14:textId="31465D49" w:rsidR="008F5408" w:rsidRPr="00FF0286" w:rsidRDefault="00C02E23" w:rsidP="008B34FA">
      <w:pPr>
        <w:ind w:left="360"/>
        <w:rPr>
          <w:rFonts w:cs="Arial"/>
        </w:rPr>
      </w:pPr>
      <w:r>
        <w:rPr>
          <w:rFonts w:cs="Arial"/>
        </w:rPr>
        <w:t xml:space="preserve">   </w:t>
      </w:r>
      <w:r w:rsidR="008F5408" w:rsidRPr="007537B4">
        <w:rPr>
          <w:rFonts w:cs="Arial"/>
        </w:rPr>
        <w:t>3/1985; pravilnik 312</w:t>
      </w:r>
      <w:bookmarkEnd w:id="79"/>
      <w:r w:rsidR="008F5408" w:rsidRPr="007537B4">
        <w:rPr>
          <w:rFonts w:cs="Arial"/>
        </w:rPr>
        <w:t xml:space="preserve">). </w:t>
      </w:r>
    </w:p>
    <w:p w14:paraId="4289E948" w14:textId="77777777" w:rsidR="008F5408" w:rsidRPr="005A5FD5" w:rsidRDefault="008F5408" w:rsidP="00BD70A5">
      <w:pPr>
        <w:pStyle w:val="Naslov5"/>
        <w:rPr>
          <w:rFonts w:cs="Arial"/>
          <w:b/>
        </w:rPr>
      </w:pPr>
      <w:bookmarkStart w:id="80" w:name="_Toc25423935"/>
      <w:r w:rsidRPr="005A5FD5">
        <w:rPr>
          <w:rFonts w:cs="Arial"/>
          <w:b/>
        </w:rPr>
        <w:t>Načrti kretnic</w:t>
      </w:r>
      <w:bookmarkEnd w:id="80"/>
      <w:r w:rsidRPr="005A5FD5">
        <w:rPr>
          <w:rFonts w:cs="Arial"/>
          <w:b/>
        </w:rPr>
        <w:t xml:space="preserve"> </w:t>
      </w:r>
    </w:p>
    <w:p w14:paraId="3FC734FD" w14:textId="77777777" w:rsidR="008F5408" w:rsidRPr="00FF0286" w:rsidRDefault="008F5408" w:rsidP="00F33CD6">
      <w:pPr>
        <w:pStyle w:val="Odstavekseznama"/>
        <w:numPr>
          <w:ilvl w:val="0"/>
          <w:numId w:val="436"/>
        </w:numPr>
        <w:rPr>
          <w:rFonts w:cs="Arial"/>
        </w:rPr>
      </w:pPr>
      <w:r w:rsidRPr="00FF0286">
        <w:rPr>
          <w:rFonts w:cs="Arial"/>
        </w:rPr>
        <w:t>Izbrani ponudnik je dolžan pred pričetkom izdelave za vsako kretnico, ki jo je ponudil, dostaviti nadzoru 3 izvode delavniških in montažnih načrtov kretnice</w:t>
      </w:r>
      <w:r w:rsidR="007D632C" w:rsidRPr="00FF0286">
        <w:rPr>
          <w:rFonts w:cs="Arial"/>
        </w:rPr>
        <w:t xml:space="preserve"> in kretniških zvez do 50,00 m</w:t>
      </w:r>
      <w:r w:rsidR="009B7558" w:rsidRPr="00FF0286">
        <w:rPr>
          <w:rFonts w:cs="Arial"/>
        </w:rPr>
        <w:t>, ki so potrjeni s strani pooblaščenega prevzemnega organa.</w:t>
      </w:r>
      <w:r w:rsidRPr="00FF0286">
        <w:rPr>
          <w:rFonts w:cs="Arial"/>
        </w:rPr>
        <w:t xml:space="preserve"> </w:t>
      </w:r>
      <w:r w:rsidR="009B7558" w:rsidRPr="00FF0286">
        <w:rPr>
          <w:rFonts w:cs="Arial"/>
        </w:rPr>
        <w:t xml:space="preserve">Načrti </w:t>
      </w:r>
      <w:r w:rsidRPr="00FF0286">
        <w:rPr>
          <w:rFonts w:cs="Arial"/>
        </w:rPr>
        <w:t xml:space="preserve">naslednjih detajlov: </w:t>
      </w:r>
    </w:p>
    <w:p w14:paraId="5848B2D6" w14:textId="0A50DC84" w:rsidR="008F5408" w:rsidRPr="00FF0286" w:rsidRDefault="008F5408" w:rsidP="00F33CD6">
      <w:pPr>
        <w:pStyle w:val="Odstavekseznama"/>
        <w:numPr>
          <w:ilvl w:val="1"/>
          <w:numId w:val="502"/>
        </w:numPr>
        <w:rPr>
          <w:rFonts w:cs="Arial"/>
        </w:rPr>
      </w:pPr>
      <w:r w:rsidRPr="00FF0286">
        <w:rPr>
          <w:rFonts w:cs="Arial"/>
        </w:rPr>
        <w:t xml:space="preserve">prečni prerez kretnice na mestu zveznega droga, </w:t>
      </w:r>
    </w:p>
    <w:p w14:paraId="7801AF47" w14:textId="5B28622F" w:rsidR="008F5408" w:rsidRPr="00FF0286" w:rsidRDefault="008F5408" w:rsidP="00F33CD6">
      <w:pPr>
        <w:pStyle w:val="Odstavekseznama"/>
        <w:numPr>
          <w:ilvl w:val="1"/>
          <w:numId w:val="502"/>
        </w:numPr>
        <w:rPr>
          <w:rFonts w:cs="Arial"/>
        </w:rPr>
      </w:pPr>
      <w:r w:rsidRPr="00FF0286">
        <w:rPr>
          <w:rFonts w:cs="Arial"/>
        </w:rPr>
        <w:t xml:space="preserve">osnovne tirnice z </w:t>
      </w:r>
      <w:proofErr w:type="spellStart"/>
      <w:r w:rsidRPr="00FF0286">
        <w:rPr>
          <w:rFonts w:cs="Arial"/>
        </w:rPr>
        <w:t>drsalnikom</w:t>
      </w:r>
      <w:proofErr w:type="spellEnd"/>
      <w:r w:rsidRPr="00FF0286">
        <w:rPr>
          <w:rFonts w:cs="Arial"/>
        </w:rPr>
        <w:t xml:space="preserve"> in ostrico, </w:t>
      </w:r>
    </w:p>
    <w:p w14:paraId="73AE3A70" w14:textId="374B81B0" w:rsidR="008F5408" w:rsidRPr="00FF0286" w:rsidRDefault="008F5408" w:rsidP="00F33CD6">
      <w:pPr>
        <w:pStyle w:val="Odstavekseznama"/>
        <w:numPr>
          <w:ilvl w:val="1"/>
          <w:numId w:val="502"/>
        </w:numPr>
        <w:rPr>
          <w:rFonts w:cs="Arial"/>
        </w:rPr>
      </w:pPr>
      <w:r w:rsidRPr="00FF0286">
        <w:rPr>
          <w:rFonts w:cs="Arial"/>
        </w:rPr>
        <w:t xml:space="preserve">srca s krilnimi tirnicami, </w:t>
      </w:r>
    </w:p>
    <w:p w14:paraId="7E04E06E" w14:textId="66BB03E4" w:rsidR="008F5408" w:rsidRPr="00FF0286" w:rsidRDefault="008F5408" w:rsidP="00F33CD6">
      <w:pPr>
        <w:pStyle w:val="Odstavekseznama"/>
        <w:numPr>
          <w:ilvl w:val="1"/>
          <w:numId w:val="502"/>
        </w:numPr>
        <w:rPr>
          <w:rFonts w:cs="Arial"/>
        </w:rPr>
      </w:pPr>
      <w:r w:rsidRPr="00FF0286">
        <w:rPr>
          <w:rFonts w:cs="Arial"/>
        </w:rPr>
        <w:t xml:space="preserve">vodilne in osnovne tirnice, </w:t>
      </w:r>
    </w:p>
    <w:p w14:paraId="1C22E502" w14:textId="2F91428E" w:rsidR="008F5408" w:rsidRPr="00FF0286" w:rsidRDefault="008F5408" w:rsidP="00F33CD6">
      <w:pPr>
        <w:pStyle w:val="Odstavekseznama"/>
        <w:numPr>
          <w:ilvl w:val="1"/>
          <w:numId w:val="502"/>
        </w:numPr>
        <w:rPr>
          <w:rFonts w:cs="Arial"/>
        </w:rPr>
      </w:pPr>
      <w:r w:rsidRPr="00FF0286">
        <w:rPr>
          <w:rFonts w:cs="Arial"/>
        </w:rPr>
        <w:t xml:space="preserve">prečni prerez kretnice, kjer se nahaja kotalna naprava, </w:t>
      </w:r>
    </w:p>
    <w:p w14:paraId="01B839C0" w14:textId="72B31DAC" w:rsidR="008F5408" w:rsidRPr="00FF0286" w:rsidRDefault="008F5408" w:rsidP="00F33CD6">
      <w:pPr>
        <w:pStyle w:val="Odstavekseznama"/>
        <w:numPr>
          <w:ilvl w:val="1"/>
          <w:numId w:val="502"/>
        </w:numPr>
        <w:rPr>
          <w:rFonts w:cs="Arial"/>
        </w:rPr>
      </w:pPr>
      <w:r w:rsidRPr="00FF0286">
        <w:rPr>
          <w:rFonts w:cs="Arial"/>
        </w:rPr>
        <w:t xml:space="preserve">detajle kotalne naprave. </w:t>
      </w:r>
    </w:p>
    <w:p w14:paraId="138C1AD3" w14:textId="7C9B9D2B" w:rsidR="009B7558" w:rsidRPr="00FF0286" w:rsidRDefault="009B7558" w:rsidP="00F33CD6">
      <w:pPr>
        <w:pStyle w:val="Odstavekseznama"/>
        <w:numPr>
          <w:ilvl w:val="1"/>
          <w:numId w:val="502"/>
        </w:numPr>
        <w:rPr>
          <w:rFonts w:cs="Arial"/>
        </w:rPr>
      </w:pPr>
      <w:r w:rsidRPr="00FF0286">
        <w:rPr>
          <w:rFonts w:cs="Arial"/>
        </w:rPr>
        <w:t>detajli kretniških zvez</w:t>
      </w:r>
      <w:r w:rsidR="007D632C" w:rsidRPr="00FF0286">
        <w:rPr>
          <w:rFonts w:cs="Arial"/>
        </w:rPr>
        <w:t xml:space="preserve"> do</w:t>
      </w:r>
      <w:r w:rsidR="006314FE">
        <w:rPr>
          <w:rFonts w:cs="Arial"/>
        </w:rPr>
        <w:t xml:space="preserve"> </w:t>
      </w:r>
      <w:r w:rsidRPr="00FF0286">
        <w:rPr>
          <w:rFonts w:cs="Arial"/>
        </w:rPr>
        <w:t>50 m</w:t>
      </w:r>
    </w:p>
    <w:p w14:paraId="00EDBA3E" w14:textId="2347F72E" w:rsidR="008F5408" w:rsidRPr="00FF0286" w:rsidRDefault="007537B4" w:rsidP="00E76CDF">
      <w:pPr>
        <w:pStyle w:val="Odstavekseznama"/>
        <w:numPr>
          <w:ilvl w:val="0"/>
          <w:numId w:val="0"/>
        </w:numPr>
        <w:ind w:left="1495"/>
        <w:rPr>
          <w:rFonts w:cs="Arial"/>
        </w:rPr>
      </w:pPr>
      <w:r>
        <w:rPr>
          <w:rFonts w:cs="Arial"/>
        </w:rPr>
        <w:t xml:space="preserve"> </w:t>
      </w:r>
      <w:r w:rsidR="008F5408" w:rsidRPr="00FF0286">
        <w:rPr>
          <w:rFonts w:cs="Arial"/>
        </w:rPr>
        <w:t>V kolikor se osnovni materiali za izdelavo železnih delov kretnice razlikujejo od v tej dokumentaciji navedenih standardov za materiale, je potrebno ponujene lastnosti materialov prikazati posebej. Naročnik ni dolžan sprejeti takšne različne ponudbe.</w:t>
      </w:r>
    </w:p>
    <w:p w14:paraId="3B0E9FBC" w14:textId="77777777" w:rsidR="008F5408" w:rsidRPr="00CE4909" w:rsidRDefault="008F5408" w:rsidP="00BD70A5">
      <w:pPr>
        <w:pStyle w:val="Naslov5"/>
        <w:rPr>
          <w:rFonts w:cs="Arial"/>
          <w:b/>
        </w:rPr>
      </w:pPr>
      <w:bookmarkStart w:id="81" w:name="_Toc25423936"/>
      <w:r w:rsidRPr="00CE4909">
        <w:rPr>
          <w:rFonts w:cs="Arial"/>
          <w:b/>
        </w:rPr>
        <w:t>Pregled in prevzem kretnic</w:t>
      </w:r>
      <w:bookmarkEnd w:id="81"/>
      <w:r w:rsidRPr="00CE4909">
        <w:rPr>
          <w:rFonts w:cs="Arial"/>
          <w:b/>
        </w:rPr>
        <w:t xml:space="preserve"> </w:t>
      </w:r>
    </w:p>
    <w:p w14:paraId="3B12C684" w14:textId="77777777" w:rsidR="008F5408" w:rsidRPr="00FF0286" w:rsidRDefault="008F5408" w:rsidP="00F33CD6">
      <w:pPr>
        <w:pStyle w:val="Odstavekseznama"/>
        <w:numPr>
          <w:ilvl w:val="0"/>
          <w:numId w:val="435"/>
        </w:numPr>
        <w:rPr>
          <w:rFonts w:cs="Arial"/>
        </w:rPr>
      </w:pPr>
      <w:r w:rsidRPr="00FF0286">
        <w:rPr>
          <w:rFonts w:cs="Arial"/>
        </w:rPr>
        <w:t xml:space="preserve">Pregledi in prevzemi kretnic pri izbranem proizvajalcu se bodo vršili po v tej dokumentaciji navedenih standardih in postopkih. </w:t>
      </w:r>
    </w:p>
    <w:p w14:paraId="5A568560" w14:textId="77777777" w:rsidR="008F5408" w:rsidRPr="00FF0286" w:rsidRDefault="008F5408" w:rsidP="00F33CD6">
      <w:pPr>
        <w:pStyle w:val="Odstavekseznama"/>
        <w:numPr>
          <w:ilvl w:val="0"/>
          <w:numId w:val="502"/>
        </w:numPr>
        <w:rPr>
          <w:rFonts w:cs="Arial"/>
        </w:rPr>
      </w:pPr>
      <w:r w:rsidRPr="00FF0286">
        <w:rPr>
          <w:rFonts w:cs="Arial"/>
        </w:rPr>
        <w:t xml:space="preserve">Kontrolo in prevzem kretnic bo opravljala pooblaščena in neodvisna ustanova v prisotnosti predstavnika izvajalca in naročnika. Neodvisno ustanovo (ali ustanove) bo </w:t>
      </w:r>
      <w:r w:rsidR="00784D77" w:rsidRPr="00FF0286">
        <w:rPr>
          <w:rFonts w:cs="Arial"/>
        </w:rPr>
        <w:t xml:space="preserve">potrdil </w:t>
      </w:r>
      <w:r w:rsidRPr="00FF0286">
        <w:rPr>
          <w:rFonts w:cs="Arial"/>
        </w:rPr>
        <w:t xml:space="preserve">predstavnik </w:t>
      </w:r>
      <w:r w:rsidR="00784D77" w:rsidRPr="00FF0286">
        <w:rPr>
          <w:rFonts w:cs="Arial"/>
        </w:rPr>
        <w:t>naročnika</w:t>
      </w:r>
      <w:r w:rsidRPr="00FF0286">
        <w:rPr>
          <w:rFonts w:cs="Arial"/>
        </w:rPr>
        <w:t xml:space="preserve">. </w:t>
      </w:r>
    </w:p>
    <w:p w14:paraId="4447A265" w14:textId="77777777" w:rsidR="008F5408" w:rsidRPr="00FF0286" w:rsidRDefault="008F5408" w:rsidP="00F33CD6">
      <w:pPr>
        <w:pStyle w:val="Odstavekseznama"/>
        <w:numPr>
          <w:ilvl w:val="0"/>
          <w:numId w:val="502"/>
        </w:numPr>
        <w:rPr>
          <w:rFonts w:cs="Arial"/>
        </w:rPr>
      </w:pPr>
      <w:r w:rsidRPr="00FF0286">
        <w:rPr>
          <w:rFonts w:cs="Arial"/>
        </w:rPr>
        <w:t xml:space="preserve">Kontrola in prevzem kretnic se bo vršila na vsaki </w:t>
      </w:r>
      <w:r w:rsidR="009B7558" w:rsidRPr="00FF0286">
        <w:rPr>
          <w:rFonts w:cs="Arial"/>
        </w:rPr>
        <w:t xml:space="preserve">montirani </w:t>
      </w:r>
      <w:r w:rsidRPr="00FF0286">
        <w:rPr>
          <w:rFonts w:cs="Arial"/>
        </w:rPr>
        <w:t>kretnici</w:t>
      </w:r>
      <w:r w:rsidR="009B7558" w:rsidRPr="00FF0286">
        <w:rPr>
          <w:rFonts w:cs="Arial"/>
        </w:rPr>
        <w:t xml:space="preserve"> </w:t>
      </w:r>
      <w:proofErr w:type="spellStart"/>
      <w:r w:rsidR="009B7558" w:rsidRPr="00FF0286">
        <w:rPr>
          <w:rFonts w:cs="Arial"/>
        </w:rPr>
        <w:t>oz</w:t>
      </w:r>
      <w:proofErr w:type="spellEnd"/>
      <w:r w:rsidR="009B7558" w:rsidRPr="00FF0286">
        <w:rPr>
          <w:rFonts w:cs="Arial"/>
        </w:rPr>
        <w:t xml:space="preserve"> kretniških zvezah na odru</w:t>
      </w:r>
      <w:r w:rsidRPr="00FF0286">
        <w:rPr>
          <w:rFonts w:cs="Arial"/>
        </w:rPr>
        <w:t xml:space="preserve">. </w:t>
      </w:r>
    </w:p>
    <w:p w14:paraId="0B2DD376" w14:textId="77777777" w:rsidR="008F5408" w:rsidRPr="00FF0286" w:rsidRDefault="008F5408" w:rsidP="00F33CD6">
      <w:pPr>
        <w:pStyle w:val="Odstavekseznama"/>
        <w:numPr>
          <w:ilvl w:val="0"/>
          <w:numId w:val="502"/>
        </w:numPr>
        <w:rPr>
          <w:rFonts w:cs="Arial"/>
        </w:rPr>
      </w:pPr>
      <w:r w:rsidRPr="00FF0286">
        <w:rPr>
          <w:rFonts w:cs="Arial"/>
        </w:rPr>
        <w:t xml:space="preserve">Vsa poročila o kvaliteti kretnic in plan zagotavljanja kakovosti so sestavni del dokumentacije, ki jo je proizvajalec kretnic dolžan predložiti prevzemniku pred pregledom in prevzemom kretnic. </w:t>
      </w:r>
    </w:p>
    <w:p w14:paraId="78161661" w14:textId="77777777" w:rsidR="008F5408" w:rsidRPr="00FF0286" w:rsidRDefault="008F5408" w:rsidP="00F33CD6">
      <w:pPr>
        <w:pStyle w:val="Odstavekseznama"/>
        <w:numPr>
          <w:ilvl w:val="0"/>
          <w:numId w:val="502"/>
        </w:numPr>
        <w:rPr>
          <w:rFonts w:cs="Arial"/>
        </w:rPr>
      </w:pPr>
      <w:r w:rsidRPr="00FF0286">
        <w:rPr>
          <w:rFonts w:cs="Arial"/>
        </w:rPr>
        <w:t xml:space="preserve">Izvajalec del pridobi Navodilo za vzdrževanje kretnic. </w:t>
      </w:r>
      <w:r w:rsidR="009B7558" w:rsidRPr="00FF0286">
        <w:rPr>
          <w:rFonts w:cs="Arial"/>
        </w:rPr>
        <w:t>Navodila</w:t>
      </w:r>
      <w:r w:rsidRPr="00FF0286">
        <w:rPr>
          <w:rFonts w:cs="Arial"/>
        </w:rPr>
        <w:t xml:space="preserve"> izvajalec del izroči Naročniku najkasneje skupaj z </w:t>
      </w:r>
      <w:r w:rsidR="009B7558" w:rsidRPr="00FF0286">
        <w:rPr>
          <w:rFonts w:cs="Arial"/>
        </w:rPr>
        <w:t>Navodili za obratovanje in vzdrževanje</w:t>
      </w:r>
      <w:r w:rsidRPr="00FF0286">
        <w:rPr>
          <w:rFonts w:cs="Arial"/>
        </w:rPr>
        <w:t xml:space="preserve">. </w:t>
      </w:r>
    </w:p>
    <w:p w14:paraId="02657024" w14:textId="77777777" w:rsidR="00865EFB" w:rsidRPr="00FF0286" w:rsidRDefault="00865EFB" w:rsidP="00122053">
      <w:pPr>
        <w:pStyle w:val="Naslov3"/>
        <w:rPr>
          <w:rFonts w:cs="Arial"/>
        </w:rPr>
      </w:pPr>
      <w:bookmarkStart w:id="82" w:name="_Toc25423937"/>
      <w:bookmarkStart w:id="83" w:name="_Toc90900267"/>
      <w:r w:rsidRPr="00FF0286">
        <w:rPr>
          <w:rFonts w:cs="Arial"/>
        </w:rPr>
        <w:t>Elastični pritrdilni sistemi</w:t>
      </w:r>
      <w:bookmarkEnd w:id="82"/>
      <w:bookmarkEnd w:id="83"/>
    </w:p>
    <w:p w14:paraId="088BD3F2" w14:textId="1AE252D1" w:rsidR="00865EFB" w:rsidRPr="00FF0286" w:rsidRDefault="00865EFB" w:rsidP="00F33CD6">
      <w:pPr>
        <w:pStyle w:val="Odstavekseznama"/>
        <w:numPr>
          <w:ilvl w:val="0"/>
          <w:numId w:val="34"/>
        </w:numPr>
        <w:rPr>
          <w:rFonts w:cs="Arial"/>
        </w:rPr>
      </w:pPr>
      <w:r w:rsidRPr="00FF0286">
        <w:rPr>
          <w:rFonts w:cs="Arial"/>
        </w:rPr>
        <w:t xml:space="preserve">Pritrdilni sistemi zagotavljajo zanesljivo in varno pritrditev tirnice na prag ali drugo podlago, prevzamejo in dušijo sile, ki se s tirnice prenašajo na podlago in preprečuje vzdolžni premik oziroma zdrs tirnice. S pritrdilnimi sistemi se zagotavlja ohranjanje tirne širine v predpisanih tolerancah. Skladno z Uredbo komisije št.1299/2014 in veljavno TSI »infrastruktura« pritrdilni sistemi predstavljajo komponento </w:t>
      </w:r>
      <w:proofErr w:type="spellStart"/>
      <w:r w:rsidRPr="00FF0286">
        <w:rPr>
          <w:rFonts w:cs="Arial"/>
        </w:rPr>
        <w:t>interoperabilnosti</w:t>
      </w:r>
      <w:proofErr w:type="spellEnd"/>
      <w:r w:rsidRPr="00FF0286">
        <w:rPr>
          <w:rFonts w:cs="Arial"/>
        </w:rPr>
        <w:t xml:space="preserve"> bodisi kot posamezni element ali kot podsklop tira. Z uporabo modulov se izvede postopek ocenjevanja skladnosti in primernosti za uporabo ter pridobi ES-</w:t>
      </w:r>
      <w:r w:rsidR="00784D77" w:rsidRPr="00FF0286">
        <w:rPr>
          <w:rFonts w:cs="Arial"/>
        </w:rPr>
        <w:t xml:space="preserve">certifikat </w:t>
      </w:r>
      <w:r w:rsidRPr="00FF0286">
        <w:rPr>
          <w:rFonts w:cs="Arial"/>
        </w:rPr>
        <w:t>o skladnosti. Če ES-</w:t>
      </w:r>
      <w:r w:rsidR="00784D77" w:rsidRPr="00FF0286">
        <w:rPr>
          <w:rFonts w:cs="Arial"/>
        </w:rPr>
        <w:t xml:space="preserve">certifikat </w:t>
      </w:r>
      <w:r w:rsidRPr="00FF0286">
        <w:rPr>
          <w:rFonts w:cs="Arial"/>
        </w:rPr>
        <w:t>za pritrdilne sisteme ni predložen se opravi pregled in prevzem materiala skladno s predpisi, ki so navedeni za vsak posamezni element pritrdilnega sistema.</w:t>
      </w:r>
    </w:p>
    <w:p w14:paraId="774EAD99" w14:textId="77777777" w:rsidR="00865EFB" w:rsidRPr="00FF0286" w:rsidRDefault="00865EFB" w:rsidP="00F33CD6">
      <w:pPr>
        <w:pStyle w:val="Odstavekseznama"/>
        <w:numPr>
          <w:ilvl w:val="0"/>
          <w:numId w:val="502"/>
        </w:numPr>
        <w:rPr>
          <w:rFonts w:cs="Arial"/>
        </w:rPr>
      </w:pPr>
      <w:r w:rsidRPr="00FF0286">
        <w:rPr>
          <w:rFonts w:cs="Arial"/>
        </w:rPr>
        <w:t xml:space="preserve">Pritrdilni sistemi morajo biti izdelani in ustrezati: </w:t>
      </w:r>
    </w:p>
    <w:p w14:paraId="2066D0BE" w14:textId="77777777" w:rsidR="00865EFB" w:rsidRPr="00FF0286" w:rsidRDefault="00865EFB" w:rsidP="008B34FA">
      <w:pPr>
        <w:ind w:left="426"/>
        <w:rPr>
          <w:rFonts w:cs="Arial"/>
        </w:rPr>
      </w:pPr>
      <w:r w:rsidRPr="00FF0286">
        <w:rPr>
          <w:rFonts w:cs="Arial"/>
        </w:rPr>
        <w:t xml:space="preserve">SIST EN 13146-1:2012+A1:2015, SIST EN 13146-2:2012, SIST EN 13146-3:2012, SIST EN 13146-4:2012+A1:2015, SIST EN 13146-5:2012, SIST EN </w:t>
      </w:r>
      <w:r w:rsidRPr="00FF0286">
        <w:rPr>
          <w:rFonts w:cs="Arial"/>
        </w:rPr>
        <w:lastRenderedPageBreak/>
        <w:t xml:space="preserve">13146-6:2012, SIST EN 13146-7:2012, SIST EN 13146-8:2012, SIST EN 13146-9:2011+A1:2012, </w:t>
      </w:r>
    </w:p>
    <w:p w14:paraId="2362D1A2" w14:textId="77777777" w:rsidR="00865EFB" w:rsidRPr="00FF0286" w:rsidRDefault="00865EFB" w:rsidP="008B34FA">
      <w:pPr>
        <w:ind w:left="426"/>
        <w:rPr>
          <w:rFonts w:cs="Arial"/>
        </w:rPr>
      </w:pPr>
      <w:r w:rsidRPr="00FF0286">
        <w:rPr>
          <w:rFonts w:cs="Arial"/>
        </w:rPr>
        <w:t xml:space="preserve">SIST EN 13481-1:2012, SIST EN 13481-2:2012/AC:2014, SIST EN 13481-3:2012, SIST EN 13481-5:2012,   </w:t>
      </w:r>
    </w:p>
    <w:p w14:paraId="2110E7B4" w14:textId="77777777" w:rsidR="00865EFB" w:rsidRPr="00FF0286" w:rsidRDefault="00865EFB" w:rsidP="008B34FA">
      <w:pPr>
        <w:ind w:left="426"/>
        <w:rPr>
          <w:rFonts w:cs="Arial"/>
        </w:rPr>
      </w:pPr>
      <w:r w:rsidRPr="00FF0286">
        <w:rPr>
          <w:rFonts w:cs="Arial"/>
        </w:rPr>
        <w:t>SIST-TS 1053:2011, SIST-TS 1060:2011, SIST-TS 1061:2011, SIST-TS 1062:2011, SIST-TS 1063:2011, SIST-TS 1064:2011, SIST-TS 1065:2011, SIST-TS 1066:2011, SIST-TS 1067:2011, SIST-TS 1068:2011, SIST-TS 1069:2011.</w:t>
      </w:r>
    </w:p>
    <w:p w14:paraId="2095B28B" w14:textId="77777777" w:rsidR="00865EFB" w:rsidRPr="00FF0286" w:rsidRDefault="00865EFB" w:rsidP="008B34FA">
      <w:pPr>
        <w:ind w:left="426"/>
        <w:rPr>
          <w:rFonts w:cs="Arial"/>
        </w:rPr>
      </w:pPr>
      <w:r w:rsidRPr="00FF0286">
        <w:rPr>
          <w:rFonts w:cs="Arial"/>
        </w:rPr>
        <w:t>Kodeksi UIC:  UIC 864- 1/O; UIC 864-2; UIC 864-3; UIC 864-5; UIC 864-6; UIC 864-7.</w:t>
      </w:r>
    </w:p>
    <w:p w14:paraId="29EF4348" w14:textId="2BA88783" w:rsidR="00865EFB" w:rsidRPr="00FF0286" w:rsidRDefault="00865EFB" w:rsidP="00F33CD6">
      <w:pPr>
        <w:pStyle w:val="Odstavekseznama"/>
        <w:numPr>
          <w:ilvl w:val="0"/>
          <w:numId w:val="502"/>
        </w:numPr>
        <w:rPr>
          <w:rFonts w:cs="Arial"/>
        </w:rPr>
      </w:pPr>
      <w:r w:rsidRPr="00FF0286">
        <w:rPr>
          <w:rFonts w:cs="Arial"/>
        </w:rPr>
        <w:t>Pred naročilom pritrdilnega materiala</w:t>
      </w:r>
      <w:r w:rsidR="007537B4">
        <w:rPr>
          <w:rFonts w:cs="Arial"/>
        </w:rPr>
        <w:t xml:space="preserve"> oziroma pritrdilnega tirnega pribora</w:t>
      </w:r>
      <w:r w:rsidRPr="00FF0286">
        <w:rPr>
          <w:rFonts w:cs="Arial"/>
        </w:rPr>
        <w:t xml:space="preserve"> mora izvajalec del predložiti v pregled in odobritev posamezne načrte inženirju in imenovati proizvajalce in lokacije proizvodnih obratov.</w:t>
      </w:r>
    </w:p>
    <w:p w14:paraId="5AF4F141" w14:textId="77777777" w:rsidR="00865EFB" w:rsidRPr="00FF0286" w:rsidRDefault="00865EFB" w:rsidP="00E76CDF">
      <w:pPr>
        <w:pStyle w:val="Naslov4"/>
      </w:pPr>
      <w:bookmarkStart w:id="84" w:name="_Toc25423938"/>
      <w:bookmarkStart w:id="85" w:name="_Toc425771362"/>
      <w:bookmarkEnd w:id="76"/>
      <w:r w:rsidRPr="00FF0286">
        <w:t>Rebraste podložne plošče</w:t>
      </w:r>
      <w:bookmarkEnd w:id="84"/>
    </w:p>
    <w:p w14:paraId="1DA638B5" w14:textId="0432C155" w:rsidR="003874EC" w:rsidRDefault="003874EC" w:rsidP="00F33CD6">
      <w:pPr>
        <w:pStyle w:val="Odstavekseznama"/>
        <w:numPr>
          <w:ilvl w:val="0"/>
          <w:numId w:val="35"/>
        </w:numPr>
        <w:rPr>
          <w:rFonts w:cs="Arial"/>
        </w:rPr>
      </w:pPr>
      <w:r>
        <w:rPr>
          <w:rFonts w:cs="Arial"/>
        </w:rPr>
        <w:t xml:space="preserve">Rebraste podložne plošče kot del </w:t>
      </w:r>
      <w:r w:rsidR="00AA32D3">
        <w:rPr>
          <w:rFonts w:cs="Arial"/>
        </w:rPr>
        <w:t xml:space="preserve">elastičnega </w:t>
      </w:r>
      <w:r>
        <w:rPr>
          <w:rFonts w:cs="Arial"/>
        </w:rPr>
        <w:t>prit</w:t>
      </w:r>
      <w:r w:rsidR="00FF4BF0">
        <w:rPr>
          <w:rFonts w:cs="Arial"/>
        </w:rPr>
        <w:t>r</w:t>
      </w:r>
      <w:r>
        <w:rPr>
          <w:rFonts w:cs="Arial"/>
        </w:rPr>
        <w:t>dilnega materiala</w:t>
      </w:r>
      <w:r w:rsidR="0041401E">
        <w:rPr>
          <w:rFonts w:cs="Arial"/>
        </w:rPr>
        <w:t xml:space="preserve"> </w:t>
      </w:r>
      <w:r>
        <w:rPr>
          <w:rFonts w:cs="Arial"/>
        </w:rPr>
        <w:t>z nagibom naležne površine zagotavljajo nagnjenost vgrajenih tirnic proti osi tira. Nagib naležne površine mora biti 1:40</w:t>
      </w:r>
      <w:r w:rsidR="0041401E">
        <w:rPr>
          <w:rFonts w:cs="Arial"/>
        </w:rPr>
        <w:t>. Š</w:t>
      </w:r>
      <w:r>
        <w:rPr>
          <w:rFonts w:cs="Arial"/>
        </w:rPr>
        <w:t>irina</w:t>
      </w:r>
      <w:r w:rsidR="0041401E">
        <w:rPr>
          <w:rFonts w:cs="Arial"/>
        </w:rPr>
        <w:t xml:space="preserve"> plošče mora biti </w:t>
      </w:r>
      <w:r>
        <w:rPr>
          <w:rFonts w:cs="Arial"/>
        </w:rPr>
        <w:t>160 mm.</w:t>
      </w:r>
      <w:r w:rsidR="0041401E">
        <w:rPr>
          <w:rFonts w:cs="Arial"/>
        </w:rPr>
        <w:t xml:space="preserve"> Dolžina plošče je prilagojena </w:t>
      </w:r>
      <w:r w:rsidR="00FF4BF0">
        <w:rPr>
          <w:rFonts w:cs="Arial"/>
        </w:rPr>
        <w:t>obliki tirnice, za katero se uporabi.</w:t>
      </w:r>
      <w:r>
        <w:rPr>
          <w:rFonts w:cs="Arial"/>
        </w:rPr>
        <w:t xml:space="preserve"> Rebraste podložne plošče morajo ustrezati zahtevam standardov navedenih v poglavju 1.4.7 in zahtevam kodeksa </w:t>
      </w:r>
      <w:r w:rsidRPr="00FF0286">
        <w:rPr>
          <w:rFonts w:cs="Arial"/>
        </w:rPr>
        <w:t>UIC 864-</w:t>
      </w:r>
      <w:r>
        <w:rPr>
          <w:rFonts w:cs="Arial"/>
        </w:rPr>
        <w:t>2, UIC 864-6</w:t>
      </w:r>
      <w:r w:rsidRPr="00FF0286">
        <w:rPr>
          <w:rFonts w:cs="Arial"/>
        </w:rPr>
        <w:t xml:space="preserve"> in JŽS G1. 101</w:t>
      </w:r>
      <w:r>
        <w:rPr>
          <w:rFonts w:cs="Arial"/>
        </w:rPr>
        <w:t xml:space="preserve">. </w:t>
      </w:r>
    </w:p>
    <w:bookmarkEnd w:id="85"/>
    <w:p w14:paraId="5CFB1C4D" w14:textId="62623C1B" w:rsidR="00865EFB" w:rsidRPr="00FF0286" w:rsidRDefault="00583457" w:rsidP="00E76CDF">
      <w:pPr>
        <w:pStyle w:val="Naslov4"/>
      </w:pPr>
      <w:r>
        <w:t>Elastični pritrdilni pribor</w:t>
      </w:r>
    </w:p>
    <w:p w14:paraId="3B333366" w14:textId="5A9238BD" w:rsidR="001B38A2" w:rsidRDefault="001B38A2" w:rsidP="00F33CD6">
      <w:pPr>
        <w:pStyle w:val="Odstavekseznama"/>
        <w:numPr>
          <w:ilvl w:val="0"/>
          <w:numId w:val="36"/>
        </w:numPr>
        <w:rPr>
          <w:rFonts w:cs="Arial"/>
        </w:rPr>
      </w:pPr>
      <w:r>
        <w:rPr>
          <w:rFonts w:cs="Arial"/>
        </w:rPr>
        <w:t xml:space="preserve">Za tip zgornjega ustroja s tirno gredo je standardizirani pritrdilni tirni pribor elastični pribor e-sponka in pritrdilni pribor K z rebrastimi podložnimi ploščami ter togimi </w:t>
      </w:r>
      <w:proofErr w:type="spellStart"/>
      <w:r>
        <w:rPr>
          <w:rFonts w:cs="Arial"/>
        </w:rPr>
        <w:t>pričvrstilnimi</w:t>
      </w:r>
      <w:proofErr w:type="spellEnd"/>
      <w:r>
        <w:rPr>
          <w:rFonts w:cs="Arial"/>
        </w:rPr>
        <w:t xml:space="preserve"> ploščicami ali elastičnimi sponkami SKL2, SKL12, SKL 14.</w:t>
      </w:r>
    </w:p>
    <w:p w14:paraId="369790A3" w14:textId="00473FC5" w:rsidR="001B38A2" w:rsidRPr="001B38A2" w:rsidRDefault="001B38A2" w:rsidP="00F33CD6">
      <w:pPr>
        <w:pStyle w:val="Odstavekseznama"/>
        <w:numPr>
          <w:ilvl w:val="0"/>
          <w:numId w:val="36"/>
        </w:numPr>
        <w:rPr>
          <w:rFonts w:cs="Arial"/>
        </w:rPr>
      </w:pPr>
      <w:r>
        <w:rPr>
          <w:rFonts w:cs="Arial"/>
        </w:rPr>
        <w:t xml:space="preserve">Vrsto uporabljenega elastičnega pritrdilnega tirnega pribora, skupaj z obliko novih tirnic, določa projektna dokumentacija. </w:t>
      </w:r>
    </w:p>
    <w:p w14:paraId="5D048AEA" w14:textId="345873AE" w:rsidR="00865EFB" w:rsidRPr="00FF0286" w:rsidRDefault="008B04CE" w:rsidP="00F33CD6">
      <w:pPr>
        <w:pStyle w:val="Odstavekseznama"/>
        <w:numPr>
          <w:ilvl w:val="0"/>
          <w:numId w:val="436"/>
        </w:numPr>
        <w:rPr>
          <w:rFonts w:cs="Arial"/>
        </w:rPr>
      </w:pPr>
      <w:r w:rsidRPr="00FF0286">
        <w:rPr>
          <w:rFonts w:cs="Arial"/>
        </w:rPr>
        <w:t>P</w:t>
      </w:r>
      <w:r w:rsidR="00865EFB" w:rsidRPr="00FF0286">
        <w:rPr>
          <w:rFonts w:cs="Arial"/>
        </w:rPr>
        <w:t xml:space="preserve">ogoji za </w:t>
      </w:r>
      <w:r w:rsidR="00F8461A" w:rsidRPr="00FF0286">
        <w:rPr>
          <w:rFonts w:cs="Arial"/>
        </w:rPr>
        <w:t xml:space="preserve">elastični pritrdilni </w:t>
      </w:r>
      <w:r w:rsidR="001B38A2">
        <w:rPr>
          <w:rFonts w:cs="Arial"/>
        </w:rPr>
        <w:t xml:space="preserve">tirni </w:t>
      </w:r>
      <w:r w:rsidR="00F8461A" w:rsidRPr="00FF0286">
        <w:rPr>
          <w:rFonts w:cs="Arial"/>
        </w:rPr>
        <w:t xml:space="preserve">pribor </w:t>
      </w:r>
      <w:r w:rsidR="001B38A2">
        <w:rPr>
          <w:rFonts w:cs="Arial"/>
        </w:rPr>
        <w:t xml:space="preserve">e-sponka </w:t>
      </w:r>
      <w:r w:rsidR="00865EFB" w:rsidRPr="00FF0286">
        <w:rPr>
          <w:rFonts w:cs="Arial"/>
        </w:rPr>
        <w:t xml:space="preserve">so podani z »Navodilom 345 za dobavo, vgradnjo in vzdrževanje elastične pritrditve </w:t>
      </w:r>
      <w:proofErr w:type="spellStart"/>
      <w:r w:rsidR="00865EFB" w:rsidRPr="00FF0286">
        <w:rPr>
          <w:rFonts w:cs="Arial"/>
        </w:rPr>
        <w:t>Pandrol</w:t>
      </w:r>
      <w:proofErr w:type="spellEnd"/>
      <w:r w:rsidR="00865EFB" w:rsidRPr="00FF0286">
        <w:rPr>
          <w:rFonts w:cs="Arial"/>
        </w:rPr>
        <w:t xml:space="preserve"> na mreži JŽ« (št. 345; SJŽ št. 8-9/ 1987).  </w:t>
      </w:r>
    </w:p>
    <w:p w14:paraId="1252158B" w14:textId="77777777" w:rsidR="00865EFB" w:rsidRPr="00FF0286" w:rsidRDefault="00865EFB" w:rsidP="00F33CD6">
      <w:pPr>
        <w:pStyle w:val="Odstavekseznama"/>
        <w:numPr>
          <w:ilvl w:val="0"/>
          <w:numId w:val="436"/>
        </w:numPr>
        <w:rPr>
          <w:rFonts w:cs="Arial"/>
        </w:rPr>
      </w:pPr>
      <w:r w:rsidRPr="00FF0286">
        <w:rPr>
          <w:rFonts w:cs="Arial"/>
        </w:rPr>
        <w:t xml:space="preserve">Na premostitvenih objektih se zaradi dušenja vibracij in zmanjševanja hrupa zahteva uporaba sistema elastične </w:t>
      </w:r>
      <w:proofErr w:type="spellStart"/>
      <w:r w:rsidRPr="00FF0286">
        <w:rPr>
          <w:rFonts w:cs="Arial"/>
        </w:rPr>
        <w:t>antivibracijske</w:t>
      </w:r>
      <w:proofErr w:type="spellEnd"/>
      <w:r w:rsidRPr="00FF0286">
        <w:rPr>
          <w:rFonts w:cs="Arial"/>
        </w:rPr>
        <w:t xml:space="preserve"> pritrditve.</w:t>
      </w:r>
    </w:p>
    <w:p w14:paraId="72112380" w14:textId="77777777" w:rsidR="00865EFB" w:rsidRPr="00FF0286" w:rsidRDefault="00865EFB" w:rsidP="00F33CD6">
      <w:pPr>
        <w:pStyle w:val="Odstavekseznama"/>
        <w:numPr>
          <w:ilvl w:val="0"/>
          <w:numId w:val="436"/>
        </w:numPr>
        <w:rPr>
          <w:rFonts w:cs="Arial"/>
        </w:rPr>
      </w:pPr>
      <w:r w:rsidRPr="00FF0286">
        <w:rPr>
          <w:rFonts w:cs="Arial"/>
        </w:rPr>
        <w:t>Poročila o kvaliteti pritrdilnega materiala in elementov iz sintetičnega materiala so sestavni del dokumentacije, ki jo je proizvajalec dolžan predložiti prevzemniku materiala in predati na končnem tehničnem pregledu.</w:t>
      </w:r>
    </w:p>
    <w:p w14:paraId="168BD393" w14:textId="03A4526B" w:rsidR="00865EFB" w:rsidRDefault="008B04CE" w:rsidP="00F33CD6">
      <w:pPr>
        <w:pStyle w:val="Odstavekseznama"/>
        <w:numPr>
          <w:ilvl w:val="0"/>
          <w:numId w:val="436"/>
        </w:numPr>
        <w:rPr>
          <w:rFonts w:cs="Arial"/>
        </w:rPr>
      </w:pPr>
      <w:r w:rsidRPr="00FF0286">
        <w:rPr>
          <w:rFonts w:cs="Arial"/>
        </w:rPr>
        <w:t>V</w:t>
      </w:r>
      <w:r w:rsidR="00865EFB" w:rsidRPr="00FF0286">
        <w:rPr>
          <w:rFonts w:cs="Arial"/>
        </w:rPr>
        <w:t>se komponente pritrdilnih sistemov: podložne plošče, spojni in pritrdilni material morajo biti antikorozivno zaščitene.</w:t>
      </w:r>
    </w:p>
    <w:p w14:paraId="7F315A71" w14:textId="77777777" w:rsidR="001B3291" w:rsidRPr="00FF0286" w:rsidRDefault="001B3291" w:rsidP="00E76CDF">
      <w:pPr>
        <w:pStyle w:val="Naslov4"/>
      </w:pPr>
      <w:r w:rsidRPr="00FF0286">
        <w:t>Tirnični izolatorji</w:t>
      </w:r>
    </w:p>
    <w:p w14:paraId="236799A6" w14:textId="77777777" w:rsidR="001B3291" w:rsidRPr="00FF0286" w:rsidRDefault="001B3291" w:rsidP="00F33CD6">
      <w:pPr>
        <w:pStyle w:val="Odstavekseznama"/>
        <w:numPr>
          <w:ilvl w:val="0"/>
          <w:numId w:val="440"/>
        </w:numPr>
        <w:rPr>
          <w:rFonts w:cs="Arial"/>
        </w:rPr>
      </w:pPr>
      <w:r w:rsidRPr="00FF0286">
        <w:rPr>
          <w:rFonts w:cs="Arial"/>
        </w:rPr>
        <w:t>Navodilo 345 – Navodilo za dobavo, vgradnjo in vzdrževanje elastične pritrditve »</w:t>
      </w:r>
      <w:proofErr w:type="spellStart"/>
      <w:r w:rsidRPr="00FF0286">
        <w:rPr>
          <w:rFonts w:cs="Arial"/>
        </w:rPr>
        <w:t>Pandrol</w:t>
      </w:r>
      <w:proofErr w:type="spellEnd"/>
      <w:r w:rsidRPr="00FF0286">
        <w:rPr>
          <w:rFonts w:cs="Arial"/>
        </w:rPr>
        <w:t xml:space="preserve">« na mreži JŽ ( št. 345 SJŽ št. 8-9/ 1987) dopolnjena </w:t>
      </w:r>
      <w:proofErr w:type="spellStart"/>
      <w:r w:rsidRPr="00FF0286">
        <w:rPr>
          <w:rFonts w:cs="Arial"/>
        </w:rPr>
        <w:t>sspecifikacijo</w:t>
      </w:r>
      <w:proofErr w:type="spellEnd"/>
      <w:r w:rsidRPr="00FF0286">
        <w:rPr>
          <w:rFonts w:cs="Arial"/>
        </w:rPr>
        <w:t xml:space="preserve"> proizvajalca.</w:t>
      </w:r>
    </w:p>
    <w:p w14:paraId="587E4973" w14:textId="77777777" w:rsidR="001B3291" w:rsidRPr="00FF0286" w:rsidRDefault="001B3291" w:rsidP="001B3291">
      <w:pPr>
        <w:pStyle w:val="Odstavekseznama"/>
        <w:rPr>
          <w:rFonts w:cs="Arial"/>
        </w:rPr>
      </w:pPr>
      <w:r w:rsidRPr="00FF0286">
        <w:rPr>
          <w:rFonts w:cs="Arial"/>
        </w:rPr>
        <w:t xml:space="preserve">Tirnični izolatorji morajo biti iz sintetičnega materiala </w:t>
      </w:r>
      <w:proofErr w:type="spellStart"/>
      <w:r w:rsidRPr="00FF0286">
        <w:rPr>
          <w:rFonts w:cs="Arial"/>
        </w:rPr>
        <w:t>ojačanega</w:t>
      </w:r>
      <w:proofErr w:type="spellEnd"/>
      <w:r w:rsidRPr="00FF0286">
        <w:rPr>
          <w:rFonts w:cs="Arial"/>
        </w:rPr>
        <w:t xml:space="preserve"> s steklenimi vlakni, ki jih mora biti v skupnem volumnu materiala najmanj 30%. Material za tirnične izolatorje mora biti odporen na UV žarke.</w:t>
      </w:r>
    </w:p>
    <w:p w14:paraId="7FD499F0" w14:textId="77777777" w:rsidR="001B3291" w:rsidRPr="00FF0286" w:rsidRDefault="001B3291" w:rsidP="001B3291">
      <w:pPr>
        <w:pStyle w:val="Odstavekseznama"/>
        <w:rPr>
          <w:rFonts w:cs="Arial"/>
        </w:rPr>
      </w:pPr>
      <w:r w:rsidRPr="00FF0286">
        <w:rPr>
          <w:rFonts w:cs="Arial"/>
        </w:rPr>
        <w:t>Dodatne zahteve, ki jih mora izpolnjevati ponujeni tirnični izolator:</w:t>
      </w:r>
    </w:p>
    <w:tbl>
      <w:tblPr>
        <w:tblW w:w="0" w:type="auto"/>
        <w:tblInd w:w="817" w:type="dxa"/>
        <w:tblLayout w:type="fixed"/>
        <w:tblLook w:val="04A0" w:firstRow="1" w:lastRow="0" w:firstColumn="1" w:lastColumn="0" w:noHBand="0" w:noVBand="1"/>
      </w:tblPr>
      <w:tblGrid>
        <w:gridCol w:w="284"/>
        <w:gridCol w:w="1985"/>
        <w:gridCol w:w="5492"/>
      </w:tblGrid>
      <w:tr w:rsidR="001B3291" w:rsidRPr="00FF0286" w14:paraId="2C7AF343" w14:textId="77777777" w:rsidTr="00E76CDF">
        <w:tc>
          <w:tcPr>
            <w:tcW w:w="284" w:type="dxa"/>
            <w:hideMark/>
          </w:tcPr>
          <w:p w14:paraId="1A22923D" w14:textId="77777777" w:rsidR="001B3291" w:rsidRPr="00FF0286" w:rsidRDefault="001B3291" w:rsidP="00E76CDF">
            <w:pPr>
              <w:rPr>
                <w:rFonts w:cs="Arial"/>
              </w:rPr>
            </w:pPr>
            <w:r w:rsidRPr="00FF0286">
              <w:rPr>
                <w:rFonts w:cs="Arial"/>
              </w:rPr>
              <w:lastRenderedPageBreak/>
              <w:t>-</w:t>
            </w:r>
          </w:p>
        </w:tc>
        <w:tc>
          <w:tcPr>
            <w:tcW w:w="1985" w:type="dxa"/>
            <w:hideMark/>
          </w:tcPr>
          <w:p w14:paraId="3B50DFFD" w14:textId="77777777" w:rsidR="001B3291" w:rsidRPr="00FF0286" w:rsidRDefault="001B3291" w:rsidP="00E76CDF">
            <w:pPr>
              <w:rPr>
                <w:rFonts w:cs="Arial"/>
              </w:rPr>
            </w:pPr>
            <w:r w:rsidRPr="00FF0286">
              <w:rPr>
                <w:rFonts w:cs="Arial"/>
              </w:rPr>
              <w:t>specifična teža</w:t>
            </w:r>
          </w:p>
        </w:tc>
        <w:tc>
          <w:tcPr>
            <w:tcW w:w="5492" w:type="dxa"/>
            <w:hideMark/>
          </w:tcPr>
          <w:p w14:paraId="28ADBEBC" w14:textId="77777777" w:rsidR="001B3291" w:rsidRPr="00FF0286" w:rsidRDefault="001B3291" w:rsidP="00E76CDF">
            <w:pPr>
              <w:rPr>
                <w:rFonts w:cs="Arial"/>
              </w:rPr>
            </w:pPr>
            <w:r w:rsidRPr="00FF0286">
              <w:rPr>
                <w:rFonts w:cs="Arial"/>
              </w:rPr>
              <w:t>1,3 - 1,45 g/</w:t>
            </w:r>
            <w:proofErr w:type="spellStart"/>
            <w:r w:rsidRPr="00FF0286">
              <w:rPr>
                <w:rFonts w:cs="Arial"/>
              </w:rPr>
              <w:t>ccm</w:t>
            </w:r>
            <w:proofErr w:type="spellEnd"/>
          </w:p>
        </w:tc>
      </w:tr>
      <w:tr w:rsidR="001B3291" w:rsidRPr="00FF0286" w14:paraId="37F3FDC4" w14:textId="77777777" w:rsidTr="00E76CDF">
        <w:tc>
          <w:tcPr>
            <w:tcW w:w="284" w:type="dxa"/>
            <w:hideMark/>
          </w:tcPr>
          <w:p w14:paraId="03D31754" w14:textId="77777777" w:rsidR="001B3291" w:rsidRPr="00FF0286" w:rsidRDefault="001B3291" w:rsidP="00E76CDF">
            <w:pPr>
              <w:rPr>
                <w:rFonts w:cs="Arial"/>
              </w:rPr>
            </w:pPr>
            <w:r w:rsidRPr="00FF0286">
              <w:rPr>
                <w:rFonts w:cs="Arial"/>
              </w:rPr>
              <w:t>-</w:t>
            </w:r>
          </w:p>
        </w:tc>
        <w:tc>
          <w:tcPr>
            <w:tcW w:w="1985" w:type="dxa"/>
            <w:hideMark/>
          </w:tcPr>
          <w:p w14:paraId="543297A7" w14:textId="77777777" w:rsidR="001B3291" w:rsidRPr="00FF0286" w:rsidRDefault="001B3291" w:rsidP="00E76CDF">
            <w:pPr>
              <w:rPr>
                <w:rFonts w:cs="Arial"/>
              </w:rPr>
            </w:pPr>
            <w:r w:rsidRPr="00FF0286">
              <w:rPr>
                <w:rFonts w:cs="Arial"/>
              </w:rPr>
              <w:t>električna upornost</w:t>
            </w:r>
          </w:p>
        </w:tc>
        <w:tc>
          <w:tcPr>
            <w:tcW w:w="5492" w:type="dxa"/>
            <w:hideMark/>
          </w:tcPr>
          <w:p w14:paraId="33F0CCF7" w14:textId="77777777" w:rsidR="001B3291" w:rsidRPr="00FF0286" w:rsidRDefault="001B3291" w:rsidP="00E76CDF">
            <w:pPr>
              <w:rPr>
                <w:rFonts w:cs="Arial"/>
              </w:rPr>
            </w:pPr>
            <w:r w:rsidRPr="00FF0286">
              <w:rPr>
                <w:rFonts w:cs="Arial"/>
              </w:rPr>
              <w:t>min. 10 exp.12 Ohm x cm</w:t>
            </w:r>
          </w:p>
        </w:tc>
      </w:tr>
    </w:tbl>
    <w:p w14:paraId="51FA7DBB" w14:textId="77777777" w:rsidR="001B3291" w:rsidRPr="001B3291" w:rsidRDefault="001B3291" w:rsidP="00E76CDF">
      <w:pPr>
        <w:rPr>
          <w:rFonts w:cs="Arial"/>
        </w:rPr>
      </w:pPr>
    </w:p>
    <w:p w14:paraId="0D405B70" w14:textId="77777777" w:rsidR="00865EFB" w:rsidRPr="00FF0286" w:rsidRDefault="00865EFB" w:rsidP="00E76CDF">
      <w:pPr>
        <w:pStyle w:val="Naslov4"/>
      </w:pPr>
      <w:bookmarkStart w:id="86" w:name="_Toc25423940"/>
      <w:r w:rsidRPr="00FF0286">
        <w:t>Podložne ploščice EVA (</w:t>
      </w:r>
      <w:proofErr w:type="spellStart"/>
      <w:r w:rsidRPr="00FF0286">
        <w:t>Ethyl</w:t>
      </w:r>
      <w:proofErr w:type="spellEnd"/>
      <w:r w:rsidRPr="00FF0286">
        <w:t xml:space="preserve"> </w:t>
      </w:r>
      <w:proofErr w:type="spellStart"/>
      <w:r w:rsidRPr="00FF0286">
        <w:t>Vinyl</w:t>
      </w:r>
      <w:proofErr w:type="spellEnd"/>
      <w:r w:rsidRPr="00FF0286">
        <w:t xml:space="preserve"> Acetate)</w:t>
      </w:r>
      <w:bookmarkEnd w:id="86"/>
    </w:p>
    <w:p w14:paraId="79009187" w14:textId="77777777" w:rsidR="00865EFB" w:rsidRPr="00FF0286" w:rsidRDefault="00865EFB" w:rsidP="00F33CD6">
      <w:pPr>
        <w:pStyle w:val="Odstavekseznama"/>
        <w:numPr>
          <w:ilvl w:val="0"/>
          <w:numId w:val="37"/>
        </w:numPr>
        <w:rPr>
          <w:rFonts w:cs="Arial"/>
        </w:rPr>
      </w:pPr>
      <w:r w:rsidRPr="00FF0286">
        <w:rPr>
          <w:rFonts w:cs="Arial"/>
        </w:rPr>
        <w:t>Podložne ploščice se vgrajujejo pod nogo tirnice in morajo zadostovati zahtevam kodeksa UIC 864-5. Oblika in velikost podložne ploščice mora biti prilagojena profilu tirnic 60E1 in 49E1.</w:t>
      </w:r>
    </w:p>
    <w:p w14:paraId="25DBF0F0" w14:textId="77777777" w:rsidR="00865EFB" w:rsidRPr="00FF0286" w:rsidRDefault="00865EFB" w:rsidP="00F33CD6">
      <w:pPr>
        <w:pStyle w:val="Odstavekseznama"/>
        <w:numPr>
          <w:ilvl w:val="0"/>
          <w:numId w:val="502"/>
        </w:numPr>
        <w:rPr>
          <w:rFonts w:cs="Arial"/>
        </w:rPr>
      </w:pPr>
      <w:r w:rsidRPr="00FF0286">
        <w:rPr>
          <w:rFonts w:cs="Arial"/>
        </w:rPr>
        <w:t xml:space="preserve">Debelina EVA podložne plošče je min. 4,5 mm </w:t>
      </w:r>
      <w:r w:rsidRPr="00FF0286">
        <w:rPr>
          <w:rFonts w:cs="Arial"/>
        </w:rPr>
        <w:sym w:font="Symbol" w:char="F0B1"/>
      </w:r>
      <w:r w:rsidRPr="00FF0286">
        <w:rPr>
          <w:rFonts w:cs="Arial"/>
        </w:rPr>
        <w:t xml:space="preserve"> 0,5 mm. </w:t>
      </w:r>
    </w:p>
    <w:p w14:paraId="31C4E1AF" w14:textId="4C85F2C0" w:rsidR="006D4DBB" w:rsidRPr="001B3291" w:rsidRDefault="00865EFB" w:rsidP="00F33CD6">
      <w:pPr>
        <w:pStyle w:val="Odstavekseznama"/>
        <w:numPr>
          <w:ilvl w:val="0"/>
          <w:numId w:val="502"/>
        </w:numPr>
        <w:rPr>
          <w:rFonts w:cs="Arial"/>
        </w:rPr>
      </w:pPr>
      <w:r w:rsidRPr="00FF0286">
        <w:rPr>
          <w:rFonts w:cs="Arial"/>
        </w:rPr>
        <w:t xml:space="preserve">Podložne EVA ploščice morajo biti oblikovane tako, da ne izpadajo z ležišča pod tirnico (morajo imeti prirobnico ali pa urez na mestu </w:t>
      </w:r>
      <w:proofErr w:type="spellStart"/>
      <w:r w:rsidRPr="00FF0286">
        <w:rPr>
          <w:rFonts w:cs="Arial"/>
        </w:rPr>
        <w:t>vbetoniranega</w:t>
      </w:r>
      <w:proofErr w:type="spellEnd"/>
      <w:r w:rsidRPr="00FF0286">
        <w:rPr>
          <w:rFonts w:cs="Arial"/>
        </w:rPr>
        <w:t xml:space="preserve"> sidra pri betonskih pragih). </w:t>
      </w:r>
    </w:p>
    <w:p w14:paraId="63E04486" w14:textId="77777777" w:rsidR="00865EFB" w:rsidRPr="00FF0286" w:rsidRDefault="00C72029" w:rsidP="00122053">
      <w:pPr>
        <w:pStyle w:val="Naslov3"/>
        <w:rPr>
          <w:rFonts w:cs="Arial"/>
        </w:rPr>
      </w:pPr>
      <w:bookmarkStart w:id="87" w:name="_Toc25423941"/>
      <w:bookmarkStart w:id="88" w:name="_Toc90900268"/>
      <w:r w:rsidRPr="00FF0286">
        <w:rPr>
          <w:rFonts w:cs="Arial"/>
        </w:rPr>
        <w:t>Izolirani lepljeni stiki</w:t>
      </w:r>
      <w:bookmarkEnd w:id="87"/>
      <w:bookmarkEnd w:id="88"/>
    </w:p>
    <w:p w14:paraId="2DB1BE3F" w14:textId="77777777" w:rsidR="00C72029" w:rsidRPr="00FF0286" w:rsidRDefault="00C72029" w:rsidP="00F33CD6">
      <w:pPr>
        <w:pStyle w:val="Odstavekseznama"/>
        <w:numPr>
          <w:ilvl w:val="0"/>
          <w:numId w:val="38"/>
        </w:numPr>
        <w:rPr>
          <w:rFonts w:cs="Arial"/>
        </w:rPr>
      </w:pPr>
      <w:r w:rsidRPr="00FF0286">
        <w:rPr>
          <w:rFonts w:cs="Arial"/>
        </w:rPr>
        <w:t>Ponudnik mora ponuditi izolirane lepljene stike tipa "L", ki se vgrajujejo v tirnice sistema 49</w:t>
      </w:r>
      <w:r w:rsidR="00784D77" w:rsidRPr="00FF0286">
        <w:rPr>
          <w:rFonts w:cs="Arial"/>
        </w:rPr>
        <w:t>E1</w:t>
      </w:r>
      <w:r w:rsidRPr="00FF0286">
        <w:rPr>
          <w:rFonts w:cs="Arial"/>
        </w:rPr>
        <w:t xml:space="preserve"> in 60</w:t>
      </w:r>
      <w:r w:rsidR="00784D77" w:rsidRPr="00FF0286">
        <w:rPr>
          <w:rFonts w:cs="Arial"/>
        </w:rPr>
        <w:t>E1</w:t>
      </w:r>
      <w:r w:rsidRPr="00FF0286">
        <w:rPr>
          <w:rFonts w:cs="Arial"/>
        </w:rPr>
        <w:t xml:space="preserve"> s togo ali elastično pritrditvijo tirnice na prag.  Stiki morajo imeti električno upornost v skladu s </w:t>
      </w:r>
      <w:r w:rsidR="008B04CE" w:rsidRPr="00FF0286">
        <w:rPr>
          <w:rFonts w:cs="Arial"/>
        </w:rPr>
        <w:t>Posebnimi tehničnimi pogoji pri izdelavi izoliranih stikov, SŽ, d.o.o., marec 2011.</w:t>
      </w:r>
    </w:p>
    <w:p w14:paraId="16DC4125" w14:textId="77777777" w:rsidR="00C72029" w:rsidRPr="00FF0286" w:rsidRDefault="00A05CE2">
      <w:pPr>
        <w:pStyle w:val="Naslov4"/>
        <w:rPr>
          <w:rFonts w:cs="Arial"/>
        </w:rPr>
      </w:pPr>
      <w:bookmarkStart w:id="89" w:name="_Toc106548215"/>
      <w:bookmarkStart w:id="90" w:name="_Toc169066044"/>
      <w:bookmarkStart w:id="91" w:name="_Toc193263766"/>
      <w:bookmarkStart w:id="92" w:name="_Toc25423942"/>
      <w:r w:rsidRPr="00FF0286">
        <w:rPr>
          <w:rFonts w:cs="Arial"/>
        </w:rPr>
        <w:t>Izolirani lepljeni stiki tipa "L"</w:t>
      </w:r>
      <w:bookmarkEnd w:id="89"/>
      <w:bookmarkEnd w:id="90"/>
      <w:bookmarkEnd w:id="91"/>
      <w:bookmarkEnd w:id="92"/>
      <w:r w:rsidRPr="00FF0286">
        <w:rPr>
          <w:rFonts w:cs="Arial"/>
        </w:rPr>
        <w:t xml:space="preserve"> </w:t>
      </w:r>
    </w:p>
    <w:p w14:paraId="1ABBDC25" w14:textId="77777777" w:rsidR="00C72029" w:rsidRPr="00FF0286" w:rsidRDefault="00C72029" w:rsidP="00F33CD6">
      <w:pPr>
        <w:pStyle w:val="Odstavekseznama"/>
        <w:numPr>
          <w:ilvl w:val="0"/>
          <w:numId w:val="437"/>
        </w:numPr>
        <w:rPr>
          <w:rFonts w:cs="Arial"/>
          <w:lang w:eastAsia="sl-SI"/>
        </w:rPr>
      </w:pPr>
      <w:r w:rsidRPr="00FF0286">
        <w:rPr>
          <w:rFonts w:cs="Arial"/>
          <w:lang w:eastAsia="sl-SI"/>
        </w:rPr>
        <w:t xml:space="preserve">Izolirani stiki tipa "L" morajo biti izdelani v tovarni pod nadzorovano mikroklimo. Konci tirnic, kjer se izvede izolirani lepljeni stik, morajo biti toplotno obdelani (kaljeni) v dolžini 120 mm od stika tirnic in 15 mm v globino, pri čemer se mora doseči trdota tirnice 342 HV - 440 HV na dolžini 50 mm od konca tirnice . </w:t>
      </w:r>
    </w:p>
    <w:p w14:paraId="33F937A8" w14:textId="77777777" w:rsidR="00C72029" w:rsidRPr="00FF0286" w:rsidRDefault="00C72029" w:rsidP="00F33CD6">
      <w:pPr>
        <w:pStyle w:val="Odstavekseznama"/>
        <w:numPr>
          <w:ilvl w:val="0"/>
          <w:numId w:val="36"/>
        </w:numPr>
        <w:rPr>
          <w:rFonts w:cs="Arial"/>
        </w:rPr>
      </w:pPr>
      <w:r w:rsidRPr="00FF0286">
        <w:rPr>
          <w:rFonts w:cs="Arial"/>
        </w:rPr>
        <w:t xml:space="preserve">Osnovna dolžina v delavnici izdelanega izoliranega stika je 2,80 m in več (do 4,00 m). Dolžina izoliranega stika za prvo vgraditev je 2,80 m. </w:t>
      </w:r>
    </w:p>
    <w:p w14:paraId="7AD8F50E" w14:textId="77777777" w:rsidR="00C72029" w:rsidRPr="00FF0286" w:rsidRDefault="00C72029" w:rsidP="008B04CE">
      <w:pPr>
        <w:pStyle w:val="Odstavekseznama"/>
        <w:numPr>
          <w:ilvl w:val="0"/>
          <w:numId w:val="0"/>
        </w:numPr>
        <w:ind w:left="360"/>
        <w:rPr>
          <w:rFonts w:cs="Arial"/>
        </w:rPr>
      </w:pPr>
      <w:r w:rsidRPr="00FF0286">
        <w:rPr>
          <w:rFonts w:cs="Arial"/>
        </w:rPr>
        <w:t xml:space="preserve">Izolirani lepljeni stik tipa "L" je sestavljen iz naslednjih elementov: </w:t>
      </w:r>
    </w:p>
    <w:p w14:paraId="703E0FCC" w14:textId="77777777" w:rsidR="00C72029" w:rsidRPr="00FF0286" w:rsidRDefault="00C72029" w:rsidP="008B04CE">
      <w:pPr>
        <w:pStyle w:val="Odstavekseznama"/>
        <w:numPr>
          <w:ilvl w:val="0"/>
          <w:numId w:val="0"/>
        </w:numPr>
        <w:ind w:left="993"/>
        <w:rPr>
          <w:rFonts w:cs="Arial"/>
        </w:rPr>
      </w:pPr>
      <w:r w:rsidRPr="00FF0286">
        <w:rPr>
          <w:rFonts w:cs="Arial"/>
        </w:rPr>
        <w:t>2 kosa tirnic sistema 49</w:t>
      </w:r>
      <w:r w:rsidR="00784D77" w:rsidRPr="00FF0286">
        <w:rPr>
          <w:rFonts w:cs="Arial"/>
        </w:rPr>
        <w:t>E1</w:t>
      </w:r>
      <w:r w:rsidRPr="00FF0286">
        <w:rPr>
          <w:rFonts w:cs="Arial"/>
        </w:rPr>
        <w:t xml:space="preserve"> ali 60</w:t>
      </w:r>
      <w:r w:rsidR="00784D77" w:rsidRPr="00FF0286">
        <w:rPr>
          <w:rFonts w:cs="Arial"/>
        </w:rPr>
        <w:t>E1</w:t>
      </w:r>
      <w:r w:rsidRPr="00FF0286">
        <w:rPr>
          <w:rFonts w:cs="Arial"/>
        </w:rPr>
        <w:t xml:space="preserve">, v skladu s kodeksom UIC 860-0), </w:t>
      </w:r>
    </w:p>
    <w:p w14:paraId="17F0ECBD" w14:textId="77777777" w:rsidR="00C72029" w:rsidRPr="00FF0286" w:rsidRDefault="00C72029" w:rsidP="008B04CE">
      <w:pPr>
        <w:pStyle w:val="Odstavekseznama"/>
        <w:numPr>
          <w:ilvl w:val="0"/>
          <w:numId w:val="0"/>
        </w:numPr>
        <w:ind w:left="993"/>
        <w:rPr>
          <w:rFonts w:cs="Arial"/>
        </w:rPr>
      </w:pPr>
      <w:r w:rsidRPr="00FF0286">
        <w:rPr>
          <w:rFonts w:cs="Arial"/>
        </w:rPr>
        <w:t>2 je</w:t>
      </w:r>
      <w:r w:rsidR="008B04CE" w:rsidRPr="00FF0286">
        <w:rPr>
          <w:rFonts w:cs="Arial"/>
        </w:rPr>
        <w:t>k</w:t>
      </w:r>
      <w:r w:rsidRPr="00FF0286">
        <w:rPr>
          <w:rFonts w:cs="Arial"/>
        </w:rPr>
        <w:t>leni spojki dolžine 650 mm iz posebne kvalitete jekla sistema 60</w:t>
      </w:r>
      <w:r w:rsidR="00F1589D" w:rsidRPr="00FF0286">
        <w:rPr>
          <w:rFonts w:cs="Arial"/>
        </w:rPr>
        <w:t>E1</w:t>
      </w:r>
      <w:r w:rsidRPr="00FF0286">
        <w:rPr>
          <w:rFonts w:cs="Arial"/>
        </w:rPr>
        <w:t xml:space="preserve"> ali 49</w:t>
      </w:r>
      <w:r w:rsidR="00784D77" w:rsidRPr="00FF0286">
        <w:rPr>
          <w:rFonts w:cs="Arial"/>
        </w:rPr>
        <w:t>E1</w:t>
      </w:r>
      <w:r w:rsidRPr="00FF0286">
        <w:rPr>
          <w:rFonts w:cs="Arial"/>
        </w:rPr>
        <w:t xml:space="preserve"> (UIC 865-4; št 52-2, glede na DIN 17100 ali podobne standarde),</w:t>
      </w:r>
    </w:p>
    <w:p w14:paraId="10B6CA3B" w14:textId="77777777" w:rsidR="00C72029" w:rsidRPr="00FF0286" w:rsidRDefault="00C72029" w:rsidP="008B04CE">
      <w:pPr>
        <w:pStyle w:val="Odstavekseznama"/>
        <w:numPr>
          <w:ilvl w:val="0"/>
          <w:numId w:val="0"/>
        </w:numPr>
        <w:ind w:left="993"/>
        <w:rPr>
          <w:rFonts w:cs="Arial"/>
        </w:rPr>
      </w:pPr>
      <w:r w:rsidRPr="00FF0286">
        <w:rPr>
          <w:rFonts w:cs="Arial"/>
        </w:rPr>
        <w:t xml:space="preserve">4 vijakov, 4 matic in 8 podložk (razred trdnosti 10.9, v skladu s kodeksom UIC 864-2), </w:t>
      </w:r>
    </w:p>
    <w:p w14:paraId="4F78FC6B" w14:textId="77777777" w:rsidR="00C72029" w:rsidRPr="00FF0286" w:rsidRDefault="00C72029" w:rsidP="008B04CE">
      <w:pPr>
        <w:pStyle w:val="Odstavekseznama"/>
        <w:numPr>
          <w:ilvl w:val="0"/>
          <w:numId w:val="0"/>
        </w:numPr>
        <w:ind w:left="993"/>
        <w:rPr>
          <w:rFonts w:cs="Arial"/>
        </w:rPr>
      </w:pPr>
      <w:r w:rsidRPr="00FF0286">
        <w:rPr>
          <w:rFonts w:cs="Arial"/>
        </w:rPr>
        <w:t xml:space="preserve">30 distančnih podložk, </w:t>
      </w:r>
    </w:p>
    <w:p w14:paraId="6F787D8B" w14:textId="77777777" w:rsidR="00C72029" w:rsidRPr="00FF0286" w:rsidRDefault="00C72029" w:rsidP="008B04CE">
      <w:pPr>
        <w:pStyle w:val="Odstavekseznama"/>
        <w:numPr>
          <w:ilvl w:val="0"/>
          <w:numId w:val="0"/>
        </w:numPr>
        <w:ind w:left="993"/>
        <w:rPr>
          <w:rFonts w:cs="Arial"/>
        </w:rPr>
      </w:pPr>
      <w:r w:rsidRPr="00FF0286">
        <w:rPr>
          <w:rFonts w:cs="Arial"/>
        </w:rPr>
        <w:t xml:space="preserve">1 izolacijski vložek iz sintetičnega materiala debeline 4 mm, </w:t>
      </w:r>
    </w:p>
    <w:p w14:paraId="7C75342E" w14:textId="77777777" w:rsidR="00C72029" w:rsidRPr="00FF0286" w:rsidRDefault="00C72029" w:rsidP="008B04CE">
      <w:pPr>
        <w:pStyle w:val="Odstavekseznama"/>
        <w:numPr>
          <w:ilvl w:val="0"/>
          <w:numId w:val="0"/>
        </w:numPr>
        <w:ind w:left="993"/>
        <w:rPr>
          <w:rFonts w:cs="Arial"/>
        </w:rPr>
      </w:pPr>
      <w:r w:rsidRPr="00FF0286">
        <w:rPr>
          <w:rFonts w:cs="Arial"/>
        </w:rPr>
        <w:t xml:space="preserve">4 izolacijske cevčice iz sintetičnega materiala, </w:t>
      </w:r>
    </w:p>
    <w:p w14:paraId="375FBE20" w14:textId="77777777" w:rsidR="00C72029" w:rsidRPr="00FF0286" w:rsidRDefault="00C72029" w:rsidP="008B04CE">
      <w:pPr>
        <w:pStyle w:val="Odstavekseznama"/>
        <w:numPr>
          <w:ilvl w:val="0"/>
          <w:numId w:val="0"/>
        </w:numPr>
        <w:ind w:left="993"/>
        <w:rPr>
          <w:rFonts w:cs="Arial"/>
        </w:rPr>
      </w:pPr>
      <w:r w:rsidRPr="00FF0286">
        <w:rPr>
          <w:rFonts w:cs="Arial"/>
        </w:rPr>
        <w:t xml:space="preserve">tkanina iz steklenih vlaken, </w:t>
      </w:r>
    </w:p>
    <w:p w14:paraId="6F0D9D60" w14:textId="77777777" w:rsidR="00C72029" w:rsidRPr="00FF0286" w:rsidRDefault="00C72029" w:rsidP="008B04CE">
      <w:pPr>
        <w:pStyle w:val="Odstavekseznama"/>
        <w:numPr>
          <w:ilvl w:val="0"/>
          <w:numId w:val="0"/>
        </w:numPr>
        <w:ind w:left="993"/>
        <w:rPr>
          <w:rFonts w:cs="Arial"/>
        </w:rPr>
      </w:pPr>
      <w:r w:rsidRPr="00FF0286">
        <w:rPr>
          <w:rFonts w:cs="Arial"/>
        </w:rPr>
        <w:t xml:space="preserve">lepilo. </w:t>
      </w:r>
    </w:p>
    <w:p w14:paraId="785B5E36" w14:textId="77777777" w:rsidR="009843F5" w:rsidRPr="00FF0286" w:rsidRDefault="00C72029" w:rsidP="009843F5">
      <w:pPr>
        <w:rPr>
          <w:rFonts w:cs="Arial"/>
        </w:rPr>
      </w:pPr>
      <w:r w:rsidRPr="00FF0286">
        <w:rPr>
          <w:rFonts w:cs="Arial"/>
        </w:rPr>
        <w:t xml:space="preserve">Izolacijski material za vložek in cevčice je iz umetne snovi, ki mora </w:t>
      </w:r>
      <w:proofErr w:type="spellStart"/>
      <w:r w:rsidRPr="00FF0286">
        <w:rPr>
          <w:rFonts w:cs="Arial"/>
        </w:rPr>
        <w:t>imetinaslednje</w:t>
      </w:r>
      <w:proofErr w:type="spellEnd"/>
      <w:r w:rsidRPr="00FF0286">
        <w:rPr>
          <w:rFonts w:cs="Arial"/>
        </w:rPr>
        <w:t xml:space="preserve"> lastnosti:</w:t>
      </w:r>
    </w:p>
    <w:p w14:paraId="643A4503" w14:textId="77777777" w:rsidR="00C72029" w:rsidRPr="00FF0286" w:rsidRDefault="00C72029" w:rsidP="009843F5">
      <w:pPr>
        <w:ind w:left="708"/>
        <w:rPr>
          <w:rFonts w:cs="Arial"/>
        </w:rPr>
      </w:pPr>
      <w:r w:rsidRPr="00FF0286">
        <w:rPr>
          <w:rFonts w:cs="Arial"/>
        </w:rPr>
        <w:t xml:space="preserve">odporen na kemikalije, organska topila, olja, masti, idr., težko vnetljiv, odporen na udar in </w:t>
      </w:r>
      <w:proofErr w:type="spellStart"/>
      <w:r w:rsidRPr="00FF0286">
        <w:rPr>
          <w:rFonts w:cs="Arial"/>
        </w:rPr>
        <w:t>neporozen</w:t>
      </w:r>
      <w:proofErr w:type="spellEnd"/>
      <w:r w:rsidRPr="00FF0286">
        <w:rPr>
          <w:rFonts w:cs="Arial"/>
        </w:rPr>
        <w:t xml:space="preserve">, </w:t>
      </w:r>
      <w:proofErr w:type="spellStart"/>
      <w:r w:rsidRPr="00FF0286">
        <w:rPr>
          <w:rFonts w:cs="Arial"/>
        </w:rPr>
        <w:t>vodonepropusten</w:t>
      </w:r>
      <w:proofErr w:type="spellEnd"/>
      <w:r w:rsidRPr="00FF0286">
        <w:rPr>
          <w:rFonts w:cs="Arial"/>
        </w:rPr>
        <w:t xml:space="preserve">, odporen na bakterije in </w:t>
      </w:r>
      <w:proofErr w:type="spellStart"/>
      <w:r w:rsidRPr="00FF0286">
        <w:rPr>
          <w:rFonts w:cs="Arial"/>
        </w:rPr>
        <w:t>glive,visoke</w:t>
      </w:r>
      <w:proofErr w:type="spellEnd"/>
      <w:r w:rsidRPr="00FF0286">
        <w:rPr>
          <w:rFonts w:cs="Arial"/>
        </w:rPr>
        <w:t xml:space="preserve"> električne </w:t>
      </w:r>
      <w:proofErr w:type="spellStart"/>
      <w:r w:rsidRPr="00FF0286">
        <w:rPr>
          <w:rFonts w:cs="Arial"/>
        </w:rPr>
        <w:t>upornosti,primeren</w:t>
      </w:r>
      <w:proofErr w:type="spellEnd"/>
      <w:r w:rsidRPr="00FF0286">
        <w:rPr>
          <w:rFonts w:cs="Arial"/>
        </w:rPr>
        <w:t xml:space="preserve"> za lepljenje. </w:t>
      </w:r>
    </w:p>
    <w:p w14:paraId="2A76669F" w14:textId="77777777" w:rsidR="008B04CE" w:rsidRPr="00FF0286" w:rsidRDefault="008B04CE" w:rsidP="009843F5">
      <w:pPr>
        <w:ind w:left="993"/>
        <w:rPr>
          <w:rFonts w:cs="Arial"/>
        </w:rPr>
      </w:pPr>
    </w:p>
    <w:p w14:paraId="1B4BB622" w14:textId="77777777" w:rsidR="00C72029" w:rsidRPr="00FF0286" w:rsidRDefault="00C72029" w:rsidP="00BD70A5">
      <w:pPr>
        <w:pStyle w:val="Naslov4"/>
        <w:rPr>
          <w:rFonts w:eastAsia="Times New Roman" w:cs="Arial"/>
          <w:lang w:eastAsia="sl-SI"/>
        </w:rPr>
      </w:pPr>
      <w:bookmarkStart w:id="93" w:name="_Toc106548216"/>
      <w:bookmarkStart w:id="94" w:name="_Toc169066045"/>
      <w:bookmarkStart w:id="95" w:name="_Toc193263767"/>
      <w:bookmarkStart w:id="96" w:name="_Toc25423943"/>
      <w:r w:rsidRPr="00FF0286">
        <w:rPr>
          <w:rFonts w:eastAsia="Times New Roman" w:cs="Arial"/>
          <w:lang w:eastAsia="sl-SI"/>
        </w:rPr>
        <w:t>Označevanje izoliranih lepljenih stikov</w:t>
      </w:r>
      <w:bookmarkEnd w:id="93"/>
      <w:bookmarkEnd w:id="94"/>
      <w:bookmarkEnd w:id="95"/>
      <w:bookmarkEnd w:id="96"/>
      <w:r w:rsidRPr="00FF0286">
        <w:rPr>
          <w:rFonts w:eastAsia="Times New Roman" w:cs="Arial"/>
          <w:lang w:eastAsia="sl-SI"/>
        </w:rPr>
        <w:t xml:space="preserve"> </w:t>
      </w:r>
    </w:p>
    <w:p w14:paraId="4296FE0F" w14:textId="77777777" w:rsidR="00C72029" w:rsidRPr="00FF0286" w:rsidRDefault="00C72029" w:rsidP="00F33CD6">
      <w:pPr>
        <w:pStyle w:val="Odstavekseznama"/>
        <w:numPr>
          <w:ilvl w:val="0"/>
          <w:numId w:val="438"/>
        </w:numPr>
        <w:rPr>
          <w:rFonts w:cs="Arial"/>
          <w:lang w:eastAsia="sl-SI"/>
        </w:rPr>
      </w:pPr>
      <w:r w:rsidRPr="00FF0286">
        <w:rPr>
          <w:rFonts w:cs="Arial"/>
          <w:lang w:eastAsia="sl-SI"/>
        </w:rPr>
        <w:t xml:space="preserve">Označbe izoliranih lepljenih stikov morajo biti vtisnjene v spojke in morajo vsebovati naslednje podatke: oznako proizvajalca izoliranega stika, leto izdelave in serijsko številko. </w:t>
      </w:r>
    </w:p>
    <w:p w14:paraId="359D58C5" w14:textId="77777777" w:rsidR="00C72029" w:rsidRPr="00FF0286" w:rsidRDefault="00C72029">
      <w:pPr>
        <w:pStyle w:val="Naslov4"/>
        <w:rPr>
          <w:rFonts w:eastAsia="Times New Roman" w:cs="Arial"/>
          <w:lang w:eastAsia="sl-SI"/>
        </w:rPr>
      </w:pPr>
      <w:bookmarkStart w:id="97" w:name="_Toc106548217"/>
      <w:bookmarkStart w:id="98" w:name="_Toc169066046"/>
      <w:bookmarkStart w:id="99" w:name="_Toc193263768"/>
      <w:bookmarkStart w:id="100" w:name="_Toc25423944"/>
      <w:r w:rsidRPr="00FF0286">
        <w:rPr>
          <w:rFonts w:eastAsia="Times New Roman" w:cs="Arial"/>
          <w:lang w:eastAsia="sl-SI"/>
        </w:rPr>
        <w:lastRenderedPageBreak/>
        <w:t>Kontrola in preizkusi</w:t>
      </w:r>
      <w:bookmarkEnd w:id="97"/>
      <w:bookmarkEnd w:id="98"/>
      <w:bookmarkEnd w:id="99"/>
      <w:bookmarkEnd w:id="100"/>
      <w:r w:rsidRPr="00FF0286">
        <w:rPr>
          <w:rFonts w:eastAsia="Times New Roman" w:cs="Arial"/>
          <w:lang w:eastAsia="sl-SI"/>
        </w:rPr>
        <w:t xml:space="preserve"> </w:t>
      </w:r>
    </w:p>
    <w:p w14:paraId="706356CE" w14:textId="77777777" w:rsidR="00C72029" w:rsidRPr="00FF0286" w:rsidRDefault="00C72029" w:rsidP="00F33CD6">
      <w:pPr>
        <w:pStyle w:val="Odstavekseznama"/>
        <w:numPr>
          <w:ilvl w:val="0"/>
          <w:numId w:val="439"/>
        </w:numPr>
        <w:rPr>
          <w:rFonts w:cs="Arial"/>
          <w:lang w:eastAsia="sl-SI"/>
        </w:rPr>
      </w:pPr>
      <w:r w:rsidRPr="00FF0286">
        <w:rPr>
          <w:rFonts w:cs="Arial"/>
          <w:lang w:eastAsia="sl-SI"/>
        </w:rPr>
        <w:t xml:space="preserve">Kvaliteta materiala, ki je bil uporabljen za izdelavo izoliranega stika, bo kontrolirana skladno z DIN 17100 ali podobnimi standardi in kodeksom UIC 860-0 in 864-2. Naročnik lahko upošteva tudi izkaze kontrole, ki jih je izvedel sam proizvajalec lepljenih izoliranih stikov. </w:t>
      </w:r>
    </w:p>
    <w:p w14:paraId="2E06037D" w14:textId="77777777" w:rsidR="00C72029" w:rsidRPr="00FF0286" w:rsidRDefault="00C72029" w:rsidP="009843F5">
      <w:pPr>
        <w:pStyle w:val="Odstavekseznama"/>
        <w:rPr>
          <w:rFonts w:cs="Arial"/>
        </w:rPr>
      </w:pPr>
      <w:r w:rsidRPr="00FF0286">
        <w:rPr>
          <w:rFonts w:cs="Arial"/>
        </w:rPr>
        <w:t xml:space="preserve">Vrste in obseg preizkušanja na vzorcih so sledeči: </w:t>
      </w:r>
    </w:p>
    <w:p w14:paraId="37C0A68E" w14:textId="77777777" w:rsidR="00C72029" w:rsidRPr="00FF0286" w:rsidRDefault="00C72029" w:rsidP="00F33CD6">
      <w:pPr>
        <w:pStyle w:val="Odstavekseznama"/>
        <w:numPr>
          <w:ilvl w:val="1"/>
          <w:numId w:val="502"/>
        </w:numPr>
        <w:rPr>
          <w:rFonts w:cs="Arial"/>
          <w:lang w:eastAsia="sl-SI"/>
        </w:rPr>
      </w:pPr>
      <w:r w:rsidRPr="00FF0286">
        <w:rPr>
          <w:rFonts w:cs="Arial"/>
          <w:lang w:eastAsia="sl-SI"/>
        </w:rPr>
        <w:t xml:space="preserve">izgled </w:t>
      </w:r>
      <w:r w:rsidRPr="00FF0286">
        <w:rPr>
          <w:rFonts w:cs="Arial"/>
          <w:lang w:eastAsia="sl-SI"/>
        </w:rPr>
        <w:tab/>
        <w:t xml:space="preserve">vsak stik </w:t>
      </w:r>
    </w:p>
    <w:p w14:paraId="74C26EBF" w14:textId="77777777" w:rsidR="00C72029" w:rsidRPr="00FF0286" w:rsidRDefault="00C72029" w:rsidP="00F33CD6">
      <w:pPr>
        <w:pStyle w:val="Odstavekseznama"/>
        <w:numPr>
          <w:ilvl w:val="1"/>
          <w:numId w:val="502"/>
        </w:numPr>
        <w:rPr>
          <w:rFonts w:cs="Arial"/>
          <w:lang w:eastAsia="sl-SI"/>
        </w:rPr>
      </w:pPr>
      <w:r w:rsidRPr="00FF0286">
        <w:rPr>
          <w:rFonts w:cs="Arial"/>
          <w:lang w:eastAsia="sl-SI"/>
        </w:rPr>
        <w:t xml:space="preserve">ravnost </w:t>
      </w:r>
      <w:r w:rsidRPr="00FF0286">
        <w:rPr>
          <w:rFonts w:cs="Arial"/>
          <w:lang w:eastAsia="sl-SI"/>
        </w:rPr>
        <w:tab/>
        <w:t xml:space="preserve">vsak stik </w:t>
      </w:r>
    </w:p>
    <w:p w14:paraId="621F9B6F" w14:textId="77777777" w:rsidR="00C72029" w:rsidRPr="00FF0286" w:rsidRDefault="00C72029" w:rsidP="00F33CD6">
      <w:pPr>
        <w:pStyle w:val="Odstavekseznama"/>
        <w:numPr>
          <w:ilvl w:val="1"/>
          <w:numId w:val="502"/>
        </w:numPr>
        <w:rPr>
          <w:rFonts w:cs="Arial"/>
          <w:lang w:eastAsia="sl-SI"/>
        </w:rPr>
      </w:pPr>
      <w:r w:rsidRPr="00FF0286">
        <w:rPr>
          <w:rFonts w:cs="Arial"/>
          <w:lang w:eastAsia="sl-SI"/>
        </w:rPr>
        <w:t xml:space="preserve">trdota </w:t>
      </w:r>
      <w:r w:rsidRPr="00FF0286">
        <w:rPr>
          <w:rFonts w:cs="Arial"/>
          <w:lang w:eastAsia="sl-SI"/>
        </w:rPr>
        <w:tab/>
        <w:t xml:space="preserve">po zahtevi prevzemnega organa </w:t>
      </w:r>
    </w:p>
    <w:p w14:paraId="719AC983" w14:textId="77777777" w:rsidR="00C72029" w:rsidRPr="00FF0286" w:rsidRDefault="00C72029" w:rsidP="00F33CD6">
      <w:pPr>
        <w:pStyle w:val="Odstavekseznama"/>
        <w:numPr>
          <w:ilvl w:val="1"/>
          <w:numId w:val="502"/>
        </w:numPr>
        <w:rPr>
          <w:rFonts w:cs="Arial"/>
          <w:lang w:eastAsia="sl-SI"/>
        </w:rPr>
      </w:pPr>
      <w:r w:rsidRPr="00FF0286">
        <w:rPr>
          <w:rFonts w:cs="Arial"/>
          <w:lang w:eastAsia="sl-SI"/>
        </w:rPr>
        <w:t xml:space="preserve">električna upornost </w:t>
      </w:r>
      <w:r w:rsidRPr="00FF0286">
        <w:rPr>
          <w:rFonts w:cs="Arial"/>
          <w:lang w:eastAsia="sl-SI"/>
        </w:rPr>
        <w:tab/>
        <w:t xml:space="preserve">vsak stik </w:t>
      </w:r>
    </w:p>
    <w:p w14:paraId="5A319EC6" w14:textId="77777777" w:rsidR="00C72029" w:rsidRPr="00FF0286" w:rsidRDefault="00C72029" w:rsidP="00F33CD6">
      <w:pPr>
        <w:pStyle w:val="Odstavekseznama"/>
        <w:numPr>
          <w:ilvl w:val="1"/>
          <w:numId w:val="502"/>
        </w:numPr>
        <w:rPr>
          <w:rFonts w:cs="Arial"/>
          <w:lang w:eastAsia="sl-SI"/>
        </w:rPr>
      </w:pPr>
      <w:r w:rsidRPr="00FF0286">
        <w:rPr>
          <w:rFonts w:cs="Arial"/>
          <w:lang w:eastAsia="sl-SI"/>
        </w:rPr>
        <w:t xml:space="preserve">natezna trdnost </w:t>
      </w:r>
      <w:r w:rsidRPr="00FF0286">
        <w:rPr>
          <w:rFonts w:cs="Arial"/>
          <w:lang w:eastAsia="sl-SI"/>
        </w:rPr>
        <w:tab/>
        <w:t xml:space="preserve">1 vzorec na skupino </w:t>
      </w:r>
    </w:p>
    <w:p w14:paraId="3CA4F942" w14:textId="77777777" w:rsidR="00C72029" w:rsidRPr="00FF0286" w:rsidRDefault="00C72029" w:rsidP="00F33CD6">
      <w:pPr>
        <w:pStyle w:val="Odstavekseznama"/>
        <w:numPr>
          <w:ilvl w:val="1"/>
          <w:numId w:val="502"/>
        </w:numPr>
        <w:rPr>
          <w:rFonts w:cs="Arial"/>
          <w:lang w:eastAsia="sl-SI"/>
        </w:rPr>
      </w:pPr>
      <w:r w:rsidRPr="00FF0286">
        <w:rPr>
          <w:rFonts w:cs="Arial"/>
          <w:lang w:eastAsia="sl-SI"/>
        </w:rPr>
        <w:t xml:space="preserve">dinamična trdnost </w:t>
      </w:r>
      <w:r w:rsidRPr="00FF0286">
        <w:rPr>
          <w:rFonts w:cs="Arial"/>
          <w:lang w:eastAsia="sl-SI"/>
        </w:rPr>
        <w:tab/>
        <w:t xml:space="preserve">1 vzorec na skupino </w:t>
      </w:r>
    </w:p>
    <w:p w14:paraId="1FFB1EF6" w14:textId="77777777" w:rsidR="00C72029" w:rsidRPr="00FF0286" w:rsidRDefault="00C72029" w:rsidP="00F33CD6">
      <w:pPr>
        <w:pStyle w:val="Odstavekseznama"/>
        <w:numPr>
          <w:ilvl w:val="1"/>
          <w:numId w:val="502"/>
        </w:numPr>
        <w:rPr>
          <w:rFonts w:cs="Arial"/>
          <w:lang w:eastAsia="sl-SI"/>
        </w:rPr>
      </w:pPr>
      <w:proofErr w:type="spellStart"/>
      <w:r w:rsidRPr="00FF0286">
        <w:rPr>
          <w:rFonts w:cs="Arial"/>
          <w:lang w:eastAsia="sl-SI"/>
        </w:rPr>
        <w:t>prekaljivost</w:t>
      </w:r>
      <w:proofErr w:type="spellEnd"/>
      <w:r w:rsidRPr="00FF0286">
        <w:rPr>
          <w:rFonts w:cs="Arial"/>
          <w:lang w:eastAsia="sl-SI"/>
        </w:rPr>
        <w:t xml:space="preserve"> </w:t>
      </w:r>
      <w:r w:rsidRPr="00FF0286">
        <w:rPr>
          <w:rFonts w:cs="Arial"/>
          <w:lang w:eastAsia="sl-SI"/>
        </w:rPr>
        <w:tab/>
        <w:t xml:space="preserve">1 vzorec na skupino </w:t>
      </w:r>
    </w:p>
    <w:p w14:paraId="7FDF8FDE" w14:textId="77777777" w:rsidR="00C72029" w:rsidRPr="00FF0286" w:rsidRDefault="00C72029" w:rsidP="009843F5">
      <w:pPr>
        <w:pStyle w:val="Odstavekseznama"/>
        <w:rPr>
          <w:rFonts w:cs="Arial"/>
          <w:lang w:eastAsia="sl-SI"/>
        </w:rPr>
      </w:pPr>
      <w:r w:rsidRPr="00FF0286">
        <w:rPr>
          <w:rFonts w:cs="Arial"/>
        </w:rPr>
        <w:t>Pregled izgleda izoliranega lepljenega stika obsega pregled vozne</w:t>
      </w:r>
      <w:r w:rsidRPr="00FF0286">
        <w:rPr>
          <w:rFonts w:cs="Arial"/>
          <w:lang w:eastAsia="sl-SI"/>
        </w:rPr>
        <w:t xml:space="preserve"> površine, ki ne sme biti obarvana ali prekrita z lepilom in pregled lepila. Pregled ravnosti površine se izvaja z jeklenim ravnilom dolžine 1 m. Dovoljeno odstopanje na stiku na vozni površini je +/- 0,2 mm. Odstopanja na bočni strani izolirnega stika niso dovoljena. </w:t>
      </w:r>
    </w:p>
    <w:p w14:paraId="3E9F22F2" w14:textId="77777777" w:rsidR="00C72029" w:rsidRPr="00FF0286" w:rsidRDefault="00C72029" w:rsidP="009843F5">
      <w:pPr>
        <w:pStyle w:val="Odstavekseznama"/>
        <w:rPr>
          <w:rFonts w:cs="Arial"/>
          <w:lang w:eastAsia="sl-SI"/>
        </w:rPr>
      </w:pPr>
      <w:r w:rsidRPr="00FF0286">
        <w:rPr>
          <w:rFonts w:cs="Arial"/>
        </w:rPr>
        <w:t>Električna upornost se meri na vsakem izoliranem lepljenem stiku in</w:t>
      </w:r>
      <w:r w:rsidRPr="00FF0286">
        <w:rPr>
          <w:rFonts w:cs="Arial"/>
          <w:lang w:eastAsia="sl-SI"/>
        </w:rPr>
        <w:t xml:space="preserve"> mora biti 40 </w:t>
      </w:r>
      <w:proofErr w:type="spellStart"/>
      <w:r w:rsidRPr="00FF0286">
        <w:rPr>
          <w:rFonts w:cs="Arial"/>
          <w:lang w:eastAsia="sl-SI"/>
        </w:rPr>
        <w:t>ohmov</w:t>
      </w:r>
      <w:proofErr w:type="spellEnd"/>
      <w:r w:rsidRPr="00FF0286">
        <w:rPr>
          <w:rFonts w:cs="Arial"/>
          <w:lang w:eastAsia="sl-SI"/>
        </w:rPr>
        <w:t xml:space="preserve"> ali </w:t>
      </w:r>
      <w:proofErr w:type="spellStart"/>
      <w:r w:rsidRPr="00FF0286">
        <w:rPr>
          <w:rFonts w:cs="Arial"/>
          <w:lang w:eastAsia="sl-SI"/>
        </w:rPr>
        <w:t>več.Natezna</w:t>
      </w:r>
      <w:proofErr w:type="spellEnd"/>
      <w:r w:rsidRPr="00FF0286">
        <w:rPr>
          <w:rFonts w:cs="Arial"/>
          <w:lang w:eastAsia="sl-SI"/>
        </w:rPr>
        <w:t xml:space="preserve"> trdnost izoliranega lepljenega stika se dela na vzorcu, ki ga izbere naročnik in sicer na vzdolžni osi tirnice. Pri izoliranih lepljenih stikih tipa tirnice 49</w:t>
      </w:r>
      <w:r w:rsidR="00784D77" w:rsidRPr="00FF0286">
        <w:rPr>
          <w:rFonts w:cs="Arial"/>
          <w:lang w:eastAsia="sl-SI"/>
        </w:rPr>
        <w:t>E1</w:t>
      </w:r>
      <w:r w:rsidRPr="00FF0286">
        <w:rPr>
          <w:rFonts w:cs="Arial"/>
          <w:lang w:eastAsia="sl-SI"/>
        </w:rPr>
        <w:t xml:space="preserve"> mora biti sila loma 1800 kN. </w:t>
      </w:r>
    </w:p>
    <w:p w14:paraId="7A0C7BF2" w14:textId="77777777" w:rsidR="00C72029" w:rsidRPr="00FF0286" w:rsidRDefault="00C72029" w:rsidP="009843F5">
      <w:pPr>
        <w:pStyle w:val="Odstavekseznama"/>
        <w:rPr>
          <w:rFonts w:cs="Arial"/>
          <w:lang w:eastAsia="sl-SI"/>
        </w:rPr>
      </w:pPr>
      <w:r w:rsidRPr="00FF0286">
        <w:rPr>
          <w:rFonts w:cs="Arial"/>
          <w:lang w:eastAsia="sl-SI"/>
        </w:rPr>
        <w:t>Dinamična trdnost se na vzorcu preizkuša takole: stik (vzorec) se postavi na dve podpori, ki sta med seboj oddaljeni 1000 mm. Vzorec se obremeni z minimalno silo 15 kN in maksimalno silo 200 kN. Frekvenca preizkušanja (</w:t>
      </w:r>
      <w:proofErr w:type="spellStart"/>
      <w:r w:rsidRPr="00FF0286">
        <w:rPr>
          <w:rFonts w:cs="Arial"/>
          <w:lang w:eastAsia="sl-SI"/>
        </w:rPr>
        <w:t>pulzator</w:t>
      </w:r>
      <w:proofErr w:type="spellEnd"/>
      <w:r w:rsidRPr="00FF0286">
        <w:rPr>
          <w:rFonts w:cs="Arial"/>
          <w:lang w:eastAsia="sl-SI"/>
        </w:rPr>
        <w:t xml:space="preserve">) mora biti med 500 in 550 nihanj na minuto. Po 5 milijonih ponovitev (pulzacij) izolirani stik ne sme imeti nobene razpoke v območju spojk in lepilo ne sme kazati nobenih sprememb. </w:t>
      </w:r>
    </w:p>
    <w:p w14:paraId="4BFBF18B" w14:textId="77777777" w:rsidR="00C72029" w:rsidRPr="00FF0286" w:rsidRDefault="00C72029" w:rsidP="009843F5">
      <w:pPr>
        <w:pStyle w:val="Odstavekseznama"/>
        <w:rPr>
          <w:rFonts w:cs="Arial"/>
          <w:lang w:eastAsia="sl-SI"/>
        </w:rPr>
      </w:pPr>
      <w:r w:rsidRPr="00FF0286">
        <w:rPr>
          <w:rFonts w:cs="Arial"/>
          <w:lang w:eastAsia="sl-SI"/>
        </w:rPr>
        <w:t xml:space="preserve">Po pregledu in preizkusih je potrebno sestaviti pisna poročila o pregledih, ki jih podpišeta naročnik in proizvajalec ter predstavnik pooblaščene ustanove, ki sodeluje pri pregledu. </w:t>
      </w:r>
    </w:p>
    <w:p w14:paraId="1B6E3A70" w14:textId="77777777" w:rsidR="00C72029" w:rsidRPr="00FF0286" w:rsidRDefault="00C72029" w:rsidP="009843F5">
      <w:pPr>
        <w:pStyle w:val="Odstavekseznama"/>
        <w:rPr>
          <w:rFonts w:cs="Arial"/>
          <w:lang w:eastAsia="sl-SI"/>
        </w:rPr>
      </w:pPr>
      <w:r w:rsidRPr="00FF0286">
        <w:rPr>
          <w:rFonts w:cs="Arial"/>
          <w:lang w:eastAsia="sl-SI"/>
        </w:rPr>
        <w:t xml:space="preserve">Proizvajalec je dolžan pripraviti laboratorij za izvedbo testov. Testi se morajo opraviti v prisotnosti </w:t>
      </w:r>
      <w:r w:rsidR="00784D77" w:rsidRPr="00FF0286">
        <w:rPr>
          <w:rFonts w:cs="Arial"/>
          <w:lang w:eastAsia="sl-SI"/>
        </w:rPr>
        <w:t>prevzemnega organa</w:t>
      </w:r>
      <w:r w:rsidRPr="00FF0286">
        <w:rPr>
          <w:rFonts w:cs="Arial"/>
          <w:lang w:eastAsia="sl-SI"/>
        </w:rPr>
        <w:t xml:space="preserve">. </w:t>
      </w:r>
    </w:p>
    <w:p w14:paraId="6EC4A577" w14:textId="77777777" w:rsidR="00C72029" w:rsidRPr="00FF0286" w:rsidRDefault="00C72029" w:rsidP="009843F5">
      <w:pPr>
        <w:pStyle w:val="Odstavekseznama"/>
        <w:rPr>
          <w:rFonts w:cs="Arial"/>
          <w:lang w:eastAsia="sl-SI"/>
        </w:rPr>
      </w:pPr>
      <w:r w:rsidRPr="00FF0286">
        <w:rPr>
          <w:rFonts w:cs="Arial"/>
        </w:rPr>
        <w:t xml:space="preserve">Dobavljajo se izključno izolirani lepljeni stiki, ki so </w:t>
      </w:r>
      <w:r w:rsidR="00784D77" w:rsidRPr="00FF0286">
        <w:rPr>
          <w:rFonts w:cs="Arial"/>
        </w:rPr>
        <w:t>prevzeti s strani</w:t>
      </w:r>
      <w:r w:rsidRPr="00FF0286">
        <w:rPr>
          <w:rFonts w:cs="Arial"/>
          <w:lang w:eastAsia="sl-SI"/>
        </w:rPr>
        <w:t xml:space="preserve"> prevzemnega organa. Na vozni površini tirnice na sredini vsakega kosa mora biti rdeče obrobljena nalepka z napisom "POZOR! NE MEČI!". </w:t>
      </w:r>
    </w:p>
    <w:p w14:paraId="090CAAB7" w14:textId="77777777" w:rsidR="00C72029" w:rsidRPr="00FF0286" w:rsidRDefault="00C72029" w:rsidP="009843F5">
      <w:pPr>
        <w:pStyle w:val="Odstavekseznama"/>
        <w:rPr>
          <w:rFonts w:cs="Arial"/>
          <w:lang w:eastAsia="sl-SI"/>
        </w:rPr>
      </w:pPr>
      <w:r w:rsidRPr="00FF0286">
        <w:rPr>
          <w:rFonts w:cs="Arial"/>
          <w:lang w:eastAsia="sl-SI"/>
        </w:rPr>
        <w:t xml:space="preserve">Vsa poročila o kvaliteti izoliranih lepljenih stikov so sestavni del dokumentacije, ki jo je proizvajalec izoliranih lepljenih stikov dolžan predložiti prevzemniku. </w:t>
      </w:r>
    </w:p>
    <w:p w14:paraId="60636CF4" w14:textId="77777777" w:rsidR="00865EFB" w:rsidRPr="00FF0286" w:rsidRDefault="00865EFB" w:rsidP="00122053">
      <w:pPr>
        <w:pStyle w:val="Naslov3"/>
        <w:rPr>
          <w:rFonts w:cs="Arial"/>
        </w:rPr>
      </w:pPr>
      <w:bookmarkStart w:id="101" w:name="_Toc25423946"/>
      <w:bookmarkStart w:id="102" w:name="_Toc90900269"/>
      <w:r w:rsidRPr="00FF0286">
        <w:rPr>
          <w:rFonts w:cs="Arial"/>
        </w:rPr>
        <w:t xml:space="preserve">Tolčenec za </w:t>
      </w:r>
      <w:r w:rsidR="00784D77" w:rsidRPr="00FF0286">
        <w:rPr>
          <w:rFonts w:cs="Arial"/>
        </w:rPr>
        <w:t>tirno</w:t>
      </w:r>
      <w:r w:rsidRPr="00FF0286">
        <w:rPr>
          <w:rFonts w:cs="Arial"/>
        </w:rPr>
        <w:t xml:space="preserve"> gredo železniških tirov</w:t>
      </w:r>
      <w:bookmarkEnd w:id="101"/>
      <w:bookmarkEnd w:id="102"/>
      <w:r w:rsidRPr="00FF0286">
        <w:rPr>
          <w:rFonts w:cs="Arial"/>
        </w:rPr>
        <w:t xml:space="preserve"> </w:t>
      </w:r>
    </w:p>
    <w:p w14:paraId="6157B158" w14:textId="77777777" w:rsidR="00865EFB" w:rsidRPr="00FF0286" w:rsidRDefault="00865EFB" w:rsidP="00122053">
      <w:pPr>
        <w:pStyle w:val="Naslov4"/>
        <w:rPr>
          <w:rFonts w:cs="Arial"/>
        </w:rPr>
      </w:pPr>
      <w:bookmarkStart w:id="103" w:name="_Toc25423947"/>
      <w:r w:rsidRPr="00FF0286">
        <w:rPr>
          <w:rFonts w:cs="Arial"/>
        </w:rPr>
        <w:t>Osnovni material in proizvodnja</w:t>
      </w:r>
      <w:bookmarkEnd w:id="103"/>
    </w:p>
    <w:p w14:paraId="7C3B5B9A" w14:textId="77777777" w:rsidR="00865EFB" w:rsidRPr="00FF0286" w:rsidRDefault="00865EFB" w:rsidP="00E76CDF">
      <w:pPr>
        <w:pStyle w:val="Odstavekseznama"/>
        <w:numPr>
          <w:ilvl w:val="0"/>
          <w:numId w:val="0"/>
        </w:numPr>
        <w:ind w:left="360"/>
        <w:rPr>
          <w:rFonts w:cs="Arial"/>
        </w:rPr>
      </w:pPr>
      <w:r w:rsidRPr="00FF0286">
        <w:rPr>
          <w:rFonts w:cs="Arial"/>
        </w:rPr>
        <w:t>Kamnina za proizvodnjo tolčenca za tirno gredo železniških prog mora izvirati iz nahajališč zdravega, trdnega, gostega in žilavega kamna. Kamnina v nahajališču mora biti homogena, brez primesi gline, humusa, železovih oksidov ali drugih škodljivih snovi, odporna proti zmrzovanju in zunanjim vplivom.</w:t>
      </w:r>
    </w:p>
    <w:p w14:paraId="0C360C99" w14:textId="77777777" w:rsidR="00865EFB" w:rsidRPr="00FF0286" w:rsidRDefault="00865EFB" w:rsidP="00122053">
      <w:pPr>
        <w:pStyle w:val="Naslov4"/>
        <w:rPr>
          <w:rFonts w:cs="Arial"/>
        </w:rPr>
      </w:pPr>
      <w:bookmarkStart w:id="104" w:name="_Toc25423948"/>
      <w:r w:rsidRPr="00FF0286">
        <w:rPr>
          <w:rFonts w:cs="Arial"/>
        </w:rPr>
        <w:t>Kakovost materialov</w:t>
      </w:r>
      <w:bookmarkEnd w:id="104"/>
    </w:p>
    <w:p w14:paraId="108E018F" w14:textId="77777777" w:rsidR="00865EFB" w:rsidRPr="00FF0286" w:rsidRDefault="00865EFB" w:rsidP="00F33CD6">
      <w:pPr>
        <w:pStyle w:val="Odstavekseznama"/>
        <w:numPr>
          <w:ilvl w:val="0"/>
          <w:numId w:val="39"/>
        </w:numPr>
        <w:rPr>
          <w:rFonts w:cs="Arial"/>
        </w:rPr>
      </w:pPr>
      <w:r w:rsidRPr="00FF0286">
        <w:rPr>
          <w:rFonts w:cs="Arial"/>
        </w:rPr>
        <w:t xml:space="preserve">Kakovost materialov primernih za </w:t>
      </w:r>
      <w:r w:rsidR="00784D77" w:rsidRPr="00FF0286">
        <w:rPr>
          <w:rFonts w:cs="Arial"/>
        </w:rPr>
        <w:t>tirno</w:t>
      </w:r>
      <w:r w:rsidRPr="00FF0286">
        <w:rPr>
          <w:rFonts w:cs="Arial"/>
        </w:rPr>
        <w:t xml:space="preserve"> gredo železniških prog določamo z:</w:t>
      </w:r>
    </w:p>
    <w:p w14:paraId="32DE725D" w14:textId="77777777" w:rsidR="00865EFB" w:rsidRPr="00FF0286" w:rsidRDefault="00390BAD" w:rsidP="00390BAD">
      <w:pPr>
        <w:pStyle w:val="Odstavekseznama"/>
        <w:numPr>
          <w:ilvl w:val="0"/>
          <w:numId w:val="0"/>
        </w:numPr>
        <w:ind w:left="1440"/>
        <w:rPr>
          <w:rFonts w:cs="Arial"/>
        </w:rPr>
      </w:pPr>
      <w:r w:rsidRPr="00FF0286">
        <w:rPr>
          <w:rFonts w:cs="Arial"/>
        </w:rPr>
        <w:lastRenderedPageBreak/>
        <w:t xml:space="preserve">- </w:t>
      </w:r>
      <w:r w:rsidR="00865EFB" w:rsidRPr="00FF0286">
        <w:rPr>
          <w:rFonts w:cs="Arial"/>
        </w:rPr>
        <w:t xml:space="preserve">mineraloško </w:t>
      </w:r>
      <w:proofErr w:type="spellStart"/>
      <w:r w:rsidR="00865EFB" w:rsidRPr="00FF0286">
        <w:rPr>
          <w:rFonts w:cs="Arial"/>
        </w:rPr>
        <w:t>petrografskim</w:t>
      </w:r>
      <w:proofErr w:type="spellEnd"/>
      <w:r w:rsidR="00865EFB" w:rsidRPr="00FF0286">
        <w:rPr>
          <w:rFonts w:cs="Arial"/>
        </w:rPr>
        <w:t xml:space="preserve"> pregledom zrn,</w:t>
      </w:r>
    </w:p>
    <w:p w14:paraId="1AD62218" w14:textId="77777777" w:rsidR="00865EFB" w:rsidRPr="00FF0286" w:rsidRDefault="00390BAD" w:rsidP="00390BAD">
      <w:pPr>
        <w:pStyle w:val="Odstavekseznama"/>
        <w:numPr>
          <w:ilvl w:val="0"/>
          <w:numId w:val="0"/>
        </w:numPr>
        <w:ind w:left="1440"/>
        <w:rPr>
          <w:rFonts w:cs="Arial"/>
        </w:rPr>
      </w:pPr>
      <w:r w:rsidRPr="00FF0286">
        <w:rPr>
          <w:rFonts w:cs="Arial"/>
        </w:rPr>
        <w:t xml:space="preserve">- </w:t>
      </w:r>
      <w:r w:rsidR="00865EFB" w:rsidRPr="00FF0286">
        <w:rPr>
          <w:rFonts w:cs="Arial"/>
        </w:rPr>
        <w:t xml:space="preserve">meritvami vpijanja vode (obstojnost tolčenca) in obstojnost v raztopini </w:t>
      </w:r>
      <w:r w:rsidR="00A05CE2" w:rsidRPr="00FF0286">
        <w:rPr>
          <w:rFonts w:cs="Arial"/>
        </w:rPr>
        <w:t>MgS0</w:t>
      </w:r>
      <w:r w:rsidR="00A05CE2" w:rsidRPr="00FF0286">
        <w:rPr>
          <w:rFonts w:cs="Arial"/>
          <w:vertAlign w:val="subscript"/>
        </w:rPr>
        <w:t>4</w:t>
      </w:r>
      <w:r w:rsidR="00865EFB" w:rsidRPr="00FF0286">
        <w:rPr>
          <w:rFonts w:cs="Arial"/>
        </w:rPr>
        <w:t>,</w:t>
      </w:r>
    </w:p>
    <w:p w14:paraId="23E6B110" w14:textId="77777777" w:rsidR="00865EFB" w:rsidRPr="00FF0286" w:rsidRDefault="00390BAD" w:rsidP="00390BAD">
      <w:pPr>
        <w:pStyle w:val="Odstavekseznama"/>
        <w:numPr>
          <w:ilvl w:val="0"/>
          <w:numId w:val="0"/>
        </w:numPr>
        <w:ind w:left="1440"/>
        <w:rPr>
          <w:rFonts w:cs="Arial"/>
        </w:rPr>
      </w:pPr>
      <w:r w:rsidRPr="00FF0286">
        <w:rPr>
          <w:rFonts w:cs="Arial"/>
        </w:rPr>
        <w:t xml:space="preserve">- </w:t>
      </w:r>
      <w:r w:rsidR="00865EFB" w:rsidRPr="00FF0286">
        <w:rPr>
          <w:rFonts w:cs="Arial"/>
        </w:rPr>
        <w:t>odpornost kamnine na zmrzal,</w:t>
      </w:r>
    </w:p>
    <w:p w14:paraId="64236B15" w14:textId="77777777" w:rsidR="00865EFB" w:rsidRPr="00FF0286" w:rsidRDefault="00390BAD" w:rsidP="00390BAD">
      <w:pPr>
        <w:pStyle w:val="Odstavekseznama"/>
        <w:numPr>
          <w:ilvl w:val="0"/>
          <w:numId w:val="0"/>
        </w:numPr>
        <w:ind w:left="1440"/>
        <w:rPr>
          <w:rFonts w:cs="Arial"/>
        </w:rPr>
      </w:pPr>
      <w:r w:rsidRPr="00FF0286">
        <w:rPr>
          <w:rFonts w:cs="Arial"/>
        </w:rPr>
        <w:t xml:space="preserve">- </w:t>
      </w:r>
      <w:r w:rsidR="00865EFB" w:rsidRPr="00FF0286">
        <w:rPr>
          <w:rFonts w:cs="Arial"/>
        </w:rPr>
        <w:t>odpornost proti drobljenju.</w:t>
      </w:r>
    </w:p>
    <w:p w14:paraId="3DCFEE47" w14:textId="77777777" w:rsidR="00865EFB" w:rsidRPr="00FF0286" w:rsidRDefault="00865EFB" w:rsidP="00390BAD">
      <w:pPr>
        <w:pStyle w:val="Odstavekseznama"/>
        <w:rPr>
          <w:rFonts w:cs="Arial"/>
        </w:rPr>
      </w:pPr>
      <w:r w:rsidRPr="00FF0286">
        <w:rPr>
          <w:rFonts w:cs="Arial"/>
        </w:rPr>
        <w:t xml:space="preserve">Kakovost kamnine za proizvodnjo tolčenca se izkazuje z izjavo o </w:t>
      </w:r>
      <w:r w:rsidR="002855A9" w:rsidRPr="00FF0286">
        <w:rPr>
          <w:rFonts w:cs="Arial"/>
        </w:rPr>
        <w:t xml:space="preserve">lastnostih </w:t>
      </w:r>
      <w:r w:rsidRPr="00FF0286">
        <w:rPr>
          <w:rFonts w:cs="Arial"/>
        </w:rPr>
        <w:t xml:space="preserve">in certifikatom kontrole proizvodnje kamnoloma ter ostalo veljavno zakonodajo o agregatu (kamnini) kot surovinskemu materialu. Kakovost tolčenca pa mora biti v skladu s standardi SIST EN 13450:2003 in 13450:2003/AC:2004, ki govori o agregatu za </w:t>
      </w:r>
      <w:r w:rsidR="00784D77" w:rsidRPr="00FF0286">
        <w:rPr>
          <w:rFonts w:cs="Arial"/>
        </w:rPr>
        <w:t>tirno</w:t>
      </w:r>
      <w:r w:rsidRPr="00FF0286">
        <w:rPr>
          <w:rFonts w:cs="Arial"/>
        </w:rPr>
        <w:t xml:space="preserve"> </w:t>
      </w:r>
      <w:r w:rsidR="00784D77" w:rsidRPr="00FF0286">
        <w:rPr>
          <w:rFonts w:cs="Arial"/>
        </w:rPr>
        <w:t xml:space="preserve">gredo </w:t>
      </w:r>
      <w:r w:rsidRPr="00FF0286">
        <w:rPr>
          <w:rFonts w:cs="Arial"/>
        </w:rPr>
        <w:t>železniških prog. Dobavljen tolčenec mora imeti LA največ 30</w:t>
      </w:r>
      <w:r w:rsidR="0099245F" w:rsidRPr="00FF0286">
        <w:rPr>
          <w:rFonts w:cs="Arial"/>
        </w:rPr>
        <w:t xml:space="preserve"> in MS 18</w:t>
      </w:r>
      <w:r w:rsidRPr="00FF0286">
        <w:rPr>
          <w:rFonts w:cs="Arial"/>
        </w:rPr>
        <w:t>.</w:t>
      </w:r>
    </w:p>
    <w:p w14:paraId="6CF4F7FA" w14:textId="77777777" w:rsidR="00865EFB" w:rsidRPr="00FF0286" w:rsidRDefault="00865EFB" w:rsidP="00122053">
      <w:pPr>
        <w:pStyle w:val="Naslov4"/>
        <w:rPr>
          <w:rFonts w:cs="Arial"/>
        </w:rPr>
      </w:pPr>
      <w:bookmarkStart w:id="105" w:name="_Toc25423949"/>
      <w:r w:rsidRPr="00FF0286">
        <w:rPr>
          <w:rFonts w:cs="Arial"/>
        </w:rPr>
        <w:t>Zrnavost</w:t>
      </w:r>
      <w:bookmarkEnd w:id="105"/>
    </w:p>
    <w:p w14:paraId="0CDA1807" w14:textId="15160FAA" w:rsidR="00865EFB" w:rsidRPr="00FF0286" w:rsidRDefault="00865EFB" w:rsidP="00F33CD6">
      <w:pPr>
        <w:pStyle w:val="Odstavekseznama"/>
        <w:numPr>
          <w:ilvl w:val="0"/>
          <w:numId w:val="40"/>
        </w:numPr>
        <w:rPr>
          <w:rFonts w:cs="Arial"/>
        </w:rPr>
      </w:pPr>
      <w:r w:rsidRPr="00FF0286">
        <w:rPr>
          <w:rFonts w:cs="Arial"/>
        </w:rPr>
        <w:t xml:space="preserve">Tolčenec mora biti zgrajen iz oglatih zrn, katerih oblika so približuje obliki kocke. </w:t>
      </w:r>
      <w:proofErr w:type="spellStart"/>
      <w:r w:rsidRPr="00FF0286">
        <w:rPr>
          <w:rFonts w:cs="Arial"/>
        </w:rPr>
        <w:t>Zrnavost</w:t>
      </w:r>
      <w:r w:rsidR="00203738">
        <w:rPr>
          <w:rFonts w:cs="Arial"/>
        </w:rPr>
        <w:t>n</w:t>
      </w:r>
      <w:r w:rsidRPr="00FF0286">
        <w:rPr>
          <w:rFonts w:cs="Arial"/>
        </w:rPr>
        <w:t>a</w:t>
      </w:r>
      <w:proofErr w:type="spellEnd"/>
      <w:r w:rsidRPr="00FF0286">
        <w:rPr>
          <w:rFonts w:cs="Arial"/>
        </w:rPr>
        <w:t xml:space="preserve"> sestava tolčenca je določena z nazivno zrnavostjo. Za </w:t>
      </w:r>
      <w:r w:rsidR="00784D77" w:rsidRPr="00FF0286">
        <w:rPr>
          <w:rFonts w:cs="Arial"/>
        </w:rPr>
        <w:t>tirno</w:t>
      </w:r>
      <w:r w:rsidRPr="00FF0286">
        <w:rPr>
          <w:rFonts w:cs="Arial"/>
        </w:rPr>
        <w:t xml:space="preserve"> </w:t>
      </w:r>
      <w:r w:rsidR="00784D77" w:rsidRPr="00FF0286">
        <w:rPr>
          <w:rFonts w:cs="Arial"/>
        </w:rPr>
        <w:t xml:space="preserve">gredo </w:t>
      </w:r>
      <w:r w:rsidRPr="00FF0286">
        <w:rPr>
          <w:rFonts w:cs="Arial"/>
        </w:rPr>
        <w:t xml:space="preserve">železniških prog se uporablja tolčenec z nazivno zrnavostjo </w:t>
      </w:r>
      <w:r w:rsidR="002855A9" w:rsidRPr="00FF0286">
        <w:rPr>
          <w:rFonts w:cs="Arial"/>
        </w:rPr>
        <w:t>31,5</w:t>
      </w:r>
      <w:r w:rsidRPr="00FF0286">
        <w:rPr>
          <w:rFonts w:cs="Arial"/>
        </w:rPr>
        <w:t xml:space="preserve"> - 63 mm.</w:t>
      </w:r>
    </w:p>
    <w:p w14:paraId="25D86EBB" w14:textId="77777777" w:rsidR="00865EFB" w:rsidRPr="00FF0286" w:rsidRDefault="00865EFB" w:rsidP="00390BAD">
      <w:pPr>
        <w:pStyle w:val="Odstavekseznama"/>
        <w:rPr>
          <w:rFonts w:cs="Arial"/>
        </w:rPr>
      </w:pPr>
      <w:r w:rsidRPr="00FF0286">
        <w:rPr>
          <w:rFonts w:cs="Arial"/>
        </w:rPr>
        <w:t xml:space="preserve">Izvajalec je dolžan pred pričetkom naklada tolčenca v železniške vagone poskrbeti, da so le ti popolnoma očiščeni ostankov predhodnega materiala, kateri je bil transportiran pred </w:t>
      </w:r>
      <w:proofErr w:type="spellStart"/>
      <w:r w:rsidRPr="00FF0286">
        <w:rPr>
          <w:rFonts w:cs="Arial"/>
        </w:rPr>
        <w:t>nakladom</w:t>
      </w:r>
      <w:proofErr w:type="spellEnd"/>
      <w:r w:rsidRPr="00FF0286">
        <w:rPr>
          <w:rFonts w:cs="Arial"/>
        </w:rPr>
        <w:t xml:space="preserve"> tolčenca. </w:t>
      </w:r>
    </w:p>
    <w:p w14:paraId="7B1CB985" w14:textId="77777777" w:rsidR="00865EFB" w:rsidRPr="00FF0286" w:rsidRDefault="00865EFB" w:rsidP="00122053">
      <w:pPr>
        <w:pStyle w:val="Naslov4"/>
        <w:rPr>
          <w:rFonts w:cs="Arial"/>
        </w:rPr>
      </w:pPr>
      <w:bookmarkStart w:id="106" w:name="_Toc25423950"/>
      <w:r w:rsidRPr="00FF0286">
        <w:rPr>
          <w:rFonts w:cs="Arial"/>
        </w:rPr>
        <w:t>Ostale zahteve</w:t>
      </w:r>
      <w:bookmarkEnd w:id="106"/>
    </w:p>
    <w:p w14:paraId="18062F5C" w14:textId="77777777" w:rsidR="00865EFB" w:rsidRPr="00FF0286" w:rsidRDefault="00865EFB" w:rsidP="00F33CD6">
      <w:pPr>
        <w:pStyle w:val="Odstavekseznama"/>
        <w:numPr>
          <w:ilvl w:val="0"/>
          <w:numId w:val="41"/>
        </w:numPr>
        <w:rPr>
          <w:rFonts w:cs="Arial"/>
        </w:rPr>
      </w:pPr>
      <w:r w:rsidRPr="00FF0286">
        <w:rPr>
          <w:rFonts w:cs="Arial"/>
        </w:rPr>
        <w:t xml:space="preserve">Predstavnik naročnika bo, v kolikor ne pozna ponujenih proizvodnih zmogljivosti ponudnika, lahko opravil pregled le-teh pri proizvajalcu tolčenca za </w:t>
      </w:r>
      <w:r w:rsidR="00784D77" w:rsidRPr="00FF0286">
        <w:rPr>
          <w:rFonts w:cs="Arial"/>
        </w:rPr>
        <w:t xml:space="preserve">tirno </w:t>
      </w:r>
      <w:r w:rsidRPr="00FF0286">
        <w:rPr>
          <w:rFonts w:cs="Arial"/>
        </w:rPr>
        <w:t>gredo železniških tirov.</w:t>
      </w:r>
    </w:p>
    <w:p w14:paraId="4053A2A1" w14:textId="77777777" w:rsidR="00865EFB" w:rsidRPr="00FF0286" w:rsidRDefault="00865EFB" w:rsidP="00390BAD">
      <w:pPr>
        <w:pStyle w:val="Odstavekseznama"/>
        <w:rPr>
          <w:rFonts w:cs="Arial"/>
        </w:rPr>
      </w:pPr>
      <w:r w:rsidRPr="00FF0286">
        <w:rPr>
          <w:rFonts w:cs="Arial"/>
        </w:rPr>
        <w:t xml:space="preserve">Proizvajalec bo ob pregledu proizvodnje moral dokazati, da ima zadostne kapacitete za proizvodnjo ponujene količine tolčenca za </w:t>
      </w:r>
      <w:r w:rsidR="00784D77" w:rsidRPr="00FF0286">
        <w:rPr>
          <w:rFonts w:cs="Arial"/>
        </w:rPr>
        <w:t xml:space="preserve">tirno </w:t>
      </w:r>
      <w:r w:rsidRPr="00FF0286">
        <w:rPr>
          <w:rFonts w:cs="Arial"/>
        </w:rPr>
        <w:t>gredo železniških tirov v s planom ponudnika predvidenih rokih in da je sposoben zagotoviti enako ali višjo kvaliteto tolčenca, kot je zahtevana v teh razpisnih pogojih.</w:t>
      </w:r>
    </w:p>
    <w:p w14:paraId="6392DBE5" w14:textId="77777777" w:rsidR="00865EFB" w:rsidRPr="00FF0286" w:rsidRDefault="00865EFB" w:rsidP="00390BAD">
      <w:pPr>
        <w:pStyle w:val="Odstavekseznama"/>
        <w:rPr>
          <w:rFonts w:cs="Arial"/>
        </w:rPr>
      </w:pPr>
      <w:r w:rsidRPr="00FF0286">
        <w:rPr>
          <w:rFonts w:cs="Arial"/>
        </w:rPr>
        <w:t>Naročnik bo upošteval pri vrednotenju samo material, ki ustreza kriterijem kakovosti določenih v teh tehničnih specifikacijah in vso ostalo veljavno zakonodajo.</w:t>
      </w:r>
    </w:p>
    <w:p w14:paraId="140ABF21" w14:textId="77777777" w:rsidR="00865EFB" w:rsidRPr="00FF0286" w:rsidRDefault="00865EFB" w:rsidP="00390BAD">
      <w:pPr>
        <w:pStyle w:val="Odstavekseznama"/>
        <w:rPr>
          <w:rFonts w:cs="Arial"/>
        </w:rPr>
      </w:pPr>
      <w:r w:rsidRPr="00FF0286">
        <w:rPr>
          <w:rFonts w:cs="Arial"/>
        </w:rPr>
        <w:t xml:space="preserve">Naročnik zahteva kontrolo kakovosti v naslednjem obsegu, ki ga določa tako izjava o </w:t>
      </w:r>
      <w:r w:rsidR="002C4F11" w:rsidRPr="00FF0286">
        <w:rPr>
          <w:rFonts w:cs="Arial"/>
        </w:rPr>
        <w:t xml:space="preserve">lastnostih </w:t>
      </w:r>
      <w:r w:rsidRPr="00FF0286">
        <w:rPr>
          <w:rFonts w:cs="Arial"/>
        </w:rPr>
        <w:t xml:space="preserve">in certifikat notranje kontrole proizvodnje kamnoloma ter ostalo veljavno zakonodajo o agregatu (kamnini) kot surovinskemu materialu kakor tudi standardi SIST EN 13450:2003 in 13450:2003/AC:2004, ki govori o agregatu za </w:t>
      </w:r>
      <w:r w:rsidR="00784D77" w:rsidRPr="00FF0286">
        <w:rPr>
          <w:rFonts w:cs="Arial"/>
        </w:rPr>
        <w:t xml:space="preserve">tirno </w:t>
      </w:r>
      <w:r w:rsidRPr="00FF0286">
        <w:rPr>
          <w:rFonts w:cs="Arial"/>
        </w:rPr>
        <w:t>grede železniških prog.</w:t>
      </w:r>
    </w:p>
    <w:p w14:paraId="7B530DC8" w14:textId="77777777" w:rsidR="00865EFB" w:rsidRPr="00FF0286" w:rsidRDefault="00865EFB" w:rsidP="00390BAD">
      <w:pPr>
        <w:pStyle w:val="Odstavekseznama"/>
        <w:rPr>
          <w:rFonts w:cs="Arial"/>
        </w:rPr>
      </w:pPr>
      <w:r w:rsidRPr="00FF0286">
        <w:rPr>
          <w:rFonts w:cs="Arial"/>
        </w:rPr>
        <w:t>Preizkus kakovosti tolčenca opravljajo za ta dela usposobljene in akreditirane organizacije pri Uradu Republike Slovenije za standardizacijo in meroslovje, imenuje pa jih pristojno ministrstvo.</w:t>
      </w:r>
    </w:p>
    <w:p w14:paraId="3C44A5B9" w14:textId="77777777" w:rsidR="00865EFB" w:rsidRPr="00FF0286" w:rsidRDefault="00865EFB" w:rsidP="00122053">
      <w:pPr>
        <w:pStyle w:val="Naslov4"/>
        <w:rPr>
          <w:rFonts w:cs="Arial"/>
        </w:rPr>
      </w:pPr>
      <w:bookmarkStart w:id="107" w:name="_Toc25423951"/>
      <w:r w:rsidRPr="00FF0286">
        <w:rPr>
          <w:rFonts w:cs="Arial"/>
        </w:rPr>
        <w:t>Pregled in prevzem materiala</w:t>
      </w:r>
      <w:bookmarkEnd w:id="107"/>
    </w:p>
    <w:p w14:paraId="30966B9F" w14:textId="77777777" w:rsidR="00865EFB" w:rsidRPr="00FF0286" w:rsidRDefault="00865EFB" w:rsidP="00F33CD6">
      <w:pPr>
        <w:pStyle w:val="Odstavekseznama"/>
        <w:numPr>
          <w:ilvl w:val="0"/>
          <w:numId w:val="42"/>
        </w:numPr>
        <w:rPr>
          <w:rFonts w:cs="Arial"/>
        </w:rPr>
      </w:pPr>
      <w:r w:rsidRPr="00FF0286">
        <w:rPr>
          <w:rFonts w:cs="Arial"/>
        </w:rPr>
        <w:t>Kontrolne prevzeme materiala bo naročnik/ inženir</w:t>
      </w:r>
      <w:r w:rsidR="007E6CF5" w:rsidRPr="00FF0286">
        <w:rPr>
          <w:rFonts w:cs="Arial"/>
        </w:rPr>
        <w:t>/zunanja kontrola kakovosti Naročnika (ZKK)</w:t>
      </w:r>
      <w:r w:rsidRPr="00FF0286">
        <w:rPr>
          <w:rFonts w:cs="Arial"/>
        </w:rPr>
        <w:t xml:space="preserve"> izvajal </w:t>
      </w:r>
      <w:r w:rsidR="007E6CF5" w:rsidRPr="00FF0286">
        <w:rPr>
          <w:rFonts w:cs="Arial"/>
        </w:rPr>
        <w:t xml:space="preserve">ob predložitvi </w:t>
      </w:r>
      <w:proofErr w:type="spellStart"/>
      <w:r w:rsidR="007E6CF5" w:rsidRPr="00FF0286">
        <w:rPr>
          <w:rFonts w:cs="Arial"/>
        </w:rPr>
        <w:t>izjave</w:t>
      </w:r>
      <w:r w:rsidRPr="00FF0286">
        <w:rPr>
          <w:rFonts w:cs="Arial"/>
        </w:rPr>
        <w:t>o</w:t>
      </w:r>
      <w:proofErr w:type="spellEnd"/>
      <w:r w:rsidRPr="00FF0286">
        <w:rPr>
          <w:rFonts w:cs="Arial"/>
        </w:rPr>
        <w:t xml:space="preserve"> </w:t>
      </w:r>
      <w:r w:rsidR="002C4F11" w:rsidRPr="00FF0286">
        <w:rPr>
          <w:rFonts w:cs="Arial"/>
        </w:rPr>
        <w:t xml:space="preserve">lastnostih </w:t>
      </w:r>
      <w:r w:rsidRPr="00FF0286">
        <w:rPr>
          <w:rFonts w:cs="Arial"/>
        </w:rPr>
        <w:t xml:space="preserve">in certifikatom notranje kontrole proizvodnje kamnoloma ter ostalo veljavno zakonodajo o agregatu (kamnini) kot surovinskemu materialu kakor tudi v skladu s standardi SIST EN 13450:2003 in 13450:2003/AC:2004. </w:t>
      </w:r>
    </w:p>
    <w:p w14:paraId="15AB7C32" w14:textId="77777777" w:rsidR="00865EFB" w:rsidRPr="00FF0286" w:rsidRDefault="00865EFB" w:rsidP="00390BAD">
      <w:pPr>
        <w:pStyle w:val="Odstavekseznama"/>
        <w:rPr>
          <w:rFonts w:cs="Arial"/>
        </w:rPr>
      </w:pPr>
      <w:r w:rsidRPr="00FF0286">
        <w:rPr>
          <w:rFonts w:cs="Arial"/>
        </w:rPr>
        <w:t>V primeru odstopanja od zahtevane kvalitete lahko inženir ali pooblaščena zunanja kontrola kakovosti zahtevata dodatne kontrolne preglede tolčenca.</w:t>
      </w:r>
    </w:p>
    <w:p w14:paraId="6EC83DF0" w14:textId="77777777" w:rsidR="00865EFB" w:rsidRPr="00FF0286" w:rsidRDefault="00865EFB" w:rsidP="00390BAD">
      <w:pPr>
        <w:pStyle w:val="Odstavekseznama"/>
        <w:rPr>
          <w:rFonts w:cs="Arial"/>
        </w:rPr>
      </w:pPr>
      <w:r w:rsidRPr="00FF0286">
        <w:rPr>
          <w:rFonts w:cs="Arial"/>
        </w:rPr>
        <w:t xml:space="preserve">Vsa poročila o kvaliteti tolčenca za </w:t>
      </w:r>
      <w:r w:rsidR="00784D77" w:rsidRPr="00FF0286">
        <w:rPr>
          <w:rFonts w:cs="Arial"/>
        </w:rPr>
        <w:t>tirno</w:t>
      </w:r>
      <w:r w:rsidRPr="00FF0286">
        <w:rPr>
          <w:rFonts w:cs="Arial"/>
        </w:rPr>
        <w:t xml:space="preserve"> gredo železniških tirov so sestavni del </w:t>
      </w:r>
      <w:r w:rsidRPr="00FF0286">
        <w:rPr>
          <w:rFonts w:cs="Arial"/>
        </w:rPr>
        <w:lastRenderedPageBreak/>
        <w:t>dokumentacije, ki jo je izvajalec dolžan predložiti pri tehničnem pregledu objekta.</w:t>
      </w:r>
    </w:p>
    <w:p w14:paraId="12FD0DBC" w14:textId="77777777" w:rsidR="00865EFB" w:rsidRPr="00FF0286" w:rsidRDefault="00865EFB" w:rsidP="00122053">
      <w:pPr>
        <w:pStyle w:val="Naslov3"/>
        <w:rPr>
          <w:rFonts w:cs="Arial"/>
        </w:rPr>
      </w:pPr>
      <w:bookmarkStart w:id="108" w:name="_Toc25423952"/>
      <w:bookmarkStart w:id="109" w:name="_Toc90900270"/>
      <w:r w:rsidRPr="00FF0286">
        <w:rPr>
          <w:rFonts w:cs="Arial"/>
        </w:rPr>
        <w:t>Varilni material za termitsko varjenje</w:t>
      </w:r>
      <w:bookmarkEnd w:id="108"/>
      <w:bookmarkEnd w:id="109"/>
    </w:p>
    <w:p w14:paraId="1104AE5B" w14:textId="77777777" w:rsidR="00865EFB" w:rsidRPr="00FF0286" w:rsidRDefault="00865EFB" w:rsidP="00390BAD">
      <w:pPr>
        <w:pStyle w:val="Odstavekseznama"/>
        <w:numPr>
          <w:ilvl w:val="0"/>
          <w:numId w:val="0"/>
        </w:numPr>
        <w:ind w:left="360"/>
        <w:rPr>
          <w:rFonts w:cs="Arial"/>
        </w:rPr>
      </w:pPr>
      <w:r w:rsidRPr="00FF0286">
        <w:rPr>
          <w:rFonts w:cs="Arial"/>
        </w:rPr>
        <w:t>Varilni material za termitsko varjenje (AT) tirnic mora izpolnjevati vse pogoje za varjenje tirnic sistema 60E1</w:t>
      </w:r>
      <w:r w:rsidR="007E6CF5" w:rsidRPr="00FF0286">
        <w:rPr>
          <w:rFonts w:cs="Arial"/>
        </w:rPr>
        <w:t xml:space="preserve"> in 49</w:t>
      </w:r>
      <w:r w:rsidR="00231FDB" w:rsidRPr="00FF0286">
        <w:rPr>
          <w:rFonts w:cs="Arial"/>
        </w:rPr>
        <w:t>E</w:t>
      </w:r>
      <w:r w:rsidR="007E6CF5" w:rsidRPr="00FF0286">
        <w:rPr>
          <w:rFonts w:cs="Arial"/>
        </w:rPr>
        <w:t>1</w:t>
      </w:r>
      <w:r w:rsidRPr="00FF0286">
        <w:rPr>
          <w:rFonts w:cs="Arial"/>
        </w:rPr>
        <w:t>, tako glede materiala tirnice, kot za posamezne oblike tirnice (kodeks UIC 860-0).</w:t>
      </w:r>
    </w:p>
    <w:p w14:paraId="7BA1905A" w14:textId="77777777" w:rsidR="00865EFB" w:rsidRPr="00FF0286" w:rsidRDefault="00865EFB" w:rsidP="00122053">
      <w:pPr>
        <w:pStyle w:val="Naslov4"/>
        <w:rPr>
          <w:rFonts w:cs="Arial"/>
        </w:rPr>
      </w:pPr>
      <w:bookmarkStart w:id="110" w:name="_Toc25423953"/>
      <w:r w:rsidRPr="00FF0286">
        <w:rPr>
          <w:rFonts w:cs="Arial"/>
        </w:rPr>
        <w:t>Prevzem varilnega materiala</w:t>
      </w:r>
      <w:bookmarkEnd w:id="110"/>
    </w:p>
    <w:p w14:paraId="002BCEDA" w14:textId="77777777" w:rsidR="00836E59" w:rsidRPr="00FF0286" w:rsidRDefault="00836E59" w:rsidP="00F33CD6">
      <w:pPr>
        <w:pStyle w:val="Odstavekseznama"/>
        <w:numPr>
          <w:ilvl w:val="0"/>
          <w:numId w:val="43"/>
        </w:numPr>
        <w:rPr>
          <w:rFonts w:cs="Arial"/>
        </w:rPr>
      </w:pPr>
      <w:r w:rsidRPr="00FF0286">
        <w:rPr>
          <w:rFonts w:cs="Arial"/>
        </w:rPr>
        <w:t>Prevzem varilnega materiala opravi pooblaščena strokovna organizacija. Prevzem se vrši v prostorih proizvajalca, kjer se opravijo testi, skladno z zahtevami raz</w:t>
      </w:r>
      <w:r w:rsidR="00231FDB" w:rsidRPr="00FF0286">
        <w:rPr>
          <w:rFonts w:cs="Arial"/>
        </w:rPr>
        <w:t>p</w:t>
      </w:r>
      <w:r w:rsidRPr="00FF0286">
        <w:rPr>
          <w:rFonts w:cs="Arial"/>
        </w:rPr>
        <w:t xml:space="preserve">isne dokumentacije. </w:t>
      </w:r>
    </w:p>
    <w:p w14:paraId="2BAB21F1" w14:textId="77777777" w:rsidR="00865EFB" w:rsidRPr="00FF0286" w:rsidRDefault="00865EFB" w:rsidP="00F33CD6">
      <w:pPr>
        <w:pStyle w:val="Odstavekseznama"/>
        <w:numPr>
          <w:ilvl w:val="0"/>
          <w:numId w:val="43"/>
        </w:numPr>
        <w:rPr>
          <w:rFonts w:cs="Arial"/>
        </w:rPr>
      </w:pPr>
      <w:r w:rsidRPr="00FF0286">
        <w:rPr>
          <w:rFonts w:cs="Arial"/>
        </w:rPr>
        <w:t>Kvaliteta varov se bo ugotavljala z naslednjimi testi:</w:t>
      </w:r>
    </w:p>
    <w:p w14:paraId="5F41DC7D" w14:textId="77777777" w:rsidR="00865EFB" w:rsidRPr="00FF0286" w:rsidRDefault="00390BAD" w:rsidP="00390BAD">
      <w:pPr>
        <w:ind w:left="708" w:firstLine="348"/>
        <w:rPr>
          <w:rFonts w:cs="Arial"/>
        </w:rPr>
      </w:pPr>
      <w:r w:rsidRPr="00FF0286">
        <w:rPr>
          <w:rFonts w:cs="Arial"/>
        </w:rPr>
        <w:t xml:space="preserve">- </w:t>
      </w:r>
      <w:r w:rsidR="00865EFB" w:rsidRPr="00FF0286">
        <w:rPr>
          <w:rFonts w:cs="Arial"/>
        </w:rPr>
        <w:t>upogibni test: pomik pri upogibnem testu mora biti minimalno 15 mm (sredina preizkušanca) na bazi dolžine 1,00 m brez sprememb kvalitete vara;</w:t>
      </w:r>
    </w:p>
    <w:p w14:paraId="7CB489A3" w14:textId="77777777" w:rsidR="00865EFB" w:rsidRPr="00FF0286" w:rsidRDefault="00390BAD" w:rsidP="00390BAD">
      <w:pPr>
        <w:ind w:left="1080"/>
        <w:rPr>
          <w:rFonts w:cs="Arial"/>
        </w:rPr>
      </w:pPr>
      <w:r w:rsidRPr="00FF0286">
        <w:rPr>
          <w:rFonts w:cs="Arial"/>
        </w:rPr>
        <w:t xml:space="preserve">- </w:t>
      </w:r>
      <w:r w:rsidR="00865EFB" w:rsidRPr="00FF0286">
        <w:rPr>
          <w:rFonts w:cs="Arial"/>
        </w:rPr>
        <w:t>preizkus na utrujanje: preizkušanec mora prestati 2x10exp6 pulzacij brez poškodb;</w:t>
      </w:r>
    </w:p>
    <w:p w14:paraId="35113770" w14:textId="77777777" w:rsidR="00865EFB" w:rsidRPr="00FF0286" w:rsidRDefault="00390BAD" w:rsidP="00390BAD">
      <w:pPr>
        <w:ind w:left="1080"/>
        <w:rPr>
          <w:rFonts w:cs="Arial"/>
        </w:rPr>
      </w:pPr>
      <w:r w:rsidRPr="00FF0286">
        <w:rPr>
          <w:rFonts w:cs="Arial"/>
        </w:rPr>
        <w:t xml:space="preserve">- </w:t>
      </w:r>
      <w:r w:rsidR="00865EFB" w:rsidRPr="00FF0286">
        <w:rPr>
          <w:rFonts w:cs="Arial"/>
        </w:rPr>
        <w:t xml:space="preserve">preizkus trdote: trdota zvara mora biti 280 - 340 HB za </w:t>
      </w:r>
      <w:proofErr w:type="spellStart"/>
      <w:r w:rsidR="00865EFB" w:rsidRPr="00FF0286">
        <w:rPr>
          <w:rFonts w:cs="Arial"/>
        </w:rPr>
        <w:t>SmW</w:t>
      </w:r>
      <w:proofErr w:type="spellEnd"/>
      <w:r w:rsidR="00865EFB" w:rsidRPr="00FF0286">
        <w:rPr>
          <w:rFonts w:cs="Arial"/>
        </w:rPr>
        <w:t xml:space="preserve"> - F metodo;</w:t>
      </w:r>
    </w:p>
    <w:p w14:paraId="70889C06" w14:textId="77777777" w:rsidR="00865EFB" w:rsidRPr="00FF0286" w:rsidRDefault="00390BAD" w:rsidP="00390BAD">
      <w:pPr>
        <w:ind w:left="1080"/>
        <w:rPr>
          <w:rFonts w:cs="Arial"/>
        </w:rPr>
      </w:pPr>
      <w:r w:rsidRPr="00FF0286">
        <w:rPr>
          <w:rFonts w:cs="Arial"/>
        </w:rPr>
        <w:t xml:space="preserve">- preizkus </w:t>
      </w:r>
      <w:r w:rsidR="00865EFB" w:rsidRPr="00FF0286">
        <w:rPr>
          <w:rFonts w:cs="Arial"/>
        </w:rPr>
        <w:t>kemične sestave zvara: vsebnost določenih elementov ne sme presegati v tej dokumentaciji zahtevanih količin;</w:t>
      </w:r>
    </w:p>
    <w:p w14:paraId="43D6984D" w14:textId="77777777" w:rsidR="00865EFB" w:rsidRPr="00FF0286" w:rsidRDefault="00390BAD" w:rsidP="00390BAD">
      <w:pPr>
        <w:ind w:left="1080"/>
        <w:rPr>
          <w:rFonts w:cs="Arial"/>
        </w:rPr>
      </w:pPr>
      <w:r w:rsidRPr="00FF0286">
        <w:rPr>
          <w:rFonts w:cs="Arial"/>
        </w:rPr>
        <w:t xml:space="preserve">- </w:t>
      </w:r>
      <w:r w:rsidR="00865EFB" w:rsidRPr="00FF0286">
        <w:rPr>
          <w:rFonts w:cs="Arial"/>
        </w:rPr>
        <w:t>ultrazvočni pregled testnih zvarov;</w:t>
      </w:r>
    </w:p>
    <w:p w14:paraId="1A9DA136" w14:textId="77777777" w:rsidR="00865EFB" w:rsidRPr="00FF0286" w:rsidRDefault="00390BAD" w:rsidP="00390BAD">
      <w:pPr>
        <w:ind w:left="1080"/>
        <w:rPr>
          <w:rFonts w:cs="Arial"/>
        </w:rPr>
      </w:pPr>
      <w:r w:rsidRPr="00FF0286">
        <w:rPr>
          <w:rFonts w:cs="Arial"/>
        </w:rPr>
        <w:t xml:space="preserve">- </w:t>
      </w:r>
      <w:r w:rsidR="00865EFB" w:rsidRPr="00FF0286">
        <w:rPr>
          <w:rFonts w:cs="Arial"/>
        </w:rPr>
        <w:t>makroskopski (</w:t>
      </w:r>
      <w:proofErr w:type="spellStart"/>
      <w:r w:rsidR="00865EFB" w:rsidRPr="00FF0286">
        <w:rPr>
          <w:rFonts w:cs="Arial"/>
        </w:rPr>
        <w:t>metalografski</w:t>
      </w:r>
      <w:proofErr w:type="spellEnd"/>
      <w:r w:rsidR="00865EFB" w:rsidRPr="00FF0286">
        <w:rPr>
          <w:rFonts w:cs="Arial"/>
        </w:rPr>
        <w:t>) pregled testnih varov.</w:t>
      </w:r>
    </w:p>
    <w:p w14:paraId="2C3E42ED" w14:textId="77777777" w:rsidR="00865EFB" w:rsidRPr="00FF0286" w:rsidRDefault="00865EFB" w:rsidP="00390BAD">
      <w:pPr>
        <w:ind w:left="360" w:hanging="360"/>
        <w:rPr>
          <w:rFonts w:cs="Arial"/>
        </w:rPr>
      </w:pPr>
      <w:r w:rsidRPr="00FF0286">
        <w:rPr>
          <w:rFonts w:cs="Arial"/>
        </w:rPr>
        <w:t>Vzorci za določanje kemične sestave, trdote in natezne trdnosti zvara se vzamejo iz preizkusnega vara.</w:t>
      </w:r>
    </w:p>
    <w:p w14:paraId="6B9A3B50" w14:textId="77777777" w:rsidR="00865EFB" w:rsidRPr="00FF0286" w:rsidRDefault="00865EFB" w:rsidP="00390BAD">
      <w:pPr>
        <w:ind w:left="360" w:hanging="360"/>
        <w:rPr>
          <w:rFonts w:cs="Arial"/>
        </w:rPr>
      </w:pPr>
      <w:r w:rsidRPr="00FF0286">
        <w:rPr>
          <w:rFonts w:cs="Arial"/>
        </w:rPr>
        <w:t>Vsa poročila o kvaliteti varilnega materiala za termitsko varjenje so sestavni del dokumentacije, ki jo je izvajalec dolžan predložiti pri tehničnemu pregledu objekta.</w:t>
      </w:r>
    </w:p>
    <w:p w14:paraId="16E25544" w14:textId="77777777" w:rsidR="00865EFB" w:rsidRPr="00FF0286" w:rsidRDefault="00865EFB" w:rsidP="00390BAD">
      <w:pPr>
        <w:ind w:left="360" w:hanging="360"/>
        <w:rPr>
          <w:rFonts w:cs="Arial"/>
        </w:rPr>
      </w:pPr>
      <w:r w:rsidRPr="00FF0286">
        <w:rPr>
          <w:rFonts w:cs="Arial"/>
        </w:rPr>
        <w:t>Izvajalec pred začetkom izvajanja AT varjenja dostavi inženirju v pregled in potrditev »navodilo oziroma pogoje« proizvajalca AT porcij za izvedbo AT varov.</w:t>
      </w:r>
    </w:p>
    <w:p w14:paraId="03EDC615" w14:textId="77777777" w:rsidR="00865EFB" w:rsidRPr="00FF0286" w:rsidRDefault="00865EFB" w:rsidP="00390BAD">
      <w:pPr>
        <w:ind w:left="360" w:hanging="360"/>
        <w:rPr>
          <w:rFonts w:cs="Arial"/>
        </w:rPr>
      </w:pPr>
      <w:r w:rsidRPr="00FF0286">
        <w:rPr>
          <w:rFonts w:cs="Arial"/>
        </w:rPr>
        <w:t>V primeru hladnejšega vremena je potrebno novo vlite AT zvare negovati s pokrivanjem, da se le ti ne ohlajajo prehitro, oziroma jih ne moči dež. Zvare je potrebno zaščititi pred korozijo – premaz z oljem ali podobno.</w:t>
      </w:r>
    </w:p>
    <w:p w14:paraId="53D4C5D4" w14:textId="77777777" w:rsidR="00865EFB" w:rsidRPr="00FF0286" w:rsidRDefault="00865EFB" w:rsidP="00390BAD">
      <w:pPr>
        <w:ind w:left="360" w:hanging="360"/>
        <w:rPr>
          <w:rFonts w:cs="Arial"/>
        </w:rPr>
      </w:pPr>
      <w:r w:rsidRPr="00FF0286">
        <w:rPr>
          <w:rFonts w:cs="Arial"/>
        </w:rPr>
        <w:t xml:space="preserve">V kolikor bo izvajalec izvajal </w:t>
      </w:r>
      <w:proofErr w:type="spellStart"/>
      <w:r w:rsidRPr="00FF0286">
        <w:rPr>
          <w:rFonts w:cs="Arial"/>
        </w:rPr>
        <w:t>elektrouporovno</w:t>
      </w:r>
      <w:proofErr w:type="spellEnd"/>
      <w:r w:rsidRPr="00FF0286">
        <w:rPr>
          <w:rFonts w:cs="Arial"/>
        </w:rPr>
        <w:t xml:space="preserve"> (EU) varjenje tirnic na terenu, mora pred pričetkom varjenja dostaviti inženirju v pregled in potrditev tehnologijo izvajanja z dokazili o kvaliteti izvedenih EU varov – tehnološki elaborat.</w:t>
      </w:r>
    </w:p>
    <w:p w14:paraId="24B64AAE" w14:textId="77777777" w:rsidR="00865EFB" w:rsidRPr="00FF0286" w:rsidRDefault="00865EFB" w:rsidP="00122053">
      <w:pPr>
        <w:pStyle w:val="Naslov3"/>
        <w:rPr>
          <w:rFonts w:cs="Arial"/>
        </w:rPr>
      </w:pPr>
      <w:bookmarkStart w:id="111" w:name="_Toc25423954"/>
      <w:bookmarkStart w:id="112" w:name="_Toc90900271"/>
      <w:r w:rsidRPr="00FF0286">
        <w:rPr>
          <w:rFonts w:cs="Arial"/>
        </w:rPr>
        <w:t>Naprave proti vzdolžnemu pomiku tirnic</w:t>
      </w:r>
      <w:bookmarkEnd w:id="111"/>
      <w:bookmarkEnd w:id="112"/>
    </w:p>
    <w:p w14:paraId="005BC7F0" w14:textId="77777777" w:rsidR="00865EFB" w:rsidRPr="00FF0286" w:rsidRDefault="00865EFB" w:rsidP="00F33CD6">
      <w:pPr>
        <w:pStyle w:val="Odstavekseznama"/>
        <w:numPr>
          <w:ilvl w:val="0"/>
          <w:numId w:val="44"/>
        </w:numPr>
        <w:rPr>
          <w:rFonts w:cs="Arial"/>
        </w:rPr>
      </w:pPr>
      <w:r w:rsidRPr="00FF0286">
        <w:rPr>
          <w:rFonts w:cs="Arial"/>
        </w:rPr>
        <w:t>Za zavarovanje neskončno z</w:t>
      </w:r>
      <w:r w:rsidR="007C7BAE" w:rsidRPr="00FF0286">
        <w:rPr>
          <w:rFonts w:cs="Arial"/>
        </w:rPr>
        <w:t>a</w:t>
      </w:r>
      <w:r w:rsidRPr="00FF0286">
        <w:rPr>
          <w:rFonts w:cs="Arial"/>
        </w:rPr>
        <w:t>varjenega tira (starega ali novega) se dobavijo in vgradijo naprave proti vzdolžnemu pomiku tirnic</w:t>
      </w:r>
      <w:r w:rsidR="007C7BAE" w:rsidRPr="00FF0286">
        <w:rPr>
          <w:rFonts w:cs="Arial"/>
        </w:rPr>
        <w:t xml:space="preserve">, </w:t>
      </w:r>
      <w:proofErr w:type="spellStart"/>
      <w:r w:rsidR="007C7BAE" w:rsidRPr="00FF0286">
        <w:rPr>
          <w:rFonts w:cs="Arial"/>
        </w:rPr>
        <w:t>katerihš</w:t>
      </w:r>
      <w:r w:rsidR="002F51F3" w:rsidRPr="00FF0286">
        <w:rPr>
          <w:rFonts w:cs="Arial"/>
        </w:rPr>
        <w:t>tevilo</w:t>
      </w:r>
      <w:proofErr w:type="spellEnd"/>
      <w:r w:rsidR="002F51F3" w:rsidRPr="00FF0286">
        <w:rPr>
          <w:rFonts w:cs="Arial"/>
        </w:rPr>
        <w:t xml:space="preserve"> je odvisno od vrste vgrajenih tirnic</w:t>
      </w:r>
      <w:r w:rsidR="007C7BAE" w:rsidRPr="00FF0286">
        <w:rPr>
          <w:rFonts w:cs="Arial"/>
        </w:rPr>
        <w:t xml:space="preserve"> oziroma je določeno s projektno dokumentacijo.</w:t>
      </w:r>
      <w:r w:rsidRPr="00FF0286">
        <w:rPr>
          <w:rFonts w:cs="Arial"/>
        </w:rPr>
        <w:t xml:space="preserve"> Izvajalec mora ponuditi naprave proti vzdolžnemu pomiku tirnic v odvisnosti od vrste in oblike praga. </w:t>
      </w:r>
    </w:p>
    <w:p w14:paraId="5C11E3AE" w14:textId="77777777" w:rsidR="00865EFB" w:rsidRPr="00FF0286" w:rsidRDefault="00865EFB" w:rsidP="00F33CD6">
      <w:pPr>
        <w:pStyle w:val="Odstavekseznama"/>
        <w:numPr>
          <w:ilvl w:val="0"/>
          <w:numId w:val="44"/>
        </w:numPr>
        <w:rPr>
          <w:rFonts w:cs="Arial"/>
        </w:rPr>
      </w:pPr>
      <w:r w:rsidRPr="00FF0286">
        <w:rPr>
          <w:rFonts w:cs="Arial"/>
        </w:rPr>
        <w:t xml:space="preserve">Naleganje naprave na prag mora zagotavljati maksimalno učinkovitost naprave v smislu preprečevanja vzdolžnega pomika tirnice. </w:t>
      </w:r>
    </w:p>
    <w:p w14:paraId="35586B78" w14:textId="77777777" w:rsidR="00865EFB" w:rsidRPr="00FF0286" w:rsidRDefault="00865EFB" w:rsidP="00122053">
      <w:pPr>
        <w:pStyle w:val="Naslov4"/>
        <w:rPr>
          <w:rFonts w:cs="Arial"/>
        </w:rPr>
      </w:pPr>
      <w:bookmarkStart w:id="113" w:name="_Toc25423955"/>
      <w:r w:rsidRPr="00FF0286">
        <w:rPr>
          <w:rFonts w:cs="Arial"/>
        </w:rPr>
        <w:t>Izdelava naprav proti vzdolžnem premiku</w:t>
      </w:r>
      <w:bookmarkEnd w:id="113"/>
    </w:p>
    <w:p w14:paraId="1C1FB9FB" w14:textId="77777777" w:rsidR="00865EFB" w:rsidRPr="00FF0286" w:rsidRDefault="00865EFB" w:rsidP="00F66E29">
      <w:pPr>
        <w:pStyle w:val="Odstavekseznama"/>
        <w:numPr>
          <w:ilvl w:val="0"/>
          <w:numId w:val="0"/>
        </w:numPr>
        <w:ind w:left="360"/>
        <w:rPr>
          <w:rFonts w:cs="Arial"/>
        </w:rPr>
      </w:pPr>
      <w:r w:rsidRPr="00FF0286">
        <w:rPr>
          <w:rFonts w:cs="Arial"/>
        </w:rPr>
        <w:t xml:space="preserve">Izvajalec mora pravočasno navesti proizvajalca in lokacijo proizvodnega obrata, ki ga odobri prevzemni organ za materiale. Naprave se izdelujejo po predhodno pregledanem in odobrenem načrtu </w:t>
      </w:r>
      <w:r w:rsidR="007C7BAE" w:rsidRPr="00FF0286">
        <w:rPr>
          <w:rFonts w:cs="Arial"/>
        </w:rPr>
        <w:t xml:space="preserve">s </w:t>
      </w:r>
      <w:r w:rsidRPr="00FF0286">
        <w:rPr>
          <w:rFonts w:cs="Arial"/>
        </w:rPr>
        <w:t xml:space="preserve">strani inženirja in v mejah predpisanih toleranc. </w:t>
      </w:r>
    </w:p>
    <w:p w14:paraId="082E8E6E" w14:textId="77777777" w:rsidR="00865EFB" w:rsidRPr="00FF0286" w:rsidRDefault="00865EFB" w:rsidP="00F66E29">
      <w:pPr>
        <w:ind w:left="360"/>
        <w:rPr>
          <w:rFonts w:cs="Arial"/>
        </w:rPr>
      </w:pPr>
      <w:r w:rsidRPr="00FF0286">
        <w:rPr>
          <w:rFonts w:cs="Arial"/>
        </w:rPr>
        <w:lastRenderedPageBreak/>
        <w:t>Material za izdelavo naprave mora biti jeklena pločevina, kvalitete St 44 - 3 v skladu s standardom z JŽS G1.070 ali drugim enakovrednim standardom.</w:t>
      </w:r>
    </w:p>
    <w:p w14:paraId="7D1AC6EF" w14:textId="77777777" w:rsidR="00F66E29" w:rsidRPr="00FF0286" w:rsidRDefault="00F66E29" w:rsidP="00F66E29">
      <w:pPr>
        <w:ind w:left="360"/>
        <w:rPr>
          <w:rFonts w:cs="Arial"/>
        </w:rPr>
      </w:pPr>
    </w:p>
    <w:p w14:paraId="074EA8C7" w14:textId="77777777" w:rsidR="00865EFB" w:rsidRPr="00FF0286" w:rsidRDefault="00865EFB" w:rsidP="00F66E29">
      <w:pPr>
        <w:ind w:left="360"/>
        <w:rPr>
          <w:rFonts w:cs="Arial"/>
        </w:rPr>
      </w:pPr>
      <w:r w:rsidRPr="00FF0286">
        <w:rPr>
          <w:rFonts w:cs="Arial"/>
        </w:rPr>
        <w:t>Ponudba mora vsebovati kompletno napravo oziroma vse dele za namestitev naprave na tirnico.</w:t>
      </w:r>
    </w:p>
    <w:p w14:paraId="6FAD87C6" w14:textId="77777777" w:rsidR="00865EFB" w:rsidRPr="00FF0286" w:rsidRDefault="00865EFB" w:rsidP="00122053">
      <w:pPr>
        <w:pStyle w:val="Naslov4"/>
        <w:rPr>
          <w:rFonts w:cs="Arial"/>
        </w:rPr>
      </w:pPr>
      <w:bookmarkStart w:id="114" w:name="_Toc25423956"/>
      <w:r w:rsidRPr="00FF0286">
        <w:rPr>
          <w:rFonts w:cs="Arial"/>
        </w:rPr>
        <w:t>Oznake na napravah proti vzdolžnem premiku tira</w:t>
      </w:r>
      <w:bookmarkEnd w:id="114"/>
    </w:p>
    <w:p w14:paraId="6F3E9A95" w14:textId="77777777" w:rsidR="00865EFB" w:rsidRPr="001B3291" w:rsidRDefault="00865EFB" w:rsidP="00E76CDF">
      <w:pPr>
        <w:ind w:left="360" w:hanging="360"/>
        <w:rPr>
          <w:rFonts w:cs="Arial"/>
        </w:rPr>
      </w:pPr>
      <w:r w:rsidRPr="001B3291">
        <w:rPr>
          <w:rFonts w:cs="Arial"/>
        </w:rPr>
        <w:t>Na del naprave, ki je ob vgraditvi viden in se ne obrablja, je potrebno vtisniti podatke z letnico proizvodnje naprave (zadnji dve številki) in ime proizvajalca.</w:t>
      </w:r>
    </w:p>
    <w:p w14:paraId="4FBD3672" w14:textId="77777777" w:rsidR="00865EFB" w:rsidRPr="00FF0286" w:rsidRDefault="00865EFB" w:rsidP="00122053">
      <w:pPr>
        <w:pStyle w:val="Naslov4"/>
        <w:rPr>
          <w:rFonts w:cs="Arial"/>
        </w:rPr>
      </w:pPr>
      <w:bookmarkStart w:id="115" w:name="_Toc25423957"/>
      <w:r w:rsidRPr="00FF0286">
        <w:rPr>
          <w:rFonts w:cs="Arial"/>
        </w:rPr>
        <w:t>Pregled in prevzem naprav proti vzdolžnemu pomiku tira</w:t>
      </w:r>
      <w:bookmarkEnd w:id="115"/>
    </w:p>
    <w:p w14:paraId="28DE980B" w14:textId="594129DF" w:rsidR="00865EFB" w:rsidRPr="00E76CDF" w:rsidRDefault="00865EFB" w:rsidP="00E76CDF">
      <w:pPr>
        <w:ind w:left="284" w:hanging="284"/>
        <w:rPr>
          <w:rFonts w:cs="Arial"/>
        </w:rPr>
      </w:pPr>
      <w:r w:rsidRPr="001B3291">
        <w:rPr>
          <w:rFonts w:cs="Arial"/>
        </w:rPr>
        <w:t xml:space="preserve">Organizacija, ki izvede pregled in prevzem pri dobavitelju/ proizvajalcu, stroški pregleda, sodelovanje – glej poglavje </w:t>
      </w:r>
      <w:r w:rsidR="00FC346F" w:rsidRPr="00E76CDF">
        <w:rPr>
          <w:rFonts w:cs="Arial"/>
        </w:rPr>
        <w:fldChar w:fldCharType="begin"/>
      </w:r>
      <w:r w:rsidR="00FC346F" w:rsidRPr="00E76CDF">
        <w:rPr>
          <w:rFonts w:cs="Arial"/>
        </w:rPr>
        <w:instrText xml:space="preserve"> REF _Ref473896395 \r \h  \* MERGEFORMAT </w:instrText>
      </w:r>
      <w:r w:rsidR="00FC346F" w:rsidRPr="00E76CDF">
        <w:rPr>
          <w:rFonts w:cs="Arial"/>
        </w:rPr>
      </w:r>
      <w:r w:rsidR="00FC346F" w:rsidRPr="00E76CDF">
        <w:rPr>
          <w:rFonts w:cs="Arial"/>
        </w:rPr>
        <w:fldChar w:fldCharType="separate"/>
      </w:r>
      <w:r w:rsidR="00EE22BA">
        <w:rPr>
          <w:rFonts w:cs="Arial"/>
        </w:rPr>
        <w:t>1.4.2</w:t>
      </w:r>
      <w:proofErr w:type="gramStart"/>
      <w:r w:rsidR="00EE22BA">
        <w:rPr>
          <w:rFonts w:cs="Arial"/>
        </w:rPr>
        <w:t>.</w:t>
      </w:r>
      <w:proofErr w:type="gramEnd"/>
      <w:r w:rsidR="00EE22BA">
        <w:rPr>
          <w:rFonts w:cs="Arial"/>
        </w:rPr>
        <w:t>1</w:t>
      </w:r>
      <w:r w:rsidR="00FC346F" w:rsidRPr="00E76CDF">
        <w:rPr>
          <w:rFonts w:cs="Arial"/>
        </w:rPr>
        <w:fldChar w:fldCharType="end"/>
      </w:r>
      <w:r w:rsidRPr="00E76CDF">
        <w:rPr>
          <w:rFonts w:cs="Arial"/>
        </w:rPr>
        <w:t xml:space="preserve"> (Prevzem materialov, proizvodov in opreme pri proizvajalcu).</w:t>
      </w:r>
      <w:r w:rsidR="00836E59" w:rsidRPr="00E76CDF">
        <w:rPr>
          <w:rFonts w:cs="Arial"/>
        </w:rPr>
        <w:t xml:space="preserve"> Vsi nastali stroški prevzema so breme Izvajalca.</w:t>
      </w:r>
    </w:p>
    <w:p w14:paraId="7E7BB5A9" w14:textId="77777777" w:rsidR="00865EFB" w:rsidRPr="00FF0286" w:rsidRDefault="00865EFB" w:rsidP="001B3291">
      <w:pPr>
        <w:ind w:left="284"/>
        <w:rPr>
          <w:rFonts w:cs="Arial"/>
        </w:rPr>
      </w:pPr>
      <w:r w:rsidRPr="00FF0286">
        <w:rPr>
          <w:rFonts w:cs="Arial"/>
        </w:rPr>
        <w:t>Pri pregledu in prevzemu naprav v proizvodnem obratu proizvajalca, mora proizvajalec predložiti vse ateste za materiale uporabljene pri izdelavi posameznih elementov.</w:t>
      </w:r>
    </w:p>
    <w:p w14:paraId="6AF5022A" w14:textId="77777777" w:rsidR="00F66E29" w:rsidRPr="00FF0286" w:rsidRDefault="00F66E29" w:rsidP="001B3291">
      <w:pPr>
        <w:ind w:left="284" w:hanging="284"/>
        <w:rPr>
          <w:rFonts w:cs="Arial"/>
        </w:rPr>
      </w:pPr>
    </w:p>
    <w:p w14:paraId="5460E324" w14:textId="77777777" w:rsidR="00865EFB" w:rsidRPr="00FF0286" w:rsidRDefault="00865EFB" w:rsidP="001B3291">
      <w:pPr>
        <w:ind w:left="284"/>
        <w:rPr>
          <w:rFonts w:cs="Arial"/>
        </w:rPr>
      </w:pPr>
      <w:r w:rsidRPr="00FF0286">
        <w:rPr>
          <w:rFonts w:cs="Arial"/>
        </w:rPr>
        <w:t xml:space="preserve">Opravljen bo </w:t>
      </w:r>
      <w:proofErr w:type="spellStart"/>
      <w:r w:rsidRPr="00FF0286">
        <w:rPr>
          <w:rFonts w:cs="Arial"/>
        </w:rPr>
        <w:t>vizuelni</w:t>
      </w:r>
      <w:proofErr w:type="spellEnd"/>
      <w:r w:rsidRPr="00FF0286">
        <w:rPr>
          <w:rFonts w:cs="Arial"/>
        </w:rPr>
        <w:t xml:space="preserve"> pregled in kontrola dimenzij po predhodno odobrenih načrtih z uporabo </w:t>
      </w:r>
      <w:proofErr w:type="spellStart"/>
      <w:r w:rsidRPr="00FF0286">
        <w:rPr>
          <w:rFonts w:cs="Arial"/>
        </w:rPr>
        <w:t>Wald</w:t>
      </w:r>
      <w:proofErr w:type="spellEnd"/>
      <w:r w:rsidRPr="00FF0286">
        <w:rPr>
          <w:rFonts w:cs="Arial"/>
        </w:rPr>
        <w:t xml:space="preserve"> statistične metode. Vse mere morajo biti v mejah predpisanih toleranc.</w:t>
      </w:r>
    </w:p>
    <w:p w14:paraId="23F6CCD9" w14:textId="77777777" w:rsidR="00865EFB" w:rsidRPr="00FF0286" w:rsidRDefault="00865EFB" w:rsidP="00896EBA">
      <w:pPr>
        <w:pStyle w:val="Naslov3"/>
        <w:rPr>
          <w:rFonts w:cs="Arial"/>
        </w:rPr>
      </w:pPr>
      <w:bookmarkStart w:id="116" w:name="_Toc25423958"/>
      <w:bookmarkStart w:id="117" w:name="_Toc90900272"/>
      <w:r w:rsidRPr="00FF0286">
        <w:rPr>
          <w:rFonts w:cs="Arial"/>
        </w:rPr>
        <w:t>Naprave proti bočnem premiku tira</w:t>
      </w:r>
      <w:bookmarkEnd w:id="116"/>
      <w:bookmarkEnd w:id="117"/>
    </w:p>
    <w:p w14:paraId="4E1D6278" w14:textId="77777777" w:rsidR="00865EFB" w:rsidRPr="00FF0286" w:rsidRDefault="00865EFB" w:rsidP="00F66E29">
      <w:pPr>
        <w:pStyle w:val="Odstavekseznama"/>
        <w:numPr>
          <w:ilvl w:val="0"/>
          <w:numId w:val="0"/>
        </w:numPr>
        <w:ind w:left="360"/>
        <w:rPr>
          <w:rFonts w:cs="Arial"/>
        </w:rPr>
      </w:pPr>
      <w:r w:rsidRPr="00FF0286">
        <w:rPr>
          <w:rFonts w:cs="Arial"/>
        </w:rPr>
        <w:t>Izvajalec mora ponuditi naprave proti bočnem premiku tira glede na vrsto praga, njegove dimenzije in obliko. Naleganje naprave na prag mora zagotavljati maksimalno učinkovitost naprave v smislu preprečevanja bočnega premika tira.</w:t>
      </w:r>
    </w:p>
    <w:p w14:paraId="585773ED" w14:textId="77777777" w:rsidR="00865EFB" w:rsidRPr="00FF0286" w:rsidRDefault="00865EFB" w:rsidP="00896EBA">
      <w:pPr>
        <w:pStyle w:val="Naslov4"/>
        <w:rPr>
          <w:rFonts w:cs="Arial"/>
        </w:rPr>
      </w:pPr>
      <w:bookmarkStart w:id="118" w:name="_Toc25423959"/>
      <w:r w:rsidRPr="00FF0286">
        <w:rPr>
          <w:rFonts w:cs="Arial"/>
        </w:rPr>
        <w:t>Izdelava naprav proti bočnemu premiku tira</w:t>
      </w:r>
      <w:bookmarkEnd w:id="118"/>
    </w:p>
    <w:p w14:paraId="2E073F3D" w14:textId="77777777" w:rsidR="00865EFB" w:rsidRPr="00FF0286" w:rsidRDefault="00865EFB" w:rsidP="00F33CD6">
      <w:pPr>
        <w:pStyle w:val="Odstavekseznama"/>
        <w:numPr>
          <w:ilvl w:val="0"/>
          <w:numId w:val="45"/>
        </w:numPr>
        <w:rPr>
          <w:rFonts w:cs="Arial"/>
        </w:rPr>
      </w:pPr>
      <w:r w:rsidRPr="00FF0286">
        <w:rPr>
          <w:rFonts w:cs="Arial"/>
        </w:rPr>
        <w:t xml:space="preserve">Izdelava naprav se opravi skladno s potrjenimi načrti v mejah predpisanih toleranc. Material za izdelavo naprave mora biti jeklena pločevina, kvalitete St 44 - 3 v skladu </w:t>
      </w:r>
      <w:r w:rsidR="00C34208" w:rsidRPr="00FF0286">
        <w:rPr>
          <w:rFonts w:cs="Arial"/>
        </w:rPr>
        <w:t>s standardoma JŽS G1.071 za leseni prag in JŽS G1.072 za betonski prag</w:t>
      </w:r>
    </w:p>
    <w:p w14:paraId="6711CF77" w14:textId="77777777" w:rsidR="00865EFB" w:rsidRPr="00FF0286" w:rsidRDefault="00865EFB" w:rsidP="00F33CD6">
      <w:pPr>
        <w:pStyle w:val="Odstavekseznama"/>
        <w:numPr>
          <w:ilvl w:val="0"/>
          <w:numId w:val="45"/>
        </w:numPr>
        <w:rPr>
          <w:rFonts w:cs="Arial"/>
        </w:rPr>
      </w:pPr>
      <w:r w:rsidRPr="00FF0286">
        <w:rPr>
          <w:rFonts w:cs="Arial"/>
        </w:rPr>
        <w:t>Naprava mora vsebovati vse elemente za montažo naprave na prag (vijaki, matice, …).</w:t>
      </w:r>
    </w:p>
    <w:p w14:paraId="3150ECEF" w14:textId="77777777" w:rsidR="00865EFB" w:rsidRPr="00FF0286" w:rsidRDefault="00865EFB" w:rsidP="00F33CD6">
      <w:pPr>
        <w:pStyle w:val="Odstavekseznama"/>
        <w:numPr>
          <w:ilvl w:val="0"/>
          <w:numId w:val="45"/>
        </w:numPr>
        <w:rPr>
          <w:rFonts w:cs="Arial"/>
        </w:rPr>
      </w:pPr>
      <w:r w:rsidRPr="00FF0286">
        <w:rPr>
          <w:rFonts w:cs="Arial"/>
        </w:rPr>
        <w:t>Ves »montažni« material (vijaki, matice, podložke, če je to primer) mora biti po montaži naprave proti bočnemu premiku tira viden (ne zasut s tolčencem) tako, da se lahko vedno preveri stanje pritrditve montažnega materiala.</w:t>
      </w:r>
    </w:p>
    <w:p w14:paraId="089E6B76" w14:textId="77777777" w:rsidR="00865EFB" w:rsidRPr="00FF0286" w:rsidRDefault="00865EFB" w:rsidP="00F33CD6">
      <w:pPr>
        <w:pStyle w:val="Odstavekseznama"/>
        <w:numPr>
          <w:ilvl w:val="0"/>
          <w:numId w:val="45"/>
        </w:numPr>
        <w:rPr>
          <w:rFonts w:cs="Arial"/>
        </w:rPr>
      </w:pPr>
      <w:r w:rsidRPr="00FF0286">
        <w:rPr>
          <w:rFonts w:cs="Arial"/>
        </w:rPr>
        <w:t>Montažni material mora zagotavljati trajno pritrjenost naprave proti bočnemu pomiku tira na prag in ne sme popuščati zaradi vibracij, kot posledice vožnje vlakov.</w:t>
      </w:r>
    </w:p>
    <w:p w14:paraId="408D5127" w14:textId="77777777" w:rsidR="00865EFB" w:rsidRPr="00FF0286" w:rsidRDefault="00865EFB" w:rsidP="00896EBA">
      <w:pPr>
        <w:pStyle w:val="Naslov4"/>
        <w:rPr>
          <w:rFonts w:cs="Arial"/>
        </w:rPr>
      </w:pPr>
      <w:bookmarkStart w:id="119" w:name="_Toc25423960"/>
      <w:r w:rsidRPr="00FF0286">
        <w:rPr>
          <w:rFonts w:cs="Arial"/>
        </w:rPr>
        <w:t>Oznake na napravah proti bočnem premiku tira</w:t>
      </w:r>
      <w:bookmarkEnd w:id="119"/>
    </w:p>
    <w:p w14:paraId="086F235B" w14:textId="77777777" w:rsidR="00865EFB" w:rsidRPr="001B3291" w:rsidRDefault="00865EFB" w:rsidP="00E76CDF">
      <w:pPr>
        <w:ind w:left="360" w:hanging="360"/>
        <w:rPr>
          <w:rFonts w:cs="Arial"/>
        </w:rPr>
      </w:pPr>
      <w:r w:rsidRPr="001B3291">
        <w:rPr>
          <w:rFonts w:cs="Arial"/>
        </w:rPr>
        <w:t>Na vidno mesto na napravah je potrebno vidno vtisniti podatke o proizvajalcu in letnico izdelave naprave (zadnji dve številki).</w:t>
      </w:r>
    </w:p>
    <w:p w14:paraId="2AAC19E6" w14:textId="77777777" w:rsidR="00865EFB" w:rsidRPr="00FF0286" w:rsidRDefault="00865EFB" w:rsidP="00896EBA">
      <w:pPr>
        <w:pStyle w:val="Naslov4"/>
        <w:rPr>
          <w:rFonts w:cs="Arial"/>
        </w:rPr>
      </w:pPr>
      <w:bookmarkStart w:id="120" w:name="_Toc25423961"/>
      <w:r w:rsidRPr="00FF0286">
        <w:rPr>
          <w:rFonts w:cs="Arial"/>
        </w:rPr>
        <w:t>Pregled in prevzem naprav proti bočnem premiku tira</w:t>
      </w:r>
      <w:bookmarkEnd w:id="120"/>
    </w:p>
    <w:p w14:paraId="276A5D1B" w14:textId="1E7FAD82" w:rsidR="00865EFB" w:rsidRPr="00E76CDF" w:rsidRDefault="00865EFB" w:rsidP="00E76CDF">
      <w:pPr>
        <w:ind w:left="360" w:hanging="360"/>
        <w:rPr>
          <w:rFonts w:cs="Arial"/>
        </w:rPr>
      </w:pPr>
      <w:r w:rsidRPr="001B3291">
        <w:rPr>
          <w:rFonts w:cs="Arial"/>
        </w:rPr>
        <w:t xml:space="preserve">Organizacija, ki izvede pregled in prevzem pri dobavitelju/ proizvajalcu, stroški pregleda, sodelovanje – glej poglavje </w:t>
      </w:r>
      <w:r w:rsidR="00FC346F" w:rsidRPr="00E76CDF">
        <w:rPr>
          <w:rFonts w:cs="Arial"/>
        </w:rPr>
        <w:fldChar w:fldCharType="begin"/>
      </w:r>
      <w:r w:rsidR="00FC346F" w:rsidRPr="00E76CDF">
        <w:rPr>
          <w:rFonts w:cs="Arial"/>
        </w:rPr>
        <w:instrText xml:space="preserve"> REF _Ref473896395 \r \h  \* MERGEFORMAT </w:instrText>
      </w:r>
      <w:r w:rsidR="00FC346F" w:rsidRPr="00E76CDF">
        <w:rPr>
          <w:rFonts w:cs="Arial"/>
        </w:rPr>
      </w:r>
      <w:r w:rsidR="00FC346F" w:rsidRPr="00E76CDF">
        <w:rPr>
          <w:rFonts w:cs="Arial"/>
        </w:rPr>
        <w:fldChar w:fldCharType="separate"/>
      </w:r>
      <w:r w:rsidR="00EE22BA">
        <w:rPr>
          <w:rFonts w:cs="Arial"/>
        </w:rPr>
        <w:t>1.4.2</w:t>
      </w:r>
      <w:proofErr w:type="gramStart"/>
      <w:r w:rsidR="00EE22BA">
        <w:rPr>
          <w:rFonts w:cs="Arial"/>
        </w:rPr>
        <w:t>.</w:t>
      </w:r>
      <w:proofErr w:type="gramEnd"/>
      <w:r w:rsidR="00EE22BA">
        <w:rPr>
          <w:rFonts w:cs="Arial"/>
        </w:rPr>
        <w:t>1</w:t>
      </w:r>
      <w:r w:rsidR="00FC346F" w:rsidRPr="00E76CDF">
        <w:rPr>
          <w:rFonts w:cs="Arial"/>
        </w:rPr>
        <w:fldChar w:fldCharType="end"/>
      </w:r>
      <w:r w:rsidRPr="00E76CDF">
        <w:rPr>
          <w:rFonts w:cs="Arial"/>
        </w:rPr>
        <w:t xml:space="preserve"> (Prevzem materialov, proizvodov in opreme pri proizvajalcu).</w:t>
      </w:r>
    </w:p>
    <w:p w14:paraId="59AA58D2" w14:textId="77777777" w:rsidR="001B3291" w:rsidRDefault="001B3291" w:rsidP="00E76CDF">
      <w:pPr>
        <w:rPr>
          <w:rFonts w:cs="Arial"/>
        </w:rPr>
      </w:pPr>
    </w:p>
    <w:p w14:paraId="36829267" w14:textId="77777777" w:rsidR="00865EFB" w:rsidRPr="00FF0286" w:rsidRDefault="00865EFB" w:rsidP="00E76CDF">
      <w:pPr>
        <w:ind w:left="284"/>
        <w:rPr>
          <w:rFonts w:cs="Arial"/>
        </w:rPr>
      </w:pPr>
      <w:r w:rsidRPr="00FF0286">
        <w:rPr>
          <w:rFonts w:cs="Arial"/>
        </w:rPr>
        <w:lastRenderedPageBreak/>
        <w:t>Pri pregledu in prevzemu naprav v proizvodnem obratu proizvajalca, proizvajalec mora predložiti vse ateste za materiale uporabljene pri izdelavi posameznih elementov.</w:t>
      </w:r>
    </w:p>
    <w:p w14:paraId="4A3738BB" w14:textId="77777777" w:rsidR="00865EFB" w:rsidRPr="00FF0286" w:rsidRDefault="00865EFB" w:rsidP="001B3291">
      <w:pPr>
        <w:ind w:left="284"/>
        <w:rPr>
          <w:rFonts w:cs="Arial"/>
        </w:rPr>
      </w:pPr>
      <w:r w:rsidRPr="00FF0286">
        <w:rPr>
          <w:rFonts w:cs="Arial"/>
        </w:rPr>
        <w:t xml:space="preserve">Naročnik ali njegov pooblaščeni predstavnik bo izvedel kontrolni pregled dimenzij naprav z uporabo </w:t>
      </w:r>
      <w:proofErr w:type="spellStart"/>
      <w:r w:rsidRPr="00FF0286">
        <w:rPr>
          <w:rFonts w:cs="Arial"/>
        </w:rPr>
        <w:t>Wald</w:t>
      </w:r>
      <w:proofErr w:type="spellEnd"/>
      <w:r w:rsidRPr="00FF0286">
        <w:rPr>
          <w:rFonts w:cs="Arial"/>
        </w:rPr>
        <w:t xml:space="preserve"> statistične metode. Vse mere morajo biti skladne z predhodno pregledanim in potrjenim načrtom in v mejah predpisanih toleranc.</w:t>
      </w:r>
    </w:p>
    <w:p w14:paraId="43884A6E" w14:textId="77777777" w:rsidR="00865EFB" w:rsidRPr="00FF0286" w:rsidRDefault="00865EFB" w:rsidP="001B3291">
      <w:pPr>
        <w:ind w:left="284"/>
        <w:rPr>
          <w:rFonts w:cs="Arial"/>
        </w:rPr>
      </w:pPr>
      <w:r w:rsidRPr="00FF0286">
        <w:rPr>
          <w:rFonts w:cs="Arial"/>
        </w:rPr>
        <w:t>Vsa poročila in dokazila o kvaliteti naprav proti bočnemu premiku tira so sestavni del dokumentacije, ki jo je izvajalec dolžan predati inženirju pred vgradnjo.</w:t>
      </w:r>
    </w:p>
    <w:p w14:paraId="5E9C3866" w14:textId="77777777" w:rsidR="00865EFB" w:rsidRPr="00FF0286" w:rsidRDefault="00865EFB" w:rsidP="00896EBA">
      <w:pPr>
        <w:pStyle w:val="Naslov3"/>
        <w:rPr>
          <w:rFonts w:cs="Arial"/>
        </w:rPr>
      </w:pPr>
      <w:bookmarkStart w:id="121" w:name="_Toc25423962"/>
      <w:bookmarkStart w:id="122" w:name="_Toc90900273"/>
      <w:r w:rsidRPr="00FF0286">
        <w:rPr>
          <w:rFonts w:cs="Arial"/>
        </w:rPr>
        <w:t>Naprave za mazanje tirnic</w:t>
      </w:r>
      <w:bookmarkEnd w:id="121"/>
      <w:bookmarkEnd w:id="122"/>
    </w:p>
    <w:p w14:paraId="2A2C841D" w14:textId="57A670E3" w:rsidR="00865EFB" w:rsidRPr="00FF0286" w:rsidRDefault="00865EFB" w:rsidP="00F33CD6">
      <w:pPr>
        <w:pStyle w:val="Odstavekseznama"/>
        <w:numPr>
          <w:ilvl w:val="0"/>
          <w:numId w:val="46"/>
        </w:numPr>
        <w:rPr>
          <w:rFonts w:cs="Arial"/>
        </w:rPr>
      </w:pPr>
      <w:r w:rsidRPr="00FF0286">
        <w:rPr>
          <w:rFonts w:cs="Arial"/>
        </w:rPr>
        <w:t xml:space="preserve">Tirne mazalne naprave se vgrajujejo na mestih skladno z </w:t>
      </w:r>
      <w:r w:rsidR="00D4051B">
        <w:rPr>
          <w:rFonts w:cs="Arial"/>
        </w:rPr>
        <w:t>izvedbenim načrtom</w:t>
      </w:r>
      <w:r w:rsidR="00231FDB" w:rsidRPr="00FF0286">
        <w:rPr>
          <w:rFonts w:cs="Arial"/>
        </w:rPr>
        <w:t xml:space="preserve"> </w:t>
      </w:r>
      <w:proofErr w:type="spellStart"/>
      <w:r w:rsidRPr="00FF0286">
        <w:rPr>
          <w:rFonts w:cs="Arial"/>
        </w:rPr>
        <w:t>načrtom</w:t>
      </w:r>
      <w:proofErr w:type="spellEnd"/>
      <w:r w:rsidRPr="00FF0286">
        <w:rPr>
          <w:rFonts w:cs="Arial"/>
        </w:rPr>
        <w:t xml:space="preserve"> tirnih naprav in skladno z zahtevami Pravilnika o zgornjem ustroju železniških prog (Ur. list RS št. 92/2010). </w:t>
      </w:r>
    </w:p>
    <w:p w14:paraId="08D504F6" w14:textId="77777777" w:rsidR="00865EFB" w:rsidRPr="00FF0286" w:rsidRDefault="00865EFB" w:rsidP="00F33CD6">
      <w:pPr>
        <w:pStyle w:val="Odstavekseznama"/>
        <w:numPr>
          <w:ilvl w:val="0"/>
          <w:numId w:val="46"/>
        </w:numPr>
        <w:rPr>
          <w:rFonts w:cs="Arial"/>
        </w:rPr>
      </w:pPr>
      <w:r w:rsidRPr="00FF0286">
        <w:rPr>
          <w:rFonts w:cs="Arial"/>
        </w:rPr>
        <w:t>Izvajalec del mora pred naročilom naprave dostaviti tehnično dokumentacijo z osnovnimi karakteristikami mazalne naprave in maziva ter pridobiti potrditev inženirja. V progo se bodo vgradile le tiste naprave, ki so predhodno testirane in imajo dovoljenje za vgradnjo od upravljavca.</w:t>
      </w:r>
    </w:p>
    <w:p w14:paraId="6F2BFC39" w14:textId="77777777" w:rsidR="00865EFB" w:rsidRPr="00FF0286" w:rsidRDefault="00865EFB" w:rsidP="00F66E29">
      <w:pPr>
        <w:rPr>
          <w:rFonts w:cs="Arial"/>
        </w:rPr>
      </w:pPr>
      <w:r w:rsidRPr="00FF0286">
        <w:rPr>
          <w:rFonts w:cs="Arial"/>
        </w:rPr>
        <w:t>Osnovne zahteve za mazalno napravo:</w:t>
      </w:r>
    </w:p>
    <w:p w14:paraId="05781304" w14:textId="77777777" w:rsidR="00865EFB" w:rsidRPr="00FF0286" w:rsidRDefault="00865EFB" w:rsidP="00F33CD6">
      <w:pPr>
        <w:pStyle w:val="Odstavekseznama"/>
        <w:numPr>
          <w:ilvl w:val="0"/>
          <w:numId w:val="503"/>
        </w:numPr>
        <w:rPr>
          <w:rFonts w:cs="Arial"/>
        </w:rPr>
      </w:pPr>
      <w:r w:rsidRPr="00FF0286">
        <w:rPr>
          <w:rFonts w:cs="Arial"/>
        </w:rPr>
        <w:t>mazivo mora raznašati najmanj na razdalji 3 km od mazalnega mesta, sled maziva na terenu mora biti vidna najmanj na tej dolžini,</w:t>
      </w:r>
    </w:p>
    <w:p w14:paraId="6A7E411D" w14:textId="77777777" w:rsidR="00865EFB" w:rsidRPr="00FF0286" w:rsidRDefault="00865EFB" w:rsidP="00F33CD6">
      <w:pPr>
        <w:pStyle w:val="Odstavekseznama"/>
        <w:numPr>
          <w:ilvl w:val="0"/>
          <w:numId w:val="503"/>
        </w:numPr>
        <w:rPr>
          <w:rFonts w:cs="Arial"/>
        </w:rPr>
      </w:pPr>
      <w:r w:rsidRPr="00FF0286">
        <w:rPr>
          <w:rFonts w:cs="Arial"/>
        </w:rPr>
        <w:t xml:space="preserve">zagotoviti mora popolno sanacijo visokofrekvenčnega hrupa, ki se generira med tirnico in kolesi na dolžini najmanj 400m (hrup zaradi </w:t>
      </w:r>
      <w:proofErr w:type="spellStart"/>
      <w:r w:rsidRPr="00FF0286">
        <w:rPr>
          <w:rFonts w:cs="Arial"/>
        </w:rPr>
        <w:t>rebričenja</w:t>
      </w:r>
      <w:proofErr w:type="spellEnd"/>
      <w:r w:rsidRPr="00FF0286">
        <w:rPr>
          <w:rFonts w:cs="Arial"/>
        </w:rPr>
        <w:t xml:space="preserve"> tirnic ali poškodb ni predmet sanacije),</w:t>
      </w:r>
    </w:p>
    <w:p w14:paraId="0894EC60" w14:textId="77777777" w:rsidR="00865EFB" w:rsidRPr="00FF0286" w:rsidRDefault="00865EFB" w:rsidP="00F33CD6">
      <w:pPr>
        <w:pStyle w:val="Odstavekseznama"/>
        <w:numPr>
          <w:ilvl w:val="0"/>
          <w:numId w:val="503"/>
        </w:numPr>
        <w:rPr>
          <w:rFonts w:cs="Arial"/>
        </w:rPr>
      </w:pPr>
      <w:r w:rsidRPr="00FF0286">
        <w:rPr>
          <w:rFonts w:cs="Arial"/>
        </w:rPr>
        <w:t>zagotavljati mora nespremenjene zaviralne in vlečne učinke,</w:t>
      </w:r>
    </w:p>
    <w:p w14:paraId="543CD57F" w14:textId="77777777" w:rsidR="00865EFB" w:rsidRPr="00FF0286" w:rsidRDefault="00865EFB" w:rsidP="00F33CD6">
      <w:pPr>
        <w:pStyle w:val="Odstavekseznama"/>
        <w:numPr>
          <w:ilvl w:val="0"/>
          <w:numId w:val="503"/>
        </w:numPr>
        <w:rPr>
          <w:rFonts w:cs="Arial"/>
        </w:rPr>
      </w:pPr>
      <w:r w:rsidRPr="00FF0286">
        <w:rPr>
          <w:rFonts w:cs="Arial"/>
        </w:rPr>
        <w:t>sposobna mora biti uporabljati materiale, ki vsebujejo več kot 40% trdnih delcev,</w:t>
      </w:r>
    </w:p>
    <w:p w14:paraId="3CD752F0" w14:textId="77777777" w:rsidR="00865EFB" w:rsidRPr="00FF0286" w:rsidRDefault="00865EFB" w:rsidP="00F33CD6">
      <w:pPr>
        <w:pStyle w:val="Odstavekseznama"/>
        <w:numPr>
          <w:ilvl w:val="0"/>
          <w:numId w:val="503"/>
        </w:numPr>
        <w:rPr>
          <w:rFonts w:cs="Arial"/>
        </w:rPr>
      </w:pPr>
      <w:r w:rsidRPr="00FF0286">
        <w:rPr>
          <w:rFonts w:cs="Arial"/>
        </w:rPr>
        <w:t>uporabljati mora le eno univerzalno mazivo skozi vso leto (zimsko letno),</w:t>
      </w:r>
    </w:p>
    <w:p w14:paraId="2B9586F3" w14:textId="77777777" w:rsidR="00F66E29" w:rsidRPr="00FF0286" w:rsidRDefault="00865EFB" w:rsidP="00F33CD6">
      <w:pPr>
        <w:pStyle w:val="Odstavekseznama"/>
        <w:numPr>
          <w:ilvl w:val="0"/>
          <w:numId w:val="503"/>
        </w:numPr>
        <w:rPr>
          <w:rFonts w:cs="Arial"/>
        </w:rPr>
      </w:pPr>
      <w:r w:rsidRPr="00FF0286">
        <w:rPr>
          <w:rFonts w:cs="Arial"/>
        </w:rPr>
        <w:t>sposobna mora biti dozirati material pri vseh ekstremnih vremenskih pogojih in pri vseh zunanjih temperaturah v razponu od -30°C do +80°C,</w:t>
      </w:r>
    </w:p>
    <w:p w14:paraId="2266CFE0" w14:textId="77777777" w:rsidR="00F66E29" w:rsidRPr="00FF0286" w:rsidRDefault="00865EFB" w:rsidP="00F33CD6">
      <w:pPr>
        <w:pStyle w:val="Odstavekseznama"/>
        <w:numPr>
          <w:ilvl w:val="0"/>
          <w:numId w:val="503"/>
        </w:numPr>
        <w:rPr>
          <w:rFonts w:cs="Arial"/>
        </w:rPr>
      </w:pPr>
      <w:r w:rsidRPr="00FF0286">
        <w:rPr>
          <w:rFonts w:cs="Arial"/>
        </w:rPr>
        <w:t>dozirna točka mora biti na obeh tirnicah (na levi in desni),</w:t>
      </w:r>
    </w:p>
    <w:p w14:paraId="5D4195AC" w14:textId="77777777" w:rsidR="00F66E29" w:rsidRPr="00FF0286" w:rsidRDefault="00865EFB" w:rsidP="00F33CD6">
      <w:pPr>
        <w:pStyle w:val="Odstavekseznama"/>
        <w:numPr>
          <w:ilvl w:val="0"/>
          <w:numId w:val="503"/>
        </w:numPr>
        <w:rPr>
          <w:rFonts w:cs="Arial"/>
        </w:rPr>
      </w:pPr>
      <w:r w:rsidRPr="00FF0286">
        <w:rPr>
          <w:rFonts w:cs="Arial"/>
        </w:rPr>
        <w:t>omogočati mora nastavitev parametrov doziranja,</w:t>
      </w:r>
    </w:p>
    <w:p w14:paraId="3817C465" w14:textId="77777777" w:rsidR="00865EFB" w:rsidRPr="00FF0286" w:rsidRDefault="00F66E29" w:rsidP="00F66E29">
      <w:pPr>
        <w:ind w:left="426"/>
        <w:rPr>
          <w:rFonts w:cs="Arial"/>
        </w:rPr>
      </w:pPr>
      <w:r w:rsidRPr="00FF0286">
        <w:rPr>
          <w:rFonts w:cs="Arial"/>
        </w:rPr>
        <w:t>P</w:t>
      </w:r>
      <w:r w:rsidR="00865EFB" w:rsidRPr="00FF0286">
        <w:rPr>
          <w:rFonts w:cs="Arial"/>
        </w:rPr>
        <w:t xml:space="preserve">onudnik mora ponuditi takšne mazalne naprave, ki so vgrajene (vsaj tri naprave) in uspešno delujejo na železniški infrastrukturi v državah članic Evropske </w:t>
      </w:r>
      <w:proofErr w:type="spellStart"/>
      <w:r w:rsidR="00865EFB" w:rsidRPr="00FF0286">
        <w:rPr>
          <w:rFonts w:cs="Arial"/>
        </w:rPr>
        <w:t>unije.Pri</w:t>
      </w:r>
      <w:proofErr w:type="spellEnd"/>
      <w:r w:rsidR="00865EFB" w:rsidRPr="00FF0286">
        <w:rPr>
          <w:rFonts w:cs="Arial"/>
        </w:rPr>
        <w:t xml:space="preserve"> tehničnem pregledu objekta je potrebno predati evidenčne merilne liste mazalnih naprav, spremljajoče listine za mazalno napravo in mazivo skupaj </w:t>
      </w:r>
      <w:r w:rsidR="00A73ADF" w:rsidRPr="00FF0286">
        <w:rPr>
          <w:rFonts w:cs="Arial"/>
        </w:rPr>
        <w:t xml:space="preserve">z </w:t>
      </w:r>
      <w:r w:rsidR="00865EFB" w:rsidRPr="00FF0286">
        <w:rPr>
          <w:rFonts w:cs="Arial"/>
        </w:rPr>
        <w:t xml:space="preserve">navodili (garancijski list, varnostni, navodilo za montažo, navodilo za </w:t>
      </w:r>
      <w:r w:rsidR="00836E59" w:rsidRPr="00FF0286">
        <w:rPr>
          <w:rFonts w:cs="Arial"/>
        </w:rPr>
        <w:t>obratovanje in vzdrževanje</w:t>
      </w:r>
      <w:r w:rsidR="00865EFB" w:rsidRPr="00FF0286">
        <w:rPr>
          <w:rFonts w:cs="Arial"/>
        </w:rPr>
        <w:t>…)</w:t>
      </w:r>
      <w:r w:rsidRPr="00FF0286">
        <w:rPr>
          <w:rFonts w:cs="Arial"/>
        </w:rPr>
        <w:t>,</w:t>
      </w:r>
      <w:r w:rsidR="00865EFB" w:rsidRPr="00FF0286">
        <w:rPr>
          <w:rFonts w:cs="Arial"/>
        </w:rPr>
        <w:t xml:space="preserve">Pred pričetkom postavitve mazalne naprave je izvajalec dolžan ponovno preveriti pri inženirju </w:t>
      </w:r>
      <w:r w:rsidR="00790722" w:rsidRPr="00FF0286">
        <w:rPr>
          <w:rFonts w:cs="Arial"/>
        </w:rPr>
        <w:t xml:space="preserve">lokacijo vgradnje </w:t>
      </w:r>
      <w:r w:rsidR="00865EFB" w:rsidRPr="00FF0286">
        <w:rPr>
          <w:rFonts w:cs="Arial"/>
        </w:rPr>
        <w:t>mazalne naprave glede na</w:t>
      </w:r>
      <w:r w:rsidR="00790722" w:rsidRPr="00FF0286">
        <w:rPr>
          <w:rFonts w:cs="Arial"/>
        </w:rPr>
        <w:t xml:space="preserve"> potek trase proge oz. tira ter</w:t>
      </w:r>
      <w:r w:rsidR="00865EFB" w:rsidRPr="00FF0286">
        <w:rPr>
          <w:rFonts w:cs="Arial"/>
        </w:rPr>
        <w:t xml:space="preserve"> ureditev prometa.</w:t>
      </w:r>
    </w:p>
    <w:p w14:paraId="02D63987" w14:textId="77777777" w:rsidR="00865EFB" w:rsidRPr="00FF0286" w:rsidRDefault="00865EFB" w:rsidP="00896EBA">
      <w:pPr>
        <w:pStyle w:val="Naslov3"/>
        <w:rPr>
          <w:rFonts w:cs="Arial"/>
        </w:rPr>
      </w:pPr>
      <w:bookmarkStart w:id="123" w:name="_Toc3373164"/>
      <w:bookmarkStart w:id="124" w:name="_Toc25423963"/>
      <w:bookmarkStart w:id="125" w:name="_Toc90900274"/>
      <w:r w:rsidRPr="00FF0286">
        <w:rPr>
          <w:rFonts w:cs="Arial"/>
        </w:rPr>
        <w:t>Oprema proge</w:t>
      </w:r>
      <w:bookmarkEnd w:id="123"/>
      <w:bookmarkEnd w:id="124"/>
      <w:bookmarkEnd w:id="125"/>
    </w:p>
    <w:p w14:paraId="6F69938E" w14:textId="77777777" w:rsidR="00865EFB" w:rsidRPr="00FF0286" w:rsidRDefault="00865EFB" w:rsidP="00896EBA">
      <w:pPr>
        <w:pStyle w:val="Naslov4"/>
        <w:rPr>
          <w:rFonts w:cs="Arial"/>
        </w:rPr>
      </w:pPr>
      <w:bookmarkStart w:id="126" w:name="_Toc25423964"/>
      <w:r w:rsidRPr="00FF0286">
        <w:rPr>
          <w:rFonts w:cs="Arial"/>
        </w:rPr>
        <w:t>Progovne oznake za os in višino tira</w:t>
      </w:r>
      <w:bookmarkEnd w:id="126"/>
    </w:p>
    <w:p w14:paraId="404EB28A" w14:textId="77777777" w:rsidR="00865EFB" w:rsidRPr="00FF0286" w:rsidRDefault="00865EFB" w:rsidP="00F33CD6">
      <w:pPr>
        <w:pStyle w:val="Odstavekseznama"/>
        <w:numPr>
          <w:ilvl w:val="0"/>
          <w:numId w:val="47"/>
        </w:numPr>
        <w:rPr>
          <w:rFonts w:cs="Arial"/>
        </w:rPr>
      </w:pPr>
      <w:r w:rsidRPr="00FF0286">
        <w:rPr>
          <w:rFonts w:cs="Arial"/>
        </w:rPr>
        <w:t>Podatke o geometriji tira - os in višino tira je potrebno zavarovati na progovnih oznakah - fiksnih točkah in sicer na način, kot ga predpisuje standard JUS P.B8.001 in projektna dokumentacija. Zavaruje se projektirana os in višina tira (proge) in projektirani elementi krivin.</w:t>
      </w:r>
    </w:p>
    <w:p w14:paraId="26241D98" w14:textId="77777777" w:rsidR="00865EFB" w:rsidRPr="00FF0286" w:rsidRDefault="00865EFB" w:rsidP="00F33CD6">
      <w:pPr>
        <w:pStyle w:val="Odstavekseznama"/>
        <w:numPr>
          <w:ilvl w:val="0"/>
          <w:numId w:val="47"/>
        </w:numPr>
        <w:rPr>
          <w:rFonts w:cs="Arial"/>
        </w:rPr>
      </w:pPr>
      <w:r w:rsidRPr="00FF0286">
        <w:rPr>
          <w:rFonts w:cs="Arial"/>
        </w:rPr>
        <w:lastRenderedPageBreak/>
        <w:t xml:space="preserve">Na elektrificiranih progah se lahko geometrija proge označi na drogovih vozne mreže skupaj z zavarovanjem elementov krivin. </w:t>
      </w:r>
    </w:p>
    <w:p w14:paraId="5290124E" w14:textId="77777777" w:rsidR="00836E59" w:rsidRPr="00FF0286" w:rsidRDefault="00836E59" w:rsidP="00F33CD6">
      <w:pPr>
        <w:pStyle w:val="Odstavekseznama"/>
        <w:numPr>
          <w:ilvl w:val="0"/>
          <w:numId w:val="47"/>
        </w:numPr>
        <w:rPr>
          <w:rFonts w:cs="Arial"/>
        </w:rPr>
      </w:pPr>
      <w:r w:rsidRPr="00FF0286">
        <w:rPr>
          <w:rFonts w:cs="Arial"/>
        </w:rPr>
        <w:t>Pred izvedbo oznak za os in višino tira mora izvajalec pridobiti potrditev nameravanega načina izvedbe oznak od upravljavca.</w:t>
      </w:r>
    </w:p>
    <w:p w14:paraId="37128650" w14:textId="77777777" w:rsidR="00865EFB" w:rsidRPr="00FF0286" w:rsidRDefault="00865EFB" w:rsidP="00896EBA">
      <w:pPr>
        <w:pStyle w:val="Naslov4"/>
        <w:rPr>
          <w:rFonts w:cs="Arial"/>
        </w:rPr>
      </w:pPr>
      <w:bookmarkStart w:id="127" w:name="_Toc25423965"/>
      <w:r w:rsidRPr="00FF0286">
        <w:rPr>
          <w:rFonts w:cs="Arial"/>
        </w:rPr>
        <w:t>Oznake za krivine</w:t>
      </w:r>
      <w:bookmarkEnd w:id="127"/>
    </w:p>
    <w:p w14:paraId="5CB7759D" w14:textId="77777777" w:rsidR="00865EFB" w:rsidRPr="00FF0286" w:rsidRDefault="00C13CF8" w:rsidP="00F33CD6">
      <w:pPr>
        <w:pStyle w:val="Odstavekseznama"/>
        <w:numPr>
          <w:ilvl w:val="0"/>
          <w:numId w:val="48"/>
        </w:numPr>
        <w:rPr>
          <w:rFonts w:cs="Arial"/>
        </w:rPr>
      </w:pPr>
      <w:r w:rsidRPr="00FF0286">
        <w:rPr>
          <w:rFonts w:cs="Arial"/>
        </w:rPr>
        <w:t xml:space="preserve">S progovnimi oznakami za os in niveleto tira oziroma z oznakami za krivine se označi os tira v premah in krivinah z vsemi glavnimi točkami. Začetek prehodnice se označi z ZP, konec prehodnice=začetek krožnega loka s KP=ZL, konec krožnega loka=konec prehodnice s KL=KP. </w:t>
      </w:r>
      <w:r w:rsidR="00865EFB" w:rsidRPr="00FF0286">
        <w:rPr>
          <w:rFonts w:cs="Arial"/>
        </w:rPr>
        <w:t>Pri lokih brez prehodnice se zaznamuje začetek loka (ZL) in konec loka (KL). Označi se lahko s ploščicami na stebrih voznega voda ali pa skladno z zahtevami standarda JUS P.B8.002. Pred izvedbo oznak za krivine mora izvajalec pridobiti potrditev nameravanega načina izvedbe oznak od upravljavca.</w:t>
      </w:r>
    </w:p>
    <w:p w14:paraId="0527FDFA" w14:textId="77777777" w:rsidR="00231FDB" w:rsidRPr="00FF0286" w:rsidRDefault="00231FDB" w:rsidP="00F33CD6">
      <w:pPr>
        <w:pStyle w:val="Odstavekseznama"/>
        <w:numPr>
          <w:ilvl w:val="0"/>
          <w:numId w:val="48"/>
        </w:numPr>
        <w:rPr>
          <w:rFonts w:cs="Arial"/>
        </w:rPr>
      </w:pPr>
      <w:r w:rsidRPr="00FF0286">
        <w:rPr>
          <w:rFonts w:cs="Arial"/>
        </w:rPr>
        <w:t>Izvajalec mora z oljnato barvo oštevilčiti oznake za krivine na tirnici.</w:t>
      </w:r>
    </w:p>
    <w:p w14:paraId="432C62BF" w14:textId="35329510" w:rsidR="00865EFB" w:rsidRPr="00FF0286" w:rsidRDefault="00865EFB" w:rsidP="00896EBA">
      <w:pPr>
        <w:pStyle w:val="Naslov4"/>
        <w:rPr>
          <w:rFonts w:cs="Arial"/>
        </w:rPr>
      </w:pPr>
      <w:bookmarkStart w:id="128" w:name="_Toc25423966"/>
      <w:r w:rsidRPr="00FF0286">
        <w:rPr>
          <w:rFonts w:cs="Arial"/>
        </w:rPr>
        <w:t xml:space="preserve">Oznake za kontrolo vzdolžnega </w:t>
      </w:r>
      <w:r w:rsidR="00A41DD8">
        <w:rPr>
          <w:rFonts w:cs="Arial"/>
        </w:rPr>
        <w:t xml:space="preserve">pomika </w:t>
      </w:r>
      <w:r w:rsidRPr="00FF0286">
        <w:rPr>
          <w:rFonts w:cs="Arial"/>
        </w:rPr>
        <w:t>tirnic</w:t>
      </w:r>
      <w:bookmarkEnd w:id="128"/>
    </w:p>
    <w:p w14:paraId="18D52104" w14:textId="77777777" w:rsidR="00865EFB" w:rsidRPr="00FF0286" w:rsidRDefault="00865EFB" w:rsidP="00F33CD6">
      <w:pPr>
        <w:pStyle w:val="Odstavekseznama"/>
        <w:numPr>
          <w:ilvl w:val="0"/>
          <w:numId w:val="49"/>
        </w:numPr>
        <w:rPr>
          <w:rFonts w:cs="Arial"/>
        </w:rPr>
      </w:pPr>
      <w:r w:rsidRPr="00FF0286">
        <w:rPr>
          <w:rFonts w:cs="Arial"/>
        </w:rPr>
        <w:t>Zaradi kontrole tira vključenega v neprekinjeno zvarjeni tir se vgradijo stalne kontrolne oznake. Postavitev oznak za kontrolo je predpisana s Pravilnikom o zgornjem ustroju železniških prog (Ur. list RS št. 92/2010) in projektno dokumentacijo. Izdelane in vgrajene morajo biti po standardu JUS P.B8.001. in v dogovoru z upravljavcem.</w:t>
      </w:r>
    </w:p>
    <w:p w14:paraId="436051F2" w14:textId="1A39D678" w:rsidR="00865EFB" w:rsidRPr="00FF0286" w:rsidRDefault="00865EFB" w:rsidP="00F33CD6">
      <w:pPr>
        <w:pStyle w:val="Odstavekseznama"/>
        <w:numPr>
          <w:ilvl w:val="0"/>
          <w:numId w:val="49"/>
        </w:numPr>
        <w:rPr>
          <w:rFonts w:cs="Arial"/>
        </w:rPr>
      </w:pPr>
      <w:r w:rsidRPr="00FF0286">
        <w:rPr>
          <w:rFonts w:cs="Arial"/>
        </w:rPr>
        <w:t xml:space="preserve">Na elektrificiranih progah se </w:t>
      </w:r>
      <w:r w:rsidR="00A41DD8">
        <w:rPr>
          <w:rFonts w:cs="Arial"/>
        </w:rPr>
        <w:t xml:space="preserve">oznake </w:t>
      </w:r>
      <w:r w:rsidRPr="00FF0286">
        <w:rPr>
          <w:rFonts w:cs="Arial"/>
        </w:rPr>
        <w:t>lahko</w:t>
      </w:r>
      <w:r w:rsidR="00A41DD8">
        <w:rPr>
          <w:rFonts w:cs="Arial"/>
        </w:rPr>
        <w:t xml:space="preserve"> vgradijo</w:t>
      </w:r>
      <w:r w:rsidRPr="00FF0286">
        <w:rPr>
          <w:rFonts w:cs="Arial"/>
        </w:rPr>
        <w:t xml:space="preserve"> na stebrih vozne</w:t>
      </w:r>
      <w:r w:rsidR="00A41DD8">
        <w:rPr>
          <w:rFonts w:cs="Arial"/>
        </w:rPr>
        <w:t xml:space="preserve"> mreže</w:t>
      </w:r>
      <w:r w:rsidRPr="00FF0286">
        <w:rPr>
          <w:rFonts w:cs="Arial"/>
        </w:rPr>
        <w:t>, kjer je to možno. Za to je potrebno soglasje upravljavca.</w:t>
      </w:r>
    </w:p>
    <w:p w14:paraId="6134934B" w14:textId="77777777" w:rsidR="00865EFB" w:rsidRPr="00FF0286" w:rsidRDefault="00865EFB" w:rsidP="00896EBA">
      <w:pPr>
        <w:pStyle w:val="Naslov4"/>
        <w:rPr>
          <w:rFonts w:cs="Arial"/>
        </w:rPr>
      </w:pPr>
      <w:bookmarkStart w:id="129" w:name="_Toc25423967"/>
      <w:r w:rsidRPr="00FF0286">
        <w:rPr>
          <w:rFonts w:cs="Arial"/>
        </w:rPr>
        <w:t xml:space="preserve">Kilometrski in </w:t>
      </w:r>
      <w:proofErr w:type="spellStart"/>
      <w:r w:rsidRPr="00FF0286">
        <w:rPr>
          <w:rFonts w:cs="Arial"/>
        </w:rPr>
        <w:t>hektometrski</w:t>
      </w:r>
      <w:proofErr w:type="spellEnd"/>
      <w:r w:rsidRPr="00FF0286">
        <w:rPr>
          <w:rFonts w:cs="Arial"/>
        </w:rPr>
        <w:t xml:space="preserve"> kamni</w:t>
      </w:r>
      <w:bookmarkEnd w:id="129"/>
    </w:p>
    <w:p w14:paraId="3903910B" w14:textId="24A1B30D" w:rsidR="00865EFB" w:rsidRPr="001B3291" w:rsidRDefault="00865EFB" w:rsidP="00E76CDF">
      <w:pPr>
        <w:rPr>
          <w:rFonts w:cs="Arial"/>
        </w:rPr>
      </w:pPr>
      <w:r w:rsidRPr="001B3291">
        <w:rPr>
          <w:rFonts w:cs="Arial"/>
        </w:rPr>
        <w:t xml:space="preserve">S kilometrskimi in </w:t>
      </w:r>
      <w:proofErr w:type="spellStart"/>
      <w:r w:rsidRPr="001B3291">
        <w:rPr>
          <w:rFonts w:cs="Arial"/>
        </w:rPr>
        <w:t>hektometrskimi</w:t>
      </w:r>
      <w:proofErr w:type="spellEnd"/>
      <w:r w:rsidRPr="001B3291">
        <w:rPr>
          <w:rFonts w:cs="Arial"/>
        </w:rPr>
        <w:t xml:space="preserve"> oznakami se označuje oddaljenost od začetka proti koncu proge na vsakih 1000 m (KM) oziroma vsakih 100 m (HM). </w:t>
      </w:r>
      <w:proofErr w:type="spellStart"/>
      <w:r w:rsidRPr="001B3291">
        <w:rPr>
          <w:rFonts w:cs="Arial"/>
        </w:rPr>
        <w:t>Kilometrniki</w:t>
      </w:r>
      <w:proofErr w:type="spellEnd"/>
      <w:r w:rsidRPr="001B3291">
        <w:rPr>
          <w:rFonts w:cs="Arial"/>
        </w:rPr>
        <w:t xml:space="preserve"> in </w:t>
      </w:r>
      <w:proofErr w:type="spellStart"/>
      <w:r w:rsidRPr="001B3291">
        <w:rPr>
          <w:rFonts w:cs="Arial"/>
        </w:rPr>
        <w:t>hektometrniki</w:t>
      </w:r>
      <w:proofErr w:type="spellEnd"/>
      <w:r w:rsidRPr="001B3291">
        <w:rPr>
          <w:rFonts w:cs="Arial"/>
        </w:rPr>
        <w:t xml:space="preserve"> se izdelujejo in vgrajujejo po standardu JUS P.B8.012. Pred vgraditvijo HM in KM kamnov mora izvajalec pri upravljavcu preveriti navezavo oznak na predhodni odsek.</w:t>
      </w:r>
    </w:p>
    <w:p w14:paraId="58E022F2" w14:textId="77777777" w:rsidR="00865EFB" w:rsidRPr="00FF0286" w:rsidRDefault="00865EFB" w:rsidP="00896EBA">
      <w:pPr>
        <w:pStyle w:val="Naslov4"/>
        <w:rPr>
          <w:rFonts w:cs="Arial"/>
        </w:rPr>
      </w:pPr>
      <w:bookmarkStart w:id="130" w:name="_Toc25423968"/>
      <w:r w:rsidRPr="00FF0286">
        <w:rPr>
          <w:rFonts w:cs="Arial"/>
        </w:rPr>
        <w:t>Nagibna kazala</w:t>
      </w:r>
      <w:bookmarkEnd w:id="130"/>
    </w:p>
    <w:p w14:paraId="29A9707D" w14:textId="77777777" w:rsidR="00865EFB" w:rsidRPr="00FF0286" w:rsidRDefault="00865EFB" w:rsidP="00F33CD6">
      <w:pPr>
        <w:pStyle w:val="Odstavekseznama"/>
        <w:numPr>
          <w:ilvl w:val="0"/>
          <w:numId w:val="50"/>
        </w:numPr>
        <w:rPr>
          <w:rFonts w:cs="Arial"/>
        </w:rPr>
      </w:pPr>
      <w:r w:rsidRPr="00FF0286">
        <w:rPr>
          <w:rFonts w:cs="Arial"/>
        </w:rPr>
        <w:t xml:space="preserve">Nagibna kazala se postavljajo na mestih, na katerih je sprememba vzdolžnega nagiba proge - lom nivelete, in označujejo velikost in dolžino vzpona, padca ali horizontale. Nagibna kazala se izdelujejo in vgrajujejo po standardu JUS P.B8.013. </w:t>
      </w:r>
    </w:p>
    <w:p w14:paraId="644D2554" w14:textId="77777777" w:rsidR="00865EFB" w:rsidRPr="00FF0286" w:rsidRDefault="00865EFB" w:rsidP="00F33CD6">
      <w:pPr>
        <w:pStyle w:val="Odstavekseznama"/>
        <w:numPr>
          <w:ilvl w:val="0"/>
          <w:numId w:val="50"/>
        </w:numPr>
        <w:rPr>
          <w:rFonts w:cs="Arial"/>
        </w:rPr>
      </w:pPr>
      <w:r w:rsidRPr="00FF0286">
        <w:rPr>
          <w:rFonts w:cs="Arial"/>
        </w:rPr>
        <w:t>Izvajalec popravi in prilagodi tudi obstoječa nagibna kazala - uskladi pomen nagibnih kazal na prehodu med starim in obnovljenim delom tira.</w:t>
      </w:r>
    </w:p>
    <w:p w14:paraId="7E9DF103" w14:textId="77777777" w:rsidR="00865EFB" w:rsidRPr="00FF0286" w:rsidRDefault="00865EFB" w:rsidP="00896EBA">
      <w:pPr>
        <w:pStyle w:val="Naslov4"/>
        <w:rPr>
          <w:rFonts w:cs="Arial"/>
        </w:rPr>
      </w:pPr>
      <w:bookmarkStart w:id="131" w:name="_Toc25423969"/>
      <w:r w:rsidRPr="00FF0286">
        <w:rPr>
          <w:rFonts w:cs="Arial"/>
        </w:rPr>
        <w:t>Oznake na stalnih objektih (viadukt, predor)</w:t>
      </w:r>
      <w:bookmarkEnd w:id="131"/>
    </w:p>
    <w:p w14:paraId="0C33F6B4" w14:textId="77777777" w:rsidR="00865EFB" w:rsidRPr="00FF0286" w:rsidRDefault="00865EFB" w:rsidP="00E76CDF">
      <w:pPr>
        <w:pStyle w:val="Odstavekseznama"/>
        <w:numPr>
          <w:ilvl w:val="0"/>
          <w:numId w:val="0"/>
        </w:numPr>
        <w:ind w:left="360"/>
        <w:rPr>
          <w:rFonts w:cs="Arial"/>
        </w:rPr>
      </w:pPr>
      <w:r w:rsidRPr="00FF0286">
        <w:rPr>
          <w:rFonts w:cs="Arial"/>
        </w:rPr>
        <w:t>Na stalnih objektih (</w:t>
      </w:r>
      <w:r w:rsidR="00836E59" w:rsidRPr="00FF0286">
        <w:rPr>
          <w:rFonts w:cs="Arial"/>
        </w:rPr>
        <w:t xml:space="preserve">mostovi, prepusti, </w:t>
      </w:r>
      <w:r w:rsidRPr="00FF0286">
        <w:rPr>
          <w:rFonts w:cs="Arial"/>
        </w:rPr>
        <w:t>viadukt, predori) pri katerih ni mogoče postaviti progovnih znamenj, se potrebni elementi zaznamujejo in napišejo na ustreznem mestu na površini objekta ali na posebej vgrajeni tablici.</w:t>
      </w:r>
    </w:p>
    <w:p w14:paraId="408C1F8C" w14:textId="77777777" w:rsidR="00865EFB" w:rsidRPr="00FF0286" w:rsidRDefault="00865EFB" w:rsidP="00896EBA">
      <w:pPr>
        <w:pStyle w:val="Naslov4"/>
        <w:rPr>
          <w:rFonts w:cs="Arial"/>
        </w:rPr>
      </w:pPr>
      <w:bookmarkStart w:id="132" w:name="_Toc441844016"/>
      <w:bookmarkStart w:id="133" w:name="_Toc3373165"/>
      <w:bookmarkStart w:id="134" w:name="_Toc25423970"/>
      <w:r w:rsidRPr="00FF0286">
        <w:rPr>
          <w:rFonts w:cs="Arial"/>
        </w:rPr>
        <w:t>Posebni standardi</w:t>
      </w:r>
      <w:bookmarkEnd w:id="132"/>
      <w:bookmarkEnd w:id="133"/>
      <w:bookmarkEnd w:id="134"/>
    </w:p>
    <w:p w14:paraId="5AA314A0" w14:textId="77777777" w:rsidR="00865EFB" w:rsidRPr="00FF0286" w:rsidRDefault="00865EFB" w:rsidP="001C7951">
      <w:pPr>
        <w:rPr>
          <w:rFonts w:cs="Arial"/>
        </w:rPr>
      </w:pPr>
      <w:r w:rsidRPr="00FF0286">
        <w:rPr>
          <w:rFonts w:cs="Arial"/>
        </w:rPr>
        <w:t>Tabela 3: Posebni standardi</w:t>
      </w:r>
    </w:p>
    <w:tbl>
      <w:tblPr>
        <w:tblW w:w="8685" w:type="dxa"/>
        <w:tblInd w:w="116" w:type="dxa"/>
        <w:tblLayout w:type="fixed"/>
        <w:tblCellMar>
          <w:left w:w="0" w:type="dxa"/>
          <w:right w:w="0" w:type="dxa"/>
        </w:tblCellMar>
        <w:tblLook w:val="01E0" w:firstRow="1" w:lastRow="1" w:firstColumn="1" w:lastColumn="1" w:noHBand="0" w:noVBand="0"/>
      </w:tblPr>
      <w:tblGrid>
        <w:gridCol w:w="1875"/>
        <w:gridCol w:w="1986"/>
        <w:gridCol w:w="2129"/>
        <w:gridCol w:w="2695"/>
      </w:tblGrid>
      <w:tr w:rsidR="00865EFB" w:rsidRPr="00FF0286" w14:paraId="020C8281"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3D5B2501" w14:textId="77777777" w:rsidR="00865EFB" w:rsidRPr="00FF0286" w:rsidRDefault="00865EFB" w:rsidP="001C7951">
            <w:pPr>
              <w:rPr>
                <w:rFonts w:cs="Arial"/>
              </w:rPr>
            </w:pPr>
            <w:r w:rsidRPr="00FF0286">
              <w:rPr>
                <w:rFonts w:cs="Arial"/>
              </w:rPr>
              <w:t>Številka SIST-a</w:t>
            </w:r>
          </w:p>
        </w:tc>
        <w:tc>
          <w:tcPr>
            <w:tcW w:w="1986" w:type="dxa"/>
            <w:tcBorders>
              <w:top w:val="single" w:sz="4" w:space="0" w:color="000000"/>
              <w:left w:val="single" w:sz="4" w:space="0" w:color="000000"/>
              <w:bottom w:val="single" w:sz="4" w:space="0" w:color="000000"/>
              <w:right w:val="single" w:sz="4" w:space="0" w:color="000000"/>
            </w:tcBorders>
            <w:hideMark/>
          </w:tcPr>
          <w:p w14:paraId="6CA759E6" w14:textId="77777777" w:rsidR="00865EFB" w:rsidRPr="00FF0286" w:rsidRDefault="00865EFB" w:rsidP="001C7951">
            <w:pPr>
              <w:rPr>
                <w:rFonts w:cs="Arial"/>
              </w:rPr>
            </w:pPr>
            <w:r w:rsidRPr="00FF0286">
              <w:rPr>
                <w:rFonts w:cs="Arial"/>
              </w:rPr>
              <w:t>Poglavje</w:t>
            </w:r>
          </w:p>
        </w:tc>
        <w:tc>
          <w:tcPr>
            <w:tcW w:w="2129" w:type="dxa"/>
            <w:tcBorders>
              <w:top w:val="single" w:sz="4" w:space="0" w:color="000000"/>
              <w:left w:val="single" w:sz="4" w:space="0" w:color="000000"/>
              <w:bottom w:val="single" w:sz="4" w:space="0" w:color="000000"/>
              <w:right w:val="single" w:sz="4" w:space="0" w:color="000000"/>
            </w:tcBorders>
            <w:hideMark/>
          </w:tcPr>
          <w:p w14:paraId="6B30B1C8" w14:textId="77777777" w:rsidR="00865EFB" w:rsidRPr="00FF0286" w:rsidRDefault="00865EFB" w:rsidP="001C7951">
            <w:pPr>
              <w:rPr>
                <w:rFonts w:cs="Arial"/>
              </w:rPr>
            </w:pPr>
            <w:r w:rsidRPr="00FF0286">
              <w:rPr>
                <w:rFonts w:cs="Arial"/>
              </w:rPr>
              <w:t>Naslov</w:t>
            </w:r>
          </w:p>
        </w:tc>
        <w:tc>
          <w:tcPr>
            <w:tcW w:w="2695" w:type="dxa"/>
            <w:tcBorders>
              <w:top w:val="single" w:sz="4" w:space="0" w:color="000000"/>
              <w:left w:val="single" w:sz="4" w:space="0" w:color="000000"/>
              <w:bottom w:val="single" w:sz="4" w:space="0" w:color="000000"/>
              <w:right w:val="single" w:sz="4" w:space="0" w:color="000000"/>
            </w:tcBorders>
            <w:hideMark/>
          </w:tcPr>
          <w:p w14:paraId="46212EC8" w14:textId="77777777" w:rsidR="00865EFB" w:rsidRPr="00FF0286" w:rsidRDefault="00865EFB" w:rsidP="001C7951">
            <w:pPr>
              <w:rPr>
                <w:rFonts w:cs="Arial"/>
              </w:rPr>
            </w:pPr>
            <w:r w:rsidRPr="00FF0286">
              <w:rPr>
                <w:rFonts w:cs="Arial"/>
              </w:rPr>
              <w:t>Podnaslov</w:t>
            </w:r>
          </w:p>
        </w:tc>
      </w:tr>
      <w:tr w:rsidR="00865EFB" w:rsidRPr="00FF0286" w14:paraId="57E45935"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34F74C28" w14:textId="77777777" w:rsidR="00865EFB" w:rsidRPr="00FF0286" w:rsidRDefault="00865EFB" w:rsidP="001C7951">
            <w:pPr>
              <w:rPr>
                <w:rFonts w:cs="Arial"/>
              </w:rPr>
            </w:pPr>
            <w:r w:rsidRPr="00FF0286">
              <w:rPr>
                <w:rFonts w:cs="Arial"/>
              </w:rPr>
              <w:t>SIST EN 13146-</w:t>
            </w:r>
          </w:p>
          <w:p w14:paraId="0E316457" w14:textId="77777777" w:rsidR="00865EFB" w:rsidRPr="00FF0286" w:rsidRDefault="00865EFB" w:rsidP="001C7951">
            <w:pPr>
              <w:rPr>
                <w:rFonts w:cs="Arial"/>
              </w:rPr>
            </w:pPr>
            <w:r w:rsidRPr="00FF0286">
              <w:rPr>
                <w:rFonts w:cs="Arial"/>
              </w:rPr>
              <w:t>1:2004</w:t>
            </w:r>
          </w:p>
        </w:tc>
        <w:tc>
          <w:tcPr>
            <w:tcW w:w="1986" w:type="dxa"/>
            <w:tcBorders>
              <w:top w:val="single" w:sz="4" w:space="0" w:color="000000"/>
              <w:left w:val="single" w:sz="4" w:space="0" w:color="000000"/>
              <w:bottom w:val="single" w:sz="4" w:space="0" w:color="000000"/>
              <w:right w:val="single" w:sz="4" w:space="0" w:color="000000"/>
            </w:tcBorders>
            <w:hideMark/>
          </w:tcPr>
          <w:p w14:paraId="17E324DD"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000A022A" w14:textId="77777777" w:rsidR="00865EFB" w:rsidRPr="00FF0286" w:rsidRDefault="00865EFB" w:rsidP="001C7951">
            <w:pPr>
              <w:rPr>
                <w:rFonts w:cs="Arial"/>
              </w:rPr>
            </w:pPr>
            <w:r w:rsidRPr="00FF0286">
              <w:rPr>
                <w:rFonts w:cs="Arial"/>
              </w:rPr>
              <w:t>preskušanje</w:t>
            </w:r>
          </w:p>
          <w:p w14:paraId="1B01AA80" w14:textId="77777777" w:rsidR="00865EFB" w:rsidRPr="00FF0286" w:rsidRDefault="00865EFB" w:rsidP="001C7951">
            <w:pPr>
              <w:rPr>
                <w:rFonts w:cs="Arial"/>
              </w:rPr>
            </w:pPr>
            <w:r w:rsidRPr="00FF0286">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29F6AE8B" w14:textId="77777777" w:rsidR="00865EFB" w:rsidRPr="00FF0286" w:rsidRDefault="00865EFB" w:rsidP="001C7951">
            <w:pPr>
              <w:rPr>
                <w:rFonts w:cs="Arial"/>
              </w:rPr>
            </w:pPr>
            <w:r w:rsidRPr="00FF0286">
              <w:rPr>
                <w:rFonts w:cs="Arial"/>
              </w:rPr>
              <w:t>1. del: ugotavljanje</w:t>
            </w:r>
          </w:p>
          <w:p w14:paraId="7792DAE4" w14:textId="77777777" w:rsidR="00865EFB" w:rsidRPr="00FF0286" w:rsidRDefault="00865EFB" w:rsidP="001C7951">
            <w:pPr>
              <w:rPr>
                <w:rFonts w:cs="Arial"/>
              </w:rPr>
            </w:pPr>
            <w:r w:rsidRPr="00FF0286">
              <w:rPr>
                <w:rFonts w:cs="Arial"/>
              </w:rPr>
              <w:t>vzdolžnega odpora</w:t>
            </w:r>
          </w:p>
        </w:tc>
      </w:tr>
      <w:tr w:rsidR="00865EFB" w:rsidRPr="00FF0286" w14:paraId="693AC494"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6E3F342C" w14:textId="77777777" w:rsidR="00865EFB" w:rsidRPr="00FF0286" w:rsidRDefault="00865EFB" w:rsidP="001C7951">
            <w:pPr>
              <w:rPr>
                <w:rFonts w:cs="Arial"/>
              </w:rPr>
            </w:pPr>
            <w:r w:rsidRPr="00FF0286">
              <w:rPr>
                <w:rFonts w:cs="Arial"/>
              </w:rPr>
              <w:lastRenderedPageBreak/>
              <w:t>SIST EN 13146-</w:t>
            </w:r>
          </w:p>
          <w:p w14:paraId="09C167BC" w14:textId="77777777" w:rsidR="00865EFB" w:rsidRPr="00FF0286" w:rsidRDefault="00865EFB" w:rsidP="001C7951">
            <w:pPr>
              <w:rPr>
                <w:rFonts w:cs="Arial"/>
              </w:rPr>
            </w:pPr>
            <w:r w:rsidRPr="00FF0286">
              <w:rPr>
                <w:rFonts w:cs="Arial"/>
              </w:rPr>
              <w:t>2:2004</w:t>
            </w:r>
          </w:p>
        </w:tc>
        <w:tc>
          <w:tcPr>
            <w:tcW w:w="1986" w:type="dxa"/>
            <w:tcBorders>
              <w:top w:val="single" w:sz="4" w:space="0" w:color="000000"/>
              <w:left w:val="single" w:sz="4" w:space="0" w:color="000000"/>
              <w:bottom w:val="single" w:sz="4" w:space="0" w:color="000000"/>
              <w:right w:val="single" w:sz="4" w:space="0" w:color="000000"/>
            </w:tcBorders>
            <w:hideMark/>
          </w:tcPr>
          <w:p w14:paraId="5BB55290"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562D5227" w14:textId="77777777" w:rsidR="00865EFB" w:rsidRPr="00FF0286" w:rsidRDefault="00865EFB" w:rsidP="001C7951">
            <w:pPr>
              <w:rPr>
                <w:rFonts w:cs="Arial"/>
              </w:rPr>
            </w:pPr>
            <w:r w:rsidRPr="00FF0286">
              <w:rPr>
                <w:rFonts w:cs="Arial"/>
              </w:rPr>
              <w:t>preskušanje</w:t>
            </w:r>
          </w:p>
          <w:p w14:paraId="23B574F7" w14:textId="77777777" w:rsidR="00865EFB" w:rsidRPr="00FF0286" w:rsidRDefault="00865EFB" w:rsidP="001C7951">
            <w:pPr>
              <w:rPr>
                <w:rFonts w:cs="Arial"/>
              </w:rPr>
            </w:pPr>
            <w:r w:rsidRPr="00FF0286">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0354F68F" w14:textId="77777777" w:rsidR="00865EFB" w:rsidRPr="00FF0286" w:rsidRDefault="00865EFB" w:rsidP="001C7951">
            <w:pPr>
              <w:rPr>
                <w:rFonts w:cs="Arial"/>
              </w:rPr>
            </w:pPr>
            <w:r w:rsidRPr="00FF0286">
              <w:rPr>
                <w:rFonts w:cs="Arial"/>
              </w:rPr>
              <w:t>2. del: ugotavljanje</w:t>
            </w:r>
          </w:p>
          <w:p w14:paraId="6D8382B8" w14:textId="77777777" w:rsidR="00865EFB" w:rsidRPr="00FF0286" w:rsidRDefault="00865EFB" w:rsidP="001C7951">
            <w:pPr>
              <w:rPr>
                <w:rFonts w:cs="Arial"/>
              </w:rPr>
            </w:pPr>
            <w:r w:rsidRPr="00FF0286">
              <w:rPr>
                <w:rFonts w:cs="Arial"/>
              </w:rPr>
              <w:t>torzijskega odpora</w:t>
            </w:r>
          </w:p>
        </w:tc>
      </w:tr>
      <w:tr w:rsidR="00865EFB" w:rsidRPr="00FF0286" w14:paraId="0961DEDC"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0E945CBA" w14:textId="77777777" w:rsidR="00865EFB" w:rsidRPr="00FF0286" w:rsidRDefault="00865EFB" w:rsidP="001C7951">
            <w:pPr>
              <w:rPr>
                <w:rFonts w:cs="Arial"/>
              </w:rPr>
            </w:pPr>
            <w:r w:rsidRPr="00FF0286">
              <w:rPr>
                <w:rFonts w:cs="Arial"/>
              </w:rPr>
              <w:t>SIST EN 13146-</w:t>
            </w:r>
          </w:p>
          <w:p w14:paraId="6CB601D1" w14:textId="77777777" w:rsidR="00865EFB" w:rsidRPr="00FF0286" w:rsidRDefault="00865EFB" w:rsidP="001C7951">
            <w:pPr>
              <w:rPr>
                <w:rFonts w:cs="Arial"/>
              </w:rPr>
            </w:pPr>
            <w:r w:rsidRPr="00FF0286">
              <w:rPr>
                <w:rFonts w:cs="Arial"/>
              </w:rPr>
              <w:t>3:2004</w:t>
            </w:r>
          </w:p>
        </w:tc>
        <w:tc>
          <w:tcPr>
            <w:tcW w:w="1986" w:type="dxa"/>
            <w:tcBorders>
              <w:top w:val="single" w:sz="4" w:space="0" w:color="000000"/>
              <w:left w:val="single" w:sz="4" w:space="0" w:color="000000"/>
              <w:bottom w:val="single" w:sz="4" w:space="0" w:color="000000"/>
              <w:right w:val="single" w:sz="4" w:space="0" w:color="000000"/>
            </w:tcBorders>
            <w:hideMark/>
          </w:tcPr>
          <w:p w14:paraId="1D709C40"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0426F754" w14:textId="77777777" w:rsidR="00865EFB" w:rsidRPr="00FF0286" w:rsidRDefault="00865EFB" w:rsidP="001C7951">
            <w:pPr>
              <w:rPr>
                <w:rFonts w:cs="Arial"/>
              </w:rPr>
            </w:pPr>
            <w:r w:rsidRPr="00FF0286">
              <w:rPr>
                <w:rFonts w:cs="Arial"/>
              </w:rPr>
              <w:t>preskušanje</w:t>
            </w:r>
          </w:p>
          <w:p w14:paraId="65EB0E35" w14:textId="77777777" w:rsidR="00865EFB" w:rsidRPr="00FF0286" w:rsidRDefault="00865EFB" w:rsidP="001C7951">
            <w:pPr>
              <w:rPr>
                <w:rFonts w:cs="Arial"/>
              </w:rPr>
            </w:pPr>
            <w:r w:rsidRPr="00FF0286">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058CE60B" w14:textId="77777777" w:rsidR="00865EFB" w:rsidRPr="00FF0286" w:rsidRDefault="00865EFB" w:rsidP="001C7951">
            <w:pPr>
              <w:rPr>
                <w:rFonts w:cs="Arial"/>
              </w:rPr>
            </w:pPr>
            <w:r w:rsidRPr="00FF0286">
              <w:rPr>
                <w:rFonts w:cs="Arial"/>
              </w:rPr>
              <w:t>3. del: ugotavljanje popuščanja zaradi udarne obremenitve</w:t>
            </w:r>
          </w:p>
        </w:tc>
      </w:tr>
      <w:tr w:rsidR="00865EFB" w:rsidRPr="00FF0286" w14:paraId="161772F8"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0AAF4D81" w14:textId="77777777" w:rsidR="00865EFB" w:rsidRPr="00FF0286" w:rsidRDefault="00865EFB" w:rsidP="001C7951">
            <w:pPr>
              <w:rPr>
                <w:rFonts w:cs="Arial"/>
              </w:rPr>
            </w:pPr>
            <w:r w:rsidRPr="00FF0286">
              <w:rPr>
                <w:rFonts w:cs="Arial"/>
              </w:rPr>
              <w:t>SIST EN 13146-</w:t>
            </w:r>
          </w:p>
          <w:p w14:paraId="023D0E75" w14:textId="77777777" w:rsidR="00865EFB" w:rsidRPr="00FF0286" w:rsidRDefault="00865EFB" w:rsidP="001C7951">
            <w:pPr>
              <w:rPr>
                <w:rFonts w:cs="Arial"/>
              </w:rPr>
            </w:pPr>
            <w:r w:rsidRPr="00FF0286">
              <w:rPr>
                <w:rFonts w:cs="Arial"/>
              </w:rPr>
              <w:t>4:2004</w:t>
            </w:r>
          </w:p>
        </w:tc>
        <w:tc>
          <w:tcPr>
            <w:tcW w:w="1986" w:type="dxa"/>
            <w:tcBorders>
              <w:top w:val="single" w:sz="4" w:space="0" w:color="000000"/>
              <w:left w:val="single" w:sz="4" w:space="0" w:color="000000"/>
              <w:bottom w:val="single" w:sz="4" w:space="0" w:color="000000"/>
              <w:right w:val="single" w:sz="4" w:space="0" w:color="000000"/>
            </w:tcBorders>
            <w:hideMark/>
          </w:tcPr>
          <w:p w14:paraId="7B6041A4"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36C3380D" w14:textId="77777777" w:rsidR="00865EFB" w:rsidRPr="00FF0286" w:rsidRDefault="00865EFB" w:rsidP="001C7951">
            <w:pPr>
              <w:rPr>
                <w:rFonts w:cs="Arial"/>
              </w:rPr>
            </w:pPr>
            <w:r w:rsidRPr="00FF0286">
              <w:rPr>
                <w:rFonts w:cs="Arial"/>
              </w:rPr>
              <w:t>preskušanje</w:t>
            </w:r>
          </w:p>
          <w:p w14:paraId="7A4A24DC" w14:textId="77777777" w:rsidR="00865EFB" w:rsidRPr="00FF0286" w:rsidRDefault="00865EFB" w:rsidP="001C7951">
            <w:pPr>
              <w:rPr>
                <w:rFonts w:cs="Arial"/>
              </w:rPr>
            </w:pPr>
            <w:r w:rsidRPr="00FF0286">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0974F979" w14:textId="77777777" w:rsidR="00865EFB" w:rsidRPr="00FF0286" w:rsidRDefault="00865EFB" w:rsidP="001C7951">
            <w:pPr>
              <w:rPr>
                <w:rFonts w:cs="Arial"/>
              </w:rPr>
            </w:pPr>
            <w:r w:rsidRPr="00FF0286">
              <w:rPr>
                <w:rFonts w:cs="Arial"/>
              </w:rPr>
              <w:t>4. del: učinek ponavljajoče se</w:t>
            </w:r>
          </w:p>
          <w:p w14:paraId="679339A6" w14:textId="77777777" w:rsidR="00865EFB" w:rsidRPr="00FF0286" w:rsidRDefault="00865EFB" w:rsidP="001C7951">
            <w:pPr>
              <w:rPr>
                <w:rFonts w:cs="Arial"/>
              </w:rPr>
            </w:pPr>
            <w:r w:rsidRPr="00FF0286">
              <w:rPr>
                <w:rFonts w:cs="Arial"/>
              </w:rPr>
              <w:t>obremenitve</w:t>
            </w:r>
          </w:p>
        </w:tc>
      </w:tr>
      <w:tr w:rsidR="00865EFB" w:rsidRPr="00FF0286" w14:paraId="11EDAA63"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1CA24985" w14:textId="77777777" w:rsidR="00865EFB" w:rsidRPr="00FF0286" w:rsidRDefault="00865EFB" w:rsidP="001C7951">
            <w:pPr>
              <w:rPr>
                <w:rFonts w:cs="Arial"/>
              </w:rPr>
            </w:pPr>
            <w:r w:rsidRPr="00FF0286">
              <w:rPr>
                <w:rFonts w:cs="Arial"/>
              </w:rPr>
              <w:t>SIST EN 13146-</w:t>
            </w:r>
          </w:p>
          <w:p w14:paraId="18EB3A5A" w14:textId="77777777" w:rsidR="00865EFB" w:rsidRPr="00FF0286" w:rsidRDefault="00865EFB" w:rsidP="001C7951">
            <w:pPr>
              <w:rPr>
                <w:rFonts w:cs="Arial"/>
              </w:rPr>
            </w:pPr>
            <w:r w:rsidRPr="00FF0286">
              <w:rPr>
                <w:rFonts w:cs="Arial"/>
              </w:rPr>
              <w:t>5:2004</w:t>
            </w:r>
          </w:p>
        </w:tc>
        <w:tc>
          <w:tcPr>
            <w:tcW w:w="1986" w:type="dxa"/>
            <w:tcBorders>
              <w:top w:val="single" w:sz="4" w:space="0" w:color="000000"/>
              <w:left w:val="single" w:sz="4" w:space="0" w:color="000000"/>
              <w:bottom w:val="single" w:sz="4" w:space="0" w:color="000000"/>
              <w:right w:val="single" w:sz="4" w:space="0" w:color="000000"/>
            </w:tcBorders>
            <w:hideMark/>
          </w:tcPr>
          <w:p w14:paraId="132A49AB"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5858D6B9" w14:textId="77777777" w:rsidR="00865EFB" w:rsidRPr="00FF0286" w:rsidRDefault="00865EFB" w:rsidP="001C7951">
            <w:pPr>
              <w:rPr>
                <w:rFonts w:cs="Arial"/>
              </w:rPr>
            </w:pPr>
            <w:r w:rsidRPr="00FF0286">
              <w:rPr>
                <w:rFonts w:cs="Arial"/>
              </w:rPr>
              <w:t>preskušanje</w:t>
            </w:r>
          </w:p>
          <w:p w14:paraId="63325A7C" w14:textId="77777777" w:rsidR="00865EFB" w:rsidRPr="00FF0286" w:rsidRDefault="00865EFB" w:rsidP="001C7951">
            <w:pPr>
              <w:rPr>
                <w:rFonts w:cs="Arial"/>
              </w:rPr>
            </w:pPr>
            <w:r w:rsidRPr="00FF0286">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1DC63ABD" w14:textId="77777777" w:rsidR="00865EFB" w:rsidRPr="00FF0286" w:rsidRDefault="00865EFB" w:rsidP="001C7951">
            <w:pPr>
              <w:rPr>
                <w:rFonts w:cs="Arial"/>
              </w:rPr>
            </w:pPr>
            <w:r w:rsidRPr="00FF0286">
              <w:rPr>
                <w:rFonts w:cs="Arial"/>
              </w:rPr>
              <w:t>5. del: ugotavljanje</w:t>
            </w:r>
          </w:p>
          <w:p w14:paraId="58C82985" w14:textId="77777777" w:rsidR="00865EFB" w:rsidRPr="00FF0286" w:rsidRDefault="00865EFB" w:rsidP="001C7951">
            <w:pPr>
              <w:rPr>
                <w:rFonts w:cs="Arial"/>
              </w:rPr>
            </w:pPr>
            <w:r w:rsidRPr="00FF0286">
              <w:rPr>
                <w:rFonts w:cs="Arial"/>
              </w:rPr>
              <w:t>električne upornosti</w:t>
            </w:r>
          </w:p>
        </w:tc>
      </w:tr>
      <w:tr w:rsidR="00865EFB" w:rsidRPr="00FF0286" w14:paraId="4E065BA2"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65AE4DFC" w14:textId="77777777" w:rsidR="00865EFB" w:rsidRPr="00FF0286" w:rsidRDefault="00865EFB" w:rsidP="001C7951">
            <w:pPr>
              <w:rPr>
                <w:rFonts w:cs="Arial"/>
              </w:rPr>
            </w:pPr>
            <w:r w:rsidRPr="00FF0286">
              <w:rPr>
                <w:rFonts w:cs="Arial"/>
              </w:rPr>
              <w:t>SIST EN 13146-</w:t>
            </w:r>
          </w:p>
          <w:p w14:paraId="6AF2BB53" w14:textId="77777777" w:rsidR="00865EFB" w:rsidRPr="00FF0286" w:rsidRDefault="00865EFB" w:rsidP="001C7951">
            <w:pPr>
              <w:rPr>
                <w:rFonts w:cs="Arial"/>
              </w:rPr>
            </w:pPr>
            <w:r w:rsidRPr="00FF0286">
              <w:rPr>
                <w:rFonts w:cs="Arial"/>
              </w:rPr>
              <w:t>6:2004</w:t>
            </w:r>
          </w:p>
        </w:tc>
        <w:tc>
          <w:tcPr>
            <w:tcW w:w="1986" w:type="dxa"/>
            <w:tcBorders>
              <w:top w:val="single" w:sz="4" w:space="0" w:color="000000"/>
              <w:left w:val="single" w:sz="4" w:space="0" w:color="000000"/>
              <w:bottom w:val="single" w:sz="4" w:space="0" w:color="000000"/>
              <w:right w:val="single" w:sz="4" w:space="0" w:color="000000"/>
            </w:tcBorders>
            <w:hideMark/>
          </w:tcPr>
          <w:p w14:paraId="7D0945E0"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67CAA3C6" w14:textId="77777777" w:rsidR="00865EFB" w:rsidRPr="00FF0286" w:rsidRDefault="00865EFB" w:rsidP="001C7951">
            <w:pPr>
              <w:rPr>
                <w:rFonts w:cs="Arial"/>
              </w:rPr>
            </w:pPr>
            <w:r w:rsidRPr="00FF0286">
              <w:rPr>
                <w:rFonts w:cs="Arial"/>
              </w:rPr>
              <w:t>preskušanje</w:t>
            </w:r>
          </w:p>
          <w:p w14:paraId="63F9D771" w14:textId="77777777" w:rsidR="00865EFB" w:rsidRPr="00FF0286" w:rsidRDefault="00865EFB" w:rsidP="001C7951">
            <w:pPr>
              <w:rPr>
                <w:rFonts w:cs="Arial"/>
              </w:rPr>
            </w:pPr>
            <w:r w:rsidRPr="00FF0286">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02CAF534" w14:textId="77777777" w:rsidR="00865EFB" w:rsidRPr="00FF0286" w:rsidRDefault="00865EFB" w:rsidP="001C7951">
            <w:pPr>
              <w:rPr>
                <w:rFonts w:cs="Arial"/>
              </w:rPr>
            </w:pPr>
            <w:r w:rsidRPr="00FF0286">
              <w:rPr>
                <w:rFonts w:cs="Arial"/>
              </w:rPr>
              <w:t>6. del: učinek izrednih</w:t>
            </w:r>
          </w:p>
          <w:p w14:paraId="3F2D75A0" w14:textId="77777777" w:rsidR="00865EFB" w:rsidRPr="00FF0286" w:rsidRDefault="00865EFB" w:rsidP="001C7951">
            <w:pPr>
              <w:rPr>
                <w:rFonts w:cs="Arial"/>
              </w:rPr>
            </w:pPr>
            <w:proofErr w:type="spellStart"/>
            <w:r w:rsidRPr="00FF0286">
              <w:rPr>
                <w:rFonts w:cs="Arial"/>
              </w:rPr>
              <w:t>okoljskih</w:t>
            </w:r>
            <w:proofErr w:type="spellEnd"/>
            <w:r w:rsidRPr="00FF0286">
              <w:rPr>
                <w:rFonts w:cs="Arial"/>
              </w:rPr>
              <w:t xml:space="preserve"> razmer</w:t>
            </w:r>
          </w:p>
        </w:tc>
      </w:tr>
      <w:tr w:rsidR="00865EFB" w:rsidRPr="00FF0286" w14:paraId="46ADDF2A"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64F644E5" w14:textId="77777777" w:rsidR="00865EFB" w:rsidRPr="00FF0286" w:rsidRDefault="00865EFB" w:rsidP="001C7951">
            <w:pPr>
              <w:rPr>
                <w:rFonts w:cs="Arial"/>
              </w:rPr>
            </w:pPr>
            <w:r w:rsidRPr="00FF0286">
              <w:rPr>
                <w:rFonts w:cs="Arial"/>
              </w:rPr>
              <w:t>SIST EN 13146-</w:t>
            </w:r>
          </w:p>
          <w:p w14:paraId="56BDE65F" w14:textId="77777777" w:rsidR="00865EFB" w:rsidRPr="00FF0286" w:rsidRDefault="00865EFB" w:rsidP="001C7951">
            <w:pPr>
              <w:rPr>
                <w:rFonts w:cs="Arial"/>
              </w:rPr>
            </w:pPr>
            <w:r w:rsidRPr="00FF0286">
              <w:rPr>
                <w:rFonts w:cs="Arial"/>
              </w:rPr>
              <w:t>7:2004</w:t>
            </w:r>
          </w:p>
        </w:tc>
        <w:tc>
          <w:tcPr>
            <w:tcW w:w="1986" w:type="dxa"/>
            <w:tcBorders>
              <w:top w:val="single" w:sz="4" w:space="0" w:color="000000"/>
              <w:left w:val="single" w:sz="4" w:space="0" w:color="000000"/>
              <w:bottom w:val="single" w:sz="4" w:space="0" w:color="000000"/>
              <w:right w:val="single" w:sz="4" w:space="0" w:color="000000"/>
            </w:tcBorders>
            <w:hideMark/>
          </w:tcPr>
          <w:p w14:paraId="4E3BBAE7"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647E1B70" w14:textId="77777777" w:rsidR="00865EFB" w:rsidRPr="00FF0286" w:rsidRDefault="00865EFB" w:rsidP="001C7951">
            <w:pPr>
              <w:rPr>
                <w:rFonts w:cs="Arial"/>
              </w:rPr>
            </w:pPr>
            <w:r w:rsidRPr="00FF0286">
              <w:rPr>
                <w:rFonts w:cs="Arial"/>
              </w:rPr>
              <w:t>preskušanje</w:t>
            </w:r>
          </w:p>
          <w:p w14:paraId="54EF8AA0" w14:textId="77777777" w:rsidR="00865EFB" w:rsidRPr="00FF0286" w:rsidRDefault="00865EFB" w:rsidP="001C7951">
            <w:pPr>
              <w:rPr>
                <w:rFonts w:cs="Arial"/>
              </w:rPr>
            </w:pPr>
            <w:r w:rsidRPr="00FF0286">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04A60E65" w14:textId="77777777" w:rsidR="00865EFB" w:rsidRPr="00FF0286" w:rsidRDefault="00865EFB" w:rsidP="001C7951">
            <w:pPr>
              <w:rPr>
                <w:rFonts w:cs="Arial"/>
              </w:rPr>
            </w:pPr>
            <w:r w:rsidRPr="00FF0286">
              <w:rPr>
                <w:rFonts w:cs="Arial"/>
              </w:rPr>
              <w:t>7. del: ugotavljanje</w:t>
            </w:r>
          </w:p>
          <w:p w14:paraId="7182EC3D" w14:textId="77777777" w:rsidR="00865EFB" w:rsidRPr="00FF0286" w:rsidRDefault="00865EFB" w:rsidP="001C7951">
            <w:pPr>
              <w:rPr>
                <w:rFonts w:cs="Arial"/>
              </w:rPr>
            </w:pPr>
            <w:r w:rsidRPr="00FF0286">
              <w:rPr>
                <w:rFonts w:cs="Arial"/>
              </w:rPr>
              <w:t>pritisne sile vzmeti</w:t>
            </w:r>
          </w:p>
        </w:tc>
      </w:tr>
      <w:tr w:rsidR="00865EFB" w:rsidRPr="00FF0286" w14:paraId="2C0A396C"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1757239B" w14:textId="77777777" w:rsidR="00865EFB" w:rsidRPr="00FF0286" w:rsidRDefault="00865EFB" w:rsidP="001C7951">
            <w:pPr>
              <w:rPr>
                <w:rFonts w:cs="Arial"/>
              </w:rPr>
            </w:pPr>
            <w:r w:rsidRPr="00FF0286">
              <w:rPr>
                <w:rFonts w:cs="Arial"/>
              </w:rPr>
              <w:t>SIST EN 13146-</w:t>
            </w:r>
          </w:p>
          <w:p w14:paraId="04FDA084" w14:textId="77777777" w:rsidR="00865EFB" w:rsidRPr="00FF0286" w:rsidRDefault="00865EFB" w:rsidP="001C7951">
            <w:pPr>
              <w:rPr>
                <w:rFonts w:cs="Arial"/>
              </w:rPr>
            </w:pPr>
            <w:r w:rsidRPr="00FF0286">
              <w:rPr>
                <w:rFonts w:cs="Arial"/>
              </w:rPr>
              <w:t>8:2004</w:t>
            </w:r>
          </w:p>
        </w:tc>
        <w:tc>
          <w:tcPr>
            <w:tcW w:w="1986" w:type="dxa"/>
            <w:tcBorders>
              <w:top w:val="single" w:sz="4" w:space="0" w:color="000000"/>
              <w:left w:val="single" w:sz="4" w:space="0" w:color="000000"/>
              <w:bottom w:val="single" w:sz="4" w:space="0" w:color="000000"/>
              <w:right w:val="single" w:sz="4" w:space="0" w:color="000000"/>
            </w:tcBorders>
            <w:hideMark/>
          </w:tcPr>
          <w:p w14:paraId="1103AC11"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54ECBFEC" w14:textId="77777777" w:rsidR="00865EFB" w:rsidRPr="00FF0286" w:rsidRDefault="00865EFB" w:rsidP="001C7951">
            <w:pPr>
              <w:rPr>
                <w:rFonts w:cs="Arial"/>
              </w:rPr>
            </w:pPr>
            <w:r w:rsidRPr="00FF0286">
              <w:rPr>
                <w:rFonts w:cs="Arial"/>
              </w:rPr>
              <w:t>preskušanje</w:t>
            </w:r>
          </w:p>
          <w:p w14:paraId="198B9FF9" w14:textId="77777777" w:rsidR="00865EFB" w:rsidRPr="00FF0286" w:rsidRDefault="00865EFB" w:rsidP="001C7951">
            <w:pPr>
              <w:rPr>
                <w:rFonts w:cs="Arial"/>
              </w:rPr>
            </w:pPr>
            <w:r w:rsidRPr="00FF0286">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1C84C1C4" w14:textId="77777777" w:rsidR="00865EFB" w:rsidRPr="00FF0286" w:rsidRDefault="00865EFB" w:rsidP="001C7951">
            <w:pPr>
              <w:rPr>
                <w:rFonts w:cs="Arial"/>
              </w:rPr>
            </w:pPr>
            <w:r w:rsidRPr="00FF0286">
              <w:rPr>
                <w:rFonts w:cs="Arial"/>
              </w:rPr>
              <w:t>8. del: preskusni odsek</w:t>
            </w:r>
          </w:p>
        </w:tc>
      </w:tr>
      <w:tr w:rsidR="00865EFB" w:rsidRPr="00FF0286" w14:paraId="2D7EA452"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1F49A713" w14:textId="77777777" w:rsidR="00865EFB" w:rsidRPr="00FF0286" w:rsidRDefault="00865EFB" w:rsidP="001C7951">
            <w:pPr>
              <w:rPr>
                <w:rFonts w:cs="Arial"/>
              </w:rPr>
            </w:pPr>
            <w:r w:rsidRPr="00FF0286">
              <w:rPr>
                <w:rFonts w:cs="Arial"/>
              </w:rPr>
              <w:t>SIST EN 13230-</w:t>
            </w:r>
          </w:p>
          <w:p w14:paraId="679B3846" w14:textId="77777777" w:rsidR="00865EFB" w:rsidRPr="00FF0286" w:rsidRDefault="00865EFB" w:rsidP="001C7951">
            <w:pPr>
              <w:rPr>
                <w:rFonts w:cs="Arial"/>
              </w:rPr>
            </w:pPr>
            <w:r w:rsidRPr="00FF0286">
              <w:rPr>
                <w:rFonts w:cs="Arial"/>
              </w:rPr>
              <w:t>1:2004</w:t>
            </w:r>
          </w:p>
        </w:tc>
        <w:tc>
          <w:tcPr>
            <w:tcW w:w="1986" w:type="dxa"/>
            <w:tcBorders>
              <w:top w:val="single" w:sz="4" w:space="0" w:color="000000"/>
              <w:left w:val="single" w:sz="4" w:space="0" w:color="000000"/>
              <w:bottom w:val="single" w:sz="4" w:space="0" w:color="000000"/>
              <w:right w:val="single" w:sz="4" w:space="0" w:color="000000"/>
            </w:tcBorders>
            <w:hideMark/>
          </w:tcPr>
          <w:p w14:paraId="48CAD45C"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28419BB9" w14:textId="77777777" w:rsidR="00865EFB" w:rsidRPr="00FF0286" w:rsidRDefault="00865EFB" w:rsidP="001C7951">
            <w:pPr>
              <w:rPr>
                <w:rFonts w:cs="Arial"/>
              </w:rPr>
            </w:pPr>
            <w:r w:rsidRPr="00FF0286">
              <w:rPr>
                <w:rFonts w:cs="Arial"/>
              </w:rPr>
              <w:t>betonski pragi in kretniški betonski pragi</w:t>
            </w:r>
          </w:p>
        </w:tc>
        <w:tc>
          <w:tcPr>
            <w:tcW w:w="2695" w:type="dxa"/>
            <w:tcBorders>
              <w:top w:val="single" w:sz="4" w:space="0" w:color="000000"/>
              <w:left w:val="single" w:sz="4" w:space="0" w:color="000000"/>
              <w:bottom w:val="single" w:sz="4" w:space="0" w:color="000000"/>
              <w:right w:val="single" w:sz="4" w:space="0" w:color="000000"/>
            </w:tcBorders>
            <w:hideMark/>
          </w:tcPr>
          <w:p w14:paraId="77FFDAED" w14:textId="77777777" w:rsidR="00865EFB" w:rsidRPr="00FF0286" w:rsidRDefault="00865EFB" w:rsidP="001C7951">
            <w:pPr>
              <w:rPr>
                <w:rFonts w:cs="Arial"/>
              </w:rPr>
            </w:pPr>
            <w:r w:rsidRPr="00FF0286">
              <w:rPr>
                <w:rFonts w:cs="Arial"/>
              </w:rPr>
              <w:t>1. del: splošne zahteve</w:t>
            </w:r>
          </w:p>
        </w:tc>
      </w:tr>
      <w:tr w:rsidR="00865EFB" w:rsidRPr="00FF0286" w14:paraId="314809DB"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6E7298C1" w14:textId="77777777" w:rsidR="00865EFB" w:rsidRPr="00FF0286" w:rsidRDefault="00865EFB" w:rsidP="001C7951">
            <w:pPr>
              <w:rPr>
                <w:rFonts w:cs="Arial"/>
              </w:rPr>
            </w:pPr>
            <w:r w:rsidRPr="00FF0286">
              <w:rPr>
                <w:rFonts w:cs="Arial"/>
              </w:rPr>
              <w:t>SIST EN 13230-</w:t>
            </w:r>
          </w:p>
          <w:p w14:paraId="3D5B2271" w14:textId="77777777" w:rsidR="00865EFB" w:rsidRPr="00FF0286" w:rsidRDefault="00865EFB" w:rsidP="001C7951">
            <w:pPr>
              <w:rPr>
                <w:rFonts w:cs="Arial"/>
              </w:rPr>
            </w:pPr>
            <w:r w:rsidRPr="00FF0286">
              <w:rPr>
                <w:rFonts w:cs="Arial"/>
              </w:rPr>
              <w:t>2:2004</w:t>
            </w:r>
          </w:p>
        </w:tc>
        <w:tc>
          <w:tcPr>
            <w:tcW w:w="1986" w:type="dxa"/>
            <w:tcBorders>
              <w:top w:val="single" w:sz="4" w:space="0" w:color="000000"/>
              <w:left w:val="single" w:sz="4" w:space="0" w:color="000000"/>
              <w:bottom w:val="single" w:sz="4" w:space="0" w:color="000000"/>
              <w:right w:val="single" w:sz="4" w:space="0" w:color="000000"/>
            </w:tcBorders>
            <w:hideMark/>
          </w:tcPr>
          <w:p w14:paraId="6C452C7A"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34C845F3" w14:textId="77777777" w:rsidR="00865EFB" w:rsidRPr="00FF0286" w:rsidRDefault="00865EFB" w:rsidP="001C7951">
            <w:pPr>
              <w:rPr>
                <w:rFonts w:cs="Arial"/>
              </w:rPr>
            </w:pPr>
            <w:r w:rsidRPr="00FF0286">
              <w:rPr>
                <w:rFonts w:cs="Arial"/>
              </w:rPr>
              <w:t>betonski pragi in kretniški betonski pragi</w:t>
            </w:r>
          </w:p>
        </w:tc>
        <w:tc>
          <w:tcPr>
            <w:tcW w:w="2695" w:type="dxa"/>
            <w:tcBorders>
              <w:top w:val="single" w:sz="4" w:space="0" w:color="000000"/>
              <w:left w:val="single" w:sz="4" w:space="0" w:color="000000"/>
              <w:bottom w:val="single" w:sz="4" w:space="0" w:color="000000"/>
              <w:right w:val="single" w:sz="4" w:space="0" w:color="000000"/>
            </w:tcBorders>
            <w:hideMark/>
          </w:tcPr>
          <w:p w14:paraId="0230380C" w14:textId="77777777" w:rsidR="00865EFB" w:rsidRPr="00FF0286" w:rsidRDefault="00865EFB" w:rsidP="001C7951">
            <w:pPr>
              <w:rPr>
                <w:rFonts w:cs="Arial"/>
              </w:rPr>
            </w:pPr>
            <w:r w:rsidRPr="00FF0286">
              <w:rPr>
                <w:rFonts w:cs="Arial"/>
              </w:rPr>
              <w:t xml:space="preserve">2. </w:t>
            </w:r>
            <w:proofErr w:type="spellStart"/>
            <w:r w:rsidRPr="00FF0286">
              <w:rPr>
                <w:rFonts w:cs="Arial"/>
              </w:rPr>
              <w:t>del:enodelni</w:t>
            </w:r>
            <w:proofErr w:type="spellEnd"/>
          </w:p>
          <w:p w14:paraId="0EE2E3C1" w14:textId="77777777" w:rsidR="00865EFB" w:rsidRPr="00FF0286" w:rsidRDefault="00865EFB" w:rsidP="001C7951">
            <w:pPr>
              <w:rPr>
                <w:rFonts w:cs="Arial"/>
              </w:rPr>
            </w:pPr>
            <w:r w:rsidRPr="00FF0286">
              <w:rPr>
                <w:rFonts w:cs="Arial"/>
              </w:rPr>
              <w:t>prednapeti betonski pragi</w:t>
            </w:r>
          </w:p>
        </w:tc>
      </w:tr>
      <w:tr w:rsidR="00865EFB" w:rsidRPr="00FF0286" w14:paraId="35858F03"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33AEDD84" w14:textId="77777777" w:rsidR="00865EFB" w:rsidRPr="00FF0286" w:rsidRDefault="00865EFB" w:rsidP="001C7951">
            <w:pPr>
              <w:rPr>
                <w:rFonts w:cs="Arial"/>
              </w:rPr>
            </w:pPr>
            <w:r w:rsidRPr="00FF0286">
              <w:rPr>
                <w:rFonts w:cs="Arial"/>
              </w:rPr>
              <w:t>SIST EN 13230-</w:t>
            </w:r>
          </w:p>
          <w:p w14:paraId="5674EB51" w14:textId="77777777" w:rsidR="00865EFB" w:rsidRPr="00FF0286" w:rsidRDefault="00865EFB" w:rsidP="001C7951">
            <w:pPr>
              <w:rPr>
                <w:rFonts w:cs="Arial"/>
              </w:rPr>
            </w:pPr>
            <w:r w:rsidRPr="00FF0286">
              <w:rPr>
                <w:rFonts w:cs="Arial"/>
              </w:rPr>
              <w:t>3:2004</w:t>
            </w:r>
          </w:p>
        </w:tc>
        <w:tc>
          <w:tcPr>
            <w:tcW w:w="1986" w:type="dxa"/>
            <w:tcBorders>
              <w:top w:val="single" w:sz="4" w:space="0" w:color="000000"/>
              <w:left w:val="single" w:sz="4" w:space="0" w:color="000000"/>
              <w:bottom w:val="single" w:sz="4" w:space="0" w:color="000000"/>
              <w:right w:val="single" w:sz="4" w:space="0" w:color="000000"/>
            </w:tcBorders>
            <w:hideMark/>
          </w:tcPr>
          <w:p w14:paraId="5E745E83"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315AAA7F" w14:textId="77777777" w:rsidR="00865EFB" w:rsidRPr="00FF0286" w:rsidRDefault="00865EFB" w:rsidP="001C7951">
            <w:pPr>
              <w:rPr>
                <w:rFonts w:cs="Arial"/>
              </w:rPr>
            </w:pPr>
            <w:r w:rsidRPr="00FF0286">
              <w:rPr>
                <w:rFonts w:cs="Arial"/>
              </w:rPr>
              <w:t>betonski pragi in kretniški betonski pragi</w:t>
            </w:r>
          </w:p>
        </w:tc>
        <w:tc>
          <w:tcPr>
            <w:tcW w:w="2695" w:type="dxa"/>
            <w:tcBorders>
              <w:top w:val="single" w:sz="4" w:space="0" w:color="000000"/>
              <w:left w:val="single" w:sz="4" w:space="0" w:color="000000"/>
              <w:bottom w:val="single" w:sz="4" w:space="0" w:color="000000"/>
              <w:right w:val="single" w:sz="4" w:space="0" w:color="000000"/>
            </w:tcBorders>
            <w:hideMark/>
          </w:tcPr>
          <w:p w14:paraId="7E4B9AFB" w14:textId="77777777" w:rsidR="00865EFB" w:rsidRPr="00FF0286" w:rsidRDefault="00865EFB" w:rsidP="001C7951">
            <w:pPr>
              <w:rPr>
                <w:rFonts w:cs="Arial"/>
              </w:rPr>
            </w:pPr>
            <w:r w:rsidRPr="00FF0286">
              <w:rPr>
                <w:rFonts w:cs="Arial"/>
              </w:rPr>
              <w:t xml:space="preserve">3. </w:t>
            </w:r>
            <w:proofErr w:type="spellStart"/>
            <w:r w:rsidRPr="00FF0286">
              <w:rPr>
                <w:rFonts w:cs="Arial"/>
              </w:rPr>
              <w:t>del:dvodelni</w:t>
            </w:r>
            <w:proofErr w:type="spellEnd"/>
            <w:r w:rsidRPr="00FF0286">
              <w:rPr>
                <w:rFonts w:cs="Arial"/>
              </w:rPr>
              <w:t xml:space="preserve"> armiranobetonski pragi</w:t>
            </w:r>
          </w:p>
        </w:tc>
      </w:tr>
      <w:tr w:rsidR="00865EFB" w:rsidRPr="00FF0286" w14:paraId="76323DF3"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5FCC3B6E" w14:textId="77777777" w:rsidR="00865EFB" w:rsidRPr="00FF0286" w:rsidRDefault="00865EFB" w:rsidP="001C7951">
            <w:pPr>
              <w:rPr>
                <w:rFonts w:cs="Arial"/>
              </w:rPr>
            </w:pPr>
            <w:r w:rsidRPr="00FF0286">
              <w:rPr>
                <w:rFonts w:cs="Arial"/>
              </w:rPr>
              <w:t>SIST EN 13230-</w:t>
            </w:r>
          </w:p>
          <w:p w14:paraId="3910E6E5" w14:textId="77777777" w:rsidR="00865EFB" w:rsidRPr="00FF0286" w:rsidRDefault="00865EFB" w:rsidP="001C7951">
            <w:pPr>
              <w:rPr>
                <w:rFonts w:cs="Arial"/>
              </w:rPr>
            </w:pPr>
            <w:r w:rsidRPr="00FF0286">
              <w:rPr>
                <w:rFonts w:cs="Arial"/>
              </w:rPr>
              <w:t>4:2004</w:t>
            </w:r>
          </w:p>
        </w:tc>
        <w:tc>
          <w:tcPr>
            <w:tcW w:w="1986" w:type="dxa"/>
            <w:tcBorders>
              <w:top w:val="single" w:sz="4" w:space="0" w:color="000000"/>
              <w:left w:val="single" w:sz="4" w:space="0" w:color="000000"/>
              <w:bottom w:val="single" w:sz="4" w:space="0" w:color="000000"/>
              <w:right w:val="single" w:sz="4" w:space="0" w:color="000000"/>
            </w:tcBorders>
            <w:hideMark/>
          </w:tcPr>
          <w:p w14:paraId="5876A34D"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5A639F15" w14:textId="77777777" w:rsidR="00865EFB" w:rsidRPr="00FF0286" w:rsidRDefault="00865EFB" w:rsidP="001C7951">
            <w:pPr>
              <w:rPr>
                <w:rFonts w:cs="Arial"/>
              </w:rPr>
            </w:pPr>
            <w:r w:rsidRPr="00FF0286">
              <w:rPr>
                <w:rFonts w:cs="Arial"/>
              </w:rPr>
              <w:t>betonski pragi in kretniški betonski pragi</w:t>
            </w:r>
          </w:p>
        </w:tc>
        <w:tc>
          <w:tcPr>
            <w:tcW w:w="2695" w:type="dxa"/>
            <w:tcBorders>
              <w:top w:val="single" w:sz="4" w:space="0" w:color="000000"/>
              <w:left w:val="single" w:sz="4" w:space="0" w:color="000000"/>
              <w:bottom w:val="single" w:sz="4" w:space="0" w:color="000000"/>
              <w:right w:val="single" w:sz="4" w:space="0" w:color="000000"/>
            </w:tcBorders>
            <w:hideMark/>
          </w:tcPr>
          <w:p w14:paraId="3ADAC7DD" w14:textId="77777777" w:rsidR="00865EFB" w:rsidRPr="00FF0286" w:rsidRDefault="00865EFB" w:rsidP="001C7951">
            <w:pPr>
              <w:rPr>
                <w:rFonts w:cs="Arial"/>
              </w:rPr>
            </w:pPr>
            <w:r w:rsidRPr="00FF0286">
              <w:rPr>
                <w:rFonts w:cs="Arial"/>
              </w:rPr>
              <w:t xml:space="preserve">4. </w:t>
            </w:r>
            <w:proofErr w:type="spellStart"/>
            <w:r w:rsidRPr="00FF0286">
              <w:rPr>
                <w:rFonts w:cs="Arial"/>
              </w:rPr>
              <w:t>del:prednapeti</w:t>
            </w:r>
            <w:proofErr w:type="spellEnd"/>
            <w:r w:rsidRPr="00FF0286">
              <w:rPr>
                <w:rFonts w:cs="Arial"/>
              </w:rPr>
              <w:t xml:space="preserve"> betonski pragi za kretnice in križišča</w:t>
            </w:r>
          </w:p>
        </w:tc>
      </w:tr>
      <w:tr w:rsidR="00865EFB" w:rsidRPr="00FF0286" w14:paraId="44920536"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007F9D39" w14:textId="77777777" w:rsidR="00865EFB" w:rsidRPr="00FF0286" w:rsidRDefault="00865EFB" w:rsidP="001C7951">
            <w:pPr>
              <w:rPr>
                <w:rFonts w:cs="Arial"/>
              </w:rPr>
            </w:pPr>
            <w:r w:rsidRPr="00FF0286">
              <w:rPr>
                <w:rFonts w:cs="Arial"/>
              </w:rPr>
              <w:t>SIST EN 13230-</w:t>
            </w:r>
          </w:p>
          <w:p w14:paraId="3ABF569E" w14:textId="77777777" w:rsidR="00865EFB" w:rsidRPr="00FF0286" w:rsidRDefault="00865EFB" w:rsidP="001C7951">
            <w:pPr>
              <w:rPr>
                <w:rFonts w:cs="Arial"/>
              </w:rPr>
            </w:pPr>
            <w:r w:rsidRPr="00FF0286">
              <w:rPr>
                <w:rFonts w:cs="Arial"/>
              </w:rPr>
              <w:t>5:2004</w:t>
            </w:r>
          </w:p>
        </w:tc>
        <w:tc>
          <w:tcPr>
            <w:tcW w:w="1986" w:type="dxa"/>
            <w:tcBorders>
              <w:top w:val="single" w:sz="4" w:space="0" w:color="000000"/>
              <w:left w:val="single" w:sz="4" w:space="0" w:color="000000"/>
              <w:bottom w:val="single" w:sz="4" w:space="0" w:color="000000"/>
              <w:right w:val="single" w:sz="4" w:space="0" w:color="000000"/>
            </w:tcBorders>
            <w:hideMark/>
          </w:tcPr>
          <w:p w14:paraId="596ACD1B"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714B64B7" w14:textId="77777777" w:rsidR="00865EFB" w:rsidRPr="00FF0286" w:rsidRDefault="00865EFB" w:rsidP="001C7951">
            <w:pPr>
              <w:rPr>
                <w:rFonts w:cs="Arial"/>
              </w:rPr>
            </w:pPr>
            <w:r w:rsidRPr="00FF0286">
              <w:rPr>
                <w:rFonts w:cs="Arial"/>
              </w:rPr>
              <w:t>betonski pragi in kretniški betonski pragi</w:t>
            </w:r>
          </w:p>
        </w:tc>
        <w:tc>
          <w:tcPr>
            <w:tcW w:w="2695" w:type="dxa"/>
            <w:tcBorders>
              <w:top w:val="single" w:sz="4" w:space="0" w:color="000000"/>
              <w:left w:val="single" w:sz="4" w:space="0" w:color="000000"/>
              <w:bottom w:val="single" w:sz="4" w:space="0" w:color="000000"/>
              <w:right w:val="single" w:sz="4" w:space="0" w:color="000000"/>
            </w:tcBorders>
            <w:hideMark/>
          </w:tcPr>
          <w:p w14:paraId="7463AD80" w14:textId="77777777" w:rsidR="00865EFB" w:rsidRPr="00FF0286" w:rsidRDefault="00865EFB" w:rsidP="001C7951">
            <w:pPr>
              <w:rPr>
                <w:rFonts w:cs="Arial"/>
              </w:rPr>
            </w:pPr>
            <w:r w:rsidRPr="00FF0286">
              <w:rPr>
                <w:rFonts w:cs="Arial"/>
              </w:rPr>
              <w:t xml:space="preserve">5. </w:t>
            </w:r>
            <w:proofErr w:type="spellStart"/>
            <w:r w:rsidRPr="00FF0286">
              <w:rPr>
                <w:rFonts w:cs="Arial"/>
              </w:rPr>
              <w:t>del:posebne</w:t>
            </w:r>
            <w:proofErr w:type="spellEnd"/>
            <w:r w:rsidRPr="00FF0286">
              <w:rPr>
                <w:rFonts w:cs="Arial"/>
              </w:rPr>
              <w:t xml:space="preserve"> oblike</w:t>
            </w:r>
          </w:p>
          <w:p w14:paraId="2F03EC6E" w14:textId="77777777" w:rsidR="00865EFB" w:rsidRPr="00FF0286" w:rsidRDefault="00865EFB" w:rsidP="001C7951">
            <w:pPr>
              <w:rPr>
                <w:rFonts w:cs="Arial"/>
              </w:rPr>
            </w:pPr>
            <w:r w:rsidRPr="00FF0286">
              <w:rPr>
                <w:rFonts w:cs="Arial"/>
              </w:rPr>
              <w:t>pragov</w:t>
            </w:r>
          </w:p>
        </w:tc>
      </w:tr>
      <w:tr w:rsidR="00865EFB" w:rsidRPr="00FF0286" w14:paraId="62703B51"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30DECCDF" w14:textId="77777777" w:rsidR="00865EFB" w:rsidRPr="00FF0286" w:rsidRDefault="00865EFB" w:rsidP="001C7951">
            <w:pPr>
              <w:rPr>
                <w:rFonts w:cs="Arial"/>
              </w:rPr>
            </w:pPr>
            <w:r w:rsidRPr="00FF0286">
              <w:rPr>
                <w:rFonts w:cs="Arial"/>
              </w:rPr>
              <w:t>SIST EN 13231-</w:t>
            </w:r>
          </w:p>
          <w:p w14:paraId="6E666232" w14:textId="77777777" w:rsidR="00865EFB" w:rsidRPr="00FF0286" w:rsidRDefault="00865EFB" w:rsidP="001C7951">
            <w:pPr>
              <w:rPr>
                <w:rFonts w:cs="Arial"/>
              </w:rPr>
            </w:pPr>
            <w:r w:rsidRPr="00FF0286">
              <w:rPr>
                <w:rFonts w:cs="Arial"/>
              </w:rPr>
              <w:t>1:2006</w:t>
            </w:r>
          </w:p>
        </w:tc>
        <w:tc>
          <w:tcPr>
            <w:tcW w:w="1986" w:type="dxa"/>
            <w:tcBorders>
              <w:top w:val="single" w:sz="4" w:space="0" w:color="000000"/>
              <w:left w:val="single" w:sz="4" w:space="0" w:color="000000"/>
              <w:bottom w:val="single" w:sz="4" w:space="0" w:color="000000"/>
              <w:right w:val="single" w:sz="4" w:space="0" w:color="000000"/>
            </w:tcBorders>
            <w:hideMark/>
          </w:tcPr>
          <w:p w14:paraId="68D21A8A"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5F50FC11" w14:textId="77777777" w:rsidR="00865EFB" w:rsidRPr="00FF0286" w:rsidRDefault="00865EFB" w:rsidP="001C7951">
            <w:pPr>
              <w:rPr>
                <w:rFonts w:cs="Arial"/>
              </w:rPr>
            </w:pPr>
            <w:r w:rsidRPr="00FF0286">
              <w:rPr>
                <w:rFonts w:cs="Arial"/>
              </w:rPr>
              <w:t>prevzem del</w:t>
            </w:r>
          </w:p>
        </w:tc>
        <w:tc>
          <w:tcPr>
            <w:tcW w:w="2695" w:type="dxa"/>
            <w:tcBorders>
              <w:top w:val="single" w:sz="4" w:space="0" w:color="000000"/>
              <w:left w:val="single" w:sz="4" w:space="0" w:color="000000"/>
              <w:bottom w:val="single" w:sz="4" w:space="0" w:color="000000"/>
              <w:right w:val="single" w:sz="4" w:space="0" w:color="000000"/>
            </w:tcBorders>
            <w:hideMark/>
          </w:tcPr>
          <w:p w14:paraId="40E31382" w14:textId="77777777" w:rsidR="00865EFB" w:rsidRPr="00FF0286" w:rsidRDefault="00865EFB" w:rsidP="001C7951">
            <w:pPr>
              <w:rPr>
                <w:rFonts w:cs="Arial"/>
              </w:rPr>
            </w:pPr>
            <w:r w:rsidRPr="00FF0286">
              <w:rPr>
                <w:rFonts w:cs="Arial"/>
              </w:rPr>
              <w:t>1. del: dela na zgornjem  ustroju s tirno gredo - odprta proga</w:t>
            </w:r>
          </w:p>
        </w:tc>
      </w:tr>
      <w:tr w:rsidR="00865EFB" w:rsidRPr="00FF0286" w14:paraId="6B9C345C"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06A06B25" w14:textId="77777777" w:rsidR="00865EFB" w:rsidRPr="00FF0286" w:rsidRDefault="00865EFB" w:rsidP="001C7951">
            <w:pPr>
              <w:rPr>
                <w:rFonts w:cs="Arial"/>
              </w:rPr>
            </w:pPr>
            <w:r w:rsidRPr="00FF0286">
              <w:rPr>
                <w:rFonts w:cs="Arial"/>
              </w:rPr>
              <w:t>SIST EN 13450:2003</w:t>
            </w:r>
          </w:p>
        </w:tc>
        <w:tc>
          <w:tcPr>
            <w:tcW w:w="1986" w:type="dxa"/>
            <w:tcBorders>
              <w:top w:val="single" w:sz="4" w:space="0" w:color="000000"/>
              <w:left w:val="single" w:sz="4" w:space="0" w:color="000000"/>
              <w:bottom w:val="single" w:sz="4" w:space="0" w:color="000000"/>
              <w:right w:val="single" w:sz="4" w:space="0" w:color="000000"/>
            </w:tcBorders>
            <w:hideMark/>
          </w:tcPr>
          <w:p w14:paraId="533B2050" w14:textId="77777777" w:rsidR="00865EFB" w:rsidRPr="00FF0286" w:rsidRDefault="00865EFB" w:rsidP="001C7951">
            <w:pPr>
              <w:rPr>
                <w:rFonts w:cs="Arial"/>
              </w:rPr>
            </w:pPr>
            <w:r w:rsidRPr="00FF0286">
              <w:rPr>
                <w:rFonts w:cs="Arial"/>
              </w:rPr>
              <w:t>agregati za grede</w:t>
            </w:r>
          </w:p>
          <w:p w14:paraId="1E538DE8" w14:textId="77777777" w:rsidR="00865EFB" w:rsidRPr="00FF0286" w:rsidRDefault="00865EFB" w:rsidP="001C7951">
            <w:pPr>
              <w:rPr>
                <w:rFonts w:cs="Arial"/>
              </w:rPr>
            </w:pPr>
            <w:r w:rsidRPr="00FF0286">
              <w:rPr>
                <w:rFonts w:cs="Arial"/>
              </w:rPr>
              <w:t>železniških prog</w:t>
            </w:r>
          </w:p>
        </w:tc>
        <w:tc>
          <w:tcPr>
            <w:tcW w:w="2129" w:type="dxa"/>
            <w:tcBorders>
              <w:top w:val="single" w:sz="4" w:space="0" w:color="000000"/>
              <w:left w:val="single" w:sz="4" w:space="0" w:color="000000"/>
              <w:bottom w:val="single" w:sz="4" w:space="0" w:color="000000"/>
              <w:right w:val="single" w:sz="4" w:space="0" w:color="000000"/>
            </w:tcBorders>
          </w:tcPr>
          <w:p w14:paraId="0677C5E4" w14:textId="77777777" w:rsidR="00865EFB" w:rsidRPr="00FF0286" w:rsidRDefault="00865EFB" w:rsidP="001C7951">
            <w:pPr>
              <w:rPr>
                <w:rFonts w:cs="Arial"/>
              </w:rPr>
            </w:pPr>
          </w:p>
        </w:tc>
        <w:tc>
          <w:tcPr>
            <w:tcW w:w="2695" w:type="dxa"/>
            <w:tcBorders>
              <w:top w:val="single" w:sz="4" w:space="0" w:color="000000"/>
              <w:left w:val="single" w:sz="4" w:space="0" w:color="000000"/>
              <w:bottom w:val="single" w:sz="4" w:space="0" w:color="000000"/>
              <w:right w:val="single" w:sz="4" w:space="0" w:color="000000"/>
            </w:tcBorders>
          </w:tcPr>
          <w:p w14:paraId="3BEF6FAE" w14:textId="77777777" w:rsidR="00865EFB" w:rsidRPr="00FF0286" w:rsidRDefault="00865EFB" w:rsidP="001C7951">
            <w:pPr>
              <w:rPr>
                <w:rFonts w:cs="Arial"/>
              </w:rPr>
            </w:pPr>
          </w:p>
        </w:tc>
      </w:tr>
      <w:tr w:rsidR="00865EFB" w:rsidRPr="00FF0286" w14:paraId="5444975B"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62919891" w14:textId="77777777" w:rsidR="00865EFB" w:rsidRPr="00FF0286" w:rsidRDefault="00865EFB" w:rsidP="001C7951">
            <w:pPr>
              <w:rPr>
                <w:rFonts w:cs="Arial"/>
              </w:rPr>
            </w:pPr>
            <w:r w:rsidRPr="00FF0286">
              <w:rPr>
                <w:rFonts w:cs="Arial"/>
              </w:rPr>
              <w:t>SIST EN 13450-</w:t>
            </w:r>
          </w:p>
          <w:p w14:paraId="0696E94B" w14:textId="77777777" w:rsidR="00865EFB" w:rsidRPr="00FF0286" w:rsidRDefault="00865EFB" w:rsidP="001C7951">
            <w:pPr>
              <w:rPr>
                <w:rFonts w:cs="Arial"/>
              </w:rPr>
            </w:pPr>
            <w:r w:rsidRPr="00FF0286">
              <w:rPr>
                <w:rFonts w:cs="Arial"/>
              </w:rPr>
              <w:t>1:2003/AC:2004</w:t>
            </w:r>
          </w:p>
        </w:tc>
        <w:tc>
          <w:tcPr>
            <w:tcW w:w="1986" w:type="dxa"/>
            <w:tcBorders>
              <w:top w:val="single" w:sz="4" w:space="0" w:color="000000"/>
              <w:left w:val="single" w:sz="4" w:space="0" w:color="000000"/>
              <w:bottom w:val="single" w:sz="4" w:space="0" w:color="000000"/>
              <w:right w:val="single" w:sz="4" w:space="0" w:color="000000"/>
            </w:tcBorders>
            <w:hideMark/>
          </w:tcPr>
          <w:p w14:paraId="668083F6" w14:textId="77777777" w:rsidR="00865EFB" w:rsidRPr="00FF0286" w:rsidRDefault="00865EFB" w:rsidP="001C7951">
            <w:pPr>
              <w:rPr>
                <w:rFonts w:cs="Arial"/>
              </w:rPr>
            </w:pPr>
            <w:r w:rsidRPr="00FF0286">
              <w:rPr>
                <w:rFonts w:cs="Arial"/>
              </w:rPr>
              <w:t>agregati za grede</w:t>
            </w:r>
          </w:p>
          <w:p w14:paraId="6B536A87" w14:textId="77777777" w:rsidR="00865EFB" w:rsidRPr="00FF0286" w:rsidRDefault="00865EFB" w:rsidP="001C7951">
            <w:pPr>
              <w:rPr>
                <w:rFonts w:cs="Arial"/>
              </w:rPr>
            </w:pPr>
            <w:r w:rsidRPr="00FF0286">
              <w:rPr>
                <w:rFonts w:cs="Arial"/>
              </w:rPr>
              <w:t>železniških prog</w:t>
            </w:r>
          </w:p>
        </w:tc>
        <w:tc>
          <w:tcPr>
            <w:tcW w:w="2129" w:type="dxa"/>
            <w:tcBorders>
              <w:top w:val="single" w:sz="4" w:space="0" w:color="000000"/>
              <w:left w:val="single" w:sz="4" w:space="0" w:color="000000"/>
              <w:bottom w:val="single" w:sz="4" w:space="0" w:color="000000"/>
              <w:right w:val="single" w:sz="4" w:space="0" w:color="000000"/>
            </w:tcBorders>
          </w:tcPr>
          <w:p w14:paraId="7A2AA80A" w14:textId="77777777" w:rsidR="00865EFB" w:rsidRPr="00FF0286" w:rsidRDefault="00865EFB" w:rsidP="001C7951">
            <w:pPr>
              <w:rPr>
                <w:rFonts w:cs="Arial"/>
              </w:rPr>
            </w:pPr>
          </w:p>
        </w:tc>
        <w:tc>
          <w:tcPr>
            <w:tcW w:w="2695" w:type="dxa"/>
            <w:tcBorders>
              <w:top w:val="single" w:sz="4" w:space="0" w:color="000000"/>
              <w:left w:val="single" w:sz="4" w:space="0" w:color="000000"/>
              <w:bottom w:val="single" w:sz="4" w:space="0" w:color="000000"/>
              <w:right w:val="single" w:sz="4" w:space="0" w:color="000000"/>
            </w:tcBorders>
          </w:tcPr>
          <w:p w14:paraId="517D7028" w14:textId="77777777" w:rsidR="00865EFB" w:rsidRPr="00FF0286" w:rsidRDefault="00865EFB" w:rsidP="001C7951">
            <w:pPr>
              <w:rPr>
                <w:rFonts w:cs="Arial"/>
              </w:rPr>
            </w:pPr>
          </w:p>
        </w:tc>
      </w:tr>
    </w:tbl>
    <w:p w14:paraId="666F5C51" w14:textId="7EE59B8A" w:rsidR="00315A4D" w:rsidRPr="002C2FC4" w:rsidRDefault="00315A4D" w:rsidP="002C2FC4">
      <w:pPr>
        <w:pStyle w:val="Naslov2"/>
        <w:rPr>
          <w:rFonts w:cs="Arial"/>
        </w:rPr>
      </w:pPr>
      <w:bookmarkStart w:id="135" w:name="_Toc25423972"/>
      <w:bookmarkStart w:id="136" w:name="_Toc90900275"/>
      <w:r w:rsidRPr="002C2FC4">
        <w:rPr>
          <w:rFonts w:cs="Arial"/>
        </w:rPr>
        <w:t>Tehnični pogoji za zemeljska dela in temeljenje</w:t>
      </w:r>
      <w:bookmarkEnd w:id="135"/>
      <w:bookmarkEnd w:id="136"/>
    </w:p>
    <w:p w14:paraId="59357C98" w14:textId="77777777" w:rsidR="00896EBA" w:rsidRPr="00FF0286" w:rsidRDefault="00896EBA" w:rsidP="00896EBA">
      <w:pPr>
        <w:pStyle w:val="Naslov3"/>
        <w:rPr>
          <w:rFonts w:cs="Arial"/>
        </w:rPr>
      </w:pPr>
      <w:bookmarkStart w:id="137" w:name="_Toc416874155"/>
      <w:bookmarkStart w:id="138" w:name="_Toc416806677"/>
      <w:bookmarkStart w:id="139" w:name="_Toc3373168"/>
      <w:bookmarkStart w:id="140" w:name="_Toc25423973"/>
      <w:bookmarkStart w:id="141" w:name="_Toc90900276"/>
      <w:r w:rsidRPr="00FF0286">
        <w:rPr>
          <w:rFonts w:cs="Arial"/>
        </w:rPr>
        <w:t>Splošni del</w:t>
      </w:r>
      <w:bookmarkEnd w:id="137"/>
      <w:bookmarkEnd w:id="138"/>
      <w:bookmarkEnd w:id="139"/>
      <w:bookmarkEnd w:id="140"/>
      <w:bookmarkEnd w:id="141"/>
    </w:p>
    <w:p w14:paraId="73F9C602" w14:textId="77777777" w:rsidR="00896EBA" w:rsidRPr="00FF0286" w:rsidRDefault="00896EBA" w:rsidP="00896EBA">
      <w:pPr>
        <w:pStyle w:val="Naslov4"/>
        <w:rPr>
          <w:rFonts w:cs="Arial"/>
        </w:rPr>
      </w:pPr>
      <w:bookmarkStart w:id="142" w:name="_Toc416874156"/>
      <w:bookmarkStart w:id="143" w:name="_Toc416806678"/>
      <w:bookmarkStart w:id="144" w:name="_Toc25423974"/>
      <w:r w:rsidRPr="00FF0286">
        <w:rPr>
          <w:rFonts w:cs="Arial"/>
        </w:rPr>
        <w:t>Splošno</w:t>
      </w:r>
      <w:bookmarkEnd w:id="142"/>
      <w:bookmarkEnd w:id="143"/>
      <w:bookmarkEnd w:id="144"/>
    </w:p>
    <w:p w14:paraId="502E1F0E" w14:textId="77777777" w:rsidR="00896EBA" w:rsidRPr="00FF0286" w:rsidRDefault="00896EBA" w:rsidP="00F33CD6">
      <w:pPr>
        <w:pStyle w:val="Odstavekseznama"/>
        <w:numPr>
          <w:ilvl w:val="0"/>
          <w:numId w:val="51"/>
        </w:numPr>
        <w:rPr>
          <w:rFonts w:cs="Arial"/>
        </w:rPr>
      </w:pPr>
      <w:r w:rsidRPr="00FF0286">
        <w:rPr>
          <w:rFonts w:cs="Arial"/>
        </w:rPr>
        <w:t>Tehnični pogoji za zemeljska dela veljajo za zemeljska dela, ki so predvidena in opisana v tehnični dokumentaciji.</w:t>
      </w:r>
    </w:p>
    <w:p w14:paraId="146A3E52" w14:textId="77777777" w:rsidR="00896EBA" w:rsidRPr="00FF0286" w:rsidRDefault="00896EBA" w:rsidP="00F33CD6">
      <w:pPr>
        <w:pStyle w:val="Odstavekseznama"/>
        <w:numPr>
          <w:ilvl w:val="0"/>
          <w:numId w:val="51"/>
        </w:numPr>
        <w:rPr>
          <w:rFonts w:cs="Arial"/>
        </w:rPr>
      </w:pPr>
      <w:r w:rsidRPr="00FF0286">
        <w:rPr>
          <w:rFonts w:cs="Arial"/>
        </w:rPr>
        <w:t>V primeru, da bo pri gradnji prišlo do vključitve projektnih rešitev, ki obsegajo uporabo tehnologij in materialov, ki niso zajeti v teh tehničnih pogojih, bo naročnik za ta dela in nove materiale izdal "Dopolnila" k tem tehničnim pogojem.</w:t>
      </w:r>
    </w:p>
    <w:p w14:paraId="4AE58849" w14:textId="77777777" w:rsidR="00896EBA" w:rsidRPr="00FF0286" w:rsidRDefault="00896EBA" w:rsidP="00896EBA">
      <w:pPr>
        <w:pStyle w:val="Naslov4"/>
        <w:rPr>
          <w:rFonts w:cs="Arial"/>
        </w:rPr>
      </w:pPr>
      <w:bookmarkStart w:id="145" w:name="_Toc416874157"/>
      <w:bookmarkStart w:id="146" w:name="_Toc416806679"/>
      <w:bookmarkStart w:id="147" w:name="_Toc25423975"/>
      <w:r w:rsidRPr="00FF0286">
        <w:rPr>
          <w:rFonts w:cs="Arial"/>
        </w:rPr>
        <w:lastRenderedPageBreak/>
        <w:t>Izrazi in definicije</w:t>
      </w:r>
      <w:bookmarkEnd w:id="145"/>
      <w:bookmarkEnd w:id="146"/>
      <w:bookmarkEnd w:id="147"/>
    </w:p>
    <w:p w14:paraId="62AA30B5" w14:textId="77777777" w:rsidR="00896EBA" w:rsidRPr="00FF0286" w:rsidRDefault="00896EBA" w:rsidP="00F33CD6">
      <w:pPr>
        <w:pStyle w:val="Odstavekseznama"/>
        <w:numPr>
          <w:ilvl w:val="0"/>
          <w:numId w:val="52"/>
        </w:numPr>
        <w:rPr>
          <w:rFonts w:cs="Arial"/>
        </w:rPr>
      </w:pPr>
      <w:r w:rsidRPr="00FF0286">
        <w:rPr>
          <w:rFonts w:cs="Arial"/>
        </w:rPr>
        <w:t xml:space="preserve">V teh tehničnih pogojih </w:t>
      </w:r>
      <w:r w:rsidR="005E41E4" w:rsidRPr="00FF0286">
        <w:rPr>
          <w:rFonts w:cs="Arial"/>
        </w:rPr>
        <w:t xml:space="preserve">je </w:t>
      </w:r>
      <w:r w:rsidRPr="00FF0286">
        <w:rPr>
          <w:rFonts w:cs="Arial"/>
        </w:rPr>
        <w:t>uporabljene izraze in definicije potrebno razumeti takole:</w:t>
      </w:r>
    </w:p>
    <w:p w14:paraId="361B87F1"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humus</w:t>
      </w:r>
      <w:r w:rsidRPr="00FF0286">
        <w:rPr>
          <w:rFonts w:cs="Arial"/>
          <w:szCs w:val="24"/>
        </w:rPr>
        <w:t xml:space="preserve"> </w:t>
      </w:r>
      <w:r w:rsidR="00A05CE2" w:rsidRPr="00FF0286">
        <w:rPr>
          <w:rFonts w:cs="Arial"/>
          <w:szCs w:val="24"/>
        </w:rPr>
        <w:t>(plodna zemljina)</w:t>
      </w:r>
      <w:r w:rsidR="003F101B" w:rsidRPr="00FF0286">
        <w:rPr>
          <w:rFonts w:cs="Arial"/>
          <w:szCs w:val="24"/>
        </w:rPr>
        <w:t xml:space="preserve"> </w:t>
      </w:r>
      <w:r w:rsidRPr="00FF0286">
        <w:rPr>
          <w:rFonts w:cs="Arial"/>
          <w:szCs w:val="24"/>
        </w:rPr>
        <w:t>je površinski sloj tal (do globine največ 40 cm), ki vsebuje organske snovi v takšni količini, da materiala ni dopustno uporabiti v gradbene namene, se ga pa lahko uporablja za ozelenitev novih površin (brežin vkopov in nasipov ….)</w:t>
      </w:r>
    </w:p>
    <w:p w14:paraId="593AE983"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zemljina</w:t>
      </w:r>
      <w:r w:rsidRPr="00FF0286">
        <w:rPr>
          <w:rFonts w:cs="Arial"/>
          <w:szCs w:val="24"/>
        </w:rPr>
        <w:t xml:space="preserve"> je naravni vezljivi (gline, melji) ali ne-vezljivi (prod, pesek) material. Skupine in poimenovanje zemljin so opredeljene s standardom SIST EN ISO 14688-2,</w:t>
      </w:r>
    </w:p>
    <w:p w14:paraId="441D32F0"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kamnina</w:t>
      </w:r>
      <w:r w:rsidRPr="00FF0286">
        <w:rPr>
          <w:rFonts w:cs="Arial"/>
          <w:szCs w:val="24"/>
        </w:rPr>
        <w:t xml:space="preserve"> je trden naraven skupek mineralov (sedimentne, </w:t>
      </w:r>
      <w:proofErr w:type="spellStart"/>
      <w:r w:rsidRPr="00FF0286">
        <w:rPr>
          <w:rFonts w:cs="Arial"/>
          <w:szCs w:val="24"/>
        </w:rPr>
        <w:t>magamatske</w:t>
      </w:r>
      <w:proofErr w:type="spellEnd"/>
      <w:r w:rsidRPr="00FF0286">
        <w:rPr>
          <w:rFonts w:cs="Arial"/>
          <w:szCs w:val="24"/>
        </w:rPr>
        <w:t xml:space="preserve"> in metamorfne),</w:t>
      </w:r>
    </w:p>
    <w:p w14:paraId="2F37EDB1"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sekundarna surovina</w:t>
      </w:r>
      <w:r w:rsidRPr="00FF0286">
        <w:rPr>
          <w:rFonts w:cs="Arial"/>
          <w:szCs w:val="24"/>
        </w:rPr>
        <w:t xml:space="preserve"> je umetno proizvedeni (npr. agregat iz ekspandirane gline …………) ali odpadni industrijski produkt (npr. elektrofiltrski pepel, žlindra ……), ki se ga uporablja kot nadomestni material za zemljine in/ali zdrobljene kamnine,</w:t>
      </w:r>
    </w:p>
    <w:p w14:paraId="0FA6643D"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temeljna tla</w:t>
      </w:r>
      <w:r w:rsidRPr="00FF0286">
        <w:rPr>
          <w:rFonts w:cs="Arial"/>
          <w:szCs w:val="24"/>
        </w:rPr>
        <w:t xml:space="preserve"> so naravna tla, na katerih je predvidena gradnja železniškega telesa ali katerega koli drugega objekta, in so pripravljena tako, da ustrezajo predpisanim </w:t>
      </w:r>
      <w:proofErr w:type="spellStart"/>
      <w:r w:rsidRPr="00FF0286">
        <w:rPr>
          <w:rFonts w:cs="Arial"/>
          <w:szCs w:val="24"/>
        </w:rPr>
        <w:t>geotehničnim</w:t>
      </w:r>
      <w:proofErr w:type="spellEnd"/>
      <w:r w:rsidRPr="00FF0286">
        <w:rPr>
          <w:rFonts w:cs="Arial"/>
          <w:szCs w:val="24"/>
        </w:rPr>
        <w:t xml:space="preserve"> zahtevam,</w:t>
      </w:r>
    </w:p>
    <w:p w14:paraId="7D602FD4"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planum temeljnih tal</w:t>
      </w:r>
      <w:r w:rsidRPr="00FF0286">
        <w:rPr>
          <w:rFonts w:cs="Arial"/>
          <w:szCs w:val="24"/>
        </w:rPr>
        <w:t xml:space="preserve"> je na ustrezen način pripravljena površina temeljnih tal, na katerem gradimo železniško telo, cestno telo ali temeljimo objekt in ki mora izkazovati zahtevane lastnosti,</w:t>
      </w:r>
    </w:p>
    <w:p w14:paraId="6E17D6A4"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malo nosilna temeljna tla</w:t>
      </w:r>
      <w:r w:rsidRPr="00FF0286">
        <w:rPr>
          <w:rFonts w:cs="Arial"/>
          <w:szCs w:val="24"/>
        </w:rPr>
        <w:t xml:space="preserve"> oziroma </w:t>
      </w:r>
      <w:r w:rsidRPr="00FF0286">
        <w:rPr>
          <w:rFonts w:cs="Arial"/>
          <w:b/>
          <w:szCs w:val="24"/>
        </w:rPr>
        <w:t>malo nosilna zemljina</w:t>
      </w:r>
      <w:r w:rsidRPr="00FF0286">
        <w:rPr>
          <w:rFonts w:cs="Arial"/>
          <w:szCs w:val="24"/>
        </w:rPr>
        <w:t xml:space="preserve"> so temeljna tla oz. zemljine, ki ne izkazujejo s projektom predvidenih ali zahtevanih lastnosti in jih je potrebno poboljšati,</w:t>
      </w:r>
    </w:p>
    <w:p w14:paraId="239250E2"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nasip</w:t>
      </w:r>
      <w:r w:rsidRPr="00FF0286">
        <w:rPr>
          <w:rFonts w:cs="Arial"/>
          <w:szCs w:val="24"/>
        </w:rPr>
        <w:t xml:space="preserve"> je del železniškega ali cestnega telesa med planumom temeljnih tal in tamponskim slojem,</w:t>
      </w:r>
    </w:p>
    <w:p w14:paraId="3F35B8F5"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posteljica</w:t>
      </w:r>
      <w:r w:rsidRPr="00FF0286">
        <w:rPr>
          <w:rFonts w:cs="Arial"/>
          <w:szCs w:val="24"/>
        </w:rPr>
        <w:t xml:space="preserve"> je zaključna plast železniškega nasipa ali izravnalna plast na temeljnih tleh v vkopu, ki zagotavlja ustrezno podlago za pripravo nevezane nosilne plasti,</w:t>
      </w:r>
    </w:p>
    <w:p w14:paraId="0B055417"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nevezana nosilna plast</w:t>
      </w:r>
      <w:r w:rsidRPr="00FF0286">
        <w:rPr>
          <w:rFonts w:cs="Arial"/>
          <w:szCs w:val="24"/>
        </w:rPr>
        <w:t xml:space="preserve"> je nosilna plast iz nevezanih zmesi kamnitih zrn, izvedena kot zaključna nosilna plast pod kamnito gredo iz tolčenca,</w:t>
      </w:r>
    </w:p>
    <w:p w14:paraId="6677BBF6"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mehansko stabilizirana plast</w:t>
      </w:r>
      <w:r w:rsidRPr="00FF0286">
        <w:rPr>
          <w:rFonts w:cs="Arial"/>
          <w:szCs w:val="24"/>
        </w:rPr>
        <w:t xml:space="preserve"> je plast mehansko (z valjanjem, nabijanjem) utrjene zemljine, zdrobljene kamnine ali tamponskega agregata,</w:t>
      </w:r>
    </w:p>
    <w:p w14:paraId="1A72C2C2"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kemično stabilizirana plast</w:t>
      </w:r>
      <w:r w:rsidRPr="00FF0286">
        <w:rPr>
          <w:rFonts w:cs="Arial"/>
          <w:szCs w:val="24"/>
        </w:rPr>
        <w:t xml:space="preserve"> je plast zemljine ali kamnitega agregata, ki je bila predhodno stabilizirana z apnom, cementom ali drugim vezivom in nato dodatno mehansko utrjena,</w:t>
      </w:r>
    </w:p>
    <w:p w14:paraId="3FA63FA7"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drenažna plast</w:t>
      </w:r>
      <w:r w:rsidRPr="00FF0286">
        <w:rPr>
          <w:rFonts w:cs="Arial"/>
          <w:szCs w:val="24"/>
        </w:rPr>
        <w:t xml:space="preserve"> je plast, vgrajena z namenom, da se zagotovi hitrejše odvodnjavanje temeljnih tal ali nasipa. Je lahko horizontalna plast v nasipu, kontaktna plast med nasipom in temeljnimi tlemi ali pobočna kontaktna plast med zaledno brežino in nasipnim telesom, ki se prislanja na brežino,</w:t>
      </w:r>
    </w:p>
    <w:p w14:paraId="67E4C5D4"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drenažni zasip</w:t>
      </w:r>
      <w:r w:rsidRPr="00FF0286">
        <w:rPr>
          <w:rFonts w:cs="Arial"/>
          <w:szCs w:val="24"/>
        </w:rPr>
        <w:t xml:space="preserve"> je zasip, ki se izvede nad drenažno cevjo ali za objekti, z namenom, da se zagotovi hitrejši odtok vode,</w:t>
      </w:r>
    </w:p>
    <w:p w14:paraId="4E863FE4"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proofErr w:type="spellStart"/>
      <w:r w:rsidRPr="00FF0286">
        <w:rPr>
          <w:rFonts w:cs="Arial"/>
          <w:b/>
          <w:szCs w:val="24"/>
        </w:rPr>
        <w:t>filterska</w:t>
      </w:r>
      <w:proofErr w:type="spellEnd"/>
      <w:r w:rsidRPr="00FF0286">
        <w:rPr>
          <w:rFonts w:cs="Arial"/>
          <w:b/>
          <w:szCs w:val="24"/>
        </w:rPr>
        <w:t xml:space="preserve"> plast - filtrski zasip</w:t>
      </w:r>
      <w:r w:rsidRPr="00FF0286">
        <w:rPr>
          <w:rFonts w:cs="Arial"/>
          <w:szCs w:val="24"/>
        </w:rPr>
        <w:t xml:space="preserve"> je plast, ki se vgradi med zaledno zemljino in drenažno plastjo, z namenom, da se prepreči </w:t>
      </w:r>
      <w:proofErr w:type="spellStart"/>
      <w:r w:rsidRPr="00FF0286">
        <w:rPr>
          <w:rFonts w:cs="Arial"/>
          <w:szCs w:val="24"/>
        </w:rPr>
        <w:t>zablatitev</w:t>
      </w:r>
      <w:proofErr w:type="spellEnd"/>
      <w:r w:rsidRPr="00FF0286">
        <w:rPr>
          <w:rFonts w:cs="Arial"/>
          <w:szCs w:val="24"/>
        </w:rPr>
        <w:t xml:space="preserve"> drenažne plasti. Lahko je iz filtrne polsti ali ustrezno sestavljene zmesi kamnitih zrn,</w:t>
      </w:r>
    </w:p>
    <w:p w14:paraId="0F4DDA8F"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zasip</w:t>
      </w:r>
      <w:r w:rsidRPr="00FF0286">
        <w:rPr>
          <w:rFonts w:cs="Arial"/>
          <w:szCs w:val="24"/>
        </w:rPr>
        <w:t xml:space="preserve"> je plast umetno nasutega materiala, ki se jo izvede v izkopu, med temelji in steno objekta in zaledno zemljino do višine, ki je enaka površini naravnega terena,</w:t>
      </w:r>
    </w:p>
    <w:p w14:paraId="38C6536D"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klin</w:t>
      </w:r>
      <w:r w:rsidRPr="00FF0286">
        <w:rPr>
          <w:rFonts w:cs="Arial"/>
          <w:szCs w:val="24"/>
        </w:rPr>
        <w:t xml:space="preserve"> je plast umetno nasutega materiala, ki se jo izvede nad površino naravnega terena, med temelji ali steno objekta in priključnim nasipom.</w:t>
      </w:r>
    </w:p>
    <w:p w14:paraId="2B7B4E45" w14:textId="77777777" w:rsidR="00896EBA" w:rsidRPr="00FF0286" w:rsidRDefault="00896EBA" w:rsidP="00C10281">
      <w:pPr>
        <w:pStyle w:val="Odstavekseznama"/>
        <w:numPr>
          <w:ilvl w:val="0"/>
          <w:numId w:val="0"/>
        </w:numPr>
        <w:ind w:left="720"/>
        <w:rPr>
          <w:rFonts w:cs="Arial"/>
        </w:rPr>
      </w:pPr>
    </w:p>
    <w:p w14:paraId="34768675" w14:textId="77777777" w:rsidR="00896EBA" w:rsidRPr="00FF0286" w:rsidRDefault="00896EBA" w:rsidP="00896EBA">
      <w:pPr>
        <w:pStyle w:val="Naslov4"/>
        <w:rPr>
          <w:rFonts w:cs="Arial"/>
        </w:rPr>
      </w:pPr>
      <w:bookmarkStart w:id="148" w:name="_Toc416874158"/>
      <w:bookmarkStart w:id="149" w:name="_Toc416806680"/>
      <w:bookmarkStart w:id="150" w:name="_Toc25423976"/>
      <w:r w:rsidRPr="00FF0286">
        <w:rPr>
          <w:rFonts w:cs="Arial"/>
        </w:rPr>
        <w:t>Sistem kontrole in potrjevanja skladnosti zemeljskih del</w:t>
      </w:r>
      <w:bookmarkEnd w:id="148"/>
      <w:bookmarkEnd w:id="149"/>
      <w:bookmarkEnd w:id="150"/>
    </w:p>
    <w:p w14:paraId="421104BB" w14:textId="77777777" w:rsidR="00896EBA" w:rsidRPr="00FF0286" w:rsidRDefault="00896EBA" w:rsidP="00896EBA">
      <w:pPr>
        <w:pStyle w:val="Naslov5"/>
        <w:rPr>
          <w:rFonts w:cs="Arial"/>
        </w:rPr>
      </w:pPr>
      <w:bookmarkStart w:id="151" w:name="_Toc416874159"/>
      <w:bookmarkStart w:id="152" w:name="_Toc25423977"/>
      <w:r w:rsidRPr="00FF0286">
        <w:rPr>
          <w:rFonts w:cs="Arial"/>
        </w:rPr>
        <w:t>Sistem kontrole</w:t>
      </w:r>
      <w:bookmarkEnd w:id="151"/>
      <w:bookmarkEnd w:id="152"/>
    </w:p>
    <w:p w14:paraId="21EF45B0" w14:textId="77777777" w:rsidR="00896EBA" w:rsidRPr="00FF0286" w:rsidRDefault="00896EBA" w:rsidP="00F33CD6">
      <w:pPr>
        <w:pStyle w:val="Odstavekseznama"/>
        <w:numPr>
          <w:ilvl w:val="0"/>
          <w:numId w:val="53"/>
        </w:numPr>
        <w:rPr>
          <w:rFonts w:cs="Arial"/>
        </w:rPr>
      </w:pPr>
      <w:r w:rsidRPr="00FF0286">
        <w:rPr>
          <w:rFonts w:cs="Arial"/>
        </w:rPr>
        <w:t>Sistem kontrole kakovosti in potrjevanja zemeljskih del je zasnovan na naslednjih aktivnostih:</w:t>
      </w:r>
    </w:p>
    <w:p w14:paraId="73513CE9" w14:textId="77777777" w:rsidR="00896EBA" w:rsidRPr="00FF0286" w:rsidRDefault="00896EBA" w:rsidP="00F33CD6">
      <w:pPr>
        <w:pStyle w:val="Odstavekseznama"/>
        <w:numPr>
          <w:ilvl w:val="1"/>
          <w:numId w:val="502"/>
        </w:numPr>
        <w:rPr>
          <w:rFonts w:cs="Arial"/>
        </w:rPr>
      </w:pPr>
      <w:r w:rsidRPr="00FF0286">
        <w:rPr>
          <w:rFonts w:cs="Arial"/>
        </w:rPr>
        <w:t>notranja kontrola izvajalca del</w:t>
      </w:r>
      <w:r w:rsidR="00625CB4" w:rsidRPr="00FF0286">
        <w:rPr>
          <w:rFonts w:cs="Arial"/>
        </w:rPr>
        <w:t xml:space="preserve"> (tekoče </w:t>
      </w:r>
      <w:proofErr w:type="spellStart"/>
      <w:r w:rsidR="00625CB4" w:rsidRPr="00FF0286">
        <w:rPr>
          <w:rFonts w:cs="Arial"/>
        </w:rPr>
        <w:t>preiskeve</w:t>
      </w:r>
      <w:proofErr w:type="spellEnd"/>
      <w:r w:rsidR="00625CB4" w:rsidRPr="00FF0286">
        <w:rPr>
          <w:rFonts w:cs="Arial"/>
        </w:rPr>
        <w:t>)</w:t>
      </w:r>
      <w:r w:rsidRPr="00FF0286">
        <w:rPr>
          <w:rFonts w:cs="Arial"/>
        </w:rPr>
        <w:t xml:space="preserve"> - izvaja »Laboratorij«, ki ga zagotovi izvajalec del in mora zadovoljiti vse potrebe tekočih preiskav, ki so predpisane v teh tehničnih pogojih za posamezna dela,</w:t>
      </w:r>
    </w:p>
    <w:p w14:paraId="0E9ABDE5" w14:textId="77777777" w:rsidR="00896EBA" w:rsidRPr="00FF0286" w:rsidRDefault="00896EBA" w:rsidP="00F33CD6">
      <w:pPr>
        <w:pStyle w:val="Odstavekseznama"/>
        <w:numPr>
          <w:ilvl w:val="1"/>
          <w:numId w:val="502"/>
        </w:numPr>
        <w:rPr>
          <w:rFonts w:cs="Arial"/>
        </w:rPr>
      </w:pPr>
      <w:r w:rsidRPr="00FF0286">
        <w:rPr>
          <w:rFonts w:cs="Arial"/>
        </w:rPr>
        <w:t>zunanja kontrola neodvisne tretje stranke</w:t>
      </w:r>
      <w:r w:rsidR="00625CB4" w:rsidRPr="00FF0286">
        <w:rPr>
          <w:rFonts w:cs="Arial"/>
        </w:rPr>
        <w:t xml:space="preserve"> (testne preiskave)</w:t>
      </w:r>
      <w:r w:rsidRPr="00FF0286">
        <w:rPr>
          <w:rFonts w:cs="Arial"/>
        </w:rPr>
        <w:t xml:space="preserve"> - izvaja »Inštitut«, zagotovi investitor</w:t>
      </w:r>
    </w:p>
    <w:p w14:paraId="6173A86C" w14:textId="77777777" w:rsidR="00896EBA" w:rsidRPr="00FF0286" w:rsidRDefault="00896EBA" w:rsidP="00F33CD6">
      <w:pPr>
        <w:pStyle w:val="Odstavekseznama"/>
        <w:numPr>
          <w:ilvl w:val="1"/>
          <w:numId w:val="502"/>
        </w:numPr>
        <w:rPr>
          <w:rFonts w:cs="Arial"/>
        </w:rPr>
      </w:pPr>
      <w:r w:rsidRPr="00FF0286">
        <w:rPr>
          <w:rFonts w:cs="Arial"/>
        </w:rPr>
        <w:t>strokovno tehnične odločitve o prevzemu ali zavrnitvi materialov ali posameznih faz izvedenih del</w:t>
      </w:r>
      <w:r w:rsidR="005E41E4" w:rsidRPr="00FF0286">
        <w:rPr>
          <w:rFonts w:cs="Arial"/>
        </w:rPr>
        <w:t xml:space="preserve"> </w:t>
      </w:r>
      <w:r w:rsidRPr="00FF0286">
        <w:rPr>
          <w:rFonts w:cs="Arial"/>
        </w:rPr>
        <w:t>- izvaja »Inženir«.</w:t>
      </w:r>
    </w:p>
    <w:p w14:paraId="2D1113D9" w14:textId="77777777" w:rsidR="00896EBA" w:rsidRPr="00FF0286" w:rsidRDefault="00896EBA" w:rsidP="00F33CD6">
      <w:pPr>
        <w:pStyle w:val="Odstavekseznama"/>
        <w:numPr>
          <w:ilvl w:val="0"/>
          <w:numId w:val="502"/>
        </w:numPr>
        <w:rPr>
          <w:rFonts w:cs="Arial"/>
        </w:rPr>
      </w:pPr>
      <w:r w:rsidRPr="00FF0286">
        <w:rPr>
          <w:rFonts w:cs="Arial"/>
        </w:rPr>
        <w:t>Notranja kontrola izvajalca, ki jo izvaja predhodno potrjen</w:t>
      </w:r>
      <w:r w:rsidR="005E41E4" w:rsidRPr="00FF0286">
        <w:rPr>
          <w:rFonts w:cs="Arial"/>
        </w:rPr>
        <w:t xml:space="preserve"> </w:t>
      </w:r>
      <w:r w:rsidRPr="00FF0286">
        <w:rPr>
          <w:rFonts w:cs="Arial"/>
        </w:rPr>
        <w:t>"Laboratorij" obsega naslednje kontrolne dejavnosti:</w:t>
      </w:r>
    </w:p>
    <w:p w14:paraId="033332CB" w14:textId="77777777" w:rsidR="00896EBA" w:rsidRPr="00FF0286" w:rsidRDefault="00896EBA" w:rsidP="00F33CD6">
      <w:pPr>
        <w:pStyle w:val="Odstavekseznama"/>
        <w:numPr>
          <w:ilvl w:val="1"/>
          <w:numId w:val="502"/>
        </w:numPr>
        <w:rPr>
          <w:rFonts w:cs="Arial"/>
        </w:rPr>
      </w:pPr>
      <w:r w:rsidRPr="00FF0286">
        <w:rPr>
          <w:rFonts w:cs="Arial"/>
        </w:rPr>
        <w:t>Predhodna Kontrola:</w:t>
      </w:r>
    </w:p>
    <w:p w14:paraId="5E3049BF" w14:textId="77777777" w:rsidR="00896EBA" w:rsidRPr="00FF0286" w:rsidRDefault="00896EBA" w:rsidP="00F33CD6">
      <w:pPr>
        <w:pStyle w:val="Odstavekseznama"/>
        <w:numPr>
          <w:ilvl w:val="0"/>
          <w:numId w:val="54"/>
        </w:numPr>
        <w:rPr>
          <w:rFonts w:cs="Arial"/>
        </w:rPr>
      </w:pPr>
      <w:r w:rsidRPr="00FF0286">
        <w:rPr>
          <w:rFonts w:cs="Arial"/>
        </w:rPr>
        <w:t>Vse materiale iz trase ali iz stranskega odvzema, predvidene za uporabo, je potrebno preiskati, da se preverijo ustreznost in skladnost materiala z zahtevami projekta in teh tehničnih pogojev.</w:t>
      </w:r>
    </w:p>
    <w:p w14:paraId="7D8A0079" w14:textId="77777777" w:rsidR="00896EBA" w:rsidRPr="00FF0286" w:rsidRDefault="00896EBA" w:rsidP="00F33CD6">
      <w:pPr>
        <w:pStyle w:val="Odstavekseznama"/>
        <w:numPr>
          <w:ilvl w:val="0"/>
          <w:numId w:val="54"/>
        </w:numPr>
        <w:rPr>
          <w:rFonts w:cs="Arial"/>
        </w:rPr>
      </w:pPr>
      <w:r w:rsidRPr="00FF0286">
        <w:rPr>
          <w:rFonts w:cs="Arial"/>
        </w:rPr>
        <w:t>Laboratorij na osnovi predhodnih preiskav izdela »Poročilo o predhodnih preiskavah materialov iz vira X, za vgradnjo v objekt Y«. Inženir na osnovi podatkov poročila dovoli (ali zavrne) uporabo tako pridobljenega materiala.</w:t>
      </w:r>
    </w:p>
    <w:p w14:paraId="32411BDE" w14:textId="77777777" w:rsidR="00896EBA" w:rsidRPr="00FF0286" w:rsidRDefault="00896EBA" w:rsidP="00F33CD6">
      <w:pPr>
        <w:pStyle w:val="Odstavekseznama"/>
        <w:numPr>
          <w:ilvl w:val="1"/>
          <w:numId w:val="502"/>
        </w:numPr>
        <w:rPr>
          <w:rFonts w:cs="Arial"/>
        </w:rPr>
      </w:pPr>
      <w:r w:rsidRPr="00FF0286">
        <w:rPr>
          <w:rFonts w:cs="Arial"/>
        </w:rPr>
        <w:t>Poskusna polja:</w:t>
      </w:r>
    </w:p>
    <w:p w14:paraId="06D6DB82" w14:textId="77777777" w:rsidR="00896EBA" w:rsidRPr="00FF0286" w:rsidRDefault="00896EBA" w:rsidP="00F33CD6">
      <w:pPr>
        <w:pStyle w:val="Odstavekseznama"/>
        <w:numPr>
          <w:ilvl w:val="0"/>
          <w:numId w:val="55"/>
        </w:numPr>
        <w:rPr>
          <w:rFonts w:cs="Arial"/>
        </w:rPr>
      </w:pPr>
      <w:r w:rsidRPr="00FF0286">
        <w:rPr>
          <w:rFonts w:cs="Arial"/>
        </w:rPr>
        <w:t>Izvajalec izdela poskusna polja, da preveri obnašanje vgrajenih materialov in obnašanje temeljnih tal ter preveri izbrane tehnologije vgrajevanja. Laboratorij pripravi program preiskav na poskusnem polju in s poostrenim obsegom meritev in preiskav spremlja izvedbo poskusnega polja ter dokumentira lastnosti materialov in vgrajenih plasti. Za poskusno poje mora izvajalec pripraviti tehnološki elaborat, ki vsebuje opis namena poskusnega poja, lokacijo, vrste vgrajenih materialov, meritve in program preiskav poskusnega polja.</w:t>
      </w:r>
    </w:p>
    <w:p w14:paraId="7BAFC51E" w14:textId="77777777" w:rsidR="00896EBA" w:rsidRPr="00FF0286" w:rsidRDefault="00896EBA" w:rsidP="00F33CD6">
      <w:pPr>
        <w:pStyle w:val="Odstavekseznama"/>
        <w:numPr>
          <w:ilvl w:val="0"/>
          <w:numId w:val="55"/>
        </w:numPr>
        <w:rPr>
          <w:rFonts w:cs="Arial"/>
        </w:rPr>
      </w:pPr>
      <w:r w:rsidRPr="00FF0286">
        <w:rPr>
          <w:rFonts w:cs="Arial"/>
        </w:rPr>
        <w:t>Izvedba poskusnih polj vedno in obvezno poteka ob prisotnosti Instituta, razmerje meritev in preiskav, ki jih na poskusnem polju opravita laboratorij in institut je definirano v potrjenem programu preiskav za posamezno poskusno polje.</w:t>
      </w:r>
    </w:p>
    <w:p w14:paraId="212A0743" w14:textId="77777777" w:rsidR="00896EBA" w:rsidRPr="00FF0286" w:rsidRDefault="00896EBA" w:rsidP="00F33CD6">
      <w:pPr>
        <w:pStyle w:val="Odstavekseznama"/>
        <w:numPr>
          <w:ilvl w:val="0"/>
          <w:numId w:val="55"/>
        </w:numPr>
        <w:rPr>
          <w:rFonts w:cs="Arial"/>
        </w:rPr>
      </w:pPr>
      <w:r w:rsidRPr="00FF0286">
        <w:rPr>
          <w:rFonts w:cs="Arial"/>
        </w:rPr>
        <w:t>Poročilo o izvedbi poskusnega polja izdela laboratorij in potrdi institut.</w:t>
      </w:r>
    </w:p>
    <w:p w14:paraId="64655673" w14:textId="77777777" w:rsidR="00896EBA" w:rsidRPr="00FF0286" w:rsidRDefault="00896EBA" w:rsidP="00F33CD6">
      <w:pPr>
        <w:pStyle w:val="Odstavekseznama"/>
        <w:numPr>
          <w:ilvl w:val="0"/>
          <w:numId w:val="55"/>
        </w:numPr>
        <w:rPr>
          <w:rFonts w:cs="Arial"/>
        </w:rPr>
      </w:pPr>
      <w:r w:rsidRPr="00FF0286">
        <w:rPr>
          <w:rFonts w:cs="Arial"/>
        </w:rPr>
        <w:t>Inženir na osnovi potrjenega poročila o izvedbi poskusnega polja dovoli (ali zavrne) pričetek rednih del na zemeljskem objektu.</w:t>
      </w:r>
    </w:p>
    <w:p w14:paraId="1EB27410" w14:textId="77777777" w:rsidR="00896EBA" w:rsidRPr="00FF0286" w:rsidRDefault="00896EBA" w:rsidP="00F33CD6">
      <w:pPr>
        <w:pStyle w:val="Odstavekseznama"/>
        <w:numPr>
          <w:ilvl w:val="1"/>
          <w:numId w:val="502"/>
        </w:numPr>
        <w:rPr>
          <w:rFonts w:cs="Arial"/>
        </w:rPr>
      </w:pPr>
      <w:r w:rsidRPr="00FF0286">
        <w:rPr>
          <w:rFonts w:cs="Arial"/>
        </w:rPr>
        <w:t>Notranja kontrola kvalitete izvaja med gradnjo:</w:t>
      </w:r>
    </w:p>
    <w:p w14:paraId="3F1B4E13" w14:textId="77777777" w:rsidR="00896EBA" w:rsidRPr="00FF0286" w:rsidRDefault="00896EBA" w:rsidP="00F33CD6">
      <w:pPr>
        <w:pStyle w:val="Odstavekseznama"/>
        <w:numPr>
          <w:ilvl w:val="0"/>
          <w:numId w:val="56"/>
        </w:numPr>
        <w:rPr>
          <w:rFonts w:cs="Arial"/>
        </w:rPr>
      </w:pPr>
      <w:r w:rsidRPr="00FF0286">
        <w:rPr>
          <w:rFonts w:cs="Arial"/>
        </w:rPr>
        <w:t>kontrolne meritve in preiskave, potrebne za preverjanje kakovosti in skladnosti zemeljskih del glede na zahteve projekta, v obsegu in na način, kot določajo projekt in tehnični pogoji. Ko laboratorij ugotovi, da sta kakovost materialov in izvedenih del skladna z zahtevami, obvesti inštitut in zaprosi inženirja za prevzem izvedenih del.</w:t>
      </w:r>
    </w:p>
    <w:p w14:paraId="158EF497" w14:textId="77777777" w:rsidR="00896EBA" w:rsidRPr="00FF0286" w:rsidRDefault="00896EBA" w:rsidP="00F33CD6">
      <w:pPr>
        <w:pStyle w:val="Odstavekseznama"/>
        <w:numPr>
          <w:ilvl w:val="1"/>
          <w:numId w:val="502"/>
        </w:numPr>
        <w:rPr>
          <w:rFonts w:cs="Arial"/>
        </w:rPr>
      </w:pPr>
      <w:r w:rsidRPr="00FF0286">
        <w:rPr>
          <w:rFonts w:cs="Arial"/>
        </w:rPr>
        <w:t>Zunanja kontrola neodvisne tretje stranke je namenjena:</w:t>
      </w:r>
    </w:p>
    <w:p w14:paraId="2849F57C" w14:textId="77777777" w:rsidR="00896EBA" w:rsidRPr="00FF0286" w:rsidRDefault="00896EBA" w:rsidP="00F33CD6">
      <w:pPr>
        <w:pStyle w:val="Odstavekseznama"/>
        <w:numPr>
          <w:ilvl w:val="0"/>
          <w:numId w:val="57"/>
        </w:numPr>
        <w:rPr>
          <w:rFonts w:cs="Arial"/>
        </w:rPr>
      </w:pPr>
      <w:r w:rsidRPr="00FF0286">
        <w:rPr>
          <w:rFonts w:cs="Arial"/>
        </w:rPr>
        <w:t>inženirju za preverjanje izvajanja notranje kontrole,</w:t>
      </w:r>
    </w:p>
    <w:p w14:paraId="385B6B77" w14:textId="77777777" w:rsidR="00896EBA" w:rsidRPr="00FF0286" w:rsidRDefault="00896EBA" w:rsidP="00F33CD6">
      <w:pPr>
        <w:pStyle w:val="Odstavekseznama"/>
        <w:numPr>
          <w:ilvl w:val="0"/>
          <w:numId w:val="57"/>
        </w:numPr>
        <w:rPr>
          <w:rFonts w:cs="Arial"/>
        </w:rPr>
      </w:pPr>
      <w:r w:rsidRPr="00FF0286">
        <w:rPr>
          <w:rFonts w:cs="Arial"/>
        </w:rPr>
        <w:t>kontrolnim preiskavam in meritvam,</w:t>
      </w:r>
    </w:p>
    <w:p w14:paraId="263690C5" w14:textId="77777777" w:rsidR="00896EBA" w:rsidRPr="00FF0286" w:rsidRDefault="00896EBA" w:rsidP="00F33CD6">
      <w:pPr>
        <w:pStyle w:val="Odstavekseznama"/>
        <w:numPr>
          <w:ilvl w:val="0"/>
          <w:numId w:val="57"/>
        </w:numPr>
        <w:rPr>
          <w:rFonts w:cs="Arial"/>
        </w:rPr>
      </w:pPr>
      <w:r w:rsidRPr="00FF0286">
        <w:rPr>
          <w:rFonts w:cs="Arial"/>
        </w:rPr>
        <w:t>izrednim preiskavam in meritvam,</w:t>
      </w:r>
    </w:p>
    <w:p w14:paraId="165C958F" w14:textId="77777777" w:rsidR="00896EBA" w:rsidRPr="00FF0286" w:rsidRDefault="00896EBA" w:rsidP="00F33CD6">
      <w:pPr>
        <w:pStyle w:val="Odstavekseznama"/>
        <w:numPr>
          <w:ilvl w:val="0"/>
          <w:numId w:val="57"/>
        </w:numPr>
        <w:rPr>
          <w:rFonts w:cs="Arial"/>
        </w:rPr>
      </w:pPr>
      <w:r w:rsidRPr="00FF0286">
        <w:rPr>
          <w:rFonts w:cs="Arial"/>
        </w:rPr>
        <w:lastRenderedPageBreak/>
        <w:t>potrjevanju ustreznosti materialov in izvedenih del.</w:t>
      </w:r>
    </w:p>
    <w:p w14:paraId="78E24711" w14:textId="77777777" w:rsidR="00896EBA" w:rsidRPr="00FF0286" w:rsidRDefault="00896EBA" w:rsidP="00D548AB">
      <w:pPr>
        <w:pStyle w:val="Naslov5"/>
        <w:rPr>
          <w:rFonts w:cs="Arial"/>
        </w:rPr>
      </w:pPr>
      <w:bookmarkStart w:id="153" w:name="_Toc416874160"/>
      <w:bookmarkStart w:id="154" w:name="_Toc25423978"/>
      <w:r w:rsidRPr="00FF0286">
        <w:rPr>
          <w:rFonts w:cs="Arial"/>
        </w:rPr>
        <w:t>Pogodbeni odnosi in relacije</w:t>
      </w:r>
      <w:bookmarkEnd w:id="153"/>
      <w:bookmarkEnd w:id="154"/>
    </w:p>
    <w:p w14:paraId="1BCD5941" w14:textId="77777777" w:rsidR="00896EBA" w:rsidRPr="00FF0286" w:rsidRDefault="00896EBA" w:rsidP="00F33CD6">
      <w:pPr>
        <w:pStyle w:val="Odstavekseznama"/>
        <w:numPr>
          <w:ilvl w:val="0"/>
          <w:numId w:val="58"/>
        </w:numPr>
        <w:rPr>
          <w:rFonts w:cs="Arial"/>
        </w:rPr>
      </w:pPr>
      <w:r w:rsidRPr="00FF0286">
        <w:rPr>
          <w:rFonts w:cs="Arial"/>
        </w:rPr>
        <w:t>Laboratorij je lahko sestavni del organizacije Izvajalca ali pa neodvisni laboratorij, ki ima sklenjeno pogodbo z Izvajalcem za opravljanje del v zvezi z notranjo kontrolo izvajalca. Vsa dela, predvidena v sklopu notranje kontrole izvajalca so zajeta v ponudbeni ceni Izvajalca, zato Izvajalec za ta dela ni upravičen do nikakršnih dodatnih plačil.</w:t>
      </w:r>
    </w:p>
    <w:p w14:paraId="2FE5D2AE" w14:textId="77777777" w:rsidR="00896EBA" w:rsidRPr="00FF0286" w:rsidRDefault="00896EBA" w:rsidP="00F33CD6">
      <w:pPr>
        <w:pStyle w:val="Odstavekseznama"/>
        <w:numPr>
          <w:ilvl w:val="0"/>
          <w:numId w:val="58"/>
        </w:numPr>
        <w:rPr>
          <w:rFonts w:cs="Arial"/>
        </w:rPr>
      </w:pPr>
      <w:r w:rsidRPr="00FF0286">
        <w:rPr>
          <w:rFonts w:cs="Arial"/>
        </w:rPr>
        <w:t>Inštitut je neodvisna tretja stranka, ki po pogodbi z Naročnikom, za Naročnika izvaja dela v zvezi z zunanjo kontrolo.</w:t>
      </w:r>
    </w:p>
    <w:p w14:paraId="1ED01C4E" w14:textId="77777777" w:rsidR="00896EBA" w:rsidRPr="00FF0286" w:rsidRDefault="00896EBA" w:rsidP="00F33CD6">
      <w:pPr>
        <w:pStyle w:val="Odstavekseznama"/>
        <w:numPr>
          <w:ilvl w:val="0"/>
          <w:numId w:val="58"/>
        </w:numPr>
        <w:rPr>
          <w:rFonts w:cs="Arial"/>
        </w:rPr>
      </w:pPr>
      <w:r w:rsidRPr="00FF0286">
        <w:rPr>
          <w:rFonts w:cs="Arial"/>
        </w:rPr>
        <w:t>Inženir sprejema strokovne odločitve na osnovi podatkov tekoče in zunanje kontrole, po pogodbi z naročnikom.</w:t>
      </w:r>
    </w:p>
    <w:p w14:paraId="30DA8D91" w14:textId="77777777" w:rsidR="00896EBA" w:rsidRPr="00FF0286" w:rsidRDefault="00896EBA" w:rsidP="00D548AB">
      <w:pPr>
        <w:pStyle w:val="Naslov5"/>
        <w:rPr>
          <w:rFonts w:cs="Arial"/>
        </w:rPr>
      </w:pPr>
      <w:bookmarkStart w:id="155" w:name="_Toc416874161"/>
      <w:bookmarkStart w:id="156" w:name="_Toc25423979"/>
      <w:r w:rsidRPr="00FF0286">
        <w:rPr>
          <w:rFonts w:cs="Arial"/>
        </w:rPr>
        <w:t>Izdelava periodičnih in zaključnih poročil o kakovosti</w:t>
      </w:r>
      <w:bookmarkEnd w:id="155"/>
      <w:bookmarkEnd w:id="156"/>
    </w:p>
    <w:p w14:paraId="4B75B41D" w14:textId="77777777" w:rsidR="00896EBA" w:rsidRPr="00FF0286" w:rsidRDefault="00896EBA" w:rsidP="00F33CD6">
      <w:pPr>
        <w:pStyle w:val="Odstavekseznama"/>
        <w:numPr>
          <w:ilvl w:val="0"/>
          <w:numId w:val="59"/>
        </w:numPr>
        <w:rPr>
          <w:rFonts w:cs="Arial"/>
        </w:rPr>
      </w:pPr>
      <w:r w:rsidRPr="00FF0286">
        <w:rPr>
          <w:rFonts w:cs="Arial"/>
        </w:rPr>
        <w:t>Periodična poročila in zaključno poročilo o kakovosti in skladnosti materialov in zemeljskih del se pripravijo v logičnem sosledju, glede na priprave na gradnjo, izvajanje in zaključevanje zemeljskih del.</w:t>
      </w:r>
    </w:p>
    <w:p w14:paraId="7D8B9E77" w14:textId="77777777" w:rsidR="00896EBA" w:rsidRPr="00FF0286" w:rsidRDefault="00896EBA" w:rsidP="00F33CD6">
      <w:pPr>
        <w:pStyle w:val="Odstavekseznama"/>
        <w:numPr>
          <w:ilvl w:val="0"/>
          <w:numId w:val="59"/>
        </w:numPr>
        <w:rPr>
          <w:rFonts w:cs="Arial"/>
        </w:rPr>
      </w:pPr>
      <w:r w:rsidRPr="00FF0286">
        <w:rPr>
          <w:rFonts w:cs="Arial"/>
        </w:rPr>
        <w:t>Pred pričetkom izvajanja rednih zemeljskih del se načeloma pridobijo naslednji dokumenti, vezani na kakovost materialov in izvajanja del:</w:t>
      </w:r>
    </w:p>
    <w:p w14:paraId="704B2494" w14:textId="77777777" w:rsidR="00896EBA" w:rsidRPr="00FF0286" w:rsidRDefault="00896EBA" w:rsidP="00F33CD6">
      <w:pPr>
        <w:pStyle w:val="Odstavekseznama"/>
        <w:numPr>
          <w:ilvl w:val="1"/>
          <w:numId w:val="59"/>
        </w:numPr>
        <w:rPr>
          <w:rFonts w:cs="Arial"/>
        </w:rPr>
      </w:pPr>
      <w:r w:rsidRPr="00FF0286">
        <w:rPr>
          <w:rFonts w:cs="Arial"/>
        </w:rPr>
        <w:t xml:space="preserve">poročila o predhodnih preiskavah kakovosti zemeljskih materialov, vključno s certifikati gradbenih proizvodov, kot so veziva, tampon, </w:t>
      </w:r>
      <w:proofErr w:type="spellStart"/>
      <w:r w:rsidRPr="00FF0286">
        <w:rPr>
          <w:rFonts w:cs="Arial"/>
        </w:rPr>
        <w:t>geosintetiki</w:t>
      </w:r>
      <w:proofErr w:type="spellEnd"/>
      <w:r w:rsidRPr="00FF0286">
        <w:rPr>
          <w:rFonts w:cs="Arial"/>
        </w:rPr>
        <w:t xml:space="preserve"> (ločilni, drenažni, </w:t>
      </w:r>
      <w:proofErr w:type="spellStart"/>
      <w:r w:rsidRPr="00FF0286">
        <w:rPr>
          <w:rFonts w:cs="Arial"/>
        </w:rPr>
        <w:t>filterski</w:t>
      </w:r>
      <w:proofErr w:type="spellEnd"/>
      <w:r w:rsidRPr="00FF0286">
        <w:rPr>
          <w:rFonts w:cs="Arial"/>
        </w:rPr>
        <w:t>), agregat za filtrne zasipe, kamen za obloge strug vodotokov, in se bodo uporabili pri poskusnih poljih,</w:t>
      </w:r>
    </w:p>
    <w:p w14:paraId="0DC72A98" w14:textId="77777777" w:rsidR="00896EBA" w:rsidRPr="00FF0286" w:rsidRDefault="00896EBA" w:rsidP="00F33CD6">
      <w:pPr>
        <w:pStyle w:val="Odstavekseznama"/>
        <w:numPr>
          <w:ilvl w:val="1"/>
          <w:numId w:val="59"/>
        </w:numPr>
        <w:rPr>
          <w:rFonts w:cs="Arial"/>
        </w:rPr>
      </w:pPr>
      <w:r w:rsidRPr="00FF0286">
        <w:rPr>
          <w:rFonts w:cs="Arial"/>
        </w:rPr>
        <w:t>poročila o potrjevanju zgoščevalnih sredstev,</w:t>
      </w:r>
    </w:p>
    <w:p w14:paraId="2CB9C131" w14:textId="77777777" w:rsidR="00896EBA" w:rsidRPr="00FF0286" w:rsidRDefault="00896EBA" w:rsidP="00F33CD6">
      <w:pPr>
        <w:pStyle w:val="Odstavekseznama"/>
        <w:numPr>
          <w:ilvl w:val="1"/>
          <w:numId w:val="59"/>
        </w:numPr>
        <w:rPr>
          <w:rFonts w:cs="Arial"/>
        </w:rPr>
      </w:pPr>
      <w:r w:rsidRPr="00FF0286">
        <w:rPr>
          <w:rFonts w:cs="Arial"/>
        </w:rPr>
        <w:t>poročila o izvedbi poskusnih polj.</w:t>
      </w:r>
    </w:p>
    <w:p w14:paraId="6D354293" w14:textId="77777777" w:rsidR="00896EBA" w:rsidRPr="00FF0286" w:rsidRDefault="00896EBA" w:rsidP="00F33CD6">
      <w:pPr>
        <w:pStyle w:val="Odstavekseznama"/>
        <w:numPr>
          <w:ilvl w:val="0"/>
          <w:numId w:val="59"/>
        </w:numPr>
        <w:rPr>
          <w:rFonts w:cs="Arial"/>
        </w:rPr>
      </w:pPr>
      <w:r w:rsidRPr="00FF0286">
        <w:rPr>
          <w:rFonts w:cs="Arial"/>
        </w:rPr>
        <w:t>Med gradnjo se v zvezi z izvajanjem kontrolnih meritev in preiskav vodijo naslednji dokumenti:</w:t>
      </w:r>
    </w:p>
    <w:p w14:paraId="2F47F013" w14:textId="77777777" w:rsidR="00896EBA" w:rsidRPr="00FF0286" w:rsidRDefault="00896EBA" w:rsidP="00F33CD6">
      <w:pPr>
        <w:pStyle w:val="Odstavekseznama"/>
        <w:numPr>
          <w:ilvl w:val="1"/>
          <w:numId w:val="59"/>
        </w:numPr>
        <w:rPr>
          <w:rFonts w:cs="Arial"/>
        </w:rPr>
      </w:pPr>
      <w:r w:rsidRPr="00FF0286">
        <w:rPr>
          <w:rFonts w:cs="Arial"/>
        </w:rPr>
        <w:t>v "knjigo rezultatov meritev", ki so priloga gradbenemu dnevniku, se dnevno vpisujejo rezultati meritev plasti, ki so pripravljene za prevzem in na podlagi katerih se izvede prevzem posamezne plasti ali faze zemeljskih del,</w:t>
      </w:r>
    </w:p>
    <w:p w14:paraId="75D1C751" w14:textId="77777777" w:rsidR="00896EBA" w:rsidRPr="00FF0286" w:rsidRDefault="00896EBA" w:rsidP="00F33CD6">
      <w:pPr>
        <w:pStyle w:val="Odstavekseznama"/>
        <w:numPr>
          <w:ilvl w:val="1"/>
          <w:numId w:val="59"/>
        </w:numPr>
        <w:rPr>
          <w:rFonts w:cs="Arial"/>
        </w:rPr>
      </w:pPr>
      <w:r w:rsidRPr="00FF0286">
        <w:rPr>
          <w:rFonts w:cs="Arial"/>
        </w:rPr>
        <w:t>redna mesečna poročila o preiskavah in meritvah izdela Laboratorij za posamezne vrste zemeljskih del in jih preda Inštitutu, ki poročilo dopolni s podatki kontrolnih preiskav in meritev.</w:t>
      </w:r>
    </w:p>
    <w:p w14:paraId="0BD85408" w14:textId="77777777" w:rsidR="00896EBA" w:rsidRPr="00FF0286" w:rsidRDefault="00896EBA" w:rsidP="00F33CD6">
      <w:pPr>
        <w:pStyle w:val="Odstavekseznama"/>
        <w:numPr>
          <w:ilvl w:val="1"/>
          <w:numId w:val="59"/>
        </w:numPr>
        <w:rPr>
          <w:rFonts w:cs="Arial"/>
        </w:rPr>
      </w:pPr>
      <w:r w:rsidRPr="00FF0286">
        <w:rPr>
          <w:rFonts w:cs="Arial"/>
        </w:rPr>
        <w:t>zaključno poročilo o kakovosti in skladnosti izvedenih del izdela Inštitut, na podlagi rezultatov podatkov, preiskav in meritev, ki so bile izvedene med gradnjo.</w:t>
      </w:r>
    </w:p>
    <w:p w14:paraId="051C7613" w14:textId="77777777" w:rsidR="00896EBA" w:rsidRPr="00FF0286" w:rsidRDefault="00896EBA" w:rsidP="00F33CD6">
      <w:pPr>
        <w:pStyle w:val="Odstavekseznama"/>
        <w:numPr>
          <w:ilvl w:val="0"/>
          <w:numId w:val="59"/>
        </w:numPr>
        <w:rPr>
          <w:rFonts w:cs="Arial"/>
        </w:rPr>
      </w:pPr>
      <w:r w:rsidRPr="00FF0286">
        <w:rPr>
          <w:rFonts w:cs="Arial"/>
        </w:rPr>
        <w:t>Rezultate in ugotovitve geotehniških pregledov temeljnih tal, izkopov, širokih vkopov, prevzeme izkopov za pilote itd., vpisuje strokovnjak s področja geotehnike neposredno v gradbeni dnevnik.</w:t>
      </w:r>
    </w:p>
    <w:p w14:paraId="2FEA6F1A" w14:textId="77777777" w:rsidR="00896EBA" w:rsidRPr="00FF0286" w:rsidRDefault="00896EBA" w:rsidP="00D548AB">
      <w:pPr>
        <w:pStyle w:val="Naslov4"/>
        <w:rPr>
          <w:rFonts w:cs="Arial"/>
        </w:rPr>
      </w:pPr>
      <w:bookmarkStart w:id="157" w:name="_Toc416874162"/>
      <w:bookmarkStart w:id="158" w:name="_Toc416806681"/>
      <w:bookmarkStart w:id="159" w:name="_Toc25423980"/>
      <w:r w:rsidRPr="00FF0286">
        <w:rPr>
          <w:rFonts w:cs="Arial"/>
        </w:rPr>
        <w:t>Tehnični predpisi in standardi</w:t>
      </w:r>
      <w:bookmarkEnd w:id="157"/>
      <w:bookmarkEnd w:id="158"/>
      <w:bookmarkEnd w:id="159"/>
    </w:p>
    <w:p w14:paraId="4FB4F4C3" w14:textId="77777777" w:rsidR="00896EBA" w:rsidRPr="00FF0286" w:rsidRDefault="00896EBA" w:rsidP="00D548AB">
      <w:pPr>
        <w:pStyle w:val="Naslov5"/>
        <w:rPr>
          <w:rFonts w:cs="Arial"/>
        </w:rPr>
      </w:pPr>
      <w:bookmarkStart w:id="160" w:name="_Toc416874163"/>
      <w:bookmarkStart w:id="161" w:name="_Toc25423981"/>
      <w:r w:rsidRPr="00FF0286">
        <w:rPr>
          <w:rFonts w:cs="Arial"/>
        </w:rPr>
        <w:t>Splošno</w:t>
      </w:r>
      <w:bookmarkEnd w:id="160"/>
      <w:bookmarkEnd w:id="161"/>
    </w:p>
    <w:p w14:paraId="6C1EBF25" w14:textId="77777777" w:rsidR="00896EBA" w:rsidRPr="00FF0286" w:rsidRDefault="00896EBA" w:rsidP="00F33CD6">
      <w:pPr>
        <w:pStyle w:val="Odstavekseznama"/>
        <w:numPr>
          <w:ilvl w:val="0"/>
          <w:numId w:val="60"/>
        </w:numPr>
        <w:rPr>
          <w:rFonts w:cs="Arial"/>
        </w:rPr>
      </w:pPr>
      <w:r w:rsidRPr="00FF0286">
        <w:rPr>
          <w:rFonts w:cs="Arial"/>
        </w:rPr>
        <w:t>Pri izvajanju zemeljskih del mora Izvajalec upoštevati vse v Sloveniji veljavne predpise in standarde, razen v primeru, če s temi tehničnimi pogoji ali dodatnimi pisnimi navodili Naročnika ni to drugače določeno.</w:t>
      </w:r>
    </w:p>
    <w:p w14:paraId="7297D444" w14:textId="77777777" w:rsidR="00896EBA" w:rsidRPr="00FF0286" w:rsidRDefault="00896EBA" w:rsidP="00D548AB">
      <w:pPr>
        <w:pStyle w:val="Naslov5"/>
        <w:rPr>
          <w:rFonts w:cs="Arial"/>
        </w:rPr>
      </w:pPr>
      <w:bookmarkStart w:id="162" w:name="_Toc416874164"/>
      <w:bookmarkStart w:id="163" w:name="_Toc25423982"/>
      <w:r w:rsidRPr="00FF0286">
        <w:rPr>
          <w:rFonts w:cs="Arial"/>
        </w:rPr>
        <w:t>Uporabni standardi</w:t>
      </w:r>
      <w:bookmarkEnd w:id="162"/>
      <w:bookmarkEnd w:id="163"/>
    </w:p>
    <w:p w14:paraId="45B72F36" w14:textId="77777777" w:rsidR="00896EBA" w:rsidRPr="00FF0286" w:rsidRDefault="00896EBA" w:rsidP="00F33CD6">
      <w:pPr>
        <w:pStyle w:val="Odstavekseznama"/>
        <w:numPr>
          <w:ilvl w:val="0"/>
          <w:numId w:val="61"/>
        </w:numPr>
        <w:rPr>
          <w:rFonts w:cs="Arial"/>
        </w:rPr>
      </w:pPr>
      <w:r w:rsidRPr="00FF0286">
        <w:rPr>
          <w:rFonts w:cs="Arial"/>
        </w:rPr>
        <w:t xml:space="preserve">Poleg obveznih tehničnih predpisov: zakonov, pravilnikov in standardov z obvezno uporabo mora Izvajalec pri izvajanju zemeljskih del upoštevati določila </w:t>
      </w:r>
      <w:r w:rsidRPr="00FF0286">
        <w:rPr>
          <w:rFonts w:cs="Arial"/>
        </w:rPr>
        <w:lastRenderedPageBreak/>
        <w:t>naslednjih standardov, ki jih je skladno z navodili teh tehničnih pogojev potrebno obvezno uporabljati.</w:t>
      </w:r>
    </w:p>
    <w:p w14:paraId="1F9B03DC" w14:textId="77777777" w:rsidR="00896EBA" w:rsidRPr="00FF0286" w:rsidRDefault="00896EBA" w:rsidP="00F33CD6">
      <w:pPr>
        <w:pStyle w:val="Odstavekseznama"/>
        <w:numPr>
          <w:ilvl w:val="0"/>
          <w:numId w:val="61"/>
        </w:numPr>
        <w:rPr>
          <w:rFonts w:cs="Arial"/>
        </w:rPr>
      </w:pPr>
      <w:r w:rsidRPr="00FF0286">
        <w:rPr>
          <w:rFonts w:cs="Arial"/>
        </w:rPr>
        <w:t>Za preiskave in določitev lastnosti zemljin in kamnin se uporabljajo naslednji standardi:</w:t>
      </w:r>
    </w:p>
    <w:p w14:paraId="18EFCF37" w14:textId="77777777" w:rsidR="00896EBA" w:rsidRPr="00FF0286" w:rsidRDefault="00896EBA" w:rsidP="00F33CD6">
      <w:pPr>
        <w:pStyle w:val="Odstavekseznama"/>
        <w:numPr>
          <w:ilvl w:val="0"/>
          <w:numId w:val="502"/>
        </w:numPr>
        <w:rPr>
          <w:rFonts w:cs="Arial"/>
        </w:rPr>
      </w:pPr>
      <w:r w:rsidRPr="00FF0286">
        <w:rPr>
          <w:rFonts w:cs="Arial"/>
        </w:rPr>
        <w:t>Za preiskave za določitev lastnosti kamnitih zrn za posteljico, drenaže in filtrske plasti in za tampon se uporabljajo naslednji standardi:</w:t>
      </w:r>
    </w:p>
    <w:p w14:paraId="42ED1E9D"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klasifikacija zemljin - SIST EN ISO 14688-2</w:t>
      </w:r>
    </w:p>
    <w:p w14:paraId="1DBC3844"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terenska identifikacija vzorcev zemljin - SIST EN ISO 14688-1</w:t>
      </w:r>
    </w:p>
    <w:p w14:paraId="58C74A44"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vzorčenje - SIST EN 932-1</w:t>
      </w:r>
    </w:p>
    <w:p w14:paraId="7078EA11"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naravne vlažnosti - SIST EN 1097-5, SIST EN ISO 17892-1</w:t>
      </w:r>
    </w:p>
    <w:p w14:paraId="69B8866F"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prostorninske mase zrn in vpijanje vode - SIST EN 1097-6</w:t>
      </w:r>
    </w:p>
    <w:p w14:paraId="670A3EB1"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 xml:space="preserve">določanje </w:t>
      </w:r>
      <w:proofErr w:type="spellStart"/>
      <w:r w:rsidRPr="00FF0286">
        <w:rPr>
          <w:rFonts w:cs="Arial"/>
          <w:szCs w:val="24"/>
        </w:rPr>
        <w:t>zrnavostne</w:t>
      </w:r>
      <w:proofErr w:type="spellEnd"/>
      <w:r w:rsidRPr="00FF0286">
        <w:rPr>
          <w:rFonts w:cs="Arial"/>
          <w:szCs w:val="24"/>
        </w:rPr>
        <w:t xml:space="preserve"> sestave - SIST EN 933-1 in SIST EN ISO 17892-12</w:t>
      </w:r>
    </w:p>
    <w:p w14:paraId="0F13FB7F"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konsistence zemljin - SIST EN ISO 17892-12</w:t>
      </w:r>
    </w:p>
    <w:p w14:paraId="0CA3FFE5"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vsebnosti organskih snovi - SIST EN 1744-1</w:t>
      </w:r>
    </w:p>
    <w:p w14:paraId="0A9CB5FB"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vsebnosti karbonata - SIST ISO 10693, BS 1377</w:t>
      </w:r>
    </w:p>
    <w:p w14:paraId="38FE2418"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 xml:space="preserve">določanje strižnih karakteristik v direktnem strižnem </w:t>
      </w:r>
      <w:proofErr w:type="spellStart"/>
      <w:r w:rsidRPr="00FF0286">
        <w:rPr>
          <w:rFonts w:cs="Arial"/>
          <w:szCs w:val="24"/>
        </w:rPr>
        <w:t>aparatuSIST</w:t>
      </w:r>
      <w:proofErr w:type="spellEnd"/>
      <w:r w:rsidRPr="00FF0286">
        <w:rPr>
          <w:rFonts w:cs="Arial"/>
          <w:szCs w:val="24"/>
        </w:rPr>
        <w:t xml:space="preserve"> EN ISO 17892-10</w:t>
      </w:r>
    </w:p>
    <w:p w14:paraId="08BB7242"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efektivnih strižnih karakteristik v triosni celici SIST EN ISO 17892-9</w:t>
      </w:r>
    </w:p>
    <w:p w14:paraId="1A1AF0AC"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 xml:space="preserve">določanje </w:t>
      </w:r>
      <w:proofErr w:type="spellStart"/>
      <w:r w:rsidRPr="00FF0286">
        <w:rPr>
          <w:rFonts w:cs="Arial"/>
          <w:szCs w:val="24"/>
        </w:rPr>
        <w:t>nedrenirane</w:t>
      </w:r>
      <w:proofErr w:type="spellEnd"/>
      <w:r w:rsidRPr="00FF0286">
        <w:rPr>
          <w:rFonts w:cs="Arial"/>
          <w:szCs w:val="24"/>
        </w:rPr>
        <w:t xml:space="preserve"> strižne trdnosti – SIST EN ISO 17892-8 in 6 </w:t>
      </w:r>
    </w:p>
    <w:p w14:paraId="168FADC9"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enoosne tlačne trdnosti - SIST ENISO 17892-7</w:t>
      </w:r>
    </w:p>
    <w:p w14:paraId="210AAD72"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 xml:space="preserve">določanje odpora zemljine s statičnim </w:t>
      </w:r>
      <w:proofErr w:type="spellStart"/>
      <w:r w:rsidRPr="00FF0286">
        <w:rPr>
          <w:rFonts w:cs="Arial"/>
          <w:szCs w:val="24"/>
        </w:rPr>
        <w:t>penetrometrom</w:t>
      </w:r>
      <w:proofErr w:type="spellEnd"/>
      <w:r w:rsidRPr="00FF0286">
        <w:rPr>
          <w:rFonts w:cs="Arial"/>
          <w:szCs w:val="24"/>
        </w:rPr>
        <w:t xml:space="preserve"> - ASTM D3441-16</w:t>
      </w:r>
    </w:p>
    <w:p w14:paraId="31ACB573"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 xml:space="preserve">preiskava stisljivosti v </w:t>
      </w:r>
      <w:proofErr w:type="spellStart"/>
      <w:r w:rsidRPr="00FF0286">
        <w:rPr>
          <w:rFonts w:cs="Arial"/>
          <w:szCs w:val="24"/>
        </w:rPr>
        <w:t>edometru</w:t>
      </w:r>
      <w:proofErr w:type="spellEnd"/>
      <w:r w:rsidRPr="00FF0286">
        <w:rPr>
          <w:rFonts w:cs="Arial"/>
          <w:szCs w:val="24"/>
        </w:rPr>
        <w:t xml:space="preserve"> - SIST EN ISO17892-5</w:t>
      </w:r>
    </w:p>
    <w:p w14:paraId="49B9B7BF"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koeficienta vodoprepustnosti- SIST ENISO 17892-11</w:t>
      </w:r>
    </w:p>
    <w:p w14:paraId="74CAF25A"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kapilarnega dviga vode - SIST EN 1097-10</w:t>
      </w:r>
    </w:p>
    <w:p w14:paraId="28C049FA"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 xml:space="preserve">določanje optimalne vlažnosti </w:t>
      </w:r>
      <w:proofErr w:type="spellStart"/>
      <w:r w:rsidRPr="00FF0286">
        <w:rPr>
          <w:rFonts w:cs="Arial"/>
          <w:szCs w:val="24"/>
        </w:rPr>
        <w:t>Wopt</w:t>
      </w:r>
      <w:proofErr w:type="spellEnd"/>
      <w:r w:rsidRPr="00FF0286">
        <w:rPr>
          <w:rFonts w:cs="Arial"/>
          <w:szCs w:val="24"/>
        </w:rPr>
        <w:t xml:space="preserve"> - SIST EN 13286-2</w:t>
      </w:r>
    </w:p>
    <w:p w14:paraId="73E2C938"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ekvivalenta peska - SIST EN 933-8</w:t>
      </w:r>
    </w:p>
    <w:p w14:paraId="5E4E5B88"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CBR - SIST EN 13286-47</w:t>
      </w:r>
    </w:p>
    <w:p w14:paraId="7F1A69B6"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stabilizirane zemljine določa</w:t>
      </w:r>
      <w:r w:rsidR="006631F5" w:rsidRPr="00FF0286">
        <w:rPr>
          <w:rFonts w:cs="Arial"/>
          <w:szCs w:val="24"/>
        </w:rPr>
        <w:t>nje razcepne natezne trdnosti - ASTM D 3967-</w:t>
      </w:r>
      <w:r w:rsidRPr="00FF0286">
        <w:rPr>
          <w:rFonts w:cs="Arial"/>
          <w:szCs w:val="24"/>
        </w:rPr>
        <w:t>16</w:t>
      </w:r>
    </w:p>
    <w:p w14:paraId="33566E3E"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obstojnosti kamnin v vodi - ASTM D 4644-16</w:t>
      </w:r>
    </w:p>
    <w:p w14:paraId="15D01592"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indeksa metilen modro za agregate- SIST EN 933-9</w:t>
      </w:r>
    </w:p>
    <w:p w14:paraId="6AD83BBB"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vsebnosti kloridov v agregatih - SIST EN 1744-1</w:t>
      </w:r>
    </w:p>
    <w:p w14:paraId="04786FE5" w14:textId="77777777" w:rsidR="005E41E4" w:rsidRPr="00FF0286" w:rsidRDefault="005E41E4" w:rsidP="00F33CD6">
      <w:pPr>
        <w:widowControl/>
        <w:numPr>
          <w:ilvl w:val="0"/>
          <w:numId w:val="175"/>
        </w:numPr>
        <w:tabs>
          <w:tab w:val="clear" w:pos="720"/>
          <w:tab w:val="num" w:pos="1069"/>
        </w:tabs>
        <w:spacing w:before="0" w:line="260" w:lineRule="exact"/>
        <w:ind w:left="568" w:hanging="284"/>
        <w:contextualSpacing w:val="0"/>
        <w:rPr>
          <w:rFonts w:cs="Arial"/>
          <w:szCs w:val="24"/>
        </w:rPr>
      </w:pPr>
      <w:r w:rsidRPr="00FF0286">
        <w:rPr>
          <w:rFonts w:cs="Arial"/>
          <w:szCs w:val="24"/>
        </w:rPr>
        <w:t>določanje vsebnosti sulfatov v agregatih- SIST EN 1744-1</w:t>
      </w:r>
    </w:p>
    <w:p w14:paraId="1B695A84" w14:textId="77777777" w:rsidR="005E41E4" w:rsidRPr="00FF0286" w:rsidRDefault="005E41E4" w:rsidP="00C10281">
      <w:pPr>
        <w:ind w:left="360" w:hanging="360"/>
        <w:rPr>
          <w:rFonts w:cs="Arial"/>
        </w:rPr>
      </w:pPr>
    </w:p>
    <w:p w14:paraId="33C247E1" w14:textId="77777777" w:rsidR="00896EBA" w:rsidRPr="00FF0286" w:rsidRDefault="00896EBA" w:rsidP="00896EBA">
      <w:pPr>
        <w:rPr>
          <w:rFonts w:cs="Arial"/>
        </w:rPr>
      </w:pPr>
      <w:r w:rsidRPr="00FF0286">
        <w:rPr>
          <w:rFonts w:cs="Arial"/>
        </w:rPr>
        <w:t>Tabela 3.4.1:</w:t>
      </w:r>
      <w:r w:rsidRPr="00FF0286">
        <w:rPr>
          <w:rFonts w:cs="Arial"/>
        </w:rPr>
        <w:tab/>
        <w:t xml:space="preserve">Standardi za lastnosti posteljice, drenaže, </w:t>
      </w:r>
      <w:proofErr w:type="spellStart"/>
      <w:r w:rsidRPr="00FF0286">
        <w:rPr>
          <w:rFonts w:cs="Arial"/>
        </w:rPr>
        <w:t>filterske</w:t>
      </w:r>
      <w:proofErr w:type="spellEnd"/>
      <w:r w:rsidRPr="00FF0286">
        <w:rPr>
          <w:rFonts w:cs="Arial"/>
        </w:rPr>
        <w:t xml:space="preserve"> plasti in tampona</w:t>
      </w:r>
    </w:p>
    <w:tbl>
      <w:tblPr>
        <w:tblW w:w="0" w:type="auto"/>
        <w:tblInd w:w="250" w:type="dxa"/>
        <w:tblLook w:val="04A0" w:firstRow="1" w:lastRow="0" w:firstColumn="1" w:lastColumn="0" w:noHBand="0" w:noVBand="1"/>
      </w:tblPr>
      <w:tblGrid>
        <w:gridCol w:w="5387"/>
        <w:gridCol w:w="3118"/>
      </w:tblGrid>
      <w:tr w:rsidR="006631F5" w:rsidRPr="00FF0286" w14:paraId="5AABA0D5"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3F4C58FB" w14:textId="77777777" w:rsidR="006631F5" w:rsidRPr="00FF0286" w:rsidRDefault="006631F5" w:rsidP="006631F5">
            <w:pPr>
              <w:pStyle w:val="Odstavekseznama"/>
              <w:numPr>
                <w:ilvl w:val="0"/>
                <w:numId w:val="0"/>
              </w:numPr>
              <w:ind w:left="360" w:hanging="360"/>
              <w:rPr>
                <w:rFonts w:cs="Arial"/>
              </w:rPr>
            </w:pPr>
            <w:r w:rsidRPr="00FF0286">
              <w:rPr>
                <w:rFonts w:cs="Arial"/>
              </w:rPr>
              <w:t>Določanje prostorninske mase</w:t>
            </w:r>
          </w:p>
        </w:tc>
        <w:tc>
          <w:tcPr>
            <w:tcW w:w="3118" w:type="dxa"/>
            <w:tcBorders>
              <w:top w:val="single" w:sz="4" w:space="0" w:color="auto"/>
              <w:left w:val="single" w:sz="4" w:space="0" w:color="auto"/>
              <w:bottom w:val="single" w:sz="4" w:space="0" w:color="auto"/>
              <w:right w:val="single" w:sz="4" w:space="0" w:color="auto"/>
            </w:tcBorders>
            <w:hideMark/>
          </w:tcPr>
          <w:p w14:paraId="6EFE71A4" w14:textId="77777777" w:rsidR="00493564" w:rsidRPr="00FF0286" w:rsidRDefault="006631F5" w:rsidP="006631F5">
            <w:pPr>
              <w:pStyle w:val="Odstavekseznama"/>
              <w:numPr>
                <w:ilvl w:val="0"/>
                <w:numId w:val="0"/>
              </w:numPr>
              <w:ind w:left="360" w:hanging="360"/>
              <w:rPr>
                <w:rFonts w:cs="Arial"/>
              </w:rPr>
            </w:pPr>
            <w:r w:rsidRPr="00FF0286">
              <w:rPr>
                <w:rFonts w:cs="Arial"/>
              </w:rPr>
              <w:t xml:space="preserve">SIST EN 1097-3, </w:t>
            </w:r>
          </w:p>
          <w:p w14:paraId="325AA654" w14:textId="77777777" w:rsidR="006631F5" w:rsidRPr="00FF0286" w:rsidRDefault="006631F5" w:rsidP="006631F5">
            <w:pPr>
              <w:pStyle w:val="Odstavekseznama"/>
              <w:numPr>
                <w:ilvl w:val="0"/>
                <w:numId w:val="0"/>
              </w:numPr>
              <w:ind w:left="360" w:hanging="360"/>
              <w:rPr>
                <w:rFonts w:cs="Arial"/>
              </w:rPr>
            </w:pPr>
            <w:r w:rsidRPr="00FF0286">
              <w:rPr>
                <w:rFonts w:cs="Arial"/>
              </w:rPr>
              <w:t>TSC 06.712, ASTM D4254</w:t>
            </w:r>
          </w:p>
        </w:tc>
      </w:tr>
      <w:tr w:rsidR="006631F5" w:rsidRPr="00FF0286" w14:paraId="5DCC9B7C"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0545EDB0" w14:textId="77777777" w:rsidR="006631F5" w:rsidRPr="00FF0286" w:rsidRDefault="006631F5" w:rsidP="006631F5">
            <w:pPr>
              <w:pStyle w:val="Odstavekseznama"/>
              <w:numPr>
                <w:ilvl w:val="0"/>
                <w:numId w:val="0"/>
              </w:numPr>
              <w:ind w:left="360" w:hanging="360"/>
              <w:rPr>
                <w:rFonts w:cs="Arial"/>
              </w:rPr>
            </w:pPr>
            <w:r w:rsidRPr="00FF0286">
              <w:rPr>
                <w:rFonts w:cs="Arial"/>
              </w:rPr>
              <w:t xml:space="preserve">Določanje </w:t>
            </w:r>
            <w:proofErr w:type="spellStart"/>
            <w:r w:rsidRPr="00FF0286">
              <w:rPr>
                <w:rFonts w:cs="Arial"/>
              </w:rPr>
              <w:t>vodovpojnosti</w:t>
            </w:r>
            <w:proofErr w:type="spellEnd"/>
          </w:p>
        </w:tc>
        <w:tc>
          <w:tcPr>
            <w:tcW w:w="3118" w:type="dxa"/>
            <w:tcBorders>
              <w:top w:val="single" w:sz="4" w:space="0" w:color="auto"/>
              <w:left w:val="single" w:sz="4" w:space="0" w:color="auto"/>
              <w:bottom w:val="single" w:sz="4" w:space="0" w:color="auto"/>
              <w:right w:val="single" w:sz="4" w:space="0" w:color="auto"/>
            </w:tcBorders>
            <w:hideMark/>
          </w:tcPr>
          <w:p w14:paraId="66BC3866" w14:textId="77777777" w:rsidR="006631F5" w:rsidRPr="00FF0286" w:rsidRDefault="006631F5" w:rsidP="006631F5">
            <w:pPr>
              <w:pStyle w:val="Odstavekseznama"/>
              <w:numPr>
                <w:ilvl w:val="0"/>
                <w:numId w:val="0"/>
              </w:numPr>
              <w:ind w:left="360" w:hanging="360"/>
              <w:rPr>
                <w:rFonts w:cs="Arial"/>
              </w:rPr>
            </w:pPr>
            <w:r w:rsidRPr="00FF0286">
              <w:rPr>
                <w:rFonts w:cs="Arial"/>
              </w:rPr>
              <w:t>SIST EN 1097-6</w:t>
            </w:r>
          </w:p>
        </w:tc>
      </w:tr>
      <w:tr w:rsidR="006631F5" w:rsidRPr="00FF0286" w14:paraId="0C99D248"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0D75DC9C" w14:textId="77777777" w:rsidR="006631F5" w:rsidRPr="00FF0286" w:rsidRDefault="006631F5" w:rsidP="006631F5">
            <w:pPr>
              <w:pStyle w:val="Odstavekseznama"/>
              <w:numPr>
                <w:ilvl w:val="0"/>
                <w:numId w:val="0"/>
              </w:numPr>
              <w:ind w:left="360" w:hanging="360"/>
              <w:rPr>
                <w:rFonts w:cs="Arial"/>
              </w:rPr>
            </w:pPr>
            <w:r w:rsidRPr="00FF0286">
              <w:rPr>
                <w:rFonts w:cs="Arial"/>
              </w:rPr>
              <w:t>Določanje tlačne trdnosti naravnega kamna</w:t>
            </w:r>
          </w:p>
        </w:tc>
        <w:tc>
          <w:tcPr>
            <w:tcW w:w="3118" w:type="dxa"/>
            <w:tcBorders>
              <w:top w:val="single" w:sz="4" w:space="0" w:color="auto"/>
              <w:left w:val="single" w:sz="4" w:space="0" w:color="auto"/>
              <w:bottom w:val="single" w:sz="4" w:space="0" w:color="auto"/>
              <w:right w:val="single" w:sz="4" w:space="0" w:color="auto"/>
            </w:tcBorders>
            <w:hideMark/>
          </w:tcPr>
          <w:p w14:paraId="7D9D0A1C" w14:textId="77777777" w:rsidR="006631F5" w:rsidRPr="00FF0286" w:rsidRDefault="006631F5" w:rsidP="006631F5">
            <w:pPr>
              <w:pStyle w:val="Odstavekseznama"/>
              <w:numPr>
                <w:ilvl w:val="0"/>
                <w:numId w:val="0"/>
              </w:numPr>
              <w:ind w:left="360" w:hanging="360"/>
              <w:rPr>
                <w:rFonts w:cs="Arial"/>
              </w:rPr>
            </w:pPr>
            <w:r w:rsidRPr="00FF0286">
              <w:rPr>
                <w:rFonts w:cs="Arial"/>
              </w:rPr>
              <w:t>SIST EN 1926</w:t>
            </w:r>
          </w:p>
        </w:tc>
      </w:tr>
      <w:tr w:rsidR="006631F5" w:rsidRPr="00FF0286" w14:paraId="602705B0"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0424BC3F" w14:textId="77777777" w:rsidR="006631F5" w:rsidRPr="00FF0286" w:rsidRDefault="006631F5" w:rsidP="006631F5">
            <w:pPr>
              <w:pStyle w:val="Odstavekseznama"/>
              <w:numPr>
                <w:ilvl w:val="0"/>
                <w:numId w:val="0"/>
              </w:numPr>
              <w:ind w:left="360" w:hanging="360"/>
              <w:rPr>
                <w:rFonts w:cs="Arial"/>
              </w:rPr>
            </w:pPr>
            <w:r w:rsidRPr="00FF0286">
              <w:rPr>
                <w:rFonts w:cs="Arial"/>
              </w:rPr>
              <w:t xml:space="preserve">Določanje </w:t>
            </w:r>
            <w:proofErr w:type="spellStart"/>
            <w:r w:rsidRPr="00FF0286">
              <w:rPr>
                <w:rFonts w:cs="Arial"/>
              </w:rPr>
              <w:t>humoznosti</w:t>
            </w:r>
            <w:proofErr w:type="spellEnd"/>
          </w:p>
        </w:tc>
        <w:tc>
          <w:tcPr>
            <w:tcW w:w="3118" w:type="dxa"/>
            <w:tcBorders>
              <w:top w:val="single" w:sz="4" w:space="0" w:color="auto"/>
              <w:left w:val="single" w:sz="4" w:space="0" w:color="auto"/>
              <w:bottom w:val="single" w:sz="4" w:space="0" w:color="auto"/>
              <w:right w:val="single" w:sz="4" w:space="0" w:color="auto"/>
            </w:tcBorders>
            <w:hideMark/>
          </w:tcPr>
          <w:p w14:paraId="1056772F" w14:textId="77777777" w:rsidR="006631F5" w:rsidRPr="00FF0286" w:rsidRDefault="006631F5" w:rsidP="006631F5">
            <w:pPr>
              <w:pStyle w:val="Odstavekseznama"/>
              <w:numPr>
                <w:ilvl w:val="0"/>
                <w:numId w:val="0"/>
              </w:numPr>
              <w:ind w:left="360" w:hanging="360"/>
              <w:rPr>
                <w:rFonts w:cs="Arial"/>
              </w:rPr>
            </w:pPr>
            <w:r w:rsidRPr="00FF0286">
              <w:rPr>
                <w:rFonts w:cs="Arial"/>
              </w:rPr>
              <w:t>SIST EN 1744-1, tč. 15.1</w:t>
            </w:r>
          </w:p>
        </w:tc>
      </w:tr>
      <w:tr w:rsidR="006631F5" w:rsidRPr="00FF0286" w14:paraId="0B680435"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541212F1" w14:textId="77777777" w:rsidR="006631F5" w:rsidRPr="00FF0286" w:rsidRDefault="006631F5" w:rsidP="006631F5">
            <w:pPr>
              <w:pStyle w:val="Odstavekseznama"/>
              <w:numPr>
                <w:ilvl w:val="0"/>
                <w:numId w:val="0"/>
              </w:numPr>
              <w:ind w:left="360" w:hanging="360"/>
              <w:rPr>
                <w:rFonts w:cs="Arial"/>
              </w:rPr>
            </w:pPr>
            <w:r w:rsidRPr="00FF0286">
              <w:rPr>
                <w:rFonts w:cs="Arial"/>
              </w:rPr>
              <w:t>Določanje zmrzlinske obstojnosti (</w:t>
            </w:r>
            <w:proofErr w:type="spellStart"/>
            <w:r w:rsidRPr="00FF0286">
              <w:rPr>
                <w:rFonts w:cs="Arial"/>
              </w:rPr>
              <w:t>preiskus</w:t>
            </w:r>
            <w:proofErr w:type="spellEnd"/>
            <w:r w:rsidRPr="00FF0286">
              <w:rPr>
                <w:rFonts w:cs="Arial"/>
              </w:rPr>
              <w:t xml:space="preserve"> z magnezijevim sulfatom)</w:t>
            </w:r>
          </w:p>
        </w:tc>
        <w:tc>
          <w:tcPr>
            <w:tcW w:w="3118" w:type="dxa"/>
            <w:tcBorders>
              <w:top w:val="single" w:sz="4" w:space="0" w:color="auto"/>
              <w:left w:val="single" w:sz="4" w:space="0" w:color="auto"/>
              <w:bottom w:val="single" w:sz="4" w:space="0" w:color="auto"/>
              <w:right w:val="single" w:sz="4" w:space="0" w:color="auto"/>
            </w:tcBorders>
            <w:hideMark/>
          </w:tcPr>
          <w:p w14:paraId="546D97DE" w14:textId="77777777" w:rsidR="006631F5" w:rsidRPr="00FF0286" w:rsidRDefault="006631F5" w:rsidP="006631F5">
            <w:pPr>
              <w:pStyle w:val="Odstavekseznama"/>
              <w:numPr>
                <w:ilvl w:val="0"/>
                <w:numId w:val="0"/>
              </w:numPr>
              <w:ind w:left="360" w:hanging="360"/>
              <w:rPr>
                <w:rFonts w:cs="Arial"/>
              </w:rPr>
            </w:pPr>
            <w:r w:rsidRPr="00FF0286">
              <w:rPr>
                <w:rFonts w:cs="Arial"/>
              </w:rPr>
              <w:t>SIST EN 1367-2</w:t>
            </w:r>
          </w:p>
        </w:tc>
      </w:tr>
      <w:tr w:rsidR="006631F5" w:rsidRPr="00FF0286" w14:paraId="1FC6900A"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30760F97" w14:textId="77777777" w:rsidR="006631F5" w:rsidRPr="00FF0286" w:rsidRDefault="006631F5" w:rsidP="006631F5">
            <w:pPr>
              <w:pStyle w:val="Odstavekseznama"/>
              <w:numPr>
                <w:ilvl w:val="0"/>
                <w:numId w:val="0"/>
              </w:numPr>
              <w:ind w:left="360" w:hanging="360"/>
              <w:rPr>
                <w:rFonts w:cs="Arial"/>
              </w:rPr>
            </w:pPr>
            <w:r w:rsidRPr="00FF0286">
              <w:rPr>
                <w:rFonts w:cs="Arial"/>
              </w:rPr>
              <w:t>Odpornost proti drobljenju s postopkom Los Angeles</w:t>
            </w:r>
          </w:p>
        </w:tc>
        <w:tc>
          <w:tcPr>
            <w:tcW w:w="3118" w:type="dxa"/>
            <w:tcBorders>
              <w:top w:val="single" w:sz="4" w:space="0" w:color="auto"/>
              <w:left w:val="single" w:sz="4" w:space="0" w:color="auto"/>
              <w:bottom w:val="single" w:sz="4" w:space="0" w:color="auto"/>
              <w:right w:val="single" w:sz="4" w:space="0" w:color="auto"/>
            </w:tcBorders>
            <w:hideMark/>
          </w:tcPr>
          <w:p w14:paraId="3C40DF62" w14:textId="77777777" w:rsidR="006631F5" w:rsidRPr="00FF0286" w:rsidRDefault="006631F5" w:rsidP="006631F5">
            <w:pPr>
              <w:pStyle w:val="Odstavekseznama"/>
              <w:numPr>
                <w:ilvl w:val="0"/>
                <w:numId w:val="0"/>
              </w:numPr>
              <w:ind w:left="360" w:hanging="360"/>
              <w:rPr>
                <w:rFonts w:cs="Arial"/>
              </w:rPr>
            </w:pPr>
            <w:r w:rsidRPr="00FF0286">
              <w:rPr>
                <w:rFonts w:cs="Arial"/>
              </w:rPr>
              <w:t>SIST EN 1097-2</w:t>
            </w:r>
          </w:p>
        </w:tc>
      </w:tr>
      <w:tr w:rsidR="006631F5" w:rsidRPr="00FF0286" w14:paraId="3E384B8A"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1F909684" w14:textId="77777777" w:rsidR="006631F5" w:rsidRPr="00FF0286" w:rsidRDefault="006631F5" w:rsidP="006631F5">
            <w:pPr>
              <w:pStyle w:val="Odstavekseznama"/>
              <w:numPr>
                <w:ilvl w:val="0"/>
                <w:numId w:val="0"/>
              </w:numPr>
              <w:ind w:left="360" w:hanging="360"/>
              <w:rPr>
                <w:rFonts w:cs="Arial"/>
              </w:rPr>
            </w:pPr>
            <w:r w:rsidRPr="00FF0286">
              <w:rPr>
                <w:rFonts w:cs="Arial"/>
              </w:rPr>
              <w:t>Določanje oblike zrn</w:t>
            </w:r>
          </w:p>
        </w:tc>
        <w:tc>
          <w:tcPr>
            <w:tcW w:w="3118" w:type="dxa"/>
            <w:tcBorders>
              <w:top w:val="single" w:sz="4" w:space="0" w:color="auto"/>
              <w:left w:val="single" w:sz="4" w:space="0" w:color="auto"/>
              <w:bottom w:val="single" w:sz="4" w:space="0" w:color="auto"/>
              <w:right w:val="single" w:sz="4" w:space="0" w:color="auto"/>
            </w:tcBorders>
            <w:hideMark/>
          </w:tcPr>
          <w:p w14:paraId="08EB195A" w14:textId="77777777" w:rsidR="006631F5" w:rsidRPr="00FF0286" w:rsidRDefault="006631F5" w:rsidP="006631F5">
            <w:pPr>
              <w:pStyle w:val="Odstavekseznama"/>
              <w:numPr>
                <w:ilvl w:val="0"/>
                <w:numId w:val="0"/>
              </w:numPr>
              <w:ind w:left="360" w:hanging="360"/>
              <w:rPr>
                <w:rFonts w:cs="Arial"/>
              </w:rPr>
            </w:pPr>
            <w:r w:rsidRPr="00FF0286">
              <w:rPr>
                <w:rFonts w:cs="Arial"/>
              </w:rPr>
              <w:t>SIST EN 933-4</w:t>
            </w:r>
          </w:p>
        </w:tc>
      </w:tr>
    </w:tbl>
    <w:p w14:paraId="10B6CFAB" w14:textId="77777777" w:rsidR="006631F5" w:rsidRPr="00FF0286" w:rsidRDefault="006631F5" w:rsidP="00C10281">
      <w:pPr>
        <w:pStyle w:val="Odstavekseznama"/>
        <w:numPr>
          <w:ilvl w:val="0"/>
          <w:numId w:val="0"/>
        </w:numPr>
        <w:ind w:left="360"/>
        <w:rPr>
          <w:rFonts w:cs="Arial"/>
        </w:rPr>
      </w:pPr>
    </w:p>
    <w:p w14:paraId="50498120" w14:textId="77777777" w:rsidR="00896EBA" w:rsidRPr="00FF0286" w:rsidRDefault="00896EBA" w:rsidP="00F33CD6">
      <w:pPr>
        <w:pStyle w:val="Odstavekseznama"/>
        <w:numPr>
          <w:ilvl w:val="0"/>
          <w:numId w:val="502"/>
        </w:numPr>
        <w:rPr>
          <w:rFonts w:cs="Arial"/>
        </w:rPr>
      </w:pPr>
      <w:r w:rsidRPr="00FF0286">
        <w:rPr>
          <w:rFonts w:cs="Arial"/>
        </w:rPr>
        <w:t>Preiskave in meritve, za določitev kakovosti zgostitve in utrditve materiala v nasipno plast se izvajajo po naslednjih standardnih metodah:</w:t>
      </w:r>
    </w:p>
    <w:p w14:paraId="2EEB96B2" w14:textId="77777777" w:rsidR="00896EBA" w:rsidRPr="00FF0286" w:rsidRDefault="006631F5" w:rsidP="00896EBA">
      <w:pPr>
        <w:rPr>
          <w:rFonts w:cs="Arial"/>
        </w:rPr>
      </w:pPr>
      <w:r w:rsidRPr="00FF0286">
        <w:rPr>
          <w:rFonts w:cs="Arial"/>
        </w:rPr>
        <w:t xml:space="preserve">   </w:t>
      </w:r>
      <w:r w:rsidR="00896EBA" w:rsidRPr="00FF0286">
        <w:rPr>
          <w:rFonts w:cs="Arial"/>
        </w:rPr>
        <w:t>Tabela 3.4.2:</w:t>
      </w:r>
      <w:r w:rsidR="00896EBA" w:rsidRPr="00FF0286">
        <w:rPr>
          <w:rFonts w:cs="Arial"/>
        </w:rPr>
        <w:tab/>
        <w:t>Metode določanja kakovosti zgostitve in utrditve materiala</w:t>
      </w:r>
    </w:p>
    <w:tbl>
      <w:tblPr>
        <w:tblW w:w="8505" w:type="dxa"/>
        <w:tblInd w:w="250" w:type="dxa"/>
        <w:tblLook w:val="04A0" w:firstRow="1" w:lastRow="0" w:firstColumn="1" w:lastColumn="0" w:noHBand="0" w:noVBand="1"/>
      </w:tblPr>
      <w:tblGrid>
        <w:gridCol w:w="6662"/>
        <w:gridCol w:w="1843"/>
      </w:tblGrid>
      <w:tr w:rsidR="00896EBA" w:rsidRPr="00FF0286" w14:paraId="554556AC" w14:textId="77777777" w:rsidTr="00896EBA">
        <w:tc>
          <w:tcPr>
            <w:tcW w:w="6662" w:type="dxa"/>
            <w:tcBorders>
              <w:top w:val="single" w:sz="4" w:space="0" w:color="auto"/>
              <w:left w:val="single" w:sz="4" w:space="0" w:color="auto"/>
              <w:bottom w:val="single" w:sz="4" w:space="0" w:color="auto"/>
              <w:right w:val="single" w:sz="4" w:space="0" w:color="auto"/>
            </w:tcBorders>
            <w:hideMark/>
          </w:tcPr>
          <w:p w14:paraId="1F00FDFD" w14:textId="77777777" w:rsidR="00896EBA" w:rsidRPr="00FF0286" w:rsidRDefault="00896EBA" w:rsidP="00896EBA">
            <w:pPr>
              <w:rPr>
                <w:rFonts w:cs="Arial"/>
              </w:rPr>
            </w:pPr>
            <w:r w:rsidRPr="00FF0286">
              <w:rPr>
                <w:rFonts w:cs="Arial"/>
              </w:rPr>
              <w:lastRenderedPageBreak/>
              <w:t>Določanje vlažnosti z izotopsko sondo</w:t>
            </w:r>
          </w:p>
        </w:tc>
        <w:tc>
          <w:tcPr>
            <w:tcW w:w="1843" w:type="dxa"/>
            <w:tcBorders>
              <w:top w:val="single" w:sz="4" w:space="0" w:color="auto"/>
              <w:left w:val="single" w:sz="4" w:space="0" w:color="auto"/>
              <w:bottom w:val="single" w:sz="4" w:space="0" w:color="auto"/>
              <w:right w:val="single" w:sz="4" w:space="0" w:color="auto"/>
            </w:tcBorders>
            <w:hideMark/>
          </w:tcPr>
          <w:p w14:paraId="041C85CA" w14:textId="77777777" w:rsidR="00896EBA" w:rsidRPr="00FF0286" w:rsidRDefault="00896EBA" w:rsidP="00896EBA">
            <w:pPr>
              <w:rPr>
                <w:rFonts w:cs="Arial"/>
              </w:rPr>
            </w:pPr>
            <w:r w:rsidRPr="00FF0286">
              <w:rPr>
                <w:rFonts w:cs="Arial"/>
              </w:rPr>
              <w:t>TSC 06.711</w:t>
            </w:r>
          </w:p>
        </w:tc>
      </w:tr>
      <w:tr w:rsidR="00896EBA" w:rsidRPr="00FF0286" w14:paraId="00EFB1EA" w14:textId="77777777" w:rsidTr="00896EBA">
        <w:tc>
          <w:tcPr>
            <w:tcW w:w="8505" w:type="dxa"/>
            <w:gridSpan w:val="2"/>
            <w:tcBorders>
              <w:top w:val="single" w:sz="4" w:space="0" w:color="auto"/>
              <w:left w:val="single" w:sz="4" w:space="0" w:color="auto"/>
              <w:bottom w:val="single" w:sz="4" w:space="0" w:color="auto"/>
              <w:right w:val="single" w:sz="4" w:space="0" w:color="auto"/>
            </w:tcBorders>
            <w:hideMark/>
          </w:tcPr>
          <w:p w14:paraId="601AD87A" w14:textId="77777777" w:rsidR="00896EBA" w:rsidRPr="00FF0286" w:rsidRDefault="00896EBA" w:rsidP="00896EBA">
            <w:pPr>
              <w:rPr>
                <w:rFonts w:cs="Arial"/>
              </w:rPr>
            </w:pPr>
            <w:r w:rsidRPr="00FF0286">
              <w:rPr>
                <w:rFonts w:cs="Arial"/>
              </w:rPr>
              <w:t>Določanje prostorninske teže:</w:t>
            </w:r>
          </w:p>
        </w:tc>
      </w:tr>
      <w:tr w:rsidR="00896EBA" w:rsidRPr="00FF0286" w14:paraId="1C95A22D" w14:textId="77777777" w:rsidTr="00896EBA">
        <w:tc>
          <w:tcPr>
            <w:tcW w:w="6662" w:type="dxa"/>
            <w:tcBorders>
              <w:top w:val="single" w:sz="4" w:space="0" w:color="auto"/>
              <w:left w:val="single" w:sz="4" w:space="0" w:color="auto"/>
              <w:bottom w:val="single" w:sz="4" w:space="0" w:color="auto"/>
              <w:right w:val="single" w:sz="4" w:space="0" w:color="auto"/>
            </w:tcBorders>
            <w:hideMark/>
          </w:tcPr>
          <w:p w14:paraId="06891F93" w14:textId="77777777" w:rsidR="00896EBA" w:rsidRPr="00FF0286" w:rsidRDefault="00896EBA" w:rsidP="00896EBA">
            <w:pPr>
              <w:rPr>
                <w:rFonts w:cs="Arial"/>
              </w:rPr>
            </w:pPr>
            <w:r w:rsidRPr="00FF0286">
              <w:rPr>
                <w:rFonts w:cs="Arial"/>
              </w:rPr>
              <w:t>Z izotopsko sondo</w:t>
            </w:r>
          </w:p>
        </w:tc>
        <w:tc>
          <w:tcPr>
            <w:tcW w:w="1843" w:type="dxa"/>
            <w:tcBorders>
              <w:top w:val="single" w:sz="4" w:space="0" w:color="auto"/>
              <w:left w:val="single" w:sz="4" w:space="0" w:color="auto"/>
              <w:bottom w:val="single" w:sz="4" w:space="0" w:color="auto"/>
              <w:right w:val="single" w:sz="4" w:space="0" w:color="auto"/>
            </w:tcBorders>
            <w:hideMark/>
          </w:tcPr>
          <w:p w14:paraId="558CFB68" w14:textId="77777777" w:rsidR="00896EBA" w:rsidRPr="00FF0286" w:rsidRDefault="00896EBA" w:rsidP="00896EBA">
            <w:pPr>
              <w:rPr>
                <w:rFonts w:cs="Arial"/>
              </w:rPr>
            </w:pPr>
            <w:r w:rsidRPr="00FF0286">
              <w:rPr>
                <w:rFonts w:cs="Arial"/>
              </w:rPr>
              <w:t>TSC 06.711</w:t>
            </w:r>
          </w:p>
        </w:tc>
      </w:tr>
      <w:tr w:rsidR="00896EBA" w:rsidRPr="00FF0286" w14:paraId="10FCAA6B" w14:textId="77777777" w:rsidTr="00896EBA">
        <w:tc>
          <w:tcPr>
            <w:tcW w:w="6662" w:type="dxa"/>
            <w:tcBorders>
              <w:top w:val="single" w:sz="4" w:space="0" w:color="auto"/>
              <w:left w:val="single" w:sz="4" w:space="0" w:color="auto"/>
              <w:bottom w:val="single" w:sz="4" w:space="0" w:color="auto"/>
              <w:right w:val="single" w:sz="4" w:space="0" w:color="auto"/>
            </w:tcBorders>
            <w:hideMark/>
          </w:tcPr>
          <w:p w14:paraId="337B6753" w14:textId="77777777" w:rsidR="00896EBA" w:rsidRPr="00FF0286" w:rsidRDefault="00896EBA" w:rsidP="00896EBA">
            <w:pPr>
              <w:rPr>
                <w:rFonts w:cs="Arial"/>
              </w:rPr>
            </w:pPr>
            <w:r w:rsidRPr="00FF0286">
              <w:rPr>
                <w:rFonts w:cs="Arial"/>
              </w:rPr>
              <w:t>S kalibriranimi cilindri (peščena metoda)</w:t>
            </w:r>
          </w:p>
        </w:tc>
        <w:tc>
          <w:tcPr>
            <w:tcW w:w="1843" w:type="dxa"/>
            <w:tcBorders>
              <w:top w:val="single" w:sz="4" w:space="0" w:color="auto"/>
              <w:left w:val="single" w:sz="4" w:space="0" w:color="auto"/>
              <w:bottom w:val="single" w:sz="4" w:space="0" w:color="auto"/>
              <w:right w:val="single" w:sz="4" w:space="0" w:color="auto"/>
            </w:tcBorders>
            <w:hideMark/>
          </w:tcPr>
          <w:p w14:paraId="20379FDD" w14:textId="77777777" w:rsidR="00896EBA" w:rsidRPr="00FF0286" w:rsidRDefault="00896EBA" w:rsidP="00896EBA">
            <w:pPr>
              <w:rPr>
                <w:rFonts w:cs="Arial"/>
              </w:rPr>
            </w:pPr>
            <w:r w:rsidRPr="00FF0286">
              <w:rPr>
                <w:rFonts w:cs="Arial"/>
              </w:rPr>
              <w:t>TSC 06.712</w:t>
            </w:r>
          </w:p>
        </w:tc>
      </w:tr>
      <w:tr w:rsidR="00896EBA" w:rsidRPr="00FF0286" w14:paraId="79340601" w14:textId="77777777" w:rsidTr="00896EBA">
        <w:tc>
          <w:tcPr>
            <w:tcW w:w="6662" w:type="dxa"/>
            <w:tcBorders>
              <w:top w:val="single" w:sz="4" w:space="0" w:color="auto"/>
              <w:left w:val="single" w:sz="4" w:space="0" w:color="auto"/>
              <w:bottom w:val="single" w:sz="4" w:space="0" w:color="auto"/>
              <w:right w:val="single" w:sz="4" w:space="0" w:color="auto"/>
            </w:tcBorders>
            <w:hideMark/>
          </w:tcPr>
          <w:p w14:paraId="48228923" w14:textId="77777777" w:rsidR="00896EBA" w:rsidRPr="00FF0286" w:rsidRDefault="00896EBA" w:rsidP="00896EBA">
            <w:pPr>
              <w:rPr>
                <w:rFonts w:cs="Arial"/>
              </w:rPr>
            </w:pPr>
            <w:r w:rsidRPr="00FF0286">
              <w:rPr>
                <w:rFonts w:cs="Arial"/>
              </w:rPr>
              <w:t>Določanje deformacijskih modulov po metodi s krožno ploščo</w:t>
            </w:r>
          </w:p>
        </w:tc>
        <w:tc>
          <w:tcPr>
            <w:tcW w:w="1843" w:type="dxa"/>
            <w:tcBorders>
              <w:top w:val="single" w:sz="4" w:space="0" w:color="auto"/>
              <w:left w:val="single" w:sz="4" w:space="0" w:color="auto"/>
              <w:bottom w:val="single" w:sz="4" w:space="0" w:color="auto"/>
              <w:right w:val="single" w:sz="4" w:space="0" w:color="auto"/>
            </w:tcBorders>
            <w:hideMark/>
          </w:tcPr>
          <w:p w14:paraId="6FF3DB61" w14:textId="77777777" w:rsidR="00896EBA" w:rsidRPr="00FF0286" w:rsidRDefault="00896EBA" w:rsidP="00896EBA">
            <w:pPr>
              <w:rPr>
                <w:rFonts w:cs="Arial"/>
              </w:rPr>
            </w:pPr>
            <w:r w:rsidRPr="00FF0286">
              <w:rPr>
                <w:rFonts w:cs="Arial"/>
              </w:rPr>
              <w:t>TSC 06.720</w:t>
            </w:r>
          </w:p>
        </w:tc>
      </w:tr>
      <w:tr w:rsidR="00896EBA" w:rsidRPr="00FF0286" w14:paraId="1B6135B1" w14:textId="77777777" w:rsidTr="00896EBA">
        <w:tc>
          <w:tcPr>
            <w:tcW w:w="6662" w:type="dxa"/>
            <w:tcBorders>
              <w:top w:val="single" w:sz="4" w:space="0" w:color="auto"/>
              <w:left w:val="single" w:sz="4" w:space="0" w:color="auto"/>
              <w:bottom w:val="single" w:sz="4" w:space="0" w:color="auto"/>
              <w:right w:val="single" w:sz="4" w:space="0" w:color="auto"/>
            </w:tcBorders>
            <w:hideMark/>
          </w:tcPr>
          <w:p w14:paraId="5BD7589C" w14:textId="77777777" w:rsidR="00896EBA" w:rsidRPr="00FF0286" w:rsidRDefault="00896EBA" w:rsidP="00896EBA">
            <w:pPr>
              <w:rPr>
                <w:rFonts w:cs="Arial"/>
              </w:rPr>
            </w:pPr>
            <w:r w:rsidRPr="00FF0286">
              <w:rPr>
                <w:rFonts w:cs="Arial"/>
              </w:rPr>
              <w:t>Določanje dinamičnega deformacijskega modula s ploščo z lahko utežjo</w:t>
            </w:r>
          </w:p>
        </w:tc>
        <w:tc>
          <w:tcPr>
            <w:tcW w:w="1843" w:type="dxa"/>
            <w:tcBorders>
              <w:top w:val="single" w:sz="4" w:space="0" w:color="auto"/>
              <w:left w:val="single" w:sz="4" w:space="0" w:color="auto"/>
              <w:bottom w:val="single" w:sz="4" w:space="0" w:color="auto"/>
              <w:right w:val="single" w:sz="4" w:space="0" w:color="auto"/>
            </w:tcBorders>
            <w:hideMark/>
          </w:tcPr>
          <w:p w14:paraId="6F6F4970" w14:textId="77777777" w:rsidR="00896EBA" w:rsidRPr="00FF0286" w:rsidRDefault="00896EBA" w:rsidP="00896EBA">
            <w:pPr>
              <w:rPr>
                <w:rFonts w:cs="Arial"/>
              </w:rPr>
            </w:pPr>
            <w:r w:rsidRPr="00FF0286">
              <w:rPr>
                <w:rFonts w:cs="Arial"/>
              </w:rPr>
              <w:t>TSC 06.720</w:t>
            </w:r>
          </w:p>
        </w:tc>
      </w:tr>
    </w:tbl>
    <w:p w14:paraId="7B557F45" w14:textId="77777777" w:rsidR="00896EBA" w:rsidRPr="00FF0286" w:rsidRDefault="00896EBA" w:rsidP="00896EBA">
      <w:pPr>
        <w:rPr>
          <w:rFonts w:cs="Arial"/>
        </w:rPr>
      </w:pPr>
    </w:p>
    <w:p w14:paraId="1A006E35" w14:textId="77777777" w:rsidR="00896EBA" w:rsidRPr="00FF0286" w:rsidRDefault="00896EBA" w:rsidP="00F33CD6">
      <w:pPr>
        <w:pStyle w:val="Odstavekseznama"/>
        <w:numPr>
          <w:ilvl w:val="0"/>
          <w:numId w:val="502"/>
        </w:numPr>
        <w:rPr>
          <w:rFonts w:cs="Arial"/>
        </w:rPr>
      </w:pPr>
      <w:r w:rsidRPr="00FF0286">
        <w:rPr>
          <w:rFonts w:cs="Arial"/>
        </w:rPr>
        <w:t>Za izvajanje odvodnjavanja na brežinah, v planumu proge in v peti nasipov, ter za zaščito brežin se uporabljajo navodila in smernice iz naslednjih standardov:</w:t>
      </w:r>
    </w:p>
    <w:p w14:paraId="1D90AFB6" w14:textId="77777777" w:rsidR="00896EBA" w:rsidRPr="00FF0286" w:rsidRDefault="006631F5" w:rsidP="00896EBA">
      <w:pPr>
        <w:rPr>
          <w:rFonts w:cs="Arial"/>
        </w:rPr>
      </w:pPr>
      <w:r w:rsidRPr="00FF0286">
        <w:rPr>
          <w:rFonts w:cs="Arial"/>
        </w:rPr>
        <w:t xml:space="preserve">   </w:t>
      </w:r>
      <w:r w:rsidR="00896EBA" w:rsidRPr="00FF0286">
        <w:rPr>
          <w:rFonts w:cs="Arial"/>
        </w:rPr>
        <w:t>Tabela 3.4.3:</w:t>
      </w:r>
      <w:r w:rsidR="00896EBA" w:rsidRPr="00FF0286">
        <w:rPr>
          <w:rFonts w:cs="Arial"/>
        </w:rPr>
        <w:tab/>
        <w:t>Standardi za odvodnjavanje</w:t>
      </w:r>
    </w:p>
    <w:tbl>
      <w:tblPr>
        <w:tblW w:w="0" w:type="auto"/>
        <w:tblInd w:w="250" w:type="dxa"/>
        <w:tblLook w:val="04A0" w:firstRow="1" w:lastRow="0" w:firstColumn="1" w:lastColumn="0" w:noHBand="0" w:noVBand="1"/>
      </w:tblPr>
      <w:tblGrid>
        <w:gridCol w:w="5387"/>
        <w:gridCol w:w="2013"/>
      </w:tblGrid>
      <w:tr w:rsidR="00896EBA" w:rsidRPr="00FF0286" w14:paraId="4A7B1207" w14:textId="77777777" w:rsidTr="00C10281">
        <w:tc>
          <w:tcPr>
            <w:tcW w:w="5387" w:type="dxa"/>
            <w:tcBorders>
              <w:top w:val="single" w:sz="4" w:space="0" w:color="auto"/>
              <w:left w:val="single" w:sz="4" w:space="0" w:color="auto"/>
              <w:bottom w:val="single" w:sz="4" w:space="0" w:color="auto"/>
              <w:right w:val="single" w:sz="4" w:space="0" w:color="auto"/>
            </w:tcBorders>
            <w:hideMark/>
          </w:tcPr>
          <w:p w14:paraId="52B1A565" w14:textId="77777777" w:rsidR="00896EBA" w:rsidRPr="00FF0286" w:rsidRDefault="00896EBA" w:rsidP="00896EBA">
            <w:pPr>
              <w:rPr>
                <w:rFonts w:cs="Arial"/>
              </w:rPr>
            </w:pPr>
            <w:r w:rsidRPr="00FF0286">
              <w:rPr>
                <w:rFonts w:cs="Arial"/>
              </w:rPr>
              <w:t>Vrste odvodnjavanja</w:t>
            </w:r>
          </w:p>
        </w:tc>
        <w:tc>
          <w:tcPr>
            <w:tcW w:w="2013" w:type="dxa"/>
            <w:tcBorders>
              <w:top w:val="single" w:sz="4" w:space="0" w:color="auto"/>
              <w:left w:val="single" w:sz="4" w:space="0" w:color="auto"/>
              <w:bottom w:val="single" w:sz="4" w:space="0" w:color="auto"/>
              <w:right w:val="single" w:sz="4" w:space="0" w:color="auto"/>
            </w:tcBorders>
            <w:hideMark/>
          </w:tcPr>
          <w:p w14:paraId="0422EA16" w14:textId="77777777" w:rsidR="00896EBA" w:rsidRPr="00FF0286" w:rsidRDefault="00896EBA" w:rsidP="00896EBA">
            <w:pPr>
              <w:rPr>
                <w:rFonts w:cs="Arial"/>
              </w:rPr>
            </w:pPr>
            <w:r w:rsidRPr="00FF0286">
              <w:rPr>
                <w:rFonts w:cs="Arial"/>
              </w:rPr>
              <w:t>SIST EN 1997-1</w:t>
            </w:r>
          </w:p>
        </w:tc>
      </w:tr>
      <w:tr w:rsidR="00896EBA" w:rsidRPr="00FF0286" w14:paraId="12833FE9" w14:textId="77777777" w:rsidTr="00C10281">
        <w:tc>
          <w:tcPr>
            <w:tcW w:w="5387" w:type="dxa"/>
            <w:tcBorders>
              <w:top w:val="single" w:sz="4" w:space="0" w:color="auto"/>
              <w:left w:val="single" w:sz="4" w:space="0" w:color="auto"/>
              <w:bottom w:val="single" w:sz="4" w:space="0" w:color="auto"/>
              <w:right w:val="single" w:sz="4" w:space="0" w:color="auto"/>
            </w:tcBorders>
            <w:hideMark/>
          </w:tcPr>
          <w:p w14:paraId="6E6F6DAF" w14:textId="77777777" w:rsidR="00896EBA" w:rsidRPr="00FF0286" w:rsidRDefault="00896EBA" w:rsidP="00896EBA">
            <w:pPr>
              <w:rPr>
                <w:rFonts w:cs="Arial"/>
              </w:rPr>
            </w:pPr>
            <w:r w:rsidRPr="00FF0286">
              <w:rPr>
                <w:rFonts w:cs="Arial"/>
              </w:rPr>
              <w:t xml:space="preserve">Vrste zaščite brežin nasipov, </w:t>
            </w:r>
            <w:proofErr w:type="spellStart"/>
            <w:r w:rsidRPr="00FF0286">
              <w:rPr>
                <w:rFonts w:cs="Arial"/>
              </w:rPr>
              <w:t>ukopov</w:t>
            </w:r>
            <w:proofErr w:type="spellEnd"/>
            <w:r w:rsidRPr="00FF0286">
              <w:rPr>
                <w:rFonts w:cs="Arial"/>
              </w:rPr>
              <w:t xml:space="preserve"> in pete nasipov</w:t>
            </w:r>
          </w:p>
        </w:tc>
        <w:tc>
          <w:tcPr>
            <w:tcW w:w="2013" w:type="dxa"/>
            <w:tcBorders>
              <w:top w:val="single" w:sz="4" w:space="0" w:color="auto"/>
              <w:left w:val="single" w:sz="4" w:space="0" w:color="auto"/>
              <w:bottom w:val="single" w:sz="4" w:space="0" w:color="auto"/>
              <w:right w:val="single" w:sz="4" w:space="0" w:color="auto"/>
            </w:tcBorders>
            <w:hideMark/>
          </w:tcPr>
          <w:p w14:paraId="43CFB5EE" w14:textId="77777777" w:rsidR="00896EBA" w:rsidRPr="00FF0286" w:rsidRDefault="00896EBA" w:rsidP="00896EBA">
            <w:pPr>
              <w:rPr>
                <w:rFonts w:cs="Arial"/>
              </w:rPr>
            </w:pPr>
            <w:r w:rsidRPr="00FF0286">
              <w:rPr>
                <w:rFonts w:cs="Arial"/>
              </w:rPr>
              <w:t>SIST EN 1997-1</w:t>
            </w:r>
          </w:p>
        </w:tc>
      </w:tr>
    </w:tbl>
    <w:p w14:paraId="503775F5" w14:textId="77777777" w:rsidR="00896EBA" w:rsidRPr="00FF0286" w:rsidRDefault="00896EBA" w:rsidP="00896EBA">
      <w:pPr>
        <w:rPr>
          <w:rFonts w:cs="Arial"/>
        </w:rPr>
      </w:pPr>
    </w:p>
    <w:p w14:paraId="7AB50733" w14:textId="77777777" w:rsidR="00896EBA" w:rsidRPr="00FF0286" w:rsidRDefault="00896EBA" w:rsidP="00F33CD6">
      <w:pPr>
        <w:pStyle w:val="Odstavekseznama"/>
        <w:numPr>
          <w:ilvl w:val="0"/>
          <w:numId w:val="502"/>
        </w:numPr>
        <w:rPr>
          <w:rFonts w:cs="Arial"/>
        </w:rPr>
      </w:pPr>
      <w:r w:rsidRPr="00FF0286">
        <w:rPr>
          <w:rFonts w:cs="Arial"/>
        </w:rPr>
        <w:t>V primeru, da med laboratorijem, inštitutom in inženirjem pride do spora zaradi nejasnosti navodil ali določil v zgoraj navedenih standardih, se za arbitražo opravijo primerjalne preiskave po standardih BS 1377.</w:t>
      </w:r>
    </w:p>
    <w:p w14:paraId="0DE22F82" w14:textId="77777777" w:rsidR="006631F5" w:rsidRPr="00FF0286" w:rsidRDefault="006631F5" w:rsidP="00C10281">
      <w:pPr>
        <w:pStyle w:val="Odstavekseznama"/>
        <w:numPr>
          <w:ilvl w:val="0"/>
          <w:numId w:val="0"/>
        </w:numPr>
        <w:ind w:left="360"/>
        <w:rPr>
          <w:rFonts w:cs="Arial"/>
        </w:rPr>
      </w:pPr>
    </w:p>
    <w:p w14:paraId="39454AFF" w14:textId="77777777" w:rsidR="00896EBA" w:rsidRPr="00FF0286" w:rsidRDefault="00896EBA" w:rsidP="00D548AB">
      <w:pPr>
        <w:pStyle w:val="Naslov3"/>
        <w:rPr>
          <w:rFonts w:cs="Arial"/>
        </w:rPr>
      </w:pPr>
      <w:bookmarkStart w:id="164" w:name="_Toc416874168"/>
      <w:bookmarkStart w:id="165" w:name="_Toc416806683"/>
      <w:bookmarkStart w:id="166" w:name="_Toc3373169"/>
      <w:bookmarkStart w:id="167" w:name="_Toc25423983"/>
      <w:bookmarkStart w:id="168" w:name="_Toc90900277"/>
      <w:r w:rsidRPr="00FF0286">
        <w:rPr>
          <w:rFonts w:cs="Arial"/>
        </w:rPr>
        <w:t>Pripravljalna dela</w:t>
      </w:r>
      <w:bookmarkEnd w:id="164"/>
      <w:bookmarkEnd w:id="165"/>
      <w:bookmarkEnd w:id="166"/>
      <w:bookmarkEnd w:id="167"/>
      <w:bookmarkEnd w:id="168"/>
    </w:p>
    <w:p w14:paraId="325AD807" w14:textId="77777777" w:rsidR="00896EBA" w:rsidRPr="00FF0286" w:rsidRDefault="00896EBA" w:rsidP="00D548AB">
      <w:pPr>
        <w:pStyle w:val="Naslov4"/>
        <w:rPr>
          <w:rFonts w:cs="Arial"/>
        </w:rPr>
      </w:pPr>
      <w:bookmarkStart w:id="169" w:name="_Toc416874169"/>
      <w:bookmarkStart w:id="170" w:name="_Toc416806684"/>
      <w:bookmarkStart w:id="171" w:name="_Toc25423984"/>
      <w:r w:rsidRPr="00FF0286">
        <w:rPr>
          <w:rFonts w:cs="Arial"/>
        </w:rPr>
        <w:t>Odstranjevanje grmovja in dreves</w:t>
      </w:r>
      <w:bookmarkEnd w:id="169"/>
      <w:bookmarkEnd w:id="170"/>
      <w:bookmarkEnd w:id="171"/>
    </w:p>
    <w:p w14:paraId="621E51A4" w14:textId="77777777" w:rsidR="00896EBA" w:rsidRPr="00FF0286" w:rsidRDefault="00896EBA" w:rsidP="00D548AB">
      <w:pPr>
        <w:pStyle w:val="Naslov5"/>
        <w:rPr>
          <w:rFonts w:cs="Arial"/>
        </w:rPr>
      </w:pPr>
      <w:bookmarkStart w:id="172" w:name="_Toc416874170"/>
      <w:bookmarkStart w:id="173" w:name="_Toc25423985"/>
      <w:r w:rsidRPr="00FF0286">
        <w:rPr>
          <w:rFonts w:cs="Arial"/>
        </w:rPr>
        <w:t>Opis</w:t>
      </w:r>
      <w:bookmarkEnd w:id="172"/>
      <w:bookmarkEnd w:id="173"/>
    </w:p>
    <w:p w14:paraId="402EFD42" w14:textId="77777777" w:rsidR="00896EBA" w:rsidRPr="00FF0286" w:rsidRDefault="00896EBA" w:rsidP="00F33CD6">
      <w:pPr>
        <w:pStyle w:val="Odstavekseznama"/>
        <w:numPr>
          <w:ilvl w:val="0"/>
          <w:numId w:val="62"/>
        </w:numPr>
        <w:rPr>
          <w:rFonts w:cs="Arial"/>
        </w:rPr>
      </w:pPr>
      <w:r w:rsidRPr="00FF0286">
        <w:rPr>
          <w:rFonts w:cs="Arial"/>
        </w:rPr>
        <w:t>Delo zajema odstranjevanje grmovja z debli do 1</w:t>
      </w:r>
      <w:r w:rsidR="00986B2F" w:rsidRPr="00FF0286">
        <w:rPr>
          <w:rFonts w:cs="Arial"/>
        </w:rPr>
        <w:t>0</w:t>
      </w:r>
      <w:r w:rsidRPr="00FF0286">
        <w:rPr>
          <w:rFonts w:cs="Arial"/>
        </w:rPr>
        <w:t xml:space="preserve"> cm premera, odstranjevanje starih panjev in panjev na novo posekanih dreves debeline:</w:t>
      </w:r>
    </w:p>
    <w:p w14:paraId="65B6B068" w14:textId="77777777" w:rsidR="00896EBA" w:rsidRPr="00FF0286" w:rsidRDefault="00896EBA" w:rsidP="00F33CD6">
      <w:pPr>
        <w:pStyle w:val="Odstavekseznama"/>
        <w:numPr>
          <w:ilvl w:val="1"/>
          <w:numId w:val="62"/>
        </w:numPr>
        <w:rPr>
          <w:rFonts w:cs="Arial"/>
        </w:rPr>
      </w:pPr>
      <w:r w:rsidRPr="00FF0286">
        <w:rPr>
          <w:rFonts w:cs="Arial"/>
        </w:rPr>
        <w:t>od 1</w:t>
      </w:r>
      <w:r w:rsidR="00986B2F" w:rsidRPr="00FF0286">
        <w:rPr>
          <w:rFonts w:cs="Arial"/>
        </w:rPr>
        <w:t>0</w:t>
      </w:r>
      <w:r w:rsidRPr="00FF0286">
        <w:rPr>
          <w:rFonts w:cs="Arial"/>
        </w:rPr>
        <w:t>-30 cm premera,</w:t>
      </w:r>
    </w:p>
    <w:p w14:paraId="2C9A610C" w14:textId="77777777" w:rsidR="00896EBA" w:rsidRPr="00FF0286" w:rsidRDefault="00896EBA" w:rsidP="00F33CD6">
      <w:pPr>
        <w:pStyle w:val="Odstavekseznama"/>
        <w:numPr>
          <w:ilvl w:val="1"/>
          <w:numId w:val="62"/>
        </w:numPr>
        <w:rPr>
          <w:rFonts w:cs="Arial"/>
        </w:rPr>
      </w:pPr>
      <w:r w:rsidRPr="00FF0286">
        <w:rPr>
          <w:rFonts w:cs="Arial"/>
        </w:rPr>
        <w:t>nad 30 cm premera.</w:t>
      </w:r>
    </w:p>
    <w:p w14:paraId="3989C5FA" w14:textId="77777777" w:rsidR="00896EBA" w:rsidRPr="00FF0286" w:rsidRDefault="00896EBA" w:rsidP="00F33CD6">
      <w:pPr>
        <w:pStyle w:val="Odstavekseznama"/>
        <w:numPr>
          <w:ilvl w:val="0"/>
          <w:numId w:val="62"/>
        </w:numPr>
        <w:rPr>
          <w:rFonts w:cs="Arial"/>
        </w:rPr>
      </w:pPr>
      <w:r w:rsidRPr="00FF0286">
        <w:rPr>
          <w:rFonts w:cs="Arial"/>
        </w:rPr>
        <w:t>Površine, ki jih je potrebno očistiti ali odkopati, morajo biti prikazane v projektu, ali jih določi inženir. Čiščenje in/ali odkopavanje površin obsega odstranitev dreves, vsega rastlinstva, lesnih in rastlinskih odpadkov. Obsega tudi izkopavanje in odstranitev štorov, korenin in vsega škodljivega materiala, ki na terenu nastaja pri odstranjevanju grmovja in dreves.</w:t>
      </w:r>
    </w:p>
    <w:p w14:paraId="757CDFA2" w14:textId="77777777" w:rsidR="00896EBA" w:rsidRPr="00FF0286" w:rsidRDefault="00896EBA" w:rsidP="00D548AB">
      <w:pPr>
        <w:pStyle w:val="Naslov5"/>
        <w:rPr>
          <w:rFonts w:cs="Arial"/>
        </w:rPr>
      </w:pPr>
      <w:bookmarkStart w:id="174" w:name="_Toc416874171"/>
      <w:bookmarkStart w:id="175" w:name="_Toc25423986"/>
      <w:r w:rsidRPr="00FF0286">
        <w:rPr>
          <w:rFonts w:cs="Arial"/>
        </w:rPr>
        <w:t>Način izvedbe</w:t>
      </w:r>
      <w:bookmarkEnd w:id="174"/>
      <w:bookmarkEnd w:id="175"/>
    </w:p>
    <w:p w14:paraId="529C458F" w14:textId="77777777" w:rsidR="00896EBA" w:rsidRPr="00FF0286" w:rsidRDefault="00896EBA" w:rsidP="00F33CD6">
      <w:pPr>
        <w:pStyle w:val="Odstavekseznama"/>
        <w:numPr>
          <w:ilvl w:val="0"/>
          <w:numId w:val="63"/>
        </w:numPr>
        <w:rPr>
          <w:rFonts w:cs="Arial"/>
        </w:rPr>
      </w:pPr>
      <w:r w:rsidRPr="00FF0286">
        <w:rPr>
          <w:rFonts w:cs="Arial"/>
        </w:rPr>
        <w:t>Dela se izvedejo na vseh površinah ali na posameznih mestih, ki so določena s projektom ali jih na terenu odredi inženir.</w:t>
      </w:r>
    </w:p>
    <w:p w14:paraId="50255497" w14:textId="77777777" w:rsidR="00896EBA" w:rsidRPr="00FF0286" w:rsidRDefault="00896EBA" w:rsidP="00F33CD6">
      <w:pPr>
        <w:pStyle w:val="Odstavekseznama"/>
        <w:numPr>
          <w:ilvl w:val="0"/>
          <w:numId w:val="63"/>
        </w:numPr>
        <w:rPr>
          <w:rFonts w:cs="Arial"/>
        </w:rPr>
      </w:pPr>
      <w:r w:rsidRPr="00FF0286">
        <w:rPr>
          <w:rFonts w:cs="Arial"/>
        </w:rPr>
        <w:t>Inženir lahko določi posamezna drevesa, ki morajo ostati. Izvajalec mora v tem primeru izbrati takšno metodo, da se ta drevesa med čiščenjem ne poškodujejo.</w:t>
      </w:r>
    </w:p>
    <w:p w14:paraId="432B164C" w14:textId="77777777" w:rsidR="00896EBA" w:rsidRPr="00FF0286" w:rsidRDefault="00896EBA" w:rsidP="00F33CD6">
      <w:pPr>
        <w:pStyle w:val="Odstavekseznama"/>
        <w:numPr>
          <w:ilvl w:val="0"/>
          <w:numId w:val="63"/>
        </w:numPr>
        <w:rPr>
          <w:rFonts w:cs="Arial"/>
        </w:rPr>
      </w:pPr>
      <w:r w:rsidRPr="00FF0286">
        <w:rPr>
          <w:rFonts w:cs="Arial"/>
        </w:rPr>
        <w:t>Grmovje je potrebno očistiti skupaj s koreninami in ga deponirati izven območja trase, na za to predhodno določenih mestih.</w:t>
      </w:r>
    </w:p>
    <w:p w14:paraId="67033B99" w14:textId="77777777" w:rsidR="00896EBA" w:rsidRPr="00FF0286" w:rsidRDefault="00896EBA" w:rsidP="00F33CD6">
      <w:pPr>
        <w:pStyle w:val="Odstavekseznama"/>
        <w:numPr>
          <w:ilvl w:val="0"/>
          <w:numId w:val="63"/>
        </w:numPr>
        <w:rPr>
          <w:rFonts w:cs="Arial"/>
        </w:rPr>
      </w:pPr>
      <w:r w:rsidRPr="00FF0286">
        <w:rPr>
          <w:rFonts w:cs="Arial"/>
        </w:rPr>
        <w:t>Drevesa je potrebno oklestiti vej. Veje se deponirajo skupaj z grmovjem. Očiščena debla se deponirajo ločeno, na mestih, ki so predvidena v projektu. Panje in korenine je potrebno odstraniti in/ali izkopati, in jih deponirati skupaj z grmovjem. Panje in korenine je potrebno odstraniti do naslednjih globin:</w:t>
      </w:r>
    </w:p>
    <w:p w14:paraId="02123C32" w14:textId="77777777" w:rsidR="00896EBA" w:rsidRPr="00FF0286" w:rsidRDefault="00896EBA" w:rsidP="00F33CD6">
      <w:pPr>
        <w:pStyle w:val="Odstavekseznama"/>
        <w:numPr>
          <w:ilvl w:val="1"/>
          <w:numId w:val="63"/>
        </w:numPr>
        <w:rPr>
          <w:rFonts w:cs="Arial"/>
        </w:rPr>
      </w:pPr>
      <w:r w:rsidRPr="00FF0286">
        <w:rPr>
          <w:rFonts w:cs="Arial"/>
        </w:rPr>
        <w:t>na zaobljenih površinah izkopov: do površine projektirane brežine vkopa,</w:t>
      </w:r>
    </w:p>
    <w:p w14:paraId="109BF4F4" w14:textId="77777777" w:rsidR="00896EBA" w:rsidRPr="00FF0286" w:rsidRDefault="00896EBA" w:rsidP="00F33CD6">
      <w:pPr>
        <w:pStyle w:val="Odstavekseznama"/>
        <w:numPr>
          <w:ilvl w:val="1"/>
          <w:numId w:val="63"/>
        </w:numPr>
        <w:rPr>
          <w:rFonts w:cs="Arial"/>
        </w:rPr>
      </w:pPr>
      <w:r w:rsidRPr="00FF0286">
        <w:rPr>
          <w:rFonts w:cs="Arial"/>
        </w:rPr>
        <w:lastRenderedPageBreak/>
        <w:t>pod temeljnimi tlemi nasipov, ki so višji od 1,5 m: do min. 0,2 m od temeljnimi tlemi,</w:t>
      </w:r>
    </w:p>
    <w:p w14:paraId="4A10DD41" w14:textId="77777777" w:rsidR="00896EBA" w:rsidRPr="00FF0286" w:rsidRDefault="00896EBA" w:rsidP="00F33CD6">
      <w:pPr>
        <w:pStyle w:val="Odstavekseznama"/>
        <w:numPr>
          <w:ilvl w:val="1"/>
          <w:numId w:val="63"/>
        </w:numPr>
        <w:rPr>
          <w:rFonts w:cs="Arial"/>
        </w:rPr>
      </w:pPr>
      <w:r w:rsidRPr="00FF0286">
        <w:rPr>
          <w:rFonts w:cs="Arial"/>
        </w:rPr>
        <w:t>pod temeljnimi tlemi nasipov, nižjih od 1,5 m, v vkopih in pod temelji plitvo temeljnih objektov: min 0,5 m pod planumom temeljnih tal.</w:t>
      </w:r>
    </w:p>
    <w:p w14:paraId="0404E254" w14:textId="77777777" w:rsidR="00896EBA" w:rsidRPr="00FF0286" w:rsidRDefault="00896EBA" w:rsidP="00F33CD6">
      <w:pPr>
        <w:pStyle w:val="Odstavekseznama"/>
        <w:numPr>
          <w:ilvl w:val="0"/>
          <w:numId w:val="63"/>
        </w:numPr>
        <w:rPr>
          <w:rFonts w:cs="Arial"/>
        </w:rPr>
      </w:pPr>
      <w:r w:rsidRPr="00FF0286">
        <w:rPr>
          <w:rFonts w:cs="Arial"/>
        </w:rPr>
        <w:t>Veje, debla in očiščen material je potrebno deponirati na mestih, tako da ne bodo motila izvajanja del. Ta mesta predhodno potrdi inženir. Veje in debla se lahko zdrobi z drobilnikom.</w:t>
      </w:r>
    </w:p>
    <w:p w14:paraId="4A6B7094" w14:textId="77777777" w:rsidR="00896EBA" w:rsidRPr="00FF0286" w:rsidRDefault="00896EBA" w:rsidP="00F33CD6">
      <w:pPr>
        <w:pStyle w:val="Odstavekseznama"/>
        <w:numPr>
          <w:ilvl w:val="0"/>
          <w:numId w:val="502"/>
        </w:numPr>
        <w:rPr>
          <w:rFonts w:cs="Arial"/>
        </w:rPr>
      </w:pPr>
      <w:r w:rsidRPr="00FF0286">
        <w:rPr>
          <w:rFonts w:cs="Arial"/>
        </w:rPr>
        <w:t>Vsa dela v zvezi z odstranjevanjem dreves in čiščenjem terena se morajo izvajati tako, da se v nobenem primeru zaradi teh posegov ne poslabšajo geotehniške ali geomorfološke razmere na terenu, kot posledica npr. nestrokovnega zasekovanja transportnih poti in vlak v pobočja.</w:t>
      </w:r>
    </w:p>
    <w:p w14:paraId="16CAC339" w14:textId="77777777" w:rsidR="00896EBA" w:rsidRPr="00CE4909" w:rsidRDefault="00896EBA" w:rsidP="00D548AB">
      <w:pPr>
        <w:pStyle w:val="Naslov5"/>
        <w:rPr>
          <w:rFonts w:cs="Arial"/>
          <w:b/>
        </w:rPr>
      </w:pPr>
      <w:bookmarkStart w:id="176" w:name="_Toc416874172"/>
      <w:bookmarkStart w:id="177" w:name="_Toc25423987"/>
      <w:r w:rsidRPr="00CE4909">
        <w:rPr>
          <w:rFonts w:cs="Arial"/>
          <w:b/>
        </w:rPr>
        <w:t>Kontrola kvalitete izvedenih del</w:t>
      </w:r>
      <w:bookmarkEnd w:id="176"/>
      <w:bookmarkEnd w:id="177"/>
    </w:p>
    <w:p w14:paraId="7BB012EE" w14:textId="77777777" w:rsidR="00896EBA" w:rsidRPr="00FF0286" w:rsidRDefault="00896EBA" w:rsidP="00F33CD6">
      <w:pPr>
        <w:pStyle w:val="Odstavekseznama"/>
        <w:numPr>
          <w:ilvl w:val="0"/>
          <w:numId w:val="64"/>
        </w:numPr>
        <w:rPr>
          <w:rFonts w:cs="Arial"/>
        </w:rPr>
      </w:pPr>
      <w:r w:rsidRPr="00FF0286">
        <w:rPr>
          <w:rFonts w:cs="Arial"/>
        </w:rPr>
        <w:t xml:space="preserve">Poleg zahtev opisanih v STP </w:t>
      </w:r>
      <w:r w:rsidR="004B6A3A" w:rsidRPr="00FF0286">
        <w:rPr>
          <w:rFonts w:cs="Arial"/>
        </w:rPr>
        <w:t>»</w:t>
      </w:r>
      <w:r w:rsidRPr="00FF0286">
        <w:rPr>
          <w:rFonts w:cs="Arial"/>
        </w:rPr>
        <w:t>Kontrola kvalitete izvedenih del</w:t>
      </w:r>
      <w:r w:rsidR="004B6A3A" w:rsidRPr="00FF0286">
        <w:rPr>
          <w:rFonts w:cs="Arial"/>
        </w:rPr>
        <w:t>«</w:t>
      </w:r>
      <w:r w:rsidRPr="00FF0286">
        <w:rPr>
          <w:rFonts w:cs="Arial"/>
        </w:rPr>
        <w:t xml:space="preserve"> je na področju zemeljskih del potrebno upoštevati tudi naslednje zahteve:</w:t>
      </w:r>
    </w:p>
    <w:p w14:paraId="2CD341A1" w14:textId="77777777" w:rsidR="00896EBA" w:rsidRPr="00FF0286" w:rsidRDefault="00896EBA" w:rsidP="00F33CD6">
      <w:pPr>
        <w:pStyle w:val="Odstavekseznama"/>
        <w:numPr>
          <w:ilvl w:val="0"/>
          <w:numId w:val="64"/>
        </w:numPr>
        <w:rPr>
          <w:rFonts w:cs="Arial"/>
        </w:rPr>
      </w:pPr>
      <w:r w:rsidRPr="00FF0286">
        <w:rPr>
          <w:rFonts w:cs="Arial"/>
        </w:rPr>
        <w:t>kakovost izvedenih del ugotavlja inženir, skupaj z zunanjo kontrolo kakovosti del.</w:t>
      </w:r>
    </w:p>
    <w:p w14:paraId="3F89790E" w14:textId="77777777" w:rsidR="00896EBA" w:rsidRPr="00FF0286" w:rsidRDefault="00896EBA" w:rsidP="00D548AB">
      <w:pPr>
        <w:pStyle w:val="Naslov4"/>
        <w:rPr>
          <w:rFonts w:cs="Arial"/>
        </w:rPr>
      </w:pPr>
      <w:bookmarkStart w:id="178" w:name="_Toc416874173"/>
      <w:bookmarkStart w:id="179" w:name="_Toc416806685"/>
      <w:bookmarkStart w:id="180" w:name="_Toc25423988"/>
      <w:r w:rsidRPr="00FF0286">
        <w:rPr>
          <w:rFonts w:cs="Arial"/>
        </w:rPr>
        <w:t>Strojna odstranitev humusa</w:t>
      </w:r>
      <w:bookmarkEnd w:id="178"/>
      <w:bookmarkEnd w:id="179"/>
      <w:bookmarkEnd w:id="180"/>
    </w:p>
    <w:p w14:paraId="17F5F770" w14:textId="77777777" w:rsidR="00896EBA" w:rsidRPr="00CE4909" w:rsidRDefault="00896EBA" w:rsidP="00D548AB">
      <w:pPr>
        <w:pStyle w:val="Naslov5"/>
        <w:rPr>
          <w:rFonts w:cs="Arial"/>
          <w:b/>
        </w:rPr>
      </w:pPr>
      <w:bookmarkStart w:id="181" w:name="_Toc416874174"/>
      <w:bookmarkStart w:id="182" w:name="_Toc25423989"/>
      <w:r w:rsidRPr="00CE4909">
        <w:rPr>
          <w:rFonts w:cs="Arial"/>
          <w:b/>
        </w:rPr>
        <w:t>Opis</w:t>
      </w:r>
      <w:bookmarkEnd w:id="181"/>
      <w:bookmarkEnd w:id="182"/>
    </w:p>
    <w:p w14:paraId="52224600" w14:textId="77777777" w:rsidR="00896EBA" w:rsidRPr="00FF0286" w:rsidRDefault="00896EBA" w:rsidP="00F33CD6">
      <w:pPr>
        <w:pStyle w:val="Odstavekseznama"/>
        <w:numPr>
          <w:ilvl w:val="0"/>
          <w:numId w:val="65"/>
        </w:numPr>
        <w:rPr>
          <w:rFonts w:cs="Arial"/>
        </w:rPr>
      </w:pPr>
      <w:r w:rsidRPr="00FF0286">
        <w:rPr>
          <w:rFonts w:cs="Arial"/>
        </w:rPr>
        <w:t xml:space="preserve">Delo obsega strojni odkop in odriv humusa na deponijo izven vplivne površine temeljne ploskve objekta, ter </w:t>
      </w:r>
      <w:proofErr w:type="spellStart"/>
      <w:r w:rsidRPr="00FF0286">
        <w:rPr>
          <w:rFonts w:cs="Arial"/>
        </w:rPr>
        <w:t>komprimiranje</w:t>
      </w:r>
      <w:proofErr w:type="spellEnd"/>
      <w:r w:rsidRPr="00FF0286">
        <w:rPr>
          <w:rFonts w:cs="Arial"/>
        </w:rPr>
        <w:t xml:space="preserve"> planuma temeljnih tal. </w:t>
      </w:r>
    </w:p>
    <w:p w14:paraId="07E43E54" w14:textId="77777777" w:rsidR="00896EBA" w:rsidRPr="00FF0286" w:rsidRDefault="00896EBA" w:rsidP="00F33CD6">
      <w:pPr>
        <w:pStyle w:val="Odstavekseznama"/>
        <w:numPr>
          <w:ilvl w:val="0"/>
          <w:numId w:val="65"/>
        </w:numPr>
        <w:rPr>
          <w:rFonts w:cs="Arial"/>
        </w:rPr>
      </w:pPr>
      <w:r w:rsidRPr="00FF0286">
        <w:rPr>
          <w:rFonts w:cs="Arial"/>
        </w:rPr>
        <w:t>V kolikor se v temeljnih tleh po odrivu humusa nahajajo slabo nosilna ali organska temeljna tla do globine 0,7 m, se tudi ta tla odrinejo v deponijo izven objekta, razgrnejo in grobo zravnajo (skladno s projektom).</w:t>
      </w:r>
    </w:p>
    <w:p w14:paraId="5A37C533" w14:textId="77777777" w:rsidR="00896EBA" w:rsidRPr="00FF0286" w:rsidRDefault="00896EBA" w:rsidP="00F33CD6">
      <w:pPr>
        <w:pStyle w:val="Odstavekseznama"/>
        <w:numPr>
          <w:ilvl w:val="0"/>
          <w:numId w:val="65"/>
        </w:numPr>
        <w:rPr>
          <w:rFonts w:cs="Arial"/>
        </w:rPr>
      </w:pPr>
      <w:r w:rsidRPr="00FF0286">
        <w:rPr>
          <w:rFonts w:cs="Arial"/>
        </w:rPr>
        <w:t>V primeru, da se ob odrivu humusa ugotovi, da je debelina slabo nosilnih temeljnih tal večja od 0,7 m se, v kolikor ni že s projektom definiran ukrep, odriv slabo nosilnih tal začasno ustavi, dokler se ne izdela geotehniška analiza potrebnih sanacijskih ukrepov. Nadaljevanje del potrdi Inženir.</w:t>
      </w:r>
    </w:p>
    <w:p w14:paraId="28952792" w14:textId="77777777" w:rsidR="00896EBA" w:rsidRPr="00FF0286" w:rsidRDefault="00896EBA" w:rsidP="00F33CD6">
      <w:pPr>
        <w:pStyle w:val="Odstavekseznama"/>
        <w:numPr>
          <w:ilvl w:val="0"/>
          <w:numId w:val="65"/>
        </w:numPr>
        <w:rPr>
          <w:rFonts w:cs="Arial"/>
        </w:rPr>
      </w:pPr>
      <w:r w:rsidRPr="00FF0286">
        <w:rPr>
          <w:rFonts w:cs="Arial"/>
        </w:rPr>
        <w:t>Vsa dela morajo biti izvedena skladno s projektom in navodili projektanta.</w:t>
      </w:r>
    </w:p>
    <w:p w14:paraId="7D1BD10B" w14:textId="77777777" w:rsidR="00896EBA" w:rsidRPr="00CE4909" w:rsidRDefault="00896EBA" w:rsidP="00D548AB">
      <w:pPr>
        <w:pStyle w:val="Naslov5"/>
        <w:rPr>
          <w:rFonts w:cs="Arial"/>
          <w:b/>
        </w:rPr>
      </w:pPr>
      <w:bookmarkStart w:id="183" w:name="_Toc416874175"/>
      <w:bookmarkStart w:id="184" w:name="_Toc25423990"/>
      <w:r w:rsidRPr="00CE4909">
        <w:rPr>
          <w:rFonts w:cs="Arial"/>
          <w:b/>
        </w:rPr>
        <w:t>Materiali</w:t>
      </w:r>
      <w:bookmarkEnd w:id="183"/>
      <w:bookmarkEnd w:id="184"/>
    </w:p>
    <w:p w14:paraId="2F2F9E5D" w14:textId="77777777" w:rsidR="00896EBA" w:rsidRPr="00FF0286" w:rsidRDefault="00896EBA" w:rsidP="00F33CD6">
      <w:pPr>
        <w:pStyle w:val="Odstavekseznama"/>
        <w:numPr>
          <w:ilvl w:val="0"/>
          <w:numId w:val="66"/>
        </w:numPr>
        <w:rPr>
          <w:rFonts w:cs="Arial"/>
        </w:rPr>
      </w:pPr>
      <w:r w:rsidRPr="00FF0286">
        <w:rPr>
          <w:rFonts w:cs="Arial"/>
        </w:rPr>
        <w:t xml:space="preserve">V to skupino spadajo plodna zemlja, humus in ruša in vse zemljine, onesnažene z organskimi primesmi do takšne stopnje, da obarvajo raztopino </w:t>
      </w:r>
      <w:proofErr w:type="spellStart"/>
      <w:r w:rsidRPr="00FF0286">
        <w:rPr>
          <w:rFonts w:cs="Arial"/>
        </w:rPr>
        <w:t>NaOH</w:t>
      </w:r>
      <w:proofErr w:type="spellEnd"/>
      <w:r w:rsidRPr="00FF0286">
        <w:rPr>
          <w:rFonts w:cs="Arial"/>
        </w:rPr>
        <w:t xml:space="preserve"> po SIST EN 1744-1 temnejše od standardne raztopine.</w:t>
      </w:r>
    </w:p>
    <w:p w14:paraId="50DB29EE" w14:textId="77777777" w:rsidR="00896EBA" w:rsidRPr="00FF0286" w:rsidRDefault="00896EBA" w:rsidP="00F33CD6">
      <w:pPr>
        <w:pStyle w:val="Odstavekseznama"/>
        <w:numPr>
          <w:ilvl w:val="0"/>
          <w:numId w:val="66"/>
        </w:numPr>
        <w:rPr>
          <w:rFonts w:cs="Arial"/>
        </w:rPr>
      </w:pPr>
      <w:r w:rsidRPr="00FF0286">
        <w:rPr>
          <w:rFonts w:cs="Arial"/>
        </w:rPr>
        <w:t>V to skupino uvrščamo tudi slabo nosilna, vlažna temeljna tla iz anorganskih ali organskih zemljin, katerih indeks konsistence je manjši od le &lt; 0,7 in segajo do globine 0,7 m pod površino terena.</w:t>
      </w:r>
    </w:p>
    <w:p w14:paraId="02E468A1" w14:textId="77777777" w:rsidR="00896EBA" w:rsidRPr="00CE4909" w:rsidRDefault="00896EBA" w:rsidP="00D548AB">
      <w:pPr>
        <w:pStyle w:val="Naslov5"/>
        <w:rPr>
          <w:rFonts w:cs="Arial"/>
          <w:b/>
        </w:rPr>
      </w:pPr>
      <w:bookmarkStart w:id="185" w:name="_Toc416874176"/>
      <w:bookmarkStart w:id="186" w:name="_Toc25423991"/>
      <w:r w:rsidRPr="00CE4909">
        <w:rPr>
          <w:rFonts w:cs="Arial"/>
          <w:b/>
        </w:rPr>
        <w:t>Način izvedbe</w:t>
      </w:r>
      <w:bookmarkEnd w:id="185"/>
      <w:bookmarkEnd w:id="186"/>
    </w:p>
    <w:p w14:paraId="0F8EA1D0" w14:textId="77777777" w:rsidR="00896EBA" w:rsidRPr="00FF0286" w:rsidRDefault="00896EBA" w:rsidP="00F33CD6">
      <w:pPr>
        <w:pStyle w:val="Odstavekseznama"/>
        <w:numPr>
          <w:ilvl w:val="0"/>
          <w:numId w:val="67"/>
        </w:numPr>
        <w:rPr>
          <w:rFonts w:cs="Arial"/>
        </w:rPr>
      </w:pPr>
      <w:r w:rsidRPr="00FF0286">
        <w:rPr>
          <w:rFonts w:cs="Arial"/>
        </w:rPr>
        <w:t>Vse izkope je potrebno izvajati strojno. Ročno delo je potrebno omejiti na minimum le tam, kjer s strojnimi izkopi ni možno zagotoviti zadovoljive kakovosti izvedbe.</w:t>
      </w:r>
    </w:p>
    <w:p w14:paraId="6DE25A51" w14:textId="77777777" w:rsidR="00896EBA" w:rsidRPr="00FF0286" w:rsidRDefault="00896EBA" w:rsidP="00F33CD6">
      <w:pPr>
        <w:pStyle w:val="Odstavekseznama"/>
        <w:numPr>
          <w:ilvl w:val="0"/>
          <w:numId w:val="67"/>
        </w:numPr>
        <w:rPr>
          <w:rFonts w:cs="Arial"/>
        </w:rPr>
      </w:pPr>
      <w:r w:rsidRPr="00FF0286">
        <w:rPr>
          <w:rFonts w:cs="Arial"/>
        </w:rPr>
        <w:t>Izkopani in odrinjeni material se mora odriniti vsaj 3 m izven območja zunanjega robu objekta, pri čemer se kot zunanji rob objekta upoštevajo tudi odvodni jarki ob nasipih, ali na posebej za to določene deponije, ki jih potrdi inženir, in se hranijo za kasnejšo ponovno uporabo.</w:t>
      </w:r>
    </w:p>
    <w:p w14:paraId="1FAFB749" w14:textId="77777777" w:rsidR="00896EBA" w:rsidRPr="00FF0286" w:rsidRDefault="00896EBA" w:rsidP="00F33CD6">
      <w:pPr>
        <w:pStyle w:val="Odstavekseznama"/>
        <w:numPr>
          <w:ilvl w:val="0"/>
          <w:numId w:val="67"/>
        </w:numPr>
        <w:rPr>
          <w:rFonts w:cs="Arial"/>
        </w:rPr>
      </w:pPr>
      <w:r w:rsidRPr="00FF0286">
        <w:rPr>
          <w:rFonts w:cs="Arial"/>
        </w:rPr>
        <w:t xml:space="preserve">Če se po odrivu humusa v temeljnih tleh pojavijo slabo nosilne zemljine do globine 0,7 m se le te odstranijo skupaj s humusom, poglobitve pa se </w:t>
      </w:r>
      <w:r w:rsidRPr="00FF0286">
        <w:rPr>
          <w:rFonts w:cs="Arial"/>
        </w:rPr>
        <w:lastRenderedPageBreak/>
        <w:t>nadomestijo s kakovostnim materialom. Če se ob odrivu humusa ugotovi, da je sloj slabo nosilnih temeljnih tal debelejši od napovedanega po projektu in debelejši od 0,7 m mora izvajalec takoj obvestiti inženirja, ki bo podal ustrezna navodila v zvezi z nadaljevanjem del.</w:t>
      </w:r>
    </w:p>
    <w:p w14:paraId="331727B0" w14:textId="77777777" w:rsidR="00896EBA" w:rsidRPr="00FF0286" w:rsidRDefault="00896EBA" w:rsidP="00F33CD6">
      <w:pPr>
        <w:pStyle w:val="Odstavekseznama"/>
        <w:numPr>
          <w:ilvl w:val="0"/>
          <w:numId w:val="502"/>
        </w:numPr>
        <w:rPr>
          <w:rFonts w:cs="Arial"/>
        </w:rPr>
      </w:pPr>
      <w:r w:rsidRPr="00FF0286">
        <w:rPr>
          <w:rFonts w:cs="Arial"/>
        </w:rPr>
        <w:t>Pri izkopu humusa je potrebno planum temeljnih tal oblikovati tako, da bo onemogočeno kakršnokoli zastajanje talne ali meteorne vode na površini temeljnih tal. Po potrebi je potrebno oblikovati dodatne plitve vzdolžne jarke, ki pa se posebej ne zaračunajo.</w:t>
      </w:r>
    </w:p>
    <w:p w14:paraId="1A5A5F4F" w14:textId="77777777" w:rsidR="00896EBA" w:rsidRPr="00FF0286" w:rsidRDefault="00896EBA" w:rsidP="00F33CD6">
      <w:pPr>
        <w:pStyle w:val="Odstavekseznama"/>
        <w:numPr>
          <w:ilvl w:val="0"/>
          <w:numId w:val="502"/>
        </w:numPr>
        <w:rPr>
          <w:rFonts w:cs="Arial"/>
        </w:rPr>
      </w:pPr>
      <w:r w:rsidRPr="00FF0286">
        <w:rPr>
          <w:rFonts w:cs="Arial"/>
        </w:rPr>
        <w:t>Odriv humusa se izvaja in prilagaja terminskemu planu gradnje nasipov ali objektov. Široki odrivi humusa na mestih, na katerih ni predvideno takojšnje nadaljevanje gradnje niso dopustni razen v posebnih pogojih, na izrečeno zahtevo inženirja.</w:t>
      </w:r>
    </w:p>
    <w:p w14:paraId="18072169" w14:textId="77777777" w:rsidR="00896EBA" w:rsidRPr="00CE4909" w:rsidRDefault="00896EBA" w:rsidP="00D548AB">
      <w:pPr>
        <w:pStyle w:val="Naslov5"/>
        <w:rPr>
          <w:rFonts w:cs="Arial"/>
          <w:b/>
        </w:rPr>
      </w:pPr>
      <w:bookmarkStart w:id="187" w:name="_Toc416874177"/>
      <w:bookmarkStart w:id="188" w:name="_Toc25423992"/>
      <w:r w:rsidRPr="00CE4909">
        <w:rPr>
          <w:rFonts w:cs="Arial"/>
          <w:b/>
        </w:rPr>
        <w:t>Kontrola kvalitete izvedenih del</w:t>
      </w:r>
      <w:bookmarkEnd w:id="187"/>
      <w:bookmarkEnd w:id="188"/>
    </w:p>
    <w:p w14:paraId="64996619" w14:textId="77777777" w:rsidR="00896EBA" w:rsidRPr="00FF0286" w:rsidRDefault="00896EBA" w:rsidP="00F33CD6">
      <w:pPr>
        <w:pStyle w:val="Odstavekseznama"/>
        <w:numPr>
          <w:ilvl w:val="0"/>
          <w:numId w:val="68"/>
        </w:numPr>
        <w:rPr>
          <w:rFonts w:cs="Arial"/>
        </w:rPr>
      </w:pPr>
      <w:r w:rsidRPr="00FF0286">
        <w:rPr>
          <w:rFonts w:cs="Arial"/>
        </w:rPr>
        <w:t>Poleg zahtev opisanih v splošnih tehničnih pogojih o Kontroli kvalitete izvedenih del je na področju zemeljskih del potrebno upoštevati tudi naslednje zahteve:</w:t>
      </w:r>
    </w:p>
    <w:p w14:paraId="6BEECCAF" w14:textId="77777777" w:rsidR="00896EBA" w:rsidRPr="00FF0286" w:rsidRDefault="00896EBA" w:rsidP="00F33CD6">
      <w:pPr>
        <w:pStyle w:val="Odstavekseznama"/>
        <w:numPr>
          <w:ilvl w:val="1"/>
          <w:numId w:val="68"/>
        </w:numPr>
        <w:rPr>
          <w:rFonts w:cs="Arial"/>
        </w:rPr>
      </w:pPr>
      <w:r w:rsidRPr="00FF0286">
        <w:rPr>
          <w:rFonts w:cs="Arial"/>
        </w:rPr>
        <w:t>Kakovost izvedbe odstranitve humusa se preverja z vizualnim pregledom, ki ga opravi inženir in/ali inštitut. V primerih, ko z vizualno oceno ni možno podati nedvoumne ocene, se izvedejo dodatne preiskave za določitev vsebnosti humusnih snovi, in sicer:</w:t>
      </w:r>
    </w:p>
    <w:p w14:paraId="432F3C3A" w14:textId="77777777" w:rsidR="00896EBA" w:rsidRPr="00FF0286" w:rsidRDefault="00896EBA" w:rsidP="00F33CD6">
      <w:pPr>
        <w:pStyle w:val="Odstavekseznama"/>
        <w:numPr>
          <w:ilvl w:val="0"/>
          <w:numId w:val="69"/>
        </w:numPr>
        <w:rPr>
          <w:rFonts w:cs="Arial"/>
        </w:rPr>
      </w:pPr>
      <w:r w:rsidRPr="00FF0286">
        <w:rPr>
          <w:rFonts w:cs="Arial"/>
        </w:rPr>
        <w:t xml:space="preserve">po </w:t>
      </w:r>
      <w:proofErr w:type="spellStart"/>
      <w:r w:rsidRPr="00FF0286">
        <w:rPr>
          <w:rFonts w:cs="Arial"/>
        </w:rPr>
        <w:t>kolorimetrijski</w:t>
      </w:r>
      <w:proofErr w:type="spellEnd"/>
      <w:r w:rsidRPr="00FF0286">
        <w:rPr>
          <w:rFonts w:cs="Arial"/>
        </w:rPr>
        <w:t xml:space="preserve"> metodi, z uporabo natrijevega luga, po SIST EN 1744-1,</w:t>
      </w:r>
    </w:p>
    <w:p w14:paraId="06265138" w14:textId="77777777" w:rsidR="00896EBA" w:rsidRPr="00FF0286" w:rsidRDefault="00896EBA" w:rsidP="00F33CD6">
      <w:pPr>
        <w:pStyle w:val="Odstavekseznama"/>
        <w:numPr>
          <w:ilvl w:val="0"/>
          <w:numId w:val="69"/>
        </w:numPr>
        <w:rPr>
          <w:rFonts w:cs="Arial"/>
        </w:rPr>
      </w:pPr>
      <w:r w:rsidRPr="00FF0286">
        <w:rPr>
          <w:rFonts w:cs="Arial"/>
        </w:rPr>
        <w:t xml:space="preserve">z analitsko metodo po </w:t>
      </w:r>
      <w:proofErr w:type="spellStart"/>
      <w:r w:rsidRPr="00FF0286">
        <w:rPr>
          <w:rFonts w:cs="Arial"/>
        </w:rPr>
        <w:t>Wilkly</w:t>
      </w:r>
      <w:proofErr w:type="spellEnd"/>
      <w:r w:rsidRPr="00FF0286">
        <w:rPr>
          <w:rFonts w:cs="Arial"/>
        </w:rPr>
        <w:t xml:space="preserve"> - Blacku, po BS 1377.</w:t>
      </w:r>
    </w:p>
    <w:p w14:paraId="07068426" w14:textId="77777777" w:rsidR="00896EBA" w:rsidRPr="00FF0286" w:rsidRDefault="00896EBA" w:rsidP="00F33CD6">
      <w:pPr>
        <w:pStyle w:val="Odstavekseznama"/>
        <w:numPr>
          <w:ilvl w:val="1"/>
          <w:numId w:val="68"/>
        </w:numPr>
        <w:rPr>
          <w:rFonts w:cs="Arial"/>
        </w:rPr>
      </w:pPr>
      <w:r w:rsidRPr="00FF0286">
        <w:rPr>
          <w:rFonts w:cs="Arial"/>
        </w:rPr>
        <w:t>Če zemljina v temeljnih tleh po odrivu humusa obarva raztopino natrijevega luga rjavo ali črno oz. se z analitsko metodo ugotovi prisotnost več kot 4 % organskih primesi, odstranitev humusa ni bila zadostna. Izvajalec je dolžan, po navodilih inženirja opraviti korekcijo del.</w:t>
      </w:r>
    </w:p>
    <w:p w14:paraId="20085F21" w14:textId="77777777" w:rsidR="00896EBA" w:rsidRPr="00FF0286" w:rsidRDefault="00896EBA" w:rsidP="00AD3037">
      <w:pPr>
        <w:pStyle w:val="Naslov4"/>
        <w:rPr>
          <w:rFonts w:cs="Arial"/>
        </w:rPr>
      </w:pPr>
      <w:bookmarkStart w:id="189" w:name="_Toc416874178"/>
      <w:bookmarkStart w:id="190" w:name="_Toc416806686"/>
      <w:bookmarkStart w:id="191" w:name="_Toc25423993"/>
      <w:r w:rsidRPr="00FF0286">
        <w:rPr>
          <w:rFonts w:cs="Arial"/>
        </w:rPr>
        <w:t>Dodatne geotehniške raziskave</w:t>
      </w:r>
      <w:bookmarkEnd w:id="189"/>
      <w:bookmarkEnd w:id="190"/>
      <w:bookmarkEnd w:id="191"/>
    </w:p>
    <w:p w14:paraId="7C3626BD" w14:textId="77777777" w:rsidR="00896EBA" w:rsidRPr="00CE4909" w:rsidRDefault="00896EBA" w:rsidP="00AD3037">
      <w:pPr>
        <w:pStyle w:val="Naslov5"/>
        <w:rPr>
          <w:rFonts w:cs="Arial"/>
          <w:b/>
        </w:rPr>
      </w:pPr>
      <w:bookmarkStart w:id="192" w:name="_Toc416874179"/>
      <w:bookmarkStart w:id="193" w:name="_Toc25423994"/>
      <w:r w:rsidRPr="00CE4909">
        <w:rPr>
          <w:rFonts w:cs="Arial"/>
          <w:b/>
        </w:rPr>
        <w:t>Opis</w:t>
      </w:r>
      <w:bookmarkEnd w:id="192"/>
      <w:bookmarkEnd w:id="193"/>
    </w:p>
    <w:p w14:paraId="447911E0" w14:textId="77777777" w:rsidR="00896EBA" w:rsidRPr="00FF0286" w:rsidRDefault="00896EBA" w:rsidP="00F33CD6">
      <w:pPr>
        <w:pStyle w:val="Odstavekseznama"/>
        <w:numPr>
          <w:ilvl w:val="0"/>
          <w:numId w:val="70"/>
        </w:numPr>
        <w:rPr>
          <w:rFonts w:cs="Arial"/>
        </w:rPr>
      </w:pPr>
      <w:r w:rsidRPr="00FF0286">
        <w:rPr>
          <w:rFonts w:cs="Arial"/>
        </w:rPr>
        <w:t xml:space="preserve">Delo obsega izvedbo dodatnih sondažnih preiskav z namenom, da se določi dejanska sestava in kakovost temeljnih tal in skladnost sestave tal s prognozirano po projektu. Dodatne preiskave obsegajo izvedbo plitvih sondažnih izkopov, izvedbo geomehanskih vrtin z odvzemom vzorcev, izvedbo </w:t>
      </w:r>
      <w:proofErr w:type="spellStart"/>
      <w:r w:rsidRPr="00FF0286">
        <w:rPr>
          <w:rFonts w:cs="Arial"/>
        </w:rPr>
        <w:t>penetracijskih</w:t>
      </w:r>
      <w:proofErr w:type="spellEnd"/>
      <w:r w:rsidRPr="00FF0286">
        <w:rPr>
          <w:rFonts w:cs="Arial"/>
        </w:rPr>
        <w:t xml:space="preserve"> testov in vse ostale meritve in preiskave (terenske in laboratorijske), potrebne da se opredelijo dejanski geomehanski parametri materialov v trasi.</w:t>
      </w:r>
    </w:p>
    <w:p w14:paraId="73AFA9E5" w14:textId="77777777" w:rsidR="00896EBA" w:rsidRPr="00FF0286" w:rsidRDefault="00896EBA" w:rsidP="00F33CD6">
      <w:pPr>
        <w:pStyle w:val="Odstavekseznama"/>
        <w:numPr>
          <w:ilvl w:val="0"/>
          <w:numId w:val="70"/>
        </w:numPr>
        <w:rPr>
          <w:rFonts w:cs="Arial"/>
        </w:rPr>
      </w:pPr>
      <w:r w:rsidRPr="00FF0286">
        <w:rPr>
          <w:rFonts w:cs="Arial"/>
        </w:rPr>
        <w:t>K dodatnim preiskavam se pristopi, ko Inženir ugotovi odstopanja ali neskladnost dejanskih geotehniških razmer s projektno prognozo, ali če se ugotovi, da projektne rešitve niso prilagojene dejanskim razmeram na trasi.</w:t>
      </w:r>
    </w:p>
    <w:p w14:paraId="3515A922" w14:textId="77777777" w:rsidR="00896EBA" w:rsidRPr="00FF0286" w:rsidRDefault="00896EBA" w:rsidP="00F33CD6">
      <w:pPr>
        <w:pStyle w:val="Odstavekseznama"/>
        <w:numPr>
          <w:ilvl w:val="0"/>
          <w:numId w:val="70"/>
        </w:numPr>
        <w:rPr>
          <w:rFonts w:cs="Arial"/>
        </w:rPr>
      </w:pPr>
      <w:r w:rsidRPr="00FF0286">
        <w:rPr>
          <w:rFonts w:cs="Arial"/>
        </w:rPr>
        <w:t>Prav tako lahko izvajalec na svoje stroške izvedbe podrobnejši pregled sestave tal v izogib morebitnim presenečenjem.</w:t>
      </w:r>
    </w:p>
    <w:p w14:paraId="1B064968" w14:textId="77777777" w:rsidR="00896EBA" w:rsidRPr="00FF0286" w:rsidRDefault="00896EBA" w:rsidP="00F33CD6">
      <w:pPr>
        <w:pStyle w:val="Odstavekseznama"/>
        <w:numPr>
          <w:ilvl w:val="0"/>
          <w:numId w:val="70"/>
        </w:numPr>
        <w:rPr>
          <w:rFonts w:cs="Arial"/>
        </w:rPr>
      </w:pPr>
      <w:r w:rsidRPr="00FF0286">
        <w:rPr>
          <w:rFonts w:cs="Arial"/>
        </w:rPr>
        <w:t>Namen dodatnih preiskav je, da se omogoči varne in optimalne tehnične rešitve posameznih faz zemeljskih del. K dodatnim preiskavam se pristopi pred pričetkom izvajanja ali med samim izvajanjem zemeljskih del.</w:t>
      </w:r>
    </w:p>
    <w:p w14:paraId="5B3ADC44" w14:textId="77777777" w:rsidR="00896EBA" w:rsidRPr="00FF0286" w:rsidRDefault="00896EBA" w:rsidP="00F33CD6">
      <w:pPr>
        <w:pStyle w:val="Odstavekseznama"/>
        <w:numPr>
          <w:ilvl w:val="0"/>
          <w:numId w:val="70"/>
        </w:numPr>
        <w:rPr>
          <w:rFonts w:cs="Arial"/>
        </w:rPr>
      </w:pPr>
      <w:r w:rsidRPr="00FF0286">
        <w:rPr>
          <w:rFonts w:cs="Arial"/>
        </w:rPr>
        <w:t>Obseg dodatnih preiskav, ki jih plača Investitor, mora potrditi Naročnik ali Inženir.</w:t>
      </w:r>
    </w:p>
    <w:p w14:paraId="7C211376" w14:textId="77777777" w:rsidR="00896EBA" w:rsidRPr="00CE4909" w:rsidRDefault="00896EBA" w:rsidP="00AD3037">
      <w:pPr>
        <w:pStyle w:val="Naslov5"/>
        <w:rPr>
          <w:rFonts w:cs="Arial"/>
          <w:b/>
        </w:rPr>
      </w:pPr>
      <w:bookmarkStart w:id="194" w:name="_Toc416874180"/>
      <w:bookmarkStart w:id="195" w:name="_Toc25423995"/>
      <w:r w:rsidRPr="00CE4909">
        <w:rPr>
          <w:rFonts w:cs="Arial"/>
          <w:b/>
        </w:rPr>
        <w:t>Izvedba in kakovost izvedbe dodatnih geotehniških raziskav</w:t>
      </w:r>
      <w:bookmarkEnd w:id="194"/>
      <w:bookmarkEnd w:id="195"/>
    </w:p>
    <w:p w14:paraId="1BF49240" w14:textId="77777777" w:rsidR="00896EBA" w:rsidRPr="00FF0286" w:rsidRDefault="00896EBA" w:rsidP="00F33CD6">
      <w:pPr>
        <w:pStyle w:val="Odstavekseznama"/>
        <w:numPr>
          <w:ilvl w:val="0"/>
          <w:numId w:val="71"/>
        </w:numPr>
        <w:rPr>
          <w:rFonts w:cs="Arial"/>
        </w:rPr>
      </w:pPr>
      <w:r w:rsidRPr="00FF0286">
        <w:rPr>
          <w:rFonts w:cs="Arial"/>
        </w:rPr>
        <w:t xml:space="preserve">Dodatne geotehniške raziskave lahko izvajajo samo osebe in institucije, ki imajo pooblastila za izvajanje posameznih vrst geotehniških raziskovalnih del. Ta dela </w:t>
      </w:r>
      <w:r w:rsidRPr="00FF0286">
        <w:rPr>
          <w:rFonts w:cs="Arial"/>
        </w:rPr>
        <w:lastRenderedPageBreak/>
        <w:t xml:space="preserve">morajo biti izvedena skladno s standardnimi postopki in prezentacijo podatkov preiskav glede na smernice evropskega standarda </w:t>
      </w:r>
      <w:proofErr w:type="spellStart"/>
      <w:r w:rsidRPr="00FF0286">
        <w:rPr>
          <w:rFonts w:cs="Arial"/>
        </w:rPr>
        <w:t>Eurocode</w:t>
      </w:r>
      <w:proofErr w:type="spellEnd"/>
      <w:r w:rsidRPr="00FF0286">
        <w:rPr>
          <w:rFonts w:cs="Arial"/>
        </w:rPr>
        <w:t xml:space="preserve"> 7.</w:t>
      </w:r>
    </w:p>
    <w:p w14:paraId="109B68CF" w14:textId="77777777" w:rsidR="00896EBA" w:rsidRPr="00FF0286" w:rsidRDefault="00896EBA" w:rsidP="00F33CD6">
      <w:pPr>
        <w:pStyle w:val="Odstavekseznama"/>
        <w:numPr>
          <w:ilvl w:val="0"/>
          <w:numId w:val="71"/>
        </w:numPr>
        <w:rPr>
          <w:rFonts w:cs="Arial"/>
        </w:rPr>
      </w:pPr>
      <w:r w:rsidRPr="00FF0286">
        <w:rPr>
          <w:rFonts w:cs="Arial"/>
        </w:rPr>
        <w:t>Vsi podatki dodatnih raziskav se obdelajo v geotehniškem poročilu, ki postane s tem sestavni del projektne dokumentacije oz. dokumentacije izvedenih del.</w:t>
      </w:r>
    </w:p>
    <w:p w14:paraId="35109295" w14:textId="77777777" w:rsidR="00896EBA" w:rsidRPr="00CE4909" w:rsidRDefault="00896EBA" w:rsidP="00AD3037">
      <w:pPr>
        <w:pStyle w:val="Naslov5"/>
        <w:rPr>
          <w:rFonts w:cs="Arial"/>
          <w:b/>
        </w:rPr>
      </w:pPr>
      <w:bookmarkStart w:id="196" w:name="_Toc416874181"/>
      <w:bookmarkStart w:id="197" w:name="_Toc25423996"/>
      <w:r w:rsidRPr="00CE4909">
        <w:rPr>
          <w:rFonts w:cs="Arial"/>
          <w:b/>
        </w:rPr>
        <w:t>Uporaba podatkov dodatnih geotehniških raziskav</w:t>
      </w:r>
      <w:bookmarkEnd w:id="196"/>
      <w:bookmarkEnd w:id="197"/>
    </w:p>
    <w:p w14:paraId="57D43F9C" w14:textId="77777777" w:rsidR="00896EBA" w:rsidRPr="00FF0286" w:rsidRDefault="00896EBA" w:rsidP="00F33CD6">
      <w:pPr>
        <w:pStyle w:val="Odstavekseznama"/>
        <w:numPr>
          <w:ilvl w:val="0"/>
          <w:numId w:val="72"/>
        </w:numPr>
        <w:rPr>
          <w:rFonts w:cs="Arial"/>
        </w:rPr>
      </w:pPr>
      <w:r w:rsidRPr="00FF0286">
        <w:rPr>
          <w:rFonts w:cs="Arial"/>
        </w:rPr>
        <w:t>Rezultati dodatnih geotehniških raziskav se uporabijo za:</w:t>
      </w:r>
    </w:p>
    <w:p w14:paraId="04992994" w14:textId="77777777" w:rsidR="00896EBA" w:rsidRPr="00FF0286" w:rsidRDefault="00896EBA" w:rsidP="00F33CD6">
      <w:pPr>
        <w:pStyle w:val="Odstavekseznama"/>
        <w:numPr>
          <w:ilvl w:val="1"/>
          <w:numId w:val="502"/>
        </w:numPr>
        <w:rPr>
          <w:rFonts w:cs="Arial"/>
        </w:rPr>
      </w:pPr>
      <w:r w:rsidRPr="00FF0286">
        <w:rPr>
          <w:rFonts w:cs="Arial"/>
        </w:rPr>
        <w:t>potrditev ustreznosti obstoječih projektnih rešitev,</w:t>
      </w:r>
    </w:p>
    <w:p w14:paraId="02DCC772" w14:textId="77777777" w:rsidR="00896EBA" w:rsidRPr="00FF0286" w:rsidRDefault="00896EBA" w:rsidP="00F33CD6">
      <w:pPr>
        <w:pStyle w:val="Odstavekseznama"/>
        <w:numPr>
          <w:ilvl w:val="1"/>
          <w:numId w:val="502"/>
        </w:numPr>
        <w:rPr>
          <w:rFonts w:cs="Arial"/>
        </w:rPr>
      </w:pPr>
      <w:r w:rsidRPr="00FF0286">
        <w:rPr>
          <w:rFonts w:cs="Arial"/>
        </w:rPr>
        <w:t>spremembo projektnih rešitev, ki jih narekujejo spremenjene geotehniške razmere v prostoru,</w:t>
      </w:r>
    </w:p>
    <w:p w14:paraId="6ADC0820" w14:textId="77777777" w:rsidR="00896EBA" w:rsidRPr="00FF0286" w:rsidRDefault="00896EBA" w:rsidP="00F33CD6">
      <w:pPr>
        <w:pStyle w:val="Odstavekseznama"/>
        <w:numPr>
          <w:ilvl w:val="1"/>
          <w:numId w:val="502"/>
        </w:numPr>
        <w:rPr>
          <w:rFonts w:cs="Arial"/>
        </w:rPr>
      </w:pPr>
      <w:r w:rsidRPr="00FF0286">
        <w:rPr>
          <w:rFonts w:cs="Arial"/>
        </w:rPr>
        <w:t>spremembo projektnih rešitev, ki jih narekuje racionalizacija ali optimizacija gradnje.</w:t>
      </w:r>
    </w:p>
    <w:p w14:paraId="163097CF" w14:textId="77777777" w:rsidR="00896EBA" w:rsidRPr="00FF0286" w:rsidRDefault="00896EBA" w:rsidP="00F33CD6">
      <w:pPr>
        <w:pStyle w:val="Odstavekseznama"/>
        <w:numPr>
          <w:ilvl w:val="0"/>
          <w:numId w:val="502"/>
        </w:numPr>
        <w:rPr>
          <w:rFonts w:cs="Arial"/>
        </w:rPr>
      </w:pPr>
      <w:r w:rsidRPr="00FF0286">
        <w:rPr>
          <w:rFonts w:cs="Arial"/>
        </w:rPr>
        <w:t>Vsako spremembo od osnovne projektne rešitve morajo potrditi Projektant, Inženir in Naročnik.</w:t>
      </w:r>
    </w:p>
    <w:p w14:paraId="613CA50E" w14:textId="77777777" w:rsidR="00896EBA" w:rsidRPr="00FF0286" w:rsidRDefault="00896EBA" w:rsidP="00AD3037">
      <w:pPr>
        <w:pStyle w:val="Naslov3"/>
        <w:rPr>
          <w:rFonts w:cs="Arial"/>
        </w:rPr>
      </w:pPr>
      <w:bookmarkStart w:id="198" w:name="_Toc416874182"/>
      <w:bookmarkStart w:id="199" w:name="_Toc416806687"/>
      <w:bookmarkStart w:id="200" w:name="_Toc3373170"/>
      <w:bookmarkStart w:id="201" w:name="_Toc25423997"/>
      <w:bookmarkStart w:id="202" w:name="_Toc90900278"/>
      <w:r w:rsidRPr="00FF0286">
        <w:rPr>
          <w:rFonts w:cs="Arial"/>
        </w:rPr>
        <w:t>Izkopi</w:t>
      </w:r>
      <w:bookmarkEnd w:id="198"/>
      <w:bookmarkEnd w:id="199"/>
      <w:bookmarkEnd w:id="200"/>
      <w:bookmarkEnd w:id="201"/>
      <w:bookmarkEnd w:id="202"/>
    </w:p>
    <w:p w14:paraId="6E950783" w14:textId="77777777" w:rsidR="00896EBA" w:rsidRPr="00FF0286" w:rsidRDefault="00896EBA" w:rsidP="00AD3037">
      <w:pPr>
        <w:pStyle w:val="Naslov4"/>
        <w:rPr>
          <w:rFonts w:cs="Arial"/>
        </w:rPr>
      </w:pPr>
      <w:bookmarkStart w:id="203" w:name="_Toc416874183"/>
      <w:bookmarkStart w:id="204" w:name="_Toc416806688"/>
      <w:bookmarkStart w:id="205" w:name="_Toc25423998"/>
      <w:r w:rsidRPr="00FF0286">
        <w:rPr>
          <w:rFonts w:cs="Arial"/>
        </w:rPr>
        <w:t>Široki izkopi</w:t>
      </w:r>
      <w:bookmarkEnd w:id="203"/>
      <w:bookmarkEnd w:id="204"/>
      <w:bookmarkEnd w:id="205"/>
    </w:p>
    <w:p w14:paraId="664E2F56" w14:textId="77777777" w:rsidR="00896EBA" w:rsidRPr="00CE4909" w:rsidRDefault="00896EBA" w:rsidP="00AD3037">
      <w:pPr>
        <w:pStyle w:val="Naslov5"/>
        <w:rPr>
          <w:rFonts w:cs="Arial"/>
          <w:b/>
        </w:rPr>
      </w:pPr>
      <w:bookmarkStart w:id="206" w:name="_Toc416874184"/>
      <w:bookmarkStart w:id="207" w:name="_Toc25423999"/>
      <w:r w:rsidRPr="00CE4909">
        <w:rPr>
          <w:rFonts w:cs="Arial"/>
          <w:b/>
        </w:rPr>
        <w:t>Opis</w:t>
      </w:r>
      <w:bookmarkEnd w:id="206"/>
      <w:bookmarkEnd w:id="207"/>
    </w:p>
    <w:p w14:paraId="607AF518" w14:textId="77777777" w:rsidR="00896EBA" w:rsidRPr="00FF0286" w:rsidRDefault="00896EBA" w:rsidP="00F33CD6">
      <w:pPr>
        <w:pStyle w:val="Odstavekseznama"/>
        <w:numPr>
          <w:ilvl w:val="0"/>
          <w:numId w:val="73"/>
        </w:numPr>
        <w:rPr>
          <w:rFonts w:cs="Arial"/>
        </w:rPr>
      </w:pPr>
      <w:r w:rsidRPr="00FF0286">
        <w:rPr>
          <w:rFonts w:cs="Arial"/>
        </w:rPr>
        <w:t>Delo obsega vse izkope, ki so predvideni s projektom, in vključuje:</w:t>
      </w:r>
    </w:p>
    <w:p w14:paraId="68198769" w14:textId="77777777" w:rsidR="00896EBA" w:rsidRPr="00FF0286" w:rsidRDefault="00896EBA" w:rsidP="00F33CD6">
      <w:pPr>
        <w:pStyle w:val="Odstavekseznama"/>
        <w:numPr>
          <w:ilvl w:val="1"/>
          <w:numId w:val="502"/>
        </w:numPr>
        <w:rPr>
          <w:rFonts w:cs="Arial"/>
        </w:rPr>
      </w:pPr>
      <w:r w:rsidRPr="00FF0286">
        <w:rPr>
          <w:rFonts w:cs="Arial"/>
        </w:rPr>
        <w:t>izkope v vkopanih delih trase,</w:t>
      </w:r>
    </w:p>
    <w:p w14:paraId="366CC45A" w14:textId="77777777" w:rsidR="00896EBA" w:rsidRPr="00FF0286" w:rsidRDefault="00896EBA" w:rsidP="00F33CD6">
      <w:pPr>
        <w:pStyle w:val="Odstavekseznama"/>
        <w:numPr>
          <w:ilvl w:val="1"/>
          <w:numId w:val="502"/>
        </w:numPr>
        <w:rPr>
          <w:rFonts w:cs="Arial"/>
        </w:rPr>
      </w:pPr>
      <w:r w:rsidRPr="00FF0286">
        <w:rPr>
          <w:rFonts w:cs="Arial"/>
        </w:rPr>
        <w:t>izkope zasekov,</w:t>
      </w:r>
    </w:p>
    <w:p w14:paraId="05B5782E" w14:textId="77777777" w:rsidR="00896EBA" w:rsidRPr="00FF0286" w:rsidRDefault="00896EBA" w:rsidP="00F33CD6">
      <w:pPr>
        <w:pStyle w:val="Odstavekseznama"/>
        <w:numPr>
          <w:ilvl w:val="1"/>
          <w:numId w:val="502"/>
        </w:numPr>
        <w:rPr>
          <w:rFonts w:cs="Arial"/>
        </w:rPr>
      </w:pPr>
      <w:r w:rsidRPr="00FF0286">
        <w:rPr>
          <w:rFonts w:cs="Arial"/>
        </w:rPr>
        <w:t>izkope stopnic pod nasipi,</w:t>
      </w:r>
    </w:p>
    <w:p w14:paraId="1DD03B21" w14:textId="77777777" w:rsidR="00896EBA" w:rsidRPr="00FF0286" w:rsidRDefault="00896EBA" w:rsidP="00F33CD6">
      <w:pPr>
        <w:pStyle w:val="Odstavekseznama"/>
        <w:numPr>
          <w:ilvl w:val="1"/>
          <w:numId w:val="502"/>
        </w:numPr>
        <w:rPr>
          <w:rFonts w:cs="Arial"/>
        </w:rPr>
      </w:pPr>
      <w:r w:rsidRPr="00FF0286">
        <w:rPr>
          <w:rFonts w:cs="Arial"/>
        </w:rPr>
        <w:t>globoke izkope za sanacijo slabo nosilnih tal debeline večje od 0,7 m,</w:t>
      </w:r>
    </w:p>
    <w:p w14:paraId="5879203A" w14:textId="77777777" w:rsidR="00896EBA" w:rsidRPr="00FF0286" w:rsidRDefault="00896EBA" w:rsidP="00F33CD6">
      <w:pPr>
        <w:pStyle w:val="Odstavekseznama"/>
        <w:numPr>
          <w:ilvl w:val="1"/>
          <w:numId w:val="502"/>
        </w:numPr>
        <w:rPr>
          <w:rFonts w:cs="Arial"/>
        </w:rPr>
      </w:pPr>
      <w:r w:rsidRPr="00FF0286">
        <w:rPr>
          <w:rFonts w:cs="Arial"/>
        </w:rPr>
        <w:t>izkope za regulacijo strug vodotokov in širokih odvodnikov,</w:t>
      </w:r>
    </w:p>
    <w:p w14:paraId="39D63699" w14:textId="77777777" w:rsidR="00896EBA" w:rsidRPr="00FF0286" w:rsidRDefault="00896EBA" w:rsidP="00F33CD6">
      <w:pPr>
        <w:pStyle w:val="Odstavekseznama"/>
        <w:numPr>
          <w:ilvl w:val="1"/>
          <w:numId w:val="502"/>
        </w:numPr>
        <w:rPr>
          <w:rFonts w:cs="Arial"/>
        </w:rPr>
      </w:pPr>
      <w:r w:rsidRPr="00FF0286">
        <w:rPr>
          <w:rFonts w:cs="Arial"/>
        </w:rPr>
        <w:t>izkope na deviacijah dostopnih poti in cest,</w:t>
      </w:r>
    </w:p>
    <w:p w14:paraId="69F96A24" w14:textId="77777777" w:rsidR="00896EBA" w:rsidRPr="00FF0286" w:rsidRDefault="00896EBA" w:rsidP="00F33CD6">
      <w:pPr>
        <w:pStyle w:val="Odstavekseznama"/>
        <w:numPr>
          <w:ilvl w:val="1"/>
          <w:numId w:val="502"/>
        </w:numPr>
        <w:rPr>
          <w:rFonts w:cs="Arial"/>
        </w:rPr>
      </w:pPr>
      <w:r w:rsidRPr="00FF0286">
        <w:rPr>
          <w:rFonts w:cs="Arial"/>
        </w:rPr>
        <w:t>vse široke izkope za temeljenje in gradnjo objektov, ter</w:t>
      </w:r>
    </w:p>
    <w:p w14:paraId="2069C9C3" w14:textId="77777777" w:rsidR="00896EBA" w:rsidRPr="00FF0286" w:rsidRDefault="00896EBA" w:rsidP="00F33CD6">
      <w:pPr>
        <w:pStyle w:val="Odstavekseznama"/>
        <w:numPr>
          <w:ilvl w:val="1"/>
          <w:numId w:val="502"/>
        </w:numPr>
        <w:rPr>
          <w:rFonts w:cs="Arial"/>
        </w:rPr>
      </w:pPr>
      <w:r w:rsidRPr="00FF0286">
        <w:rPr>
          <w:rFonts w:cs="Arial"/>
        </w:rPr>
        <w:t>izkope materialov na stranskem odvzemu.</w:t>
      </w:r>
    </w:p>
    <w:p w14:paraId="156DF9C9" w14:textId="77777777" w:rsidR="00896EBA" w:rsidRPr="00FF0286" w:rsidRDefault="00896EBA" w:rsidP="00F33CD6">
      <w:pPr>
        <w:pStyle w:val="Odstavekseznama"/>
        <w:numPr>
          <w:ilvl w:val="0"/>
          <w:numId w:val="502"/>
        </w:numPr>
        <w:rPr>
          <w:rFonts w:cs="Arial"/>
        </w:rPr>
      </w:pPr>
      <w:r w:rsidRPr="00FF0286">
        <w:rPr>
          <w:rFonts w:cs="Arial"/>
        </w:rPr>
        <w:t>V ta dela spadajo tudi:</w:t>
      </w:r>
    </w:p>
    <w:p w14:paraId="3714537C" w14:textId="77777777" w:rsidR="00896EBA" w:rsidRPr="00FF0286" w:rsidRDefault="00896EBA" w:rsidP="00F33CD6">
      <w:pPr>
        <w:pStyle w:val="Odstavekseznama"/>
        <w:numPr>
          <w:ilvl w:val="1"/>
          <w:numId w:val="502"/>
        </w:numPr>
        <w:rPr>
          <w:rFonts w:cs="Arial"/>
        </w:rPr>
      </w:pPr>
      <w:r w:rsidRPr="00FF0286">
        <w:rPr>
          <w:rFonts w:cs="Arial"/>
        </w:rPr>
        <w:t>vsa potrebna opravila, določena s predpisi o varstvu pri delu,</w:t>
      </w:r>
    </w:p>
    <w:p w14:paraId="21D3901E" w14:textId="77777777" w:rsidR="00896EBA" w:rsidRPr="00FF0286" w:rsidRDefault="00896EBA" w:rsidP="00F33CD6">
      <w:pPr>
        <w:pStyle w:val="Odstavekseznama"/>
        <w:numPr>
          <w:ilvl w:val="1"/>
          <w:numId w:val="502"/>
        </w:numPr>
        <w:rPr>
          <w:rFonts w:cs="Arial"/>
        </w:rPr>
      </w:pPr>
      <w:r w:rsidRPr="00FF0286">
        <w:rPr>
          <w:rFonts w:cs="Arial"/>
        </w:rPr>
        <w:t>vsa dela v zvezi z odvodnjavanjem meteorne vode in podzemne vode prestrežene med izvedbo izkopov in njenim odtokom,</w:t>
      </w:r>
    </w:p>
    <w:p w14:paraId="4C4CA118" w14:textId="77777777" w:rsidR="00896EBA" w:rsidRPr="00FF0286" w:rsidRDefault="00896EBA" w:rsidP="00F33CD6">
      <w:pPr>
        <w:pStyle w:val="Odstavekseznama"/>
        <w:numPr>
          <w:ilvl w:val="1"/>
          <w:numId w:val="502"/>
        </w:numPr>
        <w:rPr>
          <w:rFonts w:cs="Arial"/>
        </w:rPr>
      </w:pPr>
      <w:r w:rsidRPr="00FF0286">
        <w:rPr>
          <w:rFonts w:cs="Arial"/>
        </w:rPr>
        <w:t>nakladanje, odvoz in zvračanje materiala na mestu vgradnje materiala v nasipe ali odlaganje in razgrinjanje za nadaljnjo vgradnjo neprimernega ali odvečnega materiala.</w:t>
      </w:r>
    </w:p>
    <w:p w14:paraId="32CCF986" w14:textId="77777777" w:rsidR="00896EBA" w:rsidRPr="00FF0286" w:rsidRDefault="00896EBA" w:rsidP="00F33CD6">
      <w:pPr>
        <w:pStyle w:val="Odstavekseznama"/>
        <w:numPr>
          <w:ilvl w:val="0"/>
          <w:numId w:val="502"/>
        </w:numPr>
        <w:rPr>
          <w:rFonts w:cs="Arial"/>
        </w:rPr>
      </w:pPr>
      <w:r w:rsidRPr="00FF0286">
        <w:rPr>
          <w:rFonts w:cs="Arial"/>
        </w:rPr>
        <w:t>Pri teh delih je potrebno upoštevati tudi vse zahteve glede namenske uporabe izkopnega materiala.</w:t>
      </w:r>
    </w:p>
    <w:p w14:paraId="7C8D616B" w14:textId="77777777" w:rsidR="00896EBA" w:rsidRPr="00FF0286" w:rsidRDefault="00896EBA" w:rsidP="00F33CD6">
      <w:pPr>
        <w:pStyle w:val="Odstavekseznama"/>
        <w:numPr>
          <w:ilvl w:val="0"/>
          <w:numId w:val="502"/>
        </w:numPr>
        <w:rPr>
          <w:rFonts w:cs="Arial"/>
        </w:rPr>
      </w:pPr>
      <w:r w:rsidRPr="00FF0286">
        <w:rPr>
          <w:rFonts w:cs="Arial"/>
        </w:rPr>
        <w:t xml:space="preserve">Vsi izkopi se izvajajo v profilih in višinskih izmerah, določenih s projektom. Ob izvajanju izkopov je potrebno upoštevati navodila projekta glede dopustnega nagiba začasno vkopanih brežin in pogoje glede izvedbe vkopov v </w:t>
      </w:r>
      <w:proofErr w:type="spellStart"/>
      <w:r w:rsidRPr="00FF0286">
        <w:rPr>
          <w:rFonts w:cs="Arial"/>
        </w:rPr>
        <w:t>kampadah</w:t>
      </w:r>
      <w:proofErr w:type="spellEnd"/>
      <w:r w:rsidRPr="00FF0286">
        <w:rPr>
          <w:rFonts w:cs="Arial"/>
        </w:rPr>
        <w:t xml:space="preserve"> - tako po višini - globini vkopa, kot tudi po dolžini - liniji osi trase.</w:t>
      </w:r>
    </w:p>
    <w:p w14:paraId="56DF3A9C" w14:textId="77777777" w:rsidR="00896EBA" w:rsidRPr="00FF0286" w:rsidRDefault="00896EBA" w:rsidP="00F33CD6">
      <w:pPr>
        <w:pStyle w:val="Odstavekseznama"/>
        <w:numPr>
          <w:ilvl w:val="0"/>
          <w:numId w:val="502"/>
        </w:numPr>
        <w:rPr>
          <w:rFonts w:cs="Arial"/>
        </w:rPr>
      </w:pPr>
      <w:r w:rsidRPr="00FF0286">
        <w:rPr>
          <w:rFonts w:cs="Arial"/>
        </w:rPr>
        <w:t xml:space="preserve">Za izvajanje izkopa v </w:t>
      </w:r>
      <w:proofErr w:type="spellStart"/>
      <w:r w:rsidRPr="00FF0286">
        <w:rPr>
          <w:rFonts w:cs="Arial"/>
        </w:rPr>
        <w:t>kampadah</w:t>
      </w:r>
      <w:proofErr w:type="spellEnd"/>
      <w:r w:rsidRPr="00FF0286">
        <w:rPr>
          <w:rFonts w:cs="Arial"/>
        </w:rPr>
        <w:t>, izvajalec ni upravičen do dodatnega nadomestila stroškov. Vsa zgoraj navedena dela so zajeta v enotni ceni izkopa, zato Izvajalec ni upravičen do nikakršnih doplačil.</w:t>
      </w:r>
    </w:p>
    <w:p w14:paraId="4CD84C83" w14:textId="77777777" w:rsidR="00896EBA" w:rsidRPr="00CE4909" w:rsidRDefault="00896EBA" w:rsidP="00AD3037">
      <w:pPr>
        <w:pStyle w:val="Naslov5"/>
        <w:rPr>
          <w:rFonts w:cs="Arial"/>
          <w:b/>
        </w:rPr>
      </w:pPr>
      <w:bookmarkStart w:id="208" w:name="_Toc416874185"/>
      <w:bookmarkStart w:id="209" w:name="_Toc25424000"/>
      <w:r w:rsidRPr="00CE4909">
        <w:rPr>
          <w:rFonts w:cs="Arial"/>
          <w:b/>
        </w:rPr>
        <w:t>Osnovni materiali</w:t>
      </w:r>
      <w:bookmarkEnd w:id="208"/>
      <w:bookmarkEnd w:id="209"/>
    </w:p>
    <w:p w14:paraId="20FC0F44" w14:textId="77777777" w:rsidR="00896EBA" w:rsidRPr="00FF0286" w:rsidRDefault="00896EBA" w:rsidP="00F33CD6">
      <w:pPr>
        <w:pStyle w:val="Odstavekseznama"/>
        <w:numPr>
          <w:ilvl w:val="0"/>
          <w:numId w:val="74"/>
        </w:numPr>
        <w:rPr>
          <w:rFonts w:cs="Arial"/>
        </w:rPr>
      </w:pPr>
      <w:r w:rsidRPr="00FF0286">
        <w:rPr>
          <w:rFonts w:cs="Arial"/>
        </w:rPr>
        <w:t xml:space="preserve">Vse vrste zemljin iz izkopov razvrščamo </w:t>
      </w:r>
      <w:r w:rsidR="00A05CE2" w:rsidRPr="00FF0286">
        <w:rPr>
          <w:rFonts w:cs="Arial"/>
        </w:rPr>
        <w:t xml:space="preserve">v 6 kategorij, </w:t>
      </w:r>
      <w:r w:rsidRPr="00FF0286">
        <w:rPr>
          <w:rFonts w:cs="Arial"/>
        </w:rPr>
        <w:t xml:space="preserve">glede na vrsto kamenin/zemljin, uporabljeni mehanizaciji oziroma tehnologiji, s katero se bo izkop izvajal in velikosti zrn, ki jih z izkopom pridobimo (tabela kategorizacija </w:t>
      </w:r>
      <w:r w:rsidRPr="00FF0286">
        <w:rPr>
          <w:rFonts w:cs="Arial"/>
        </w:rPr>
        <w:lastRenderedPageBreak/>
        <w:t>izkopnih materialov je v prilogi 1).</w:t>
      </w:r>
    </w:p>
    <w:p w14:paraId="00E256BC" w14:textId="77777777" w:rsidR="00896EBA" w:rsidRPr="00FF0286" w:rsidRDefault="00896EBA" w:rsidP="00F33CD6">
      <w:pPr>
        <w:pStyle w:val="Odstavekseznama"/>
        <w:numPr>
          <w:ilvl w:val="0"/>
          <w:numId w:val="74"/>
        </w:numPr>
        <w:rPr>
          <w:rFonts w:cs="Arial"/>
        </w:rPr>
      </w:pPr>
      <w:r w:rsidRPr="00FF0286">
        <w:rPr>
          <w:rFonts w:cs="Arial"/>
        </w:rPr>
        <w:t>Če se plasti zemljin v izkopu menjavajo tako, da ni možna enotna opredelitev kategorije izkopa, se s soglasjem Inženirja in Inštituta lahko določi povprečno kategorijo izkopa.</w:t>
      </w:r>
    </w:p>
    <w:p w14:paraId="0626122A" w14:textId="77777777" w:rsidR="00896EBA" w:rsidRPr="00CE4909" w:rsidRDefault="00896EBA" w:rsidP="00AD3037">
      <w:pPr>
        <w:pStyle w:val="Naslov5"/>
        <w:rPr>
          <w:rFonts w:cs="Arial"/>
          <w:b/>
        </w:rPr>
      </w:pPr>
      <w:bookmarkStart w:id="210" w:name="_Toc416874186"/>
      <w:bookmarkStart w:id="211" w:name="_Toc25424001"/>
      <w:r w:rsidRPr="00CE4909">
        <w:rPr>
          <w:rFonts w:cs="Arial"/>
          <w:b/>
        </w:rPr>
        <w:t>Kakovost izkopanih materialov</w:t>
      </w:r>
      <w:bookmarkEnd w:id="210"/>
      <w:bookmarkEnd w:id="211"/>
    </w:p>
    <w:p w14:paraId="7D937AA5" w14:textId="77777777" w:rsidR="00896EBA" w:rsidRPr="00FF0286" w:rsidRDefault="00896EBA" w:rsidP="00F33CD6">
      <w:pPr>
        <w:pStyle w:val="Odstavekseznama"/>
        <w:numPr>
          <w:ilvl w:val="0"/>
          <w:numId w:val="75"/>
        </w:numPr>
        <w:rPr>
          <w:rFonts w:cs="Arial"/>
        </w:rPr>
      </w:pPr>
      <w:r w:rsidRPr="00FF0286">
        <w:rPr>
          <w:rFonts w:cs="Arial"/>
        </w:rPr>
        <w:t>Kakovost izkopnih materialov se določi s preiskavami, ki se jih izvede skladno s standardnimi metodami.</w:t>
      </w:r>
    </w:p>
    <w:p w14:paraId="1DD509C8" w14:textId="77777777" w:rsidR="00896EBA" w:rsidRPr="00FF0286" w:rsidRDefault="00896EBA" w:rsidP="00F33CD6">
      <w:pPr>
        <w:pStyle w:val="Odstavekseznama"/>
        <w:numPr>
          <w:ilvl w:val="0"/>
          <w:numId w:val="75"/>
        </w:numPr>
        <w:rPr>
          <w:rFonts w:cs="Arial"/>
        </w:rPr>
      </w:pPr>
      <w:r w:rsidRPr="00FF0286">
        <w:rPr>
          <w:rFonts w:cs="Arial"/>
        </w:rPr>
        <w:t>Za oceno kakovosti in uporabnosti materialov se uporabijo merila kakovosti, podana v tehničnih pogojih.</w:t>
      </w:r>
    </w:p>
    <w:p w14:paraId="10E4FF39" w14:textId="77777777" w:rsidR="00896EBA" w:rsidRPr="00CE4909" w:rsidRDefault="00896EBA" w:rsidP="00AD3037">
      <w:pPr>
        <w:pStyle w:val="Naslov5"/>
        <w:rPr>
          <w:rFonts w:cs="Arial"/>
          <w:b/>
        </w:rPr>
      </w:pPr>
      <w:bookmarkStart w:id="212" w:name="_Toc416874187"/>
      <w:bookmarkStart w:id="213" w:name="_Ref473896453"/>
      <w:bookmarkStart w:id="214" w:name="_Toc25424002"/>
      <w:r w:rsidRPr="00CE4909">
        <w:rPr>
          <w:rFonts w:cs="Arial"/>
          <w:b/>
        </w:rPr>
        <w:t>Način izvedbe</w:t>
      </w:r>
      <w:bookmarkEnd w:id="212"/>
      <w:bookmarkEnd w:id="213"/>
      <w:bookmarkEnd w:id="214"/>
    </w:p>
    <w:p w14:paraId="3C1FDEB6" w14:textId="77777777" w:rsidR="00896EBA" w:rsidRPr="00FF0286" w:rsidRDefault="00896EBA" w:rsidP="00F33CD6">
      <w:pPr>
        <w:pStyle w:val="Odstavekseznama"/>
        <w:numPr>
          <w:ilvl w:val="0"/>
          <w:numId w:val="76"/>
        </w:numPr>
        <w:rPr>
          <w:rFonts w:cs="Arial"/>
        </w:rPr>
      </w:pPr>
      <w:r w:rsidRPr="00FF0286">
        <w:rPr>
          <w:rFonts w:cs="Arial"/>
        </w:rPr>
        <w:t>Vse izkope je potrebno izvajati strojno, tako da se ročno delo omeji na minimum. Izkope se izvaja po profilih, vpisanih kotah, naklonih in do globin, določenih v projektu s točnostjo ± 5 cm. Pri tem je potrebno upoštevati lastnosti posameznih vrst materiala, hidrogeološke razmere in uporabnost izkopanega materiala za ponovno vgradnjo.</w:t>
      </w:r>
    </w:p>
    <w:p w14:paraId="2DAFBE04" w14:textId="77777777" w:rsidR="00896EBA" w:rsidRPr="00FF0286" w:rsidRDefault="00896EBA" w:rsidP="00F33CD6">
      <w:pPr>
        <w:pStyle w:val="Odstavekseznama"/>
        <w:numPr>
          <w:ilvl w:val="0"/>
          <w:numId w:val="76"/>
        </w:numPr>
        <w:rPr>
          <w:rFonts w:cs="Arial"/>
        </w:rPr>
      </w:pPr>
      <w:r w:rsidRPr="00FF0286">
        <w:rPr>
          <w:rFonts w:cs="Arial"/>
        </w:rPr>
        <w:t>Dela v širokih izkopih, nalaganje in transport materiala je potrebno prilagajati tako, da bo za vsak material izpolnjena njegova namenska uporaba, tako za nasipe, zasipe, kline in posteljico. Po potrebi se izkopane materiale sortira in selekcionirano odvaža.</w:t>
      </w:r>
    </w:p>
    <w:p w14:paraId="4A196762" w14:textId="77777777" w:rsidR="00896EBA" w:rsidRPr="00FF0286" w:rsidRDefault="00896EBA" w:rsidP="00F33CD6">
      <w:pPr>
        <w:pStyle w:val="Odstavekseznama"/>
        <w:numPr>
          <w:ilvl w:val="0"/>
          <w:numId w:val="76"/>
        </w:numPr>
        <w:rPr>
          <w:rFonts w:cs="Arial"/>
        </w:rPr>
      </w:pPr>
      <w:r w:rsidRPr="00FF0286">
        <w:rPr>
          <w:rFonts w:cs="Arial"/>
        </w:rPr>
        <w:t>Gradnja objekta, nasipavanje, obloge strug itd., se lahko pričnejo šele, ko je izkop prevzet s strani inženirja in/ali zunanje kontrole kvalitete.</w:t>
      </w:r>
    </w:p>
    <w:p w14:paraId="4BA002D4" w14:textId="77777777" w:rsidR="00896EBA" w:rsidRPr="00CE4909" w:rsidRDefault="00896EBA" w:rsidP="00AD3037">
      <w:pPr>
        <w:pStyle w:val="Naslov5"/>
        <w:rPr>
          <w:rFonts w:cs="Arial"/>
          <w:b/>
        </w:rPr>
      </w:pPr>
      <w:bookmarkStart w:id="215" w:name="_Toc416874188"/>
      <w:bookmarkStart w:id="216" w:name="_Toc25424003"/>
      <w:r w:rsidRPr="00CE4909">
        <w:rPr>
          <w:rFonts w:cs="Arial"/>
          <w:b/>
        </w:rPr>
        <w:t>Kakovost izvedbe</w:t>
      </w:r>
      <w:bookmarkEnd w:id="215"/>
      <w:bookmarkEnd w:id="216"/>
    </w:p>
    <w:p w14:paraId="54994BE4" w14:textId="77777777" w:rsidR="00896EBA" w:rsidRPr="00FF0286" w:rsidRDefault="00896EBA" w:rsidP="00F33CD6">
      <w:pPr>
        <w:pStyle w:val="Odstavekseznama"/>
        <w:numPr>
          <w:ilvl w:val="0"/>
          <w:numId w:val="77"/>
        </w:numPr>
        <w:rPr>
          <w:rFonts w:cs="Arial"/>
        </w:rPr>
      </w:pPr>
      <w:r w:rsidRPr="00FF0286">
        <w:rPr>
          <w:rFonts w:cs="Arial"/>
        </w:rPr>
        <w:t>Kakovost izvedbe širokih izkopov preverja Inženir, po potrebi skupno z Inštitutom z vizualnim pregledom, z meritvami ravnosti planuma dna širokega izkopa in s preverjanjem izvedbe izkopa na brežinah.</w:t>
      </w:r>
    </w:p>
    <w:p w14:paraId="1801519B" w14:textId="77777777" w:rsidR="00896EBA" w:rsidRPr="00FF0286" w:rsidRDefault="00896EBA" w:rsidP="00F33CD6">
      <w:pPr>
        <w:pStyle w:val="Odstavekseznama"/>
        <w:numPr>
          <w:ilvl w:val="0"/>
          <w:numId w:val="77"/>
        </w:numPr>
        <w:rPr>
          <w:rFonts w:cs="Arial"/>
        </w:rPr>
      </w:pPr>
      <w:r w:rsidRPr="00FF0286">
        <w:rPr>
          <w:rFonts w:cs="Arial"/>
        </w:rPr>
        <w:t>Višinska odstopanja od projektne nivelete so dopustna ± 2 cm, razen če v projektu ni drugače posebej določeno. Ravnost dna sme na dolžini 4 m letve odstopati od merilne letve v poljubni smeri za največ 3 cm.</w:t>
      </w:r>
    </w:p>
    <w:p w14:paraId="05A470BE" w14:textId="77777777" w:rsidR="00896EBA" w:rsidRPr="00FF0286" w:rsidRDefault="00896EBA" w:rsidP="00F33CD6">
      <w:pPr>
        <w:pStyle w:val="Odstavekseznama"/>
        <w:numPr>
          <w:ilvl w:val="0"/>
          <w:numId w:val="77"/>
        </w:numPr>
        <w:rPr>
          <w:rFonts w:cs="Arial"/>
        </w:rPr>
      </w:pPr>
      <w:r w:rsidRPr="00FF0286">
        <w:rPr>
          <w:rFonts w:cs="Arial"/>
        </w:rPr>
        <w:t>Inženir po potrebi lahko zahteva kontrolne odvzeme vzorcev izkopnega materiala in dodatne preiskave materiala ki se izkopava, kot tudi materiala, ki se odvaža na deponije, da se preveri namenska uporaba izkopnih zemljin.</w:t>
      </w:r>
    </w:p>
    <w:p w14:paraId="1085DCCD" w14:textId="77777777" w:rsidR="00896EBA" w:rsidRPr="00FF0286" w:rsidRDefault="00896EBA" w:rsidP="00AD3037">
      <w:pPr>
        <w:pStyle w:val="Naslov4"/>
        <w:rPr>
          <w:rFonts w:cs="Arial"/>
        </w:rPr>
      </w:pPr>
      <w:bookmarkStart w:id="217" w:name="_Toc416874189"/>
      <w:bookmarkStart w:id="218" w:name="_Toc416806689"/>
      <w:bookmarkStart w:id="219" w:name="_Toc25424004"/>
      <w:r w:rsidRPr="00FF0286">
        <w:rPr>
          <w:rFonts w:cs="Arial"/>
        </w:rPr>
        <w:t>Izkop dovodnih jarkov globine do 1,0 m</w:t>
      </w:r>
      <w:bookmarkEnd w:id="217"/>
      <w:bookmarkEnd w:id="218"/>
      <w:bookmarkEnd w:id="219"/>
    </w:p>
    <w:p w14:paraId="7A746BA7" w14:textId="77777777" w:rsidR="00896EBA" w:rsidRPr="00CE4909" w:rsidRDefault="00896EBA" w:rsidP="00AD3037">
      <w:pPr>
        <w:pStyle w:val="Naslov5"/>
        <w:rPr>
          <w:rFonts w:cs="Arial"/>
          <w:b/>
        </w:rPr>
      </w:pPr>
      <w:bookmarkStart w:id="220" w:name="_Toc416874190"/>
      <w:bookmarkStart w:id="221" w:name="_Toc25424005"/>
      <w:r w:rsidRPr="00CE4909">
        <w:rPr>
          <w:rFonts w:cs="Arial"/>
          <w:b/>
        </w:rPr>
        <w:t>Opis</w:t>
      </w:r>
      <w:bookmarkEnd w:id="220"/>
      <w:bookmarkEnd w:id="221"/>
    </w:p>
    <w:p w14:paraId="5F52D4EF" w14:textId="77777777" w:rsidR="00896EBA" w:rsidRPr="00FF0286" w:rsidRDefault="00896EBA" w:rsidP="00F33CD6">
      <w:pPr>
        <w:pStyle w:val="Odstavekseznama"/>
        <w:numPr>
          <w:ilvl w:val="0"/>
          <w:numId w:val="78"/>
        </w:numPr>
        <w:rPr>
          <w:rFonts w:cs="Arial"/>
        </w:rPr>
      </w:pPr>
      <w:r w:rsidRPr="00FF0286">
        <w:rPr>
          <w:rFonts w:cs="Arial"/>
        </w:rPr>
        <w:t>To delo obsega izkop zemljine s pravilnim oblikovanjem bočnih strani in dna jarka po projektu. Izkopni material je potrebno odmetati 1,0 m od robu gradbene jame. Delo obsega tudi začasno deponiranje izkopnega materiala in/ali odvoz na začasno deponijo ali mesto vgradnje.</w:t>
      </w:r>
    </w:p>
    <w:p w14:paraId="07BFCAFD" w14:textId="77777777" w:rsidR="00896EBA" w:rsidRPr="00CE4909" w:rsidRDefault="00896EBA" w:rsidP="00AD3037">
      <w:pPr>
        <w:pStyle w:val="Naslov5"/>
        <w:rPr>
          <w:rFonts w:cs="Arial"/>
          <w:b/>
        </w:rPr>
      </w:pPr>
      <w:bookmarkStart w:id="222" w:name="_Toc416874191"/>
      <w:bookmarkStart w:id="223" w:name="_Toc25424006"/>
      <w:r w:rsidRPr="00CE4909">
        <w:rPr>
          <w:rFonts w:cs="Arial"/>
          <w:b/>
        </w:rPr>
        <w:t>Način izvedbe</w:t>
      </w:r>
      <w:bookmarkEnd w:id="222"/>
      <w:bookmarkEnd w:id="223"/>
    </w:p>
    <w:p w14:paraId="63DB108B" w14:textId="77777777" w:rsidR="00896EBA" w:rsidRPr="00FF0286" w:rsidRDefault="00896EBA" w:rsidP="00F33CD6">
      <w:pPr>
        <w:pStyle w:val="Odstavekseznama"/>
        <w:numPr>
          <w:ilvl w:val="0"/>
          <w:numId w:val="79"/>
        </w:numPr>
        <w:rPr>
          <w:rFonts w:cs="Arial"/>
        </w:rPr>
      </w:pPr>
      <w:r w:rsidRPr="00FF0286">
        <w:rPr>
          <w:rFonts w:cs="Arial"/>
        </w:rPr>
        <w:t>Izkop je potrebno izvesti z uporabo mehanizacije, ročna dela pa omejiti le na fino planiranje brežin. V tem delu morajo biti upoštevani vsi pogoji za otežkočeno delo, kot so izkop v poraščeni zemljini s koreninami, izkop v razmočeni zemljini itd.</w:t>
      </w:r>
    </w:p>
    <w:p w14:paraId="66168D05" w14:textId="77777777" w:rsidR="00896EBA" w:rsidRPr="00FF0286" w:rsidRDefault="00896EBA" w:rsidP="00F33CD6">
      <w:pPr>
        <w:pStyle w:val="Odstavekseznama"/>
        <w:numPr>
          <w:ilvl w:val="0"/>
          <w:numId w:val="79"/>
        </w:numPr>
        <w:rPr>
          <w:rFonts w:cs="Arial"/>
        </w:rPr>
      </w:pPr>
      <w:r w:rsidRPr="00FF0286">
        <w:rPr>
          <w:rFonts w:cs="Arial"/>
        </w:rPr>
        <w:t xml:space="preserve">Ravnost površin izkopa mora biti ± 5 cm. Jarke je potrebno izkopati pred pričetkom del na nasipih. Izvajalec je dolžan vzdrževati in stalno kontrolirati </w:t>
      </w:r>
      <w:r w:rsidRPr="00FF0286">
        <w:rPr>
          <w:rFonts w:cs="Arial"/>
        </w:rPr>
        <w:lastRenderedPageBreak/>
        <w:t>niveleto in nagib izvedenih jarkov. Če se pokaže, da so projektirane brežine jarkov nestabilne, mora Izvajalec izvesti vse ukrepe, da omogoči varno delo v vkopu in obvesti Inženirja, ki od projektanta pridobi ustrezna dodatna navodila glede izvedbe stabilnega naklona brežin.</w:t>
      </w:r>
    </w:p>
    <w:p w14:paraId="0A2CE192" w14:textId="77777777" w:rsidR="00896EBA" w:rsidRPr="00FF0286" w:rsidRDefault="00896EBA" w:rsidP="00F33CD6">
      <w:pPr>
        <w:pStyle w:val="Odstavekseznama"/>
        <w:numPr>
          <w:ilvl w:val="0"/>
          <w:numId w:val="79"/>
        </w:numPr>
        <w:rPr>
          <w:rFonts w:cs="Arial"/>
        </w:rPr>
      </w:pPr>
      <w:r w:rsidRPr="00FF0286">
        <w:rPr>
          <w:rFonts w:cs="Arial"/>
        </w:rPr>
        <w:t>Izkopani material se uporabi za nasipe, zasipe ali odpelje na trajno deponijo, tako kot glede na njegovo uporabnost definirano v projektu.</w:t>
      </w:r>
    </w:p>
    <w:p w14:paraId="76D64EF7" w14:textId="77777777" w:rsidR="00896EBA" w:rsidRPr="00CE4909" w:rsidRDefault="00896EBA" w:rsidP="00AD3037">
      <w:pPr>
        <w:pStyle w:val="Naslov5"/>
        <w:rPr>
          <w:rFonts w:cs="Arial"/>
          <w:b/>
        </w:rPr>
      </w:pPr>
      <w:bookmarkStart w:id="224" w:name="_Toc416874192"/>
      <w:bookmarkStart w:id="225" w:name="_Toc25424007"/>
      <w:r w:rsidRPr="00CE4909">
        <w:rPr>
          <w:rFonts w:cs="Arial"/>
          <w:b/>
        </w:rPr>
        <w:t>Kontrola kvalitete izvedenih del</w:t>
      </w:r>
      <w:bookmarkEnd w:id="224"/>
      <w:bookmarkEnd w:id="225"/>
    </w:p>
    <w:p w14:paraId="16A04B06" w14:textId="77777777" w:rsidR="00896EBA" w:rsidRPr="00FF0286" w:rsidRDefault="00896EBA" w:rsidP="00F33CD6">
      <w:pPr>
        <w:pStyle w:val="Odstavekseznama"/>
        <w:numPr>
          <w:ilvl w:val="0"/>
          <w:numId w:val="80"/>
        </w:numPr>
        <w:rPr>
          <w:rFonts w:cs="Arial"/>
        </w:rPr>
      </w:pPr>
      <w:r w:rsidRPr="00FF0286">
        <w:rPr>
          <w:rFonts w:cs="Arial"/>
        </w:rPr>
        <w:t>Poleg zahtev opisanih v STP Kontrola kvalitete izvedenih del je na področju zemeljskih del potrebno upoštevati tudi naslednje zahteve:</w:t>
      </w:r>
    </w:p>
    <w:p w14:paraId="1E6AF13C" w14:textId="77777777" w:rsidR="00896EBA" w:rsidRPr="00FF0286" w:rsidRDefault="00896EBA" w:rsidP="00F33CD6">
      <w:pPr>
        <w:pStyle w:val="Odstavekseznama"/>
        <w:numPr>
          <w:ilvl w:val="0"/>
          <w:numId w:val="80"/>
        </w:numPr>
        <w:rPr>
          <w:rFonts w:cs="Arial"/>
        </w:rPr>
      </w:pPr>
      <w:r w:rsidRPr="00FF0286">
        <w:rPr>
          <w:rFonts w:cs="Arial"/>
        </w:rPr>
        <w:t>Kakovost izvedbe kontrolira Inženir s preverjanjem skladnosti izvedbe glede na projekt in s kontrolo ravnosti brežin. Ravnost površin izkopa mora biti ± 5 cm.</w:t>
      </w:r>
    </w:p>
    <w:p w14:paraId="07B54C4A" w14:textId="77777777" w:rsidR="00896EBA" w:rsidRPr="00FF0286" w:rsidRDefault="00896EBA" w:rsidP="00AD3037">
      <w:pPr>
        <w:pStyle w:val="Naslov4"/>
        <w:rPr>
          <w:rFonts w:cs="Arial"/>
        </w:rPr>
      </w:pPr>
      <w:bookmarkStart w:id="226" w:name="_Toc416874193"/>
      <w:bookmarkStart w:id="227" w:name="_Toc416806690"/>
      <w:bookmarkStart w:id="228" w:name="_Toc25424008"/>
      <w:r w:rsidRPr="00FF0286">
        <w:rPr>
          <w:rFonts w:cs="Arial"/>
        </w:rPr>
        <w:t>Izkop za temelje, kanalske rove in ponikovalnice</w:t>
      </w:r>
      <w:bookmarkEnd w:id="226"/>
      <w:bookmarkEnd w:id="227"/>
      <w:bookmarkEnd w:id="228"/>
    </w:p>
    <w:p w14:paraId="513C5CEB" w14:textId="77777777" w:rsidR="00896EBA" w:rsidRPr="00CE4909" w:rsidRDefault="00896EBA" w:rsidP="00AD3037">
      <w:pPr>
        <w:pStyle w:val="Naslov5"/>
        <w:rPr>
          <w:rFonts w:cs="Arial"/>
          <w:b/>
        </w:rPr>
      </w:pPr>
      <w:bookmarkStart w:id="229" w:name="_Toc416874194"/>
      <w:bookmarkStart w:id="230" w:name="_Toc25424009"/>
      <w:r w:rsidRPr="00CE4909">
        <w:rPr>
          <w:rFonts w:cs="Arial"/>
          <w:b/>
        </w:rPr>
        <w:t>Opis</w:t>
      </w:r>
      <w:bookmarkEnd w:id="229"/>
      <w:bookmarkEnd w:id="230"/>
    </w:p>
    <w:p w14:paraId="13C57964" w14:textId="77777777" w:rsidR="00896EBA" w:rsidRPr="00FF0286" w:rsidRDefault="00896EBA" w:rsidP="00F33CD6">
      <w:pPr>
        <w:pStyle w:val="Odstavekseznama"/>
        <w:numPr>
          <w:ilvl w:val="0"/>
          <w:numId w:val="81"/>
        </w:numPr>
        <w:rPr>
          <w:rFonts w:cs="Arial"/>
        </w:rPr>
      </w:pPr>
      <w:r w:rsidRPr="00FF0286">
        <w:rPr>
          <w:rFonts w:cs="Arial"/>
        </w:rPr>
        <w:t>Delo obsega vse izkope za temelje, kanalske rove in ponikovalnice, ter vsa tem slična dela na izkopih. Te izkope je potrebno izvesti točno po načrtih iz projekta, po profilih in vpisanih kotah, naklonih in ob upoštevanju lastnosti zemljin, v katerih se izkopi izvajajo.</w:t>
      </w:r>
    </w:p>
    <w:p w14:paraId="19CEB8E3" w14:textId="77777777" w:rsidR="00896EBA" w:rsidRPr="00FF0286" w:rsidRDefault="00896EBA" w:rsidP="00F33CD6">
      <w:pPr>
        <w:pStyle w:val="Odstavekseznama"/>
        <w:numPr>
          <w:ilvl w:val="0"/>
          <w:numId w:val="81"/>
        </w:numPr>
        <w:rPr>
          <w:rFonts w:cs="Arial"/>
        </w:rPr>
      </w:pPr>
      <w:r w:rsidRPr="00FF0286">
        <w:rPr>
          <w:rFonts w:cs="Arial"/>
        </w:rPr>
        <w:t>To delo vključuje tudi vsa spremljajoča dela za odvajanje meteorne ali podtalne vode, brez ali z uporabo motornih črpalk. Delo zajema izkop brez ali z razpiranjem, z odlaganjem materiala 1 m od robu izkopa, in z odvozom izkopnega materiala na mesto nasipavanja, na začasno ali na trajno deponijo.</w:t>
      </w:r>
    </w:p>
    <w:p w14:paraId="2A97A1DA" w14:textId="77777777" w:rsidR="00896EBA" w:rsidRPr="00FF0286" w:rsidRDefault="00896EBA" w:rsidP="00F33CD6">
      <w:pPr>
        <w:pStyle w:val="Odstavekseznama"/>
        <w:numPr>
          <w:ilvl w:val="0"/>
          <w:numId w:val="81"/>
        </w:numPr>
        <w:rPr>
          <w:rFonts w:cs="Arial"/>
        </w:rPr>
      </w:pPr>
      <w:r w:rsidRPr="00FF0286">
        <w:rPr>
          <w:rFonts w:cs="Arial"/>
        </w:rPr>
        <w:t>Vse delo mora biti izvedeno skladno s projektom in navodili Inženirja.</w:t>
      </w:r>
    </w:p>
    <w:p w14:paraId="1628E351" w14:textId="77777777" w:rsidR="00896EBA" w:rsidRPr="00CE4909" w:rsidRDefault="00896EBA" w:rsidP="00AD3037">
      <w:pPr>
        <w:pStyle w:val="Naslov5"/>
        <w:rPr>
          <w:rFonts w:cs="Arial"/>
          <w:b/>
        </w:rPr>
      </w:pPr>
      <w:bookmarkStart w:id="231" w:name="_Toc416874195"/>
      <w:bookmarkStart w:id="232" w:name="_Toc25424010"/>
      <w:r w:rsidRPr="00CE4909">
        <w:rPr>
          <w:rFonts w:cs="Arial"/>
          <w:b/>
        </w:rPr>
        <w:t>Materiali</w:t>
      </w:r>
      <w:bookmarkEnd w:id="231"/>
      <w:bookmarkEnd w:id="232"/>
    </w:p>
    <w:p w14:paraId="39A559F7" w14:textId="77777777" w:rsidR="00896EBA" w:rsidRPr="00FF0286" w:rsidRDefault="00896EBA" w:rsidP="00F33CD6">
      <w:pPr>
        <w:pStyle w:val="Odstavekseznama"/>
        <w:numPr>
          <w:ilvl w:val="0"/>
          <w:numId w:val="82"/>
        </w:numPr>
        <w:rPr>
          <w:rFonts w:cs="Arial"/>
        </w:rPr>
      </w:pPr>
      <w:r w:rsidRPr="00FF0286">
        <w:rPr>
          <w:rFonts w:cs="Arial"/>
        </w:rPr>
        <w:t xml:space="preserve">Vse vrste </w:t>
      </w:r>
      <w:r w:rsidR="0029484F" w:rsidRPr="00FF0286">
        <w:rPr>
          <w:rFonts w:cs="Arial"/>
        </w:rPr>
        <w:t xml:space="preserve">materialov </w:t>
      </w:r>
      <w:r w:rsidRPr="00FF0286">
        <w:rPr>
          <w:rFonts w:cs="Arial"/>
        </w:rPr>
        <w:t xml:space="preserve">iz izkopov razvrščamo v </w:t>
      </w:r>
      <w:r w:rsidR="0029484F" w:rsidRPr="00FF0286">
        <w:rPr>
          <w:rFonts w:cs="Arial"/>
        </w:rPr>
        <w:t>6</w:t>
      </w:r>
      <w:r w:rsidRPr="00FF0286">
        <w:rPr>
          <w:rFonts w:cs="Arial"/>
        </w:rPr>
        <w:t xml:space="preserve"> kategorij, glede na vrsto mehanizacije, s katero se bo izkop izvajal (kategorizacija izkopnih materialov je priložena).</w:t>
      </w:r>
    </w:p>
    <w:p w14:paraId="177933C5" w14:textId="77777777" w:rsidR="00896EBA" w:rsidRPr="00FF0286" w:rsidRDefault="00896EBA" w:rsidP="00F33CD6">
      <w:pPr>
        <w:pStyle w:val="Odstavekseznama"/>
        <w:numPr>
          <w:ilvl w:val="0"/>
          <w:numId w:val="82"/>
        </w:numPr>
        <w:rPr>
          <w:rFonts w:cs="Arial"/>
        </w:rPr>
      </w:pPr>
      <w:r w:rsidRPr="00FF0286">
        <w:rPr>
          <w:rFonts w:cs="Arial"/>
        </w:rPr>
        <w:t>Če se plasti zemljin v izkopu menjavajo tako, da ni možna enotna opredelitev kategorije izkopa, se s soglasjem Inženirja in Inštituta lahko določi povprečno kategorijo izkopa.</w:t>
      </w:r>
    </w:p>
    <w:p w14:paraId="1FC3DAA5" w14:textId="77777777" w:rsidR="00896EBA" w:rsidRPr="00CE4909" w:rsidRDefault="00896EBA" w:rsidP="00AD3037">
      <w:pPr>
        <w:pStyle w:val="Naslov5"/>
        <w:rPr>
          <w:rFonts w:cs="Arial"/>
          <w:b/>
        </w:rPr>
      </w:pPr>
      <w:bookmarkStart w:id="233" w:name="_Toc416874196"/>
      <w:bookmarkStart w:id="234" w:name="_Toc25424011"/>
      <w:r w:rsidRPr="00CE4909">
        <w:rPr>
          <w:rFonts w:cs="Arial"/>
          <w:b/>
        </w:rPr>
        <w:t>Način izvedbe</w:t>
      </w:r>
      <w:bookmarkEnd w:id="233"/>
      <w:bookmarkEnd w:id="234"/>
    </w:p>
    <w:p w14:paraId="37A7A9C2" w14:textId="77777777" w:rsidR="00896EBA" w:rsidRPr="00FF0286" w:rsidRDefault="00896EBA" w:rsidP="00F33CD6">
      <w:pPr>
        <w:pStyle w:val="Odstavekseznama"/>
        <w:numPr>
          <w:ilvl w:val="0"/>
          <w:numId w:val="83"/>
        </w:numPr>
        <w:rPr>
          <w:rFonts w:cs="Arial"/>
        </w:rPr>
      </w:pPr>
      <w:r w:rsidRPr="00FF0286">
        <w:rPr>
          <w:rFonts w:cs="Arial"/>
        </w:rPr>
        <w:t>Izkope je potrebno izvajati strojno, tako da se ročno delo omeji na minimum.</w:t>
      </w:r>
    </w:p>
    <w:p w14:paraId="36284BB2" w14:textId="77777777" w:rsidR="00896EBA" w:rsidRPr="00FF0286" w:rsidRDefault="00896EBA" w:rsidP="00F33CD6">
      <w:pPr>
        <w:pStyle w:val="Odstavekseznama"/>
        <w:numPr>
          <w:ilvl w:val="0"/>
          <w:numId w:val="83"/>
        </w:numPr>
        <w:rPr>
          <w:rFonts w:cs="Arial"/>
        </w:rPr>
      </w:pPr>
      <w:r w:rsidRPr="00FF0286">
        <w:rPr>
          <w:rFonts w:cs="Arial"/>
        </w:rPr>
        <w:t>Pri izkopih v bližini prometnih komunikacij in sosednih objektov je potrebno izvesti vse potrebne dodatne ukrepe za preprečitev nevarnosti rušenja izkopnih sten.</w:t>
      </w:r>
    </w:p>
    <w:p w14:paraId="42ECCBCC" w14:textId="77777777" w:rsidR="00896EBA" w:rsidRPr="00FF0286" w:rsidRDefault="00896EBA" w:rsidP="00F33CD6">
      <w:pPr>
        <w:pStyle w:val="Odstavekseznama"/>
        <w:numPr>
          <w:ilvl w:val="0"/>
          <w:numId w:val="83"/>
        </w:numPr>
        <w:rPr>
          <w:rFonts w:cs="Arial"/>
        </w:rPr>
      </w:pPr>
      <w:r w:rsidRPr="00FF0286">
        <w:rPr>
          <w:rFonts w:cs="Arial"/>
        </w:rPr>
        <w:t xml:space="preserve">Potrebno je zagotoviti vse varnostne ukrepe za zaščito delavcev v izkopnih rovih, zaščito okolice, objektov in prometa. Izkopani material je potrebno uporabiti glede na njegovo optimalno namensko uporabo, če ta isti material ni predviden za zasutje rovov. Glede na namensko rabo materiala za ponovne zasipe rovov, je potrebno formirati namenske deponije materiala taka, da material ohrani naravno vlažnost in sposobnost ponovne kontrolirane vgradnje. </w:t>
      </w:r>
    </w:p>
    <w:p w14:paraId="11532CAD" w14:textId="77777777" w:rsidR="00896EBA" w:rsidRPr="00FF0286" w:rsidRDefault="00896EBA" w:rsidP="00AD3037">
      <w:pPr>
        <w:pStyle w:val="Naslov6"/>
        <w:rPr>
          <w:rFonts w:cs="Arial"/>
        </w:rPr>
      </w:pPr>
      <w:bookmarkStart w:id="235" w:name="_Toc416874197"/>
      <w:bookmarkStart w:id="236" w:name="_Toc25424012"/>
      <w:r w:rsidRPr="00FF0286">
        <w:rPr>
          <w:rFonts w:cs="Arial"/>
        </w:rPr>
        <w:t>Delovni prostor pri izkopu za temelje</w:t>
      </w:r>
      <w:bookmarkEnd w:id="235"/>
      <w:bookmarkEnd w:id="236"/>
    </w:p>
    <w:p w14:paraId="3EE59AFA" w14:textId="77777777" w:rsidR="00896EBA" w:rsidRPr="00FF0286" w:rsidRDefault="00896EBA" w:rsidP="00F33CD6">
      <w:pPr>
        <w:pStyle w:val="Odstavekseznama"/>
        <w:numPr>
          <w:ilvl w:val="0"/>
          <w:numId w:val="84"/>
        </w:numPr>
        <w:rPr>
          <w:rFonts w:cs="Arial"/>
        </w:rPr>
      </w:pPr>
      <w:r w:rsidRPr="00FF0286">
        <w:rPr>
          <w:rFonts w:cs="Arial"/>
        </w:rPr>
        <w:t>Če je potrebni delovni prostor med gradbenim objektom in steno gradbene jame, se Izvajalcu prizna največ 0,8 m širine. Kot pravilna širina delovnega prostora se šteje:</w:t>
      </w:r>
    </w:p>
    <w:p w14:paraId="09773028" w14:textId="77777777" w:rsidR="00896EBA" w:rsidRPr="00FF0286" w:rsidRDefault="00896EBA" w:rsidP="00F33CD6">
      <w:pPr>
        <w:pStyle w:val="Odstavekseznama"/>
        <w:numPr>
          <w:ilvl w:val="1"/>
          <w:numId w:val="84"/>
        </w:numPr>
        <w:rPr>
          <w:rFonts w:cs="Arial"/>
        </w:rPr>
      </w:pPr>
      <w:r w:rsidRPr="00FF0286">
        <w:rPr>
          <w:rFonts w:cs="Arial"/>
        </w:rPr>
        <w:lastRenderedPageBreak/>
        <w:t>pri nepodprtih gradbenih jamah, vodoravno merjena oddaljenost med nogo izkopanega pobočja in zunanjo opažno stranjo gradbene konstrukcije;</w:t>
      </w:r>
    </w:p>
    <w:p w14:paraId="3C7F1F03" w14:textId="77777777" w:rsidR="00896EBA" w:rsidRPr="00FF0286" w:rsidRDefault="00896EBA" w:rsidP="00F33CD6">
      <w:pPr>
        <w:pStyle w:val="Odstavekseznama"/>
        <w:numPr>
          <w:ilvl w:val="1"/>
          <w:numId w:val="84"/>
        </w:numPr>
        <w:rPr>
          <w:rFonts w:cs="Arial"/>
        </w:rPr>
      </w:pPr>
      <w:r w:rsidRPr="00FF0286">
        <w:rPr>
          <w:rFonts w:cs="Arial"/>
        </w:rPr>
        <w:t xml:space="preserve">pri oprtih gradbenih jamah svetlobna razdalja med opažem jame in zunanjo steno zidu ali zunanjo opažno stranjo gradbene konstrukcije. </w:t>
      </w:r>
    </w:p>
    <w:p w14:paraId="73D57D92" w14:textId="77777777" w:rsidR="00896EBA" w:rsidRPr="00FF0286" w:rsidRDefault="00896EBA" w:rsidP="00AD3037">
      <w:pPr>
        <w:pStyle w:val="Naslov6"/>
        <w:rPr>
          <w:rFonts w:cs="Arial"/>
        </w:rPr>
      </w:pPr>
      <w:bookmarkStart w:id="237" w:name="_Toc25424013"/>
      <w:r w:rsidRPr="00FF0286">
        <w:rPr>
          <w:rFonts w:cs="Arial"/>
        </w:rPr>
        <w:t>Delovni prostor pri kanalskih rovih.</w:t>
      </w:r>
      <w:bookmarkEnd w:id="237"/>
    </w:p>
    <w:p w14:paraId="603F2ED1" w14:textId="77777777" w:rsidR="00896EBA" w:rsidRPr="00FF0286" w:rsidRDefault="00896EBA" w:rsidP="00F33CD6">
      <w:pPr>
        <w:pStyle w:val="Odstavekseznama"/>
        <w:numPr>
          <w:ilvl w:val="0"/>
          <w:numId w:val="85"/>
        </w:numPr>
        <w:rPr>
          <w:rFonts w:cs="Arial"/>
        </w:rPr>
      </w:pPr>
      <w:r w:rsidRPr="00FF0286">
        <w:rPr>
          <w:rFonts w:cs="Arial"/>
        </w:rPr>
        <w:t>Pri izkopih za kanalske rove se šteje za potrebno širino gradbene jame kot potreben delovni prostor, če ni v projektu drugače določeno:</w:t>
      </w:r>
    </w:p>
    <w:p w14:paraId="72F3ED9A" w14:textId="77777777" w:rsidR="00896EBA" w:rsidRPr="00FF0286" w:rsidRDefault="00896EBA" w:rsidP="00F33CD6">
      <w:pPr>
        <w:pStyle w:val="Odstavekseznama"/>
        <w:numPr>
          <w:ilvl w:val="1"/>
          <w:numId w:val="502"/>
        </w:numPr>
        <w:rPr>
          <w:rFonts w:cs="Arial"/>
        </w:rPr>
      </w:pPr>
      <w:r w:rsidRPr="00FF0286">
        <w:rPr>
          <w:rFonts w:cs="Arial"/>
        </w:rPr>
        <w:t>za cevne napeljave z več kot 40 cm zunanjega premera ali več kot 40 cm največje širine prereza:</w:t>
      </w:r>
    </w:p>
    <w:p w14:paraId="12EF1972" w14:textId="77777777" w:rsidR="00896EBA" w:rsidRPr="00FF0286" w:rsidRDefault="00896EBA" w:rsidP="00F33CD6">
      <w:pPr>
        <w:pStyle w:val="Odstavekseznama"/>
        <w:numPr>
          <w:ilvl w:val="0"/>
          <w:numId w:val="86"/>
        </w:numPr>
        <w:rPr>
          <w:rFonts w:cs="Arial"/>
        </w:rPr>
      </w:pPr>
      <w:r w:rsidRPr="00FF0286">
        <w:rPr>
          <w:rFonts w:cs="Arial"/>
        </w:rPr>
        <w:t>pri nepodprtih gradbenih jamah z nakloni izkopnih sten strmejših od 600 : +70 cm</w:t>
      </w:r>
    </w:p>
    <w:p w14:paraId="79AFDE7C" w14:textId="77777777" w:rsidR="00896EBA" w:rsidRPr="00FF0286" w:rsidRDefault="00896EBA" w:rsidP="00F33CD6">
      <w:pPr>
        <w:pStyle w:val="Odstavekseznama"/>
        <w:numPr>
          <w:ilvl w:val="0"/>
          <w:numId w:val="86"/>
        </w:numPr>
        <w:rPr>
          <w:rFonts w:cs="Arial"/>
        </w:rPr>
      </w:pPr>
      <w:r w:rsidRPr="00FF0286">
        <w:rPr>
          <w:rFonts w:cs="Arial"/>
        </w:rPr>
        <w:t>pri nepodprtih gradbenih jamah z blažjim naklonom : +40 cm</w:t>
      </w:r>
    </w:p>
    <w:p w14:paraId="6AF74477" w14:textId="77777777" w:rsidR="00896EBA" w:rsidRPr="00FF0286" w:rsidRDefault="00896EBA" w:rsidP="00F33CD6">
      <w:pPr>
        <w:pStyle w:val="Odstavekseznama"/>
        <w:numPr>
          <w:ilvl w:val="0"/>
          <w:numId w:val="86"/>
        </w:numPr>
        <w:rPr>
          <w:rFonts w:cs="Arial"/>
        </w:rPr>
      </w:pPr>
      <w:r w:rsidRPr="00FF0286">
        <w:rPr>
          <w:rFonts w:cs="Arial"/>
        </w:rPr>
        <w:t>pri odprtih gradbenih jamah: +70 cm</w:t>
      </w:r>
    </w:p>
    <w:p w14:paraId="2B0A682B" w14:textId="77777777" w:rsidR="00896EBA" w:rsidRPr="00FF0286" w:rsidRDefault="00896EBA" w:rsidP="00F33CD6">
      <w:pPr>
        <w:pStyle w:val="Odstavekseznama"/>
        <w:numPr>
          <w:ilvl w:val="1"/>
          <w:numId w:val="502"/>
        </w:numPr>
        <w:rPr>
          <w:rFonts w:cs="Arial"/>
        </w:rPr>
      </w:pPr>
      <w:r w:rsidRPr="00FF0286">
        <w:rPr>
          <w:rFonts w:cs="Arial"/>
        </w:rPr>
        <w:t xml:space="preserve">Za cevi, katerih zunanji premer je manjši od 40 cm, mora biti svetla širina izkopa za </w:t>
      </w:r>
      <w:proofErr w:type="spellStart"/>
      <w:r w:rsidRPr="00FF0286">
        <w:rPr>
          <w:rFonts w:cs="Arial"/>
        </w:rPr>
        <w:t>neopirane</w:t>
      </w:r>
      <w:proofErr w:type="spellEnd"/>
      <w:r w:rsidRPr="00FF0286">
        <w:rPr>
          <w:rFonts w:cs="Arial"/>
        </w:rPr>
        <w:t xml:space="preserve"> in za opirane gradbene jame večja za min. 40 cm, minimalna skupna svetla širina pa mora biti</w:t>
      </w:r>
    </w:p>
    <w:p w14:paraId="494AF27E" w14:textId="77777777" w:rsidR="00896EBA" w:rsidRPr="00FF0286" w:rsidRDefault="00896EBA" w:rsidP="00F33CD6">
      <w:pPr>
        <w:pStyle w:val="Odstavekseznama"/>
        <w:numPr>
          <w:ilvl w:val="0"/>
          <w:numId w:val="87"/>
        </w:numPr>
        <w:rPr>
          <w:rFonts w:cs="Arial"/>
        </w:rPr>
      </w:pPr>
      <w:r w:rsidRPr="00FF0286">
        <w:rPr>
          <w:rFonts w:cs="Arial"/>
        </w:rPr>
        <w:t>pri rovih do globine 1,75 m: 60 cm</w:t>
      </w:r>
    </w:p>
    <w:p w14:paraId="5B45A071" w14:textId="77777777" w:rsidR="00896EBA" w:rsidRPr="00FF0286" w:rsidRDefault="00896EBA" w:rsidP="00F33CD6">
      <w:pPr>
        <w:pStyle w:val="Odstavekseznama"/>
        <w:numPr>
          <w:ilvl w:val="0"/>
          <w:numId w:val="87"/>
        </w:numPr>
        <w:rPr>
          <w:rFonts w:cs="Arial"/>
        </w:rPr>
      </w:pPr>
      <w:r w:rsidRPr="00FF0286">
        <w:rPr>
          <w:rFonts w:cs="Arial"/>
        </w:rPr>
        <w:t>pri rovih globine preko 1,75 m: 80 cm</w:t>
      </w:r>
    </w:p>
    <w:p w14:paraId="1928F2A2" w14:textId="77777777" w:rsidR="00896EBA" w:rsidRPr="00FF0286" w:rsidRDefault="00896EBA" w:rsidP="00F33CD6">
      <w:pPr>
        <w:pStyle w:val="Odstavekseznama"/>
        <w:numPr>
          <w:ilvl w:val="0"/>
          <w:numId w:val="502"/>
        </w:numPr>
        <w:rPr>
          <w:rFonts w:cs="Arial"/>
        </w:rPr>
      </w:pPr>
      <w:r w:rsidRPr="00FF0286">
        <w:rPr>
          <w:rFonts w:cs="Arial"/>
        </w:rPr>
        <w:t xml:space="preserve">Kot svetla širina pri </w:t>
      </w:r>
      <w:proofErr w:type="spellStart"/>
      <w:r w:rsidRPr="00FF0286">
        <w:rPr>
          <w:rFonts w:cs="Arial"/>
        </w:rPr>
        <w:t>neoprtih</w:t>
      </w:r>
      <w:proofErr w:type="spellEnd"/>
      <w:r w:rsidRPr="00FF0286">
        <w:rPr>
          <w:rFonts w:cs="Arial"/>
        </w:rPr>
        <w:t xml:space="preserve"> rovih se računa razmak pri dnu, pri oprtih rovih pa razmak med </w:t>
      </w:r>
      <w:proofErr w:type="spellStart"/>
      <w:r w:rsidRPr="00FF0286">
        <w:rPr>
          <w:rFonts w:cs="Arial"/>
        </w:rPr>
        <w:t>opiranima</w:t>
      </w:r>
      <w:proofErr w:type="spellEnd"/>
      <w:r w:rsidRPr="00FF0286">
        <w:rPr>
          <w:rFonts w:cs="Arial"/>
        </w:rPr>
        <w:t xml:space="preserve"> stenama. Za obdelavo spojev cevi, se na določenih mestih predvidijo razširitve do največ 50 cm.</w:t>
      </w:r>
    </w:p>
    <w:p w14:paraId="52F0F3B0" w14:textId="77777777" w:rsidR="00896EBA" w:rsidRPr="00FF0286" w:rsidRDefault="00896EBA" w:rsidP="00F33CD6">
      <w:pPr>
        <w:pStyle w:val="Odstavekseznama"/>
        <w:numPr>
          <w:ilvl w:val="0"/>
          <w:numId w:val="502"/>
        </w:numPr>
        <w:rPr>
          <w:rFonts w:cs="Arial"/>
        </w:rPr>
      </w:pPr>
      <w:r w:rsidRPr="00FF0286">
        <w:rPr>
          <w:rFonts w:cs="Arial"/>
        </w:rPr>
        <w:t xml:space="preserve">Zgoraj navedene minimalne širine ne veljajo za rove globine do 1,25 m. </w:t>
      </w:r>
    </w:p>
    <w:p w14:paraId="00C181AE" w14:textId="6A1770C2" w:rsidR="00896EBA" w:rsidRPr="00FF0286" w:rsidRDefault="00CE4909" w:rsidP="00AD3037">
      <w:pPr>
        <w:pStyle w:val="Naslov6"/>
        <w:rPr>
          <w:rFonts w:cs="Arial"/>
        </w:rPr>
      </w:pPr>
      <w:bookmarkStart w:id="238" w:name="_Toc25424014"/>
      <w:r>
        <w:rPr>
          <w:rFonts w:cs="Arial"/>
        </w:rPr>
        <w:t xml:space="preserve"> </w:t>
      </w:r>
      <w:r w:rsidR="00896EBA" w:rsidRPr="00FF0286">
        <w:rPr>
          <w:rFonts w:cs="Arial"/>
        </w:rPr>
        <w:t>Rovi za drenaže</w:t>
      </w:r>
      <w:bookmarkEnd w:id="238"/>
    </w:p>
    <w:p w14:paraId="1A98A26A" w14:textId="77777777" w:rsidR="00896EBA" w:rsidRPr="00FF0286" w:rsidRDefault="00896EBA" w:rsidP="00F33CD6">
      <w:pPr>
        <w:pStyle w:val="Odstavekseznama"/>
        <w:numPr>
          <w:ilvl w:val="0"/>
          <w:numId w:val="88"/>
        </w:numPr>
        <w:rPr>
          <w:rFonts w:cs="Arial"/>
        </w:rPr>
      </w:pPr>
      <w:r w:rsidRPr="00FF0286">
        <w:rPr>
          <w:rFonts w:cs="Arial"/>
        </w:rPr>
        <w:t>Pri rovih za drenaže razlikujemo:</w:t>
      </w:r>
    </w:p>
    <w:p w14:paraId="6C9B8ACF" w14:textId="77777777" w:rsidR="00896EBA" w:rsidRPr="00FF0286" w:rsidRDefault="00896EBA" w:rsidP="00F33CD6">
      <w:pPr>
        <w:pStyle w:val="Odstavekseznama"/>
        <w:numPr>
          <w:ilvl w:val="1"/>
          <w:numId w:val="502"/>
        </w:numPr>
        <w:rPr>
          <w:rFonts w:cs="Arial"/>
        </w:rPr>
      </w:pPr>
      <w:r w:rsidRPr="00FF0286">
        <w:rPr>
          <w:rFonts w:cs="Arial"/>
        </w:rPr>
        <w:t>izkope za plitve vzdolžne drenaže v vkopih in zasekih,</w:t>
      </w:r>
    </w:p>
    <w:p w14:paraId="2629056C" w14:textId="77777777" w:rsidR="00896EBA" w:rsidRPr="00FF0286" w:rsidRDefault="00896EBA" w:rsidP="00F33CD6">
      <w:pPr>
        <w:pStyle w:val="Odstavekseznama"/>
        <w:numPr>
          <w:ilvl w:val="1"/>
          <w:numId w:val="502"/>
        </w:numPr>
        <w:rPr>
          <w:rFonts w:cs="Arial"/>
        </w:rPr>
      </w:pPr>
      <w:r w:rsidRPr="00FF0286">
        <w:rPr>
          <w:rFonts w:cs="Arial"/>
        </w:rPr>
        <w:t>izkop za drenažna rebra in drenaže klasičnega tipa.</w:t>
      </w:r>
    </w:p>
    <w:p w14:paraId="0EC1D6C8" w14:textId="77777777" w:rsidR="00896EBA" w:rsidRPr="00FF0286" w:rsidRDefault="00896EBA" w:rsidP="00F33CD6">
      <w:pPr>
        <w:pStyle w:val="Odstavekseznama"/>
        <w:numPr>
          <w:ilvl w:val="0"/>
          <w:numId w:val="502"/>
        </w:numPr>
        <w:rPr>
          <w:rFonts w:cs="Arial"/>
        </w:rPr>
      </w:pPr>
      <w:r w:rsidRPr="00FF0286">
        <w:rPr>
          <w:rFonts w:cs="Arial"/>
        </w:rPr>
        <w:t>Izkop za plitve vzdolžne drenaže se izvaja točno po projektu, z nagibi brežin 1:1 do 2:1, s širino v dnu 30 - 40 cm. Razrahljani del izkopa se mora z nabijanjem ponovno utrditi. Izkop za drenažna rebra se izvaja strojno po projektu. Minimalna širina rova v dnu je 0,8 m. Če zemljina in globina rova to zahtevata, je potrebno rov izvesti z razpiranjem. Širina rova za drenaže se povečuje z globino . Če širina s projektom ni posebej določena, mora znašati:</w:t>
      </w:r>
    </w:p>
    <w:p w14:paraId="3D596244" w14:textId="77777777" w:rsidR="00896EBA" w:rsidRPr="00FF0286" w:rsidRDefault="00896EBA" w:rsidP="00F33CD6">
      <w:pPr>
        <w:pStyle w:val="Odstavekseznama"/>
        <w:numPr>
          <w:ilvl w:val="1"/>
          <w:numId w:val="502"/>
        </w:numPr>
        <w:rPr>
          <w:rFonts w:cs="Arial"/>
        </w:rPr>
      </w:pPr>
      <w:r w:rsidRPr="00FF0286">
        <w:rPr>
          <w:rFonts w:cs="Arial"/>
        </w:rPr>
        <w:t>za globino do 2 m: min. 1,0 m,</w:t>
      </w:r>
    </w:p>
    <w:p w14:paraId="291B999B" w14:textId="77777777" w:rsidR="00896EBA" w:rsidRPr="00FF0286" w:rsidRDefault="00896EBA" w:rsidP="00F33CD6">
      <w:pPr>
        <w:pStyle w:val="Odstavekseznama"/>
        <w:numPr>
          <w:ilvl w:val="1"/>
          <w:numId w:val="502"/>
        </w:numPr>
        <w:rPr>
          <w:rFonts w:cs="Arial"/>
        </w:rPr>
      </w:pPr>
      <w:r w:rsidRPr="00FF0286">
        <w:rPr>
          <w:rFonts w:cs="Arial"/>
        </w:rPr>
        <w:t>za globino od 2-4 m: min. 1,2 m.</w:t>
      </w:r>
    </w:p>
    <w:p w14:paraId="22E08D0D" w14:textId="77777777" w:rsidR="00896EBA" w:rsidRPr="00FF0286" w:rsidRDefault="00896EBA" w:rsidP="00F33CD6">
      <w:pPr>
        <w:pStyle w:val="Odstavekseznama"/>
        <w:numPr>
          <w:ilvl w:val="0"/>
          <w:numId w:val="502"/>
        </w:numPr>
        <w:rPr>
          <w:rFonts w:cs="Arial"/>
        </w:rPr>
      </w:pPr>
      <w:r w:rsidRPr="00FF0286">
        <w:rPr>
          <w:rFonts w:cs="Arial"/>
        </w:rPr>
        <w:t>Izkopni material se odlaga na taki oddaljenosti od robu izkopa, da ne ogrozi stabilnosti izkopa.</w:t>
      </w:r>
    </w:p>
    <w:p w14:paraId="1B8FF8FA" w14:textId="77777777" w:rsidR="00896EBA" w:rsidRPr="00FF0286" w:rsidRDefault="00896EBA" w:rsidP="00F33CD6">
      <w:pPr>
        <w:pStyle w:val="Odstavekseznama"/>
        <w:numPr>
          <w:ilvl w:val="0"/>
          <w:numId w:val="502"/>
        </w:numPr>
        <w:rPr>
          <w:rFonts w:cs="Arial"/>
        </w:rPr>
      </w:pPr>
      <w:r w:rsidRPr="00FF0286">
        <w:rPr>
          <w:rFonts w:cs="Arial"/>
        </w:rPr>
        <w:t>Vse naklone brežin in ukrepe za začasno zaščito izkopanih brežin je potrebno vzdrževati v stabilnih naklonih, upoštevaje dobo, v kateri bo moral biti rov odprt. Pri tem je potrebno upoštevati vse sosednje objekte in vsa dela, ki lahko ogrozijo stabilnost izkopa. Varnost in vzdrževanje stabilnih naklonov v času izvajanja del je izključna odgovornost Izvajalca, razen če je v projektu kako drugače določeno. Vendar pa mora Izvajalec za vsa izkopana dela dobiti predhodno soglasje inženirja.</w:t>
      </w:r>
    </w:p>
    <w:p w14:paraId="7D4F4CB5" w14:textId="77777777" w:rsidR="00896EBA" w:rsidRPr="00FF0286" w:rsidRDefault="00896EBA" w:rsidP="00AD3037">
      <w:pPr>
        <w:pStyle w:val="Naslov6"/>
        <w:rPr>
          <w:rFonts w:cs="Arial"/>
        </w:rPr>
      </w:pPr>
      <w:bookmarkStart w:id="239" w:name="_Toc416874198"/>
      <w:bookmarkStart w:id="240" w:name="_Toc25424015"/>
      <w:r w:rsidRPr="00FF0286">
        <w:rPr>
          <w:rFonts w:cs="Arial"/>
        </w:rPr>
        <w:lastRenderedPageBreak/>
        <w:t>Ovire</w:t>
      </w:r>
      <w:bookmarkEnd w:id="239"/>
      <w:bookmarkEnd w:id="240"/>
    </w:p>
    <w:p w14:paraId="663EBD4E" w14:textId="77777777" w:rsidR="00896EBA" w:rsidRPr="00FF0286" w:rsidRDefault="00896EBA" w:rsidP="00F33CD6">
      <w:pPr>
        <w:pStyle w:val="Odstavekseznama"/>
        <w:numPr>
          <w:ilvl w:val="0"/>
          <w:numId w:val="89"/>
        </w:numPr>
        <w:rPr>
          <w:rFonts w:cs="Arial"/>
        </w:rPr>
      </w:pPr>
      <w:r w:rsidRPr="00FF0286">
        <w:rPr>
          <w:rFonts w:cs="Arial"/>
        </w:rPr>
        <w:t xml:space="preserve">Če se pojavijo pri izkopu nepredvidene ovire, napeljave, kabli itd., mora Izvajalec takoj ustaviti dela in obvestiti inženirja. Inženir bo odredil, kakšne ukrepe je dolžan izvajalec privzeti za odstranitev ali zavarovanje ovire. Pri vseh ukrepih za zaščito objektov, napeljav, drenaž itd. ali premostitev, je izvajalec dolžan upoštevati predpise in navodila upravljavcev teh objektov oz. navedenih ovir. </w:t>
      </w:r>
    </w:p>
    <w:p w14:paraId="0FF1356D" w14:textId="77777777" w:rsidR="00896EBA" w:rsidRPr="00CE4909" w:rsidRDefault="00896EBA" w:rsidP="003B0EAB">
      <w:pPr>
        <w:pStyle w:val="Naslov5"/>
        <w:rPr>
          <w:rFonts w:cs="Arial"/>
          <w:b/>
        </w:rPr>
      </w:pPr>
      <w:bookmarkStart w:id="241" w:name="_Toc416874199"/>
      <w:bookmarkStart w:id="242" w:name="_Toc25424016"/>
      <w:r w:rsidRPr="00CE4909">
        <w:rPr>
          <w:rFonts w:cs="Arial"/>
          <w:b/>
        </w:rPr>
        <w:t>Kontrola kvalitete izvedenih del</w:t>
      </w:r>
      <w:bookmarkEnd w:id="241"/>
      <w:bookmarkEnd w:id="242"/>
    </w:p>
    <w:p w14:paraId="339B5324" w14:textId="77777777" w:rsidR="00896EBA" w:rsidRPr="00FF0286" w:rsidRDefault="00896EBA" w:rsidP="00F33CD6">
      <w:pPr>
        <w:pStyle w:val="Odstavekseznama"/>
        <w:numPr>
          <w:ilvl w:val="0"/>
          <w:numId w:val="90"/>
        </w:numPr>
        <w:rPr>
          <w:rFonts w:cs="Arial"/>
        </w:rPr>
      </w:pPr>
      <w:r w:rsidRPr="00FF0286">
        <w:rPr>
          <w:rFonts w:cs="Arial"/>
        </w:rPr>
        <w:t>Poleg zahtev opisanih v STP Kontrola kvalitete izvedenih del je na področju zemeljskih del potrebno upoštevati tudi naslednje zahteve:</w:t>
      </w:r>
    </w:p>
    <w:p w14:paraId="68D15CEC" w14:textId="77777777" w:rsidR="00896EBA" w:rsidRPr="00FF0286" w:rsidRDefault="00896EBA" w:rsidP="00F33CD6">
      <w:pPr>
        <w:pStyle w:val="Odstavekseznama"/>
        <w:numPr>
          <w:ilvl w:val="0"/>
          <w:numId w:val="90"/>
        </w:numPr>
        <w:rPr>
          <w:rFonts w:cs="Arial"/>
        </w:rPr>
      </w:pPr>
      <w:r w:rsidRPr="00FF0286">
        <w:rPr>
          <w:rFonts w:cs="Arial"/>
        </w:rPr>
        <w:t>Pravilnost geometrije izkopa ugotavlja Inženir, kakovost izkopnih zemljin in njihovo uporabnost pa Inženir skupno z Inštitutom.</w:t>
      </w:r>
    </w:p>
    <w:p w14:paraId="42E6C990" w14:textId="77777777" w:rsidR="00896EBA" w:rsidRPr="00FF0286" w:rsidRDefault="00896EBA" w:rsidP="003B0EAB">
      <w:pPr>
        <w:pStyle w:val="Naslov3"/>
        <w:rPr>
          <w:rFonts w:cs="Arial"/>
        </w:rPr>
      </w:pPr>
      <w:bookmarkStart w:id="243" w:name="_Toc416874200"/>
      <w:bookmarkStart w:id="244" w:name="_Toc416806691"/>
      <w:bookmarkStart w:id="245" w:name="_Toc3373171"/>
      <w:bookmarkStart w:id="246" w:name="_Toc25424017"/>
      <w:bookmarkStart w:id="247" w:name="_Toc90900279"/>
      <w:r w:rsidRPr="00FF0286">
        <w:rPr>
          <w:rFonts w:cs="Arial"/>
        </w:rPr>
        <w:t>Priprava temeljnih tal</w:t>
      </w:r>
      <w:bookmarkEnd w:id="243"/>
      <w:bookmarkEnd w:id="244"/>
      <w:bookmarkEnd w:id="245"/>
      <w:bookmarkEnd w:id="246"/>
      <w:bookmarkEnd w:id="247"/>
    </w:p>
    <w:p w14:paraId="2ACF6E82" w14:textId="77777777" w:rsidR="00896EBA" w:rsidRPr="00FF0286" w:rsidRDefault="00896EBA" w:rsidP="003B0EAB">
      <w:pPr>
        <w:pStyle w:val="Naslov4"/>
        <w:rPr>
          <w:rFonts w:cs="Arial"/>
        </w:rPr>
      </w:pPr>
      <w:bookmarkStart w:id="248" w:name="_Toc416874201"/>
      <w:bookmarkStart w:id="249" w:name="_Toc416806692"/>
      <w:bookmarkStart w:id="250" w:name="_Toc25424018"/>
      <w:r w:rsidRPr="00FF0286">
        <w:rPr>
          <w:rFonts w:cs="Arial"/>
        </w:rPr>
        <w:t>Opis dela</w:t>
      </w:r>
      <w:bookmarkEnd w:id="248"/>
      <w:bookmarkEnd w:id="249"/>
      <w:bookmarkEnd w:id="250"/>
    </w:p>
    <w:p w14:paraId="72CF38DB" w14:textId="77777777" w:rsidR="00896EBA" w:rsidRPr="00FF0286" w:rsidRDefault="00896EBA" w:rsidP="00F33CD6">
      <w:pPr>
        <w:pStyle w:val="Odstavekseznama"/>
        <w:numPr>
          <w:ilvl w:val="0"/>
          <w:numId w:val="91"/>
        </w:numPr>
        <w:rPr>
          <w:rFonts w:cs="Arial"/>
        </w:rPr>
      </w:pPr>
      <w:r w:rsidRPr="00FF0286">
        <w:rPr>
          <w:rFonts w:cs="Arial"/>
        </w:rPr>
        <w:t>Dela obsegajo pripravo temeljnih tal na način, ki omogoča, da bodo temeljna tla sposobna prevzeti obremenitev z objektom, brez škodljivih posledic za objekt in njegovo funkcionalnost.</w:t>
      </w:r>
    </w:p>
    <w:p w14:paraId="12C51C47" w14:textId="77777777" w:rsidR="00896EBA" w:rsidRPr="00FF0286" w:rsidRDefault="00896EBA" w:rsidP="00F33CD6">
      <w:pPr>
        <w:pStyle w:val="Odstavekseznama"/>
        <w:numPr>
          <w:ilvl w:val="0"/>
          <w:numId w:val="91"/>
        </w:numPr>
        <w:rPr>
          <w:rFonts w:cs="Arial"/>
        </w:rPr>
      </w:pPr>
      <w:r w:rsidRPr="00FF0286">
        <w:rPr>
          <w:rFonts w:cs="Arial"/>
        </w:rPr>
        <w:t>Priprava temeljnih tal vključuje:</w:t>
      </w:r>
    </w:p>
    <w:p w14:paraId="2EDA86DE" w14:textId="77777777" w:rsidR="00896EBA" w:rsidRPr="00FF0286" w:rsidRDefault="00896EBA" w:rsidP="00F33CD6">
      <w:pPr>
        <w:pStyle w:val="Odstavekseznama"/>
        <w:numPr>
          <w:ilvl w:val="1"/>
          <w:numId w:val="91"/>
        </w:numPr>
        <w:rPr>
          <w:rFonts w:cs="Arial"/>
        </w:rPr>
      </w:pPr>
      <w:r w:rsidRPr="00FF0286">
        <w:rPr>
          <w:rFonts w:cs="Arial"/>
        </w:rPr>
        <w:t>pripravo temeljnih tal za vgrajevanje nasipov, zasipov in klinov po izvedbi površinskega odriva humusa ali po izvedenem širokem izkopu,</w:t>
      </w:r>
    </w:p>
    <w:p w14:paraId="1074B989" w14:textId="77777777" w:rsidR="00896EBA" w:rsidRPr="00FF0286" w:rsidRDefault="00896EBA" w:rsidP="00F33CD6">
      <w:pPr>
        <w:pStyle w:val="Odstavekseznama"/>
        <w:numPr>
          <w:ilvl w:val="1"/>
          <w:numId w:val="91"/>
        </w:numPr>
        <w:rPr>
          <w:rFonts w:cs="Arial"/>
        </w:rPr>
      </w:pPr>
      <w:r w:rsidRPr="00FF0286">
        <w:rPr>
          <w:rFonts w:cs="Arial"/>
        </w:rPr>
        <w:t>grobo planiranje,</w:t>
      </w:r>
    </w:p>
    <w:p w14:paraId="68FE69CD" w14:textId="77777777" w:rsidR="00896EBA" w:rsidRPr="00FF0286" w:rsidRDefault="00896EBA" w:rsidP="00F33CD6">
      <w:pPr>
        <w:pStyle w:val="Odstavekseznama"/>
        <w:numPr>
          <w:ilvl w:val="1"/>
          <w:numId w:val="91"/>
        </w:numPr>
        <w:rPr>
          <w:rFonts w:cs="Arial"/>
        </w:rPr>
      </w:pPr>
      <w:r w:rsidRPr="00FF0286">
        <w:rPr>
          <w:rFonts w:cs="Arial"/>
        </w:rPr>
        <w:t xml:space="preserve">zgoščevanje površinske plasti temeljnih tal s </w:t>
      </w:r>
      <w:proofErr w:type="spellStart"/>
      <w:r w:rsidRPr="00FF0286">
        <w:rPr>
          <w:rFonts w:cs="Arial"/>
        </w:rPr>
        <w:t>komprimiranjem</w:t>
      </w:r>
      <w:proofErr w:type="spellEnd"/>
      <w:r w:rsidRPr="00FF0286">
        <w:rPr>
          <w:rFonts w:cs="Arial"/>
        </w:rPr>
        <w:t>.</w:t>
      </w:r>
    </w:p>
    <w:p w14:paraId="032DBDAF" w14:textId="77777777" w:rsidR="00896EBA" w:rsidRPr="00FF0286" w:rsidRDefault="00896EBA" w:rsidP="00F33CD6">
      <w:pPr>
        <w:pStyle w:val="Odstavekseznama"/>
        <w:numPr>
          <w:ilvl w:val="0"/>
          <w:numId w:val="91"/>
        </w:numPr>
        <w:rPr>
          <w:rFonts w:cs="Arial"/>
        </w:rPr>
      </w:pPr>
      <w:r w:rsidRPr="00FF0286">
        <w:rPr>
          <w:rFonts w:cs="Arial"/>
        </w:rPr>
        <w:t xml:space="preserve">Kadar je potrebno </w:t>
      </w:r>
      <w:r w:rsidR="0029484F" w:rsidRPr="00FF0286">
        <w:rPr>
          <w:rFonts w:cs="Arial"/>
        </w:rPr>
        <w:t xml:space="preserve">malo </w:t>
      </w:r>
      <w:r w:rsidRPr="00FF0286">
        <w:rPr>
          <w:rFonts w:cs="Arial"/>
        </w:rPr>
        <w:t>nosilna temeljna tla sanirati, to delo vključuje tudi:</w:t>
      </w:r>
    </w:p>
    <w:p w14:paraId="0CD29EBF" w14:textId="77777777" w:rsidR="00896EBA" w:rsidRPr="00FF0286" w:rsidRDefault="00896EBA" w:rsidP="00F33CD6">
      <w:pPr>
        <w:pStyle w:val="Odstavekseznama"/>
        <w:numPr>
          <w:ilvl w:val="1"/>
          <w:numId w:val="91"/>
        </w:numPr>
        <w:rPr>
          <w:rFonts w:cs="Arial"/>
        </w:rPr>
      </w:pPr>
      <w:r w:rsidRPr="00FF0286">
        <w:rPr>
          <w:rFonts w:cs="Arial"/>
        </w:rPr>
        <w:t>izboljšavo temeljnih tal s kemičnim stabiliziranjem,</w:t>
      </w:r>
    </w:p>
    <w:p w14:paraId="0720B366" w14:textId="77777777" w:rsidR="00896EBA" w:rsidRPr="00FF0286" w:rsidRDefault="00896EBA" w:rsidP="00F33CD6">
      <w:pPr>
        <w:pStyle w:val="Odstavekseznama"/>
        <w:numPr>
          <w:ilvl w:val="1"/>
          <w:numId w:val="91"/>
        </w:numPr>
        <w:rPr>
          <w:rFonts w:cs="Arial"/>
        </w:rPr>
      </w:pPr>
      <w:r w:rsidRPr="00FF0286">
        <w:rPr>
          <w:rFonts w:cs="Arial"/>
        </w:rPr>
        <w:t xml:space="preserve">polaganje ločilnega, filtrnega ali </w:t>
      </w:r>
      <w:proofErr w:type="spellStart"/>
      <w:r w:rsidRPr="00FF0286">
        <w:rPr>
          <w:rFonts w:cs="Arial"/>
        </w:rPr>
        <w:t>ojačitvenega</w:t>
      </w:r>
      <w:proofErr w:type="spellEnd"/>
      <w:r w:rsidRPr="00FF0286">
        <w:rPr>
          <w:rFonts w:cs="Arial"/>
        </w:rPr>
        <w:t xml:space="preserve"> </w:t>
      </w:r>
      <w:proofErr w:type="spellStart"/>
      <w:r w:rsidRPr="00FF0286">
        <w:rPr>
          <w:rFonts w:cs="Arial"/>
        </w:rPr>
        <w:t>geosintetika</w:t>
      </w:r>
      <w:proofErr w:type="spellEnd"/>
      <w:r w:rsidRPr="00FF0286">
        <w:rPr>
          <w:rFonts w:cs="Arial"/>
        </w:rPr>
        <w:t>,</w:t>
      </w:r>
    </w:p>
    <w:p w14:paraId="0C8F0865" w14:textId="77777777" w:rsidR="00896EBA" w:rsidRPr="00FF0286" w:rsidRDefault="00896EBA" w:rsidP="00F33CD6">
      <w:pPr>
        <w:pStyle w:val="Odstavekseznama"/>
        <w:numPr>
          <w:ilvl w:val="1"/>
          <w:numId w:val="91"/>
        </w:numPr>
        <w:rPr>
          <w:rFonts w:cs="Arial"/>
        </w:rPr>
      </w:pPr>
      <w:r w:rsidRPr="00FF0286">
        <w:rPr>
          <w:rFonts w:cs="Arial"/>
        </w:rPr>
        <w:t xml:space="preserve">vgradnjo nadomestnega </w:t>
      </w:r>
      <w:proofErr w:type="spellStart"/>
      <w:r w:rsidRPr="00FF0286">
        <w:rPr>
          <w:rFonts w:cs="Arial"/>
        </w:rPr>
        <w:t>ojačitvenega</w:t>
      </w:r>
      <w:proofErr w:type="spellEnd"/>
      <w:r w:rsidRPr="00FF0286">
        <w:rPr>
          <w:rFonts w:cs="Arial"/>
        </w:rPr>
        <w:t xml:space="preserve"> sloja iz dobro nosilne zemljine.</w:t>
      </w:r>
    </w:p>
    <w:p w14:paraId="6641C5B0" w14:textId="77777777" w:rsidR="00896EBA" w:rsidRPr="00FF0286" w:rsidRDefault="00896EBA" w:rsidP="003B0EAB">
      <w:pPr>
        <w:pStyle w:val="Naslov4"/>
        <w:rPr>
          <w:rFonts w:cs="Arial"/>
        </w:rPr>
      </w:pPr>
      <w:bookmarkStart w:id="251" w:name="_Toc416874202"/>
      <w:bookmarkStart w:id="252" w:name="_Toc416806693"/>
      <w:bookmarkStart w:id="253" w:name="_Toc25424019"/>
      <w:r w:rsidRPr="00FF0286">
        <w:rPr>
          <w:rFonts w:cs="Arial"/>
        </w:rPr>
        <w:t>Materiali</w:t>
      </w:r>
      <w:bookmarkEnd w:id="251"/>
      <w:bookmarkEnd w:id="252"/>
      <w:bookmarkEnd w:id="253"/>
    </w:p>
    <w:p w14:paraId="0449D051" w14:textId="77777777" w:rsidR="00896EBA" w:rsidRPr="00FF0286" w:rsidRDefault="00896EBA" w:rsidP="00F33CD6">
      <w:pPr>
        <w:pStyle w:val="Odstavekseznama"/>
        <w:numPr>
          <w:ilvl w:val="0"/>
          <w:numId w:val="92"/>
        </w:numPr>
        <w:rPr>
          <w:rFonts w:cs="Arial"/>
        </w:rPr>
      </w:pPr>
      <w:r w:rsidRPr="00FF0286">
        <w:rPr>
          <w:rFonts w:cs="Arial"/>
        </w:rPr>
        <w:t>Planum temeljnih tal je možno urediti v zemljinah, ki ne vsebujejo škodljivih primesi organskih ali drugih snovi, ki bi zaradi svoje volumenske nestabilnosti sčasoma lahko spremenile mehansko fizikalne lastnosti tal do te mere, da bi škodljivo vplivale na stabilnost in funkcionalnost objekta.</w:t>
      </w:r>
    </w:p>
    <w:p w14:paraId="1EC96063" w14:textId="77777777" w:rsidR="00896EBA" w:rsidRPr="00FF0286" w:rsidRDefault="00896EBA" w:rsidP="00F33CD6">
      <w:pPr>
        <w:pStyle w:val="Odstavekseznama"/>
        <w:numPr>
          <w:ilvl w:val="0"/>
          <w:numId w:val="502"/>
        </w:numPr>
        <w:rPr>
          <w:rFonts w:cs="Arial"/>
        </w:rPr>
      </w:pPr>
      <w:r w:rsidRPr="00FF0286">
        <w:rPr>
          <w:rFonts w:cs="Arial"/>
        </w:rPr>
        <w:t>Zemljine v temeljnih tleh morajo imeti takšno vlažnost, da jih je možno mehansko zgostiti do predpisane zgoščenosti in nosilnosti.</w:t>
      </w:r>
    </w:p>
    <w:p w14:paraId="2E8368D8" w14:textId="77777777" w:rsidR="00896EBA" w:rsidRPr="00FF0286" w:rsidRDefault="00896EBA" w:rsidP="00F33CD6">
      <w:pPr>
        <w:pStyle w:val="Odstavekseznama"/>
        <w:numPr>
          <w:ilvl w:val="0"/>
          <w:numId w:val="502"/>
        </w:numPr>
        <w:rPr>
          <w:rFonts w:cs="Arial"/>
        </w:rPr>
      </w:pPr>
      <w:r w:rsidRPr="00FF0286">
        <w:rPr>
          <w:rFonts w:cs="Arial"/>
        </w:rPr>
        <w:t xml:space="preserve">Če zemljine ne izkazujejo teh lastnosti, jih je potrebno izboljšati/kemično stabilizirati ali nadomestiti. Za izboljšanje se uporabijo veziva: apno, cement ali </w:t>
      </w:r>
      <w:proofErr w:type="spellStart"/>
      <w:r w:rsidRPr="00FF0286">
        <w:rPr>
          <w:rFonts w:cs="Arial"/>
        </w:rPr>
        <w:t>elektrofilterski</w:t>
      </w:r>
      <w:proofErr w:type="spellEnd"/>
      <w:r w:rsidRPr="00FF0286">
        <w:rPr>
          <w:rFonts w:cs="Arial"/>
        </w:rPr>
        <w:t xml:space="preserve"> pepel.</w:t>
      </w:r>
    </w:p>
    <w:p w14:paraId="0259E6C3" w14:textId="77777777" w:rsidR="0002783C" w:rsidRPr="00FF0286" w:rsidRDefault="00896EBA" w:rsidP="00F33CD6">
      <w:pPr>
        <w:pStyle w:val="Odstavekseznama"/>
        <w:numPr>
          <w:ilvl w:val="0"/>
          <w:numId w:val="502"/>
        </w:numPr>
        <w:rPr>
          <w:rFonts w:cs="Arial"/>
        </w:rPr>
      </w:pPr>
      <w:bookmarkStart w:id="254" w:name="_Hlk80173139"/>
      <w:r w:rsidRPr="00FF0286">
        <w:rPr>
          <w:rFonts w:cs="Arial"/>
        </w:rPr>
        <w:t xml:space="preserve">Kadar kamnita posteljica nalega neposredno na planum temeljnih tal, ki ga gradijo visoko plastične gline ali </w:t>
      </w:r>
      <w:r w:rsidR="00A05CE2" w:rsidRPr="00FF0286">
        <w:rPr>
          <w:rFonts w:cs="Arial"/>
        </w:rPr>
        <w:t xml:space="preserve">melji z WI &gt; 65 %, </w:t>
      </w:r>
      <w:proofErr w:type="spellStart"/>
      <w:r w:rsidR="00A05CE2" w:rsidRPr="00FF0286">
        <w:rPr>
          <w:rFonts w:cs="Arial"/>
        </w:rPr>
        <w:t>Ip</w:t>
      </w:r>
      <w:proofErr w:type="spellEnd"/>
      <w:r w:rsidR="00A05CE2" w:rsidRPr="00FF0286">
        <w:rPr>
          <w:rFonts w:cs="Arial"/>
        </w:rPr>
        <w:t xml:space="preserve"> &gt; 25 % in Pd&lt;1450 kg/m3</w:t>
      </w:r>
      <w:r w:rsidRPr="00FF0286">
        <w:rPr>
          <w:rFonts w:cs="Arial"/>
        </w:rPr>
        <w:t>, je ne glede na izkazano stopnjo zgoščenosti ali nosilnosti, potrebno planum temeljnih tal poboljšati.</w:t>
      </w:r>
    </w:p>
    <w:p w14:paraId="4DF67478" w14:textId="77777777" w:rsidR="00E92012" w:rsidRPr="00FF0286" w:rsidRDefault="00A05CE2" w:rsidP="00F33CD6">
      <w:pPr>
        <w:pStyle w:val="Odstavekseznama"/>
        <w:numPr>
          <w:ilvl w:val="0"/>
          <w:numId w:val="502"/>
        </w:numPr>
        <w:rPr>
          <w:rFonts w:cs="Arial"/>
        </w:rPr>
      </w:pPr>
      <w:r w:rsidRPr="00FF0286">
        <w:rPr>
          <w:rFonts w:cs="Arial"/>
        </w:rPr>
        <w:t xml:space="preserve">za temeljna tla tik pod voziščno konstrukcijo ocenjuje (TSPI 5.200-2.del, preglednica 4.1b) kot primerno samo nizko plastično glino </w:t>
      </w:r>
      <w:proofErr w:type="spellStart"/>
      <w:r w:rsidRPr="00FF0286">
        <w:rPr>
          <w:rFonts w:cs="Arial"/>
        </w:rPr>
        <w:t>ClL</w:t>
      </w:r>
      <w:proofErr w:type="spellEnd"/>
      <w:r w:rsidRPr="00FF0286">
        <w:rPr>
          <w:rFonts w:cs="Arial"/>
        </w:rPr>
        <w:t xml:space="preserve"> z lastnostmi WL manj ko 35% in </w:t>
      </w:r>
      <w:proofErr w:type="spellStart"/>
      <w:r w:rsidRPr="00FF0286">
        <w:rPr>
          <w:rFonts w:cs="Arial"/>
        </w:rPr>
        <w:t>Ip</w:t>
      </w:r>
      <w:proofErr w:type="spellEnd"/>
      <w:r w:rsidRPr="00FF0286">
        <w:rPr>
          <w:rFonts w:cs="Arial"/>
        </w:rPr>
        <w:t xml:space="preserve"> pod 25% , suha gostota </w:t>
      </w:r>
      <w:proofErr w:type="spellStart"/>
      <w:r w:rsidRPr="00FF0286">
        <w:rPr>
          <w:rFonts w:cs="Arial"/>
        </w:rPr>
        <w:t>zemljne</w:t>
      </w:r>
      <w:proofErr w:type="spellEnd"/>
      <w:r w:rsidRPr="00FF0286">
        <w:rPr>
          <w:rFonts w:cs="Arial"/>
        </w:rPr>
        <w:t xml:space="preserve"> pa več kot 1,65 Mg/m3. So pa za vrst zemljine </w:t>
      </w:r>
      <w:proofErr w:type="spellStart"/>
      <w:r w:rsidRPr="00FF0286">
        <w:rPr>
          <w:rFonts w:cs="Arial"/>
        </w:rPr>
        <w:t>ClM</w:t>
      </w:r>
      <w:proofErr w:type="spellEnd"/>
      <w:r w:rsidRPr="00FF0286">
        <w:rPr>
          <w:rFonts w:cs="Arial"/>
        </w:rPr>
        <w:t xml:space="preserve">, (srednje plastična glina WL med 35 in 50 % in </w:t>
      </w:r>
      <w:proofErr w:type="spellStart"/>
      <w:r w:rsidRPr="00FF0286">
        <w:rPr>
          <w:rFonts w:cs="Arial"/>
        </w:rPr>
        <w:t>Ip</w:t>
      </w:r>
      <w:proofErr w:type="spellEnd"/>
      <w:r w:rsidRPr="00FF0286">
        <w:rPr>
          <w:rFonts w:cs="Arial"/>
        </w:rPr>
        <w:t xml:space="preserve"> do 30%) v pogojih ko ni vplivov zmrzali, temeljna tla  pogojno dopustna.</w:t>
      </w:r>
    </w:p>
    <w:bookmarkEnd w:id="254"/>
    <w:p w14:paraId="02DF1131" w14:textId="77777777" w:rsidR="00896EBA" w:rsidRPr="00FF0286" w:rsidRDefault="00896EBA" w:rsidP="00F33CD6">
      <w:pPr>
        <w:pStyle w:val="Odstavekseznama"/>
        <w:numPr>
          <w:ilvl w:val="0"/>
          <w:numId w:val="502"/>
        </w:numPr>
        <w:rPr>
          <w:rFonts w:cs="Arial"/>
        </w:rPr>
      </w:pPr>
      <w:r w:rsidRPr="00FF0286">
        <w:rPr>
          <w:rFonts w:cs="Arial"/>
        </w:rPr>
        <w:t>Poboljšanje se izvede po enem od naslednjih postopkov s:</w:t>
      </w:r>
    </w:p>
    <w:p w14:paraId="42A33701" w14:textId="77777777" w:rsidR="00896EBA" w:rsidRPr="00FF0286" w:rsidRDefault="00896EBA" w:rsidP="00F33CD6">
      <w:pPr>
        <w:pStyle w:val="Odstavekseznama"/>
        <w:numPr>
          <w:ilvl w:val="1"/>
          <w:numId w:val="502"/>
        </w:numPr>
        <w:rPr>
          <w:rFonts w:cs="Arial"/>
        </w:rPr>
      </w:pPr>
      <w:r w:rsidRPr="00FF0286">
        <w:rPr>
          <w:rFonts w:cs="Arial"/>
        </w:rPr>
        <w:lastRenderedPageBreak/>
        <w:t xml:space="preserve">stabilizacijo planuma z dodatki (apnom, </w:t>
      </w:r>
      <w:proofErr w:type="spellStart"/>
      <w:r w:rsidRPr="00FF0286">
        <w:rPr>
          <w:rFonts w:cs="Arial"/>
        </w:rPr>
        <w:t>elektrofilterski</w:t>
      </w:r>
      <w:proofErr w:type="spellEnd"/>
      <w:r w:rsidRPr="00FF0286">
        <w:rPr>
          <w:rFonts w:cs="Arial"/>
        </w:rPr>
        <w:t xml:space="preserve"> pepel ali cement ….)</w:t>
      </w:r>
    </w:p>
    <w:p w14:paraId="0A81EFAB" w14:textId="77777777" w:rsidR="00896EBA" w:rsidRPr="00FF0286" w:rsidRDefault="00896EBA" w:rsidP="00F33CD6">
      <w:pPr>
        <w:pStyle w:val="Odstavekseznama"/>
        <w:numPr>
          <w:ilvl w:val="1"/>
          <w:numId w:val="502"/>
        </w:numPr>
        <w:rPr>
          <w:rFonts w:cs="Arial"/>
        </w:rPr>
      </w:pPr>
      <w:r w:rsidRPr="00FF0286">
        <w:rPr>
          <w:rFonts w:cs="Arial"/>
        </w:rPr>
        <w:t>plitvo zamenjavo visoko plastičnih glin s kamnitim slojem,</w:t>
      </w:r>
    </w:p>
    <w:p w14:paraId="35D4367C" w14:textId="77777777" w:rsidR="00896EBA" w:rsidRPr="00FF0286" w:rsidRDefault="00896EBA" w:rsidP="00F33CD6">
      <w:pPr>
        <w:pStyle w:val="Odstavekseznama"/>
        <w:numPr>
          <w:ilvl w:val="1"/>
          <w:numId w:val="502"/>
        </w:numPr>
        <w:rPr>
          <w:rFonts w:cs="Arial"/>
        </w:rPr>
      </w:pPr>
      <w:r w:rsidRPr="00FF0286">
        <w:rPr>
          <w:rFonts w:cs="Arial"/>
        </w:rPr>
        <w:t xml:space="preserve">položitvijo ločilnega </w:t>
      </w:r>
      <w:proofErr w:type="spellStart"/>
      <w:r w:rsidRPr="00FF0286">
        <w:rPr>
          <w:rFonts w:cs="Arial"/>
        </w:rPr>
        <w:t>geosintetika</w:t>
      </w:r>
      <w:proofErr w:type="spellEnd"/>
      <w:r w:rsidRPr="00FF0286">
        <w:rPr>
          <w:rFonts w:cs="Arial"/>
        </w:rPr>
        <w:t>, skladno z določili projekta oziroma priloženimi zahtevami</w:t>
      </w:r>
    </w:p>
    <w:p w14:paraId="293AF1D7" w14:textId="77777777" w:rsidR="00896EBA" w:rsidRPr="00FF0286" w:rsidRDefault="00896EBA" w:rsidP="00F33CD6">
      <w:pPr>
        <w:pStyle w:val="Odstavekseznama"/>
        <w:numPr>
          <w:ilvl w:val="1"/>
          <w:numId w:val="502"/>
        </w:numPr>
        <w:rPr>
          <w:rFonts w:cs="Arial"/>
        </w:rPr>
      </w:pPr>
      <w:r w:rsidRPr="00FF0286">
        <w:rPr>
          <w:rFonts w:cs="Arial"/>
        </w:rPr>
        <w:t>izvedbo globokih drenažnih ukrepov za pospešitev konsolidacije (gruščnati koli ali vertikalne drenaže).</w:t>
      </w:r>
    </w:p>
    <w:p w14:paraId="555C80D3" w14:textId="77777777" w:rsidR="00896EBA" w:rsidRPr="00FF0286" w:rsidRDefault="00896EBA" w:rsidP="003B0EAB">
      <w:pPr>
        <w:pStyle w:val="Naslov4"/>
        <w:rPr>
          <w:rFonts w:cs="Arial"/>
        </w:rPr>
      </w:pPr>
      <w:bookmarkStart w:id="255" w:name="_Toc416874203"/>
      <w:bookmarkStart w:id="256" w:name="_Toc416806694"/>
      <w:bookmarkStart w:id="257" w:name="_Toc25424020"/>
      <w:r w:rsidRPr="00FF0286">
        <w:rPr>
          <w:rFonts w:cs="Arial"/>
        </w:rPr>
        <w:t>Kakovost materialov</w:t>
      </w:r>
      <w:bookmarkEnd w:id="255"/>
      <w:bookmarkEnd w:id="256"/>
      <w:bookmarkEnd w:id="257"/>
    </w:p>
    <w:p w14:paraId="58C6EF93" w14:textId="77777777" w:rsidR="00896EBA" w:rsidRPr="00CE4909" w:rsidRDefault="00896EBA" w:rsidP="003B0EAB">
      <w:pPr>
        <w:pStyle w:val="Naslov5"/>
        <w:rPr>
          <w:rFonts w:cs="Arial"/>
          <w:b/>
        </w:rPr>
      </w:pPr>
      <w:bookmarkStart w:id="258" w:name="_Toc416874204"/>
      <w:bookmarkStart w:id="259" w:name="_Toc25424021"/>
      <w:r w:rsidRPr="00CE4909">
        <w:rPr>
          <w:rFonts w:cs="Arial"/>
          <w:b/>
        </w:rPr>
        <w:t>Zemljine</w:t>
      </w:r>
      <w:bookmarkEnd w:id="258"/>
      <w:bookmarkEnd w:id="259"/>
    </w:p>
    <w:p w14:paraId="62E1BAD5" w14:textId="77777777" w:rsidR="00896EBA" w:rsidRPr="00FF0286" w:rsidRDefault="00896EBA" w:rsidP="00F33CD6">
      <w:pPr>
        <w:pStyle w:val="Odstavekseznama"/>
        <w:numPr>
          <w:ilvl w:val="0"/>
          <w:numId w:val="93"/>
        </w:numPr>
        <w:rPr>
          <w:rFonts w:cs="Arial"/>
        </w:rPr>
      </w:pPr>
      <w:r w:rsidRPr="00FF0286">
        <w:rPr>
          <w:rFonts w:cs="Arial"/>
        </w:rPr>
        <w:t>Zemljine se klasificirajo skladno z določili standarda SIST EN ISO 14688-2.</w:t>
      </w:r>
    </w:p>
    <w:p w14:paraId="08C974D1" w14:textId="77777777" w:rsidR="00896EBA" w:rsidRPr="00FF0286" w:rsidRDefault="00896EBA" w:rsidP="00F33CD6">
      <w:pPr>
        <w:pStyle w:val="Odstavekseznama"/>
        <w:numPr>
          <w:ilvl w:val="0"/>
          <w:numId w:val="93"/>
        </w:numPr>
        <w:rPr>
          <w:rFonts w:cs="Arial"/>
        </w:rPr>
      </w:pPr>
      <w:r w:rsidRPr="00FF0286">
        <w:rPr>
          <w:rFonts w:cs="Arial"/>
        </w:rPr>
        <w:t>Zemljine, kamnine ali zdrobljene kamnine v planumu temeljnih tal morajo izpolnjevati naslednje zahteve:</w:t>
      </w:r>
    </w:p>
    <w:p w14:paraId="33933DEF" w14:textId="77777777" w:rsidR="00896EBA" w:rsidRPr="00FF0286" w:rsidRDefault="00896EBA" w:rsidP="00F33CD6">
      <w:pPr>
        <w:pStyle w:val="Odstavekseznama"/>
        <w:numPr>
          <w:ilvl w:val="1"/>
          <w:numId w:val="502"/>
        </w:numPr>
        <w:rPr>
          <w:rFonts w:cs="Arial"/>
        </w:rPr>
      </w:pPr>
      <w:r w:rsidRPr="00FF0286">
        <w:rPr>
          <w:rFonts w:cs="Arial"/>
        </w:rPr>
        <w:t xml:space="preserve">vlažnost zemljine mora biti takšna, da bo pri zgoščevanju dosežena predpisana gostota. Če niti s poboljšanjem ali kemičnim stabiliziranjem ni mogoče zagotoviti pogojev za zadostno zgostitev, je potrebno izvesti druge ustrezne ukrepe, npr. kot so izkopna nadomestitev, globoko dreniranje </w:t>
      </w:r>
      <w:proofErr w:type="spellStart"/>
      <w:r w:rsidRPr="00FF0286">
        <w:rPr>
          <w:rFonts w:cs="Arial"/>
        </w:rPr>
        <w:t>itd</w:t>
      </w:r>
      <w:proofErr w:type="spellEnd"/>
      <w:r w:rsidRPr="00FF0286">
        <w:rPr>
          <w:rFonts w:cs="Arial"/>
        </w:rPr>
        <w:t>,</w:t>
      </w:r>
    </w:p>
    <w:p w14:paraId="32BBC2A8" w14:textId="77777777" w:rsidR="00896EBA" w:rsidRPr="00FF0286" w:rsidRDefault="00896EBA" w:rsidP="00F33CD6">
      <w:pPr>
        <w:pStyle w:val="Odstavekseznama"/>
        <w:numPr>
          <w:ilvl w:val="1"/>
          <w:numId w:val="502"/>
        </w:numPr>
        <w:rPr>
          <w:rFonts w:cs="Arial"/>
        </w:rPr>
      </w:pPr>
      <w:r w:rsidRPr="00FF0286">
        <w:rPr>
          <w:rFonts w:cs="Arial"/>
        </w:rPr>
        <w:t>vsebnost humusnih snovi ne sme biti večja od 4 %, oz. sme biti takšna, da obarva raztopino natrijevega luga po metodi SIST EN 1744-1.</w:t>
      </w:r>
    </w:p>
    <w:p w14:paraId="68276FC9" w14:textId="77777777" w:rsidR="00896EBA" w:rsidRPr="00FF0286" w:rsidRDefault="00896EBA" w:rsidP="00F33CD6">
      <w:pPr>
        <w:pStyle w:val="Odstavekseznama"/>
        <w:numPr>
          <w:ilvl w:val="0"/>
          <w:numId w:val="502"/>
        </w:numPr>
        <w:rPr>
          <w:rFonts w:cs="Arial"/>
        </w:rPr>
      </w:pPr>
      <w:r w:rsidRPr="00FF0286">
        <w:rPr>
          <w:rFonts w:cs="Arial"/>
        </w:rPr>
        <w:t>Uporabnost zemljin v temeljnih tleh je treba ugotoviti s predhodnimi raziskavami, ki obsegajo naslednje določitve:</w:t>
      </w:r>
    </w:p>
    <w:p w14:paraId="4BF85A2B" w14:textId="77777777" w:rsidR="00896EBA" w:rsidRPr="00FF0286" w:rsidRDefault="00896EBA" w:rsidP="00F33CD6">
      <w:pPr>
        <w:pStyle w:val="Odstavekseznama"/>
        <w:numPr>
          <w:ilvl w:val="1"/>
          <w:numId w:val="502"/>
        </w:numPr>
        <w:rPr>
          <w:rFonts w:cs="Arial"/>
        </w:rPr>
      </w:pPr>
      <w:r w:rsidRPr="00FF0286">
        <w:rPr>
          <w:rFonts w:cs="Arial"/>
        </w:rPr>
        <w:t>naravno vlažnost,</w:t>
      </w:r>
    </w:p>
    <w:p w14:paraId="11A80FE5" w14:textId="77777777" w:rsidR="00896EBA" w:rsidRPr="00FF0286" w:rsidRDefault="00896EBA" w:rsidP="00F33CD6">
      <w:pPr>
        <w:pStyle w:val="Odstavekseznama"/>
        <w:numPr>
          <w:ilvl w:val="1"/>
          <w:numId w:val="502"/>
        </w:numPr>
        <w:rPr>
          <w:rFonts w:cs="Arial"/>
        </w:rPr>
      </w:pPr>
      <w:r w:rsidRPr="00FF0286">
        <w:rPr>
          <w:rFonts w:cs="Arial"/>
        </w:rPr>
        <w:t xml:space="preserve">optimalno vlažnost in </w:t>
      </w:r>
      <w:proofErr w:type="spellStart"/>
      <w:r w:rsidRPr="00FF0286">
        <w:rPr>
          <w:rFonts w:cs="Arial"/>
        </w:rPr>
        <w:t>max</w:t>
      </w:r>
      <w:proofErr w:type="spellEnd"/>
      <w:r w:rsidRPr="00FF0286">
        <w:rPr>
          <w:rFonts w:cs="Arial"/>
        </w:rPr>
        <w:t xml:space="preserve">. gostoto po </w:t>
      </w:r>
      <w:proofErr w:type="spellStart"/>
      <w:r w:rsidRPr="00FF0286">
        <w:rPr>
          <w:rFonts w:cs="Arial"/>
        </w:rPr>
        <w:t>Proctorju</w:t>
      </w:r>
      <w:proofErr w:type="spellEnd"/>
      <w:r w:rsidRPr="00FF0286">
        <w:rPr>
          <w:rFonts w:cs="Arial"/>
        </w:rPr>
        <w:t>,</w:t>
      </w:r>
    </w:p>
    <w:p w14:paraId="777689B9" w14:textId="77777777" w:rsidR="00896EBA" w:rsidRPr="00FF0286" w:rsidRDefault="00896EBA" w:rsidP="00F33CD6">
      <w:pPr>
        <w:pStyle w:val="Odstavekseznama"/>
        <w:numPr>
          <w:ilvl w:val="1"/>
          <w:numId w:val="502"/>
        </w:numPr>
        <w:rPr>
          <w:rFonts w:cs="Arial"/>
        </w:rPr>
      </w:pPr>
      <w:r w:rsidRPr="00FF0286">
        <w:rPr>
          <w:rFonts w:cs="Arial"/>
        </w:rPr>
        <w:t>zrnavost,</w:t>
      </w:r>
    </w:p>
    <w:p w14:paraId="198E6DA1" w14:textId="77777777" w:rsidR="00896EBA" w:rsidRPr="00FF0286" w:rsidRDefault="00896EBA" w:rsidP="00F33CD6">
      <w:pPr>
        <w:pStyle w:val="Odstavekseznama"/>
        <w:numPr>
          <w:ilvl w:val="1"/>
          <w:numId w:val="502"/>
        </w:numPr>
        <w:rPr>
          <w:rFonts w:cs="Arial"/>
        </w:rPr>
      </w:pPr>
      <w:proofErr w:type="spellStart"/>
      <w:r w:rsidRPr="00FF0286">
        <w:rPr>
          <w:rFonts w:cs="Arial"/>
        </w:rPr>
        <w:t>konsistenčne</w:t>
      </w:r>
      <w:proofErr w:type="spellEnd"/>
      <w:r w:rsidRPr="00FF0286">
        <w:rPr>
          <w:rFonts w:cs="Arial"/>
        </w:rPr>
        <w:t xml:space="preserve"> meje,</w:t>
      </w:r>
    </w:p>
    <w:p w14:paraId="081070DD" w14:textId="77777777" w:rsidR="00896EBA" w:rsidRPr="00FF0286" w:rsidRDefault="00896EBA" w:rsidP="00F33CD6">
      <w:pPr>
        <w:pStyle w:val="Odstavekseznama"/>
        <w:numPr>
          <w:ilvl w:val="1"/>
          <w:numId w:val="502"/>
        </w:numPr>
        <w:rPr>
          <w:rFonts w:cs="Arial"/>
        </w:rPr>
      </w:pPr>
      <w:r w:rsidRPr="00FF0286">
        <w:rPr>
          <w:rFonts w:cs="Arial"/>
        </w:rPr>
        <w:t>vsebnost organskih in humusnih snovi.</w:t>
      </w:r>
    </w:p>
    <w:p w14:paraId="79C68AAD" w14:textId="77777777" w:rsidR="00896EBA" w:rsidRPr="00FF0286" w:rsidRDefault="00896EBA" w:rsidP="00F33CD6">
      <w:pPr>
        <w:pStyle w:val="Odstavekseznama"/>
        <w:numPr>
          <w:ilvl w:val="0"/>
          <w:numId w:val="502"/>
        </w:numPr>
        <w:rPr>
          <w:rFonts w:cs="Arial"/>
        </w:rPr>
      </w:pPr>
      <w:r w:rsidRPr="00FF0286">
        <w:rPr>
          <w:rFonts w:cs="Arial"/>
        </w:rPr>
        <w:t>Kadar preiskave pokažejo na kritične parametre, npr. zelo visoko plastičnost, nizko prostorninsko maso itd., ki so lahko kazalniki prisotnosti volumensko nestabilnih komponent, se opravijo dodatne preiskave in po potrebi sprejmejo dodatni ukrepi za poboljšanje materialov v temeljnih tleh, vse po navodilu ali s soglasjem projektanta.</w:t>
      </w:r>
    </w:p>
    <w:p w14:paraId="50C2F81F" w14:textId="77777777" w:rsidR="00896EBA" w:rsidRPr="00CE4909" w:rsidRDefault="00896EBA" w:rsidP="003B0EAB">
      <w:pPr>
        <w:pStyle w:val="Naslov5"/>
        <w:rPr>
          <w:rFonts w:cs="Arial"/>
          <w:b/>
        </w:rPr>
      </w:pPr>
      <w:bookmarkStart w:id="260" w:name="_Toc416874205"/>
      <w:bookmarkStart w:id="261" w:name="_Toc25424022"/>
      <w:r w:rsidRPr="00CE4909">
        <w:rPr>
          <w:rFonts w:cs="Arial"/>
          <w:b/>
        </w:rPr>
        <w:t>Veziva</w:t>
      </w:r>
      <w:bookmarkEnd w:id="260"/>
      <w:bookmarkEnd w:id="261"/>
    </w:p>
    <w:p w14:paraId="62B59F0B" w14:textId="77777777" w:rsidR="00896EBA" w:rsidRPr="00FF0286" w:rsidRDefault="00896EBA" w:rsidP="00F33CD6">
      <w:pPr>
        <w:pStyle w:val="Odstavekseznama"/>
        <w:numPr>
          <w:ilvl w:val="0"/>
          <w:numId w:val="94"/>
        </w:numPr>
        <w:rPr>
          <w:rFonts w:cs="Arial"/>
        </w:rPr>
      </w:pPr>
      <w:r w:rsidRPr="00FF0286">
        <w:rPr>
          <w:rFonts w:cs="Arial"/>
        </w:rPr>
        <w:t>Za poboljšanje oz. kemično stabiliziranje planuma so uporabna vsa veziva z deklarirano sestavo in kakovostjo, in za katera je bilo s predhodno preiskavo ugotovljeno, da zagotavljajo pripravo temeljnih tal takšne kakovosti, kot jih določajo zahteve projekta in teh tehničnih pogojev.</w:t>
      </w:r>
    </w:p>
    <w:p w14:paraId="6CA34468" w14:textId="77777777" w:rsidR="00896EBA" w:rsidRPr="00FF0286" w:rsidRDefault="00896EBA" w:rsidP="003B0EAB">
      <w:pPr>
        <w:pStyle w:val="Naslov4"/>
        <w:rPr>
          <w:rFonts w:cs="Arial"/>
        </w:rPr>
      </w:pPr>
      <w:bookmarkStart w:id="262" w:name="_Toc416874206"/>
      <w:bookmarkStart w:id="263" w:name="_Toc416806695"/>
      <w:bookmarkStart w:id="264" w:name="_Toc25424023"/>
      <w:r w:rsidRPr="00FF0286">
        <w:rPr>
          <w:rFonts w:cs="Arial"/>
        </w:rPr>
        <w:t>Način izvedbe</w:t>
      </w:r>
      <w:bookmarkEnd w:id="262"/>
      <w:bookmarkEnd w:id="263"/>
      <w:bookmarkEnd w:id="264"/>
    </w:p>
    <w:p w14:paraId="4E843AB3" w14:textId="77777777" w:rsidR="00896EBA" w:rsidRPr="00CE4909" w:rsidRDefault="00896EBA" w:rsidP="003B0EAB">
      <w:pPr>
        <w:pStyle w:val="Naslov5"/>
        <w:rPr>
          <w:rFonts w:cs="Arial"/>
          <w:b/>
        </w:rPr>
      </w:pPr>
      <w:bookmarkStart w:id="265" w:name="_Toc416874207"/>
      <w:bookmarkStart w:id="266" w:name="_Toc25424024"/>
      <w:r w:rsidRPr="00CE4909">
        <w:rPr>
          <w:rFonts w:cs="Arial"/>
          <w:b/>
        </w:rPr>
        <w:t>Izvedba</w:t>
      </w:r>
      <w:bookmarkEnd w:id="265"/>
      <w:bookmarkEnd w:id="266"/>
    </w:p>
    <w:p w14:paraId="41CCB4AD" w14:textId="77777777" w:rsidR="00896EBA" w:rsidRPr="00FF0286" w:rsidRDefault="00896EBA" w:rsidP="00F33CD6">
      <w:pPr>
        <w:pStyle w:val="Odstavekseznama"/>
        <w:numPr>
          <w:ilvl w:val="0"/>
          <w:numId w:val="95"/>
        </w:numPr>
        <w:rPr>
          <w:rFonts w:cs="Arial"/>
        </w:rPr>
      </w:pPr>
      <w:r w:rsidRPr="00FF0286">
        <w:rPr>
          <w:rFonts w:cs="Arial"/>
        </w:rPr>
        <w:t>Planum temeljnih tal je potrebno po izvedenem širokem izkopu ali odrivu humusa grobo splanirati, tako da bo zagotovljeno čim boljše odvodnjavanje.</w:t>
      </w:r>
    </w:p>
    <w:p w14:paraId="653C2DE8" w14:textId="77777777" w:rsidR="00896EBA" w:rsidRPr="00FF0286" w:rsidRDefault="00896EBA" w:rsidP="00F33CD6">
      <w:pPr>
        <w:pStyle w:val="Odstavekseznama"/>
        <w:numPr>
          <w:ilvl w:val="0"/>
          <w:numId w:val="95"/>
        </w:numPr>
        <w:rPr>
          <w:rFonts w:cs="Arial"/>
        </w:rPr>
      </w:pPr>
      <w:r w:rsidRPr="00FF0286">
        <w:rPr>
          <w:rFonts w:cs="Arial"/>
        </w:rPr>
        <w:t xml:space="preserve">Izboljšanje temeljnih tal z vezivi je potrebno, kadar so naravna temeljna tla zelo vlažna ali visoko plastična, da se zagotovi primerna stabilnost temeljnih tal. Veziva je potrebno razprostirati na predhodno grobo splanirani planum, v količinah in na način, da bo zagotovljena s predhodnimi preiskavami določena količina dodanega veziva v homogenem </w:t>
      </w:r>
      <w:proofErr w:type="spellStart"/>
      <w:r w:rsidRPr="00FF0286">
        <w:rPr>
          <w:rFonts w:cs="Arial"/>
        </w:rPr>
        <w:t>raznosu</w:t>
      </w:r>
      <w:proofErr w:type="spellEnd"/>
      <w:r w:rsidRPr="00FF0286">
        <w:rPr>
          <w:rFonts w:cs="Arial"/>
        </w:rPr>
        <w:t xml:space="preserve"> s točnostjo ± 1 kg/m2. </w:t>
      </w:r>
      <w:r w:rsidRPr="00FF0286">
        <w:rPr>
          <w:rFonts w:cs="Arial"/>
        </w:rPr>
        <w:lastRenderedPageBreak/>
        <w:t>Razprostrto vezivo je potrebno umešati do potrebne globine, min 0,3 m stabilizirane plasti, tako da bo zagotovljena homogena zmes naravne zemljine in veziva. Pred izvedbo izboljšanja temeljnih tal je potrebno pripraviti tehnološki elaborat z recepturo stabilizacijske mešanice na podlagi predhodnega laboratorijskega testa. V elaboratu morajo biti natančna navodila izvedbe stabilizacije  in količino veziva na m2.</w:t>
      </w:r>
    </w:p>
    <w:p w14:paraId="50BA0E0C" w14:textId="77777777" w:rsidR="00896EBA" w:rsidRPr="00FF0286" w:rsidRDefault="00896EBA" w:rsidP="00F33CD6">
      <w:pPr>
        <w:pStyle w:val="Odstavekseznama"/>
        <w:numPr>
          <w:ilvl w:val="0"/>
          <w:numId w:val="95"/>
        </w:numPr>
        <w:rPr>
          <w:rFonts w:cs="Arial"/>
        </w:rPr>
      </w:pPr>
      <w:r w:rsidRPr="00FF0286">
        <w:rPr>
          <w:rFonts w:cs="Arial"/>
        </w:rPr>
        <w:t>Izboljšava temeljnih tal z vezivi se lahko izvaja le v suhem vremenu brez padavin, pri temperaturi nad 3°C.</w:t>
      </w:r>
    </w:p>
    <w:p w14:paraId="0CB9CA5D" w14:textId="77777777" w:rsidR="00896EBA" w:rsidRPr="00CE4909" w:rsidRDefault="00896EBA" w:rsidP="003B0EAB">
      <w:pPr>
        <w:pStyle w:val="Naslov5"/>
        <w:rPr>
          <w:rFonts w:cs="Arial"/>
          <w:b/>
        </w:rPr>
      </w:pPr>
      <w:bookmarkStart w:id="267" w:name="_Toc416874208"/>
      <w:bookmarkStart w:id="268" w:name="_Toc25424025"/>
      <w:r w:rsidRPr="00CE4909">
        <w:rPr>
          <w:rFonts w:cs="Arial"/>
          <w:b/>
        </w:rPr>
        <w:t>Zgoščevanje</w:t>
      </w:r>
      <w:bookmarkEnd w:id="267"/>
      <w:bookmarkEnd w:id="268"/>
    </w:p>
    <w:p w14:paraId="4E9509C2" w14:textId="77777777" w:rsidR="00896EBA" w:rsidRPr="00FF0286" w:rsidRDefault="00896EBA" w:rsidP="00F33CD6">
      <w:pPr>
        <w:pStyle w:val="Odstavekseznama"/>
        <w:numPr>
          <w:ilvl w:val="0"/>
          <w:numId w:val="96"/>
        </w:numPr>
        <w:rPr>
          <w:rFonts w:cs="Arial"/>
        </w:rPr>
      </w:pPr>
      <w:r w:rsidRPr="00FF0286">
        <w:rPr>
          <w:rFonts w:cs="Arial"/>
        </w:rPr>
        <w:t>Naravna temeljna tla ali izboljšana - kemično stabilizirana tla je potrebno po končanem planiranju in mešanju mehansko zgostiti v polni širini plasti z ustreznimi valjarji z gladkimi ali pnevmatičnimi kolesi Stabilizirana temeljna tla, ki so iz vezljivih materialov je potrebno predhodno zgoščati z valjarji s konicami (ježi).  Vsa mesta, ki niso dostopna za valjarje, je potrebno po navodilih inženirja zgostiti z drugimi sredstvi ali postopki za nabijanje in zgoščevanje.</w:t>
      </w:r>
    </w:p>
    <w:p w14:paraId="46A42541" w14:textId="77777777" w:rsidR="00896EBA" w:rsidRPr="00FF0286" w:rsidRDefault="00896EBA" w:rsidP="00F33CD6">
      <w:pPr>
        <w:pStyle w:val="Odstavekseznama"/>
        <w:numPr>
          <w:ilvl w:val="0"/>
          <w:numId w:val="96"/>
        </w:numPr>
        <w:rPr>
          <w:rFonts w:cs="Arial"/>
        </w:rPr>
      </w:pPr>
      <w:r w:rsidRPr="00FF0286">
        <w:rPr>
          <w:rFonts w:cs="Arial"/>
        </w:rPr>
        <w:t>Uporabnost zgoščevalnih sredstev mora biti predhodno atestirana.</w:t>
      </w:r>
    </w:p>
    <w:p w14:paraId="2235F6EC" w14:textId="77777777" w:rsidR="00896EBA" w:rsidRPr="00FF0286" w:rsidRDefault="00896EBA" w:rsidP="00F33CD6">
      <w:pPr>
        <w:pStyle w:val="Odstavekseznama"/>
        <w:numPr>
          <w:ilvl w:val="0"/>
          <w:numId w:val="96"/>
        </w:numPr>
        <w:rPr>
          <w:rFonts w:cs="Arial"/>
        </w:rPr>
      </w:pPr>
      <w:r w:rsidRPr="00FF0286">
        <w:rPr>
          <w:rFonts w:cs="Arial"/>
        </w:rPr>
        <w:t>Plast naravnih, izboljšanih ali kemično stabiliziranih temeljnih tal mora imeti takšno vlažnost, da je omogočeno zgoščevanje. Po potrebi lahko inženir odredi dodatne postopke (vlaženje in sušenje zemljine v temeljnih tleh), ki bode zagotovili primerno vlažnost.</w:t>
      </w:r>
    </w:p>
    <w:p w14:paraId="0B4E7A14" w14:textId="77777777" w:rsidR="00896EBA" w:rsidRPr="00FF0286" w:rsidRDefault="00896EBA" w:rsidP="00F33CD6">
      <w:pPr>
        <w:pStyle w:val="Odstavekseznama"/>
        <w:numPr>
          <w:ilvl w:val="0"/>
          <w:numId w:val="96"/>
        </w:numPr>
        <w:rPr>
          <w:rFonts w:cs="Arial"/>
        </w:rPr>
      </w:pPr>
      <w:r w:rsidRPr="00FF0286">
        <w:rPr>
          <w:rFonts w:cs="Arial"/>
        </w:rPr>
        <w:t>Za ta dela izvajalec ni upravičen do dodatnega plačila.</w:t>
      </w:r>
    </w:p>
    <w:p w14:paraId="5CAE0989" w14:textId="77777777" w:rsidR="00896EBA" w:rsidRPr="00FF0286" w:rsidRDefault="00896EBA" w:rsidP="00F33CD6">
      <w:pPr>
        <w:pStyle w:val="Odstavekseznama"/>
        <w:numPr>
          <w:ilvl w:val="0"/>
          <w:numId w:val="96"/>
        </w:numPr>
        <w:rPr>
          <w:rFonts w:cs="Arial"/>
        </w:rPr>
      </w:pPr>
      <w:r w:rsidRPr="00FF0286">
        <w:rPr>
          <w:rFonts w:cs="Arial"/>
        </w:rPr>
        <w:t>Če se po izvedbi planuma temeljnih tal in njegovem prevzemu takoj ne nadaljuje z deli na nasipavanju, je potrebno pred nadaljevanjem del ponovno preveriti kakovost zgoščenosti in nosilnosti.</w:t>
      </w:r>
    </w:p>
    <w:p w14:paraId="1BB0B66C" w14:textId="77777777" w:rsidR="00896EBA" w:rsidRPr="00FF0286" w:rsidRDefault="00896EBA" w:rsidP="003B0EAB">
      <w:pPr>
        <w:pStyle w:val="Naslov4"/>
        <w:rPr>
          <w:rFonts w:cs="Arial"/>
        </w:rPr>
      </w:pPr>
      <w:bookmarkStart w:id="269" w:name="_Toc416874209"/>
      <w:bookmarkStart w:id="270" w:name="_Toc416806696"/>
      <w:bookmarkStart w:id="271" w:name="_Toc25424026"/>
      <w:r w:rsidRPr="00FF0286">
        <w:rPr>
          <w:rFonts w:cs="Arial"/>
        </w:rPr>
        <w:t>Kakovost izvedbe</w:t>
      </w:r>
      <w:bookmarkEnd w:id="269"/>
      <w:bookmarkEnd w:id="270"/>
      <w:bookmarkEnd w:id="271"/>
    </w:p>
    <w:p w14:paraId="6553050E" w14:textId="77777777" w:rsidR="00896EBA" w:rsidRPr="00CE4909" w:rsidRDefault="00896EBA" w:rsidP="003B0EAB">
      <w:pPr>
        <w:pStyle w:val="Naslov5"/>
        <w:rPr>
          <w:rFonts w:cs="Arial"/>
          <w:b/>
        </w:rPr>
      </w:pPr>
      <w:bookmarkStart w:id="272" w:name="_Toc416874210"/>
      <w:bookmarkStart w:id="273" w:name="_Toc25424027"/>
      <w:r w:rsidRPr="00CE4909">
        <w:rPr>
          <w:rFonts w:cs="Arial"/>
          <w:b/>
        </w:rPr>
        <w:t>Kakovost utrditve</w:t>
      </w:r>
      <w:bookmarkEnd w:id="272"/>
      <w:bookmarkEnd w:id="273"/>
    </w:p>
    <w:p w14:paraId="3CF5D04A" w14:textId="77777777" w:rsidR="00896EBA" w:rsidRPr="00FF0286" w:rsidRDefault="00896EBA" w:rsidP="00F33CD6">
      <w:pPr>
        <w:pStyle w:val="Odstavekseznama"/>
        <w:numPr>
          <w:ilvl w:val="0"/>
          <w:numId w:val="97"/>
        </w:numPr>
        <w:rPr>
          <w:rFonts w:cs="Arial"/>
        </w:rPr>
      </w:pPr>
      <w:r w:rsidRPr="00FF0286">
        <w:rPr>
          <w:rFonts w:cs="Arial"/>
        </w:rPr>
        <w:t xml:space="preserve">Kakovost izvedbe planuma temeljnih tal se kontrolira z meritvami zgoščenosti in nosilnosti. Kakovostne zahteve so podane v </w:t>
      </w:r>
      <w:r w:rsidR="00C00049" w:rsidRPr="00FF0286">
        <w:rPr>
          <w:rFonts w:cs="Arial"/>
        </w:rPr>
        <w:t xml:space="preserve">tabeli </w:t>
      </w:r>
      <w:r w:rsidRPr="00FF0286">
        <w:rPr>
          <w:rFonts w:cs="Arial"/>
        </w:rPr>
        <w:t>3.4.4.</w:t>
      </w:r>
    </w:p>
    <w:p w14:paraId="3D44776E" w14:textId="77777777" w:rsidR="00896EBA" w:rsidRPr="00CE4909" w:rsidRDefault="00896EBA" w:rsidP="003B0EAB">
      <w:pPr>
        <w:pStyle w:val="Naslov5"/>
        <w:rPr>
          <w:rFonts w:cs="Arial"/>
          <w:b/>
        </w:rPr>
      </w:pPr>
      <w:bookmarkStart w:id="274" w:name="_Toc416874211"/>
      <w:bookmarkStart w:id="275" w:name="_Toc25424028"/>
      <w:r w:rsidRPr="00CE4909">
        <w:rPr>
          <w:rFonts w:cs="Arial"/>
          <w:b/>
        </w:rPr>
        <w:t>Kakovost kemično stabilizirane zemljine</w:t>
      </w:r>
      <w:bookmarkEnd w:id="274"/>
      <w:bookmarkEnd w:id="275"/>
    </w:p>
    <w:p w14:paraId="06A69AEB" w14:textId="77777777" w:rsidR="00896EBA" w:rsidRPr="00FF0286" w:rsidRDefault="00896EBA" w:rsidP="00F33CD6">
      <w:pPr>
        <w:pStyle w:val="Odstavekseznama"/>
        <w:numPr>
          <w:ilvl w:val="0"/>
          <w:numId w:val="98"/>
        </w:numPr>
        <w:rPr>
          <w:rFonts w:cs="Arial"/>
        </w:rPr>
      </w:pPr>
      <w:r w:rsidRPr="00FF0286">
        <w:rPr>
          <w:rFonts w:cs="Arial"/>
        </w:rPr>
        <w:t>Lastnosti kemično stabiliziranih zemljin z vezivi mora izvajalec dokazati z rezultati preiskav in sicer morajo znašati:</w:t>
      </w:r>
    </w:p>
    <w:p w14:paraId="4091E8B0" w14:textId="77777777" w:rsidR="00896EBA" w:rsidRPr="00FF0286" w:rsidRDefault="00896EBA" w:rsidP="00F33CD6">
      <w:pPr>
        <w:pStyle w:val="Odstavekseznama"/>
        <w:numPr>
          <w:ilvl w:val="1"/>
          <w:numId w:val="98"/>
        </w:numPr>
        <w:rPr>
          <w:rFonts w:cs="Arial"/>
        </w:rPr>
      </w:pPr>
      <w:r w:rsidRPr="00FF0286">
        <w:rPr>
          <w:rFonts w:cs="Arial"/>
        </w:rPr>
        <w:t>tlačne trdnosti stabilizacijske zmesi po 7 dneh vezanja: m</w:t>
      </w:r>
      <w:r w:rsidR="0029484F" w:rsidRPr="00FF0286">
        <w:rPr>
          <w:rFonts w:cs="Arial"/>
        </w:rPr>
        <w:t>in</w:t>
      </w:r>
      <w:r w:rsidRPr="00FF0286">
        <w:rPr>
          <w:rFonts w:cs="Arial"/>
        </w:rPr>
        <w:t xml:space="preserve"> 0,4 </w:t>
      </w:r>
      <w:proofErr w:type="spellStart"/>
      <w:r w:rsidRPr="00FF0286">
        <w:rPr>
          <w:rFonts w:cs="Arial"/>
        </w:rPr>
        <w:t>MPa</w:t>
      </w:r>
      <w:proofErr w:type="spellEnd"/>
      <w:r w:rsidRPr="00FF0286">
        <w:rPr>
          <w:rFonts w:cs="Arial"/>
        </w:rPr>
        <w:t>,</w:t>
      </w:r>
    </w:p>
    <w:p w14:paraId="38986E12" w14:textId="77777777" w:rsidR="00896EBA" w:rsidRPr="00FF0286" w:rsidRDefault="00896EBA" w:rsidP="00F33CD6">
      <w:pPr>
        <w:pStyle w:val="Odstavekseznama"/>
        <w:numPr>
          <w:ilvl w:val="1"/>
          <w:numId w:val="98"/>
        </w:numPr>
        <w:rPr>
          <w:rFonts w:cs="Arial"/>
        </w:rPr>
      </w:pPr>
      <w:r w:rsidRPr="00FF0286">
        <w:rPr>
          <w:rFonts w:cs="Arial"/>
        </w:rPr>
        <w:t>razmerje tlačnih trdnosti vzorcev, 24 ur namočenih v vodi in suhih vzorcev min. 0,7 v primeru, če se zahteva vremenska obstojnost stabilizirane zemljine.</w:t>
      </w:r>
    </w:p>
    <w:p w14:paraId="4AC382FA" w14:textId="77777777" w:rsidR="00896EBA" w:rsidRPr="00FF0286" w:rsidRDefault="00896EBA" w:rsidP="00F33CD6">
      <w:pPr>
        <w:pStyle w:val="Odstavekseznama"/>
        <w:numPr>
          <w:ilvl w:val="0"/>
          <w:numId w:val="98"/>
        </w:numPr>
        <w:rPr>
          <w:rFonts w:cs="Arial"/>
        </w:rPr>
      </w:pPr>
      <w:r w:rsidRPr="00FF0286">
        <w:rPr>
          <w:rFonts w:cs="Arial"/>
        </w:rPr>
        <w:t xml:space="preserve">Navedene vrednosti predstavljajo srednje vrednosti. Spodnja mejna vrednost sme biti manjša od zahtevane za 0,1 </w:t>
      </w:r>
      <w:proofErr w:type="spellStart"/>
      <w:r w:rsidRPr="00FF0286">
        <w:rPr>
          <w:rFonts w:cs="Arial"/>
        </w:rPr>
        <w:t>MPa</w:t>
      </w:r>
      <w:proofErr w:type="spellEnd"/>
      <w:r w:rsidRPr="00FF0286">
        <w:rPr>
          <w:rFonts w:cs="Arial"/>
        </w:rPr>
        <w:t>.</w:t>
      </w:r>
    </w:p>
    <w:p w14:paraId="498493E0" w14:textId="77777777" w:rsidR="00896EBA" w:rsidRPr="00FF0286" w:rsidRDefault="00896EBA" w:rsidP="00F33CD6">
      <w:pPr>
        <w:pStyle w:val="Odstavekseznama"/>
        <w:numPr>
          <w:ilvl w:val="0"/>
          <w:numId w:val="98"/>
        </w:numPr>
        <w:rPr>
          <w:rFonts w:cs="Arial"/>
        </w:rPr>
      </w:pPr>
      <w:r w:rsidRPr="00FF0286">
        <w:rPr>
          <w:rFonts w:cs="Arial"/>
        </w:rPr>
        <w:t xml:space="preserve">Zahtevane vrednosti zgostitve in utrditve temeljnih tal: </w:t>
      </w:r>
    </w:p>
    <w:p w14:paraId="7E29D728" w14:textId="77777777" w:rsidR="00896EBA" w:rsidRPr="00FF0286" w:rsidRDefault="00896EBA" w:rsidP="00896EBA">
      <w:pPr>
        <w:rPr>
          <w:rFonts w:cs="Arial"/>
        </w:rPr>
      </w:pPr>
      <w:r w:rsidRPr="00FF0286">
        <w:rPr>
          <w:rFonts w:cs="Arial"/>
        </w:rPr>
        <w:t>Tabela 3.4.4:</w:t>
      </w:r>
      <w:r w:rsidRPr="00FF0286">
        <w:rPr>
          <w:rFonts w:cs="Arial"/>
        </w:rPr>
        <w:tab/>
        <w:t>Vrednosti zgoščanja in utrditve temeljnih tal</w:t>
      </w:r>
    </w:p>
    <w:tbl>
      <w:tblPr>
        <w:tblW w:w="8789" w:type="dxa"/>
        <w:tblInd w:w="108" w:type="dxa"/>
        <w:tblLook w:val="04A0" w:firstRow="1" w:lastRow="0" w:firstColumn="1" w:lastColumn="0" w:noHBand="0" w:noVBand="1"/>
      </w:tblPr>
      <w:tblGrid>
        <w:gridCol w:w="3397"/>
        <w:gridCol w:w="1706"/>
        <w:gridCol w:w="1706"/>
        <w:gridCol w:w="1980"/>
      </w:tblGrid>
      <w:tr w:rsidR="00896EBA" w:rsidRPr="00FF0286" w14:paraId="33E494F4"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2630111E" w14:textId="77777777" w:rsidR="00896EBA" w:rsidRPr="00FF0286" w:rsidRDefault="00896EBA" w:rsidP="00896EBA">
            <w:pPr>
              <w:rPr>
                <w:rFonts w:cs="Arial"/>
              </w:rPr>
            </w:pPr>
            <w:r w:rsidRPr="00FF0286">
              <w:rPr>
                <w:rFonts w:cs="Arial"/>
              </w:rPr>
              <w:t>Opis del</w:t>
            </w:r>
          </w:p>
        </w:tc>
        <w:tc>
          <w:tcPr>
            <w:tcW w:w="3412" w:type="dxa"/>
            <w:gridSpan w:val="2"/>
            <w:tcBorders>
              <w:top w:val="single" w:sz="4" w:space="0" w:color="auto"/>
              <w:left w:val="single" w:sz="4" w:space="0" w:color="auto"/>
              <w:bottom w:val="single" w:sz="4" w:space="0" w:color="auto"/>
              <w:right w:val="single" w:sz="4" w:space="0" w:color="auto"/>
            </w:tcBorders>
            <w:hideMark/>
          </w:tcPr>
          <w:p w14:paraId="1D0D81D8" w14:textId="77777777" w:rsidR="00896EBA" w:rsidRPr="00FF0286" w:rsidRDefault="00896EBA" w:rsidP="00896EBA">
            <w:pPr>
              <w:rPr>
                <w:rFonts w:cs="Arial"/>
              </w:rPr>
            </w:pPr>
            <w:r w:rsidRPr="00FF0286">
              <w:rPr>
                <w:rFonts w:cs="Arial"/>
              </w:rPr>
              <w:t>Zahtevana zgoščenost glede na gostoto materiala</w:t>
            </w:r>
          </w:p>
        </w:tc>
        <w:tc>
          <w:tcPr>
            <w:tcW w:w="1980" w:type="dxa"/>
            <w:tcBorders>
              <w:top w:val="single" w:sz="4" w:space="0" w:color="auto"/>
              <w:left w:val="single" w:sz="4" w:space="0" w:color="auto"/>
              <w:bottom w:val="single" w:sz="4" w:space="0" w:color="auto"/>
              <w:right w:val="single" w:sz="4" w:space="0" w:color="auto"/>
            </w:tcBorders>
            <w:hideMark/>
          </w:tcPr>
          <w:p w14:paraId="2A3AFC0F" w14:textId="77777777" w:rsidR="00896EBA" w:rsidRPr="00FF0286" w:rsidRDefault="00896EBA" w:rsidP="00896EBA">
            <w:pPr>
              <w:rPr>
                <w:rFonts w:cs="Arial"/>
              </w:rPr>
            </w:pPr>
            <w:r w:rsidRPr="00FF0286">
              <w:rPr>
                <w:rFonts w:cs="Arial"/>
              </w:rPr>
              <w:t>Zahtevana nosilnost</w:t>
            </w:r>
          </w:p>
        </w:tc>
      </w:tr>
      <w:tr w:rsidR="00896EBA" w:rsidRPr="00FF0286" w14:paraId="4CA258E8"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tcPr>
          <w:p w14:paraId="633335BF" w14:textId="77777777" w:rsidR="00896EBA" w:rsidRPr="00FF0286" w:rsidRDefault="00896EBA" w:rsidP="00896EBA">
            <w:pPr>
              <w:rPr>
                <w:rFonts w:cs="Arial"/>
              </w:rPr>
            </w:pPr>
          </w:p>
        </w:tc>
        <w:tc>
          <w:tcPr>
            <w:tcW w:w="1706" w:type="dxa"/>
            <w:tcBorders>
              <w:top w:val="single" w:sz="4" w:space="0" w:color="auto"/>
              <w:left w:val="single" w:sz="4" w:space="0" w:color="auto"/>
              <w:bottom w:val="single" w:sz="4" w:space="0" w:color="auto"/>
              <w:right w:val="single" w:sz="4" w:space="0" w:color="auto"/>
            </w:tcBorders>
            <w:hideMark/>
          </w:tcPr>
          <w:p w14:paraId="3EA1C9D0" w14:textId="77777777" w:rsidR="00896EBA" w:rsidRPr="00FF0286" w:rsidRDefault="00896EBA" w:rsidP="00896EBA">
            <w:pPr>
              <w:rPr>
                <w:rFonts w:cs="Arial"/>
              </w:rPr>
            </w:pPr>
            <w:r w:rsidRPr="00FF0286">
              <w:rPr>
                <w:rFonts w:cs="Arial"/>
              </w:rPr>
              <w:t>po SPP</w:t>
            </w:r>
          </w:p>
        </w:tc>
        <w:tc>
          <w:tcPr>
            <w:tcW w:w="1706" w:type="dxa"/>
            <w:tcBorders>
              <w:top w:val="single" w:sz="4" w:space="0" w:color="auto"/>
              <w:left w:val="single" w:sz="4" w:space="0" w:color="auto"/>
              <w:bottom w:val="single" w:sz="4" w:space="0" w:color="auto"/>
              <w:right w:val="single" w:sz="4" w:space="0" w:color="auto"/>
            </w:tcBorders>
            <w:hideMark/>
          </w:tcPr>
          <w:p w14:paraId="5FC7F9D7" w14:textId="77777777" w:rsidR="00896EBA" w:rsidRPr="00FF0286" w:rsidRDefault="00896EBA" w:rsidP="00896EBA">
            <w:pPr>
              <w:rPr>
                <w:rFonts w:cs="Arial"/>
              </w:rPr>
            </w:pPr>
            <w:r w:rsidRPr="00FF0286">
              <w:rPr>
                <w:rFonts w:cs="Arial"/>
              </w:rPr>
              <w:t>po MPP</w:t>
            </w:r>
          </w:p>
        </w:tc>
        <w:tc>
          <w:tcPr>
            <w:tcW w:w="1980" w:type="dxa"/>
            <w:tcBorders>
              <w:top w:val="single" w:sz="4" w:space="0" w:color="auto"/>
              <w:left w:val="single" w:sz="4" w:space="0" w:color="auto"/>
              <w:bottom w:val="single" w:sz="4" w:space="0" w:color="auto"/>
              <w:right w:val="single" w:sz="4" w:space="0" w:color="auto"/>
            </w:tcBorders>
            <w:hideMark/>
          </w:tcPr>
          <w:p w14:paraId="15C89FAC" w14:textId="77777777" w:rsidR="00896EBA" w:rsidRPr="00FF0286" w:rsidRDefault="00896EBA" w:rsidP="00896EBA">
            <w:pPr>
              <w:rPr>
                <w:rFonts w:cs="Arial"/>
              </w:rPr>
            </w:pPr>
            <w:r w:rsidRPr="00FF0286">
              <w:rPr>
                <w:rFonts w:cs="Arial"/>
              </w:rPr>
              <w:t>Ev2</w:t>
            </w:r>
          </w:p>
        </w:tc>
      </w:tr>
      <w:tr w:rsidR="00896EBA" w:rsidRPr="00FF0286" w14:paraId="568688D9"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tcPr>
          <w:p w14:paraId="0B39AACE" w14:textId="77777777" w:rsidR="00896EBA" w:rsidRPr="00FF0286" w:rsidRDefault="00896EBA" w:rsidP="00896EBA">
            <w:pPr>
              <w:rPr>
                <w:rFonts w:cs="Arial"/>
              </w:rPr>
            </w:pPr>
          </w:p>
        </w:tc>
        <w:tc>
          <w:tcPr>
            <w:tcW w:w="1706" w:type="dxa"/>
            <w:tcBorders>
              <w:top w:val="single" w:sz="4" w:space="0" w:color="auto"/>
              <w:left w:val="single" w:sz="4" w:space="0" w:color="auto"/>
              <w:bottom w:val="single" w:sz="4" w:space="0" w:color="auto"/>
              <w:right w:val="single" w:sz="4" w:space="0" w:color="auto"/>
            </w:tcBorders>
            <w:hideMark/>
          </w:tcPr>
          <w:p w14:paraId="3E5A513D" w14:textId="77777777" w:rsidR="00896EBA" w:rsidRPr="00FF0286" w:rsidRDefault="00896EBA" w:rsidP="00896EBA">
            <w:pPr>
              <w:rPr>
                <w:rFonts w:cs="Arial"/>
              </w:rPr>
            </w:pPr>
            <w:r w:rsidRPr="00FF0286">
              <w:rPr>
                <w:rFonts w:cs="Arial"/>
              </w:rPr>
              <w:t>%</w:t>
            </w:r>
          </w:p>
        </w:tc>
        <w:tc>
          <w:tcPr>
            <w:tcW w:w="1706" w:type="dxa"/>
            <w:tcBorders>
              <w:top w:val="single" w:sz="4" w:space="0" w:color="auto"/>
              <w:left w:val="single" w:sz="4" w:space="0" w:color="auto"/>
              <w:bottom w:val="single" w:sz="4" w:space="0" w:color="auto"/>
              <w:right w:val="single" w:sz="4" w:space="0" w:color="auto"/>
            </w:tcBorders>
            <w:hideMark/>
          </w:tcPr>
          <w:p w14:paraId="29EB780A"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4968DA2B" w14:textId="77777777" w:rsidR="00896EBA" w:rsidRPr="00FF0286" w:rsidRDefault="00896EBA" w:rsidP="00896EBA">
            <w:pPr>
              <w:rPr>
                <w:rFonts w:cs="Arial"/>
              </w:rPr>
            </w:pPr>
            <w:r w:rsidRPr="00FF0286">
              <w:rPr>
                <w:rFonts w:cs="Arial"/>
              </w:rPr>
              <w:t>MN/m2</w:t>
            </w:r>
          </w:p>
        </w:tc>
      </w:tr>
      <w:tr w:rsidR="00896EBA" w:rsidRPr="00FF0286" w14:paraId="7861D544"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023CD5E3" w14:textId="77777777" w:rsidR="00896EBA" w:rsidRPr="00FF0286" w:rsidRDefault="00896EBA" w:rsidP="00896EBA">
            <w:pPr>
              <w:rPr>
                <w:rFonts w:cs="Arial"/>
              </w:rPr>
            </w:pPr>
            <w:r w:rsidRPr="00FF0286">
              <w:rPr>
                <w:rFonts w:cs="Arial"/>
              </w:rPr>
              <w:t>Planum temeljnih tal 2 m 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72E60BE6" w14:textId="77777777" w:rsidR="00896EBA" w:rsidRPr="00FF0286" w:rsidRDefault="00896EBA" w:rsidP="00896EBA">
            <w:pPr>
              <w:rPr>
                <w:rFonts w:cs="Arial"/>
              </w:rPr>
            </w:pPr>
          </w:p>
        </w:tc>
        <w:tc>
          <w:tcPr>
            <w:tcW w:w="1706" w:type="dxa"/>
            <w:tcBorders>
              <w:top w:val="single" w:sz="4" w:space="0" w:color="auto"/>
              <w:left w:val="single" w:sz="4" w:space="0" w:color="auto"/>
              <w:bottom w:val="single" w:sz="4" w:space="0" w:color="auto"/>
              <w:right w:val="single" w:sz="4" w:space="0" w:color="auto"/>
            </w:tcBorders>
          </w:tcPr>
          <w:p w14:paraId="7E637DB9" w14:textId="77777777" w:rsidR="00896EBA" w:rsidRPr="00FF0286" w:rsidRDefault="00896EBA" w:rsidP="00896EBA">
            <w:pPr>
              <w:rPr>
                <w:rFonts w:cs="Arial"/>
              </w:rPr>
            </w:pPr>
          </w:p>
        </w:tc>
        <w:tc>
          <w:tcPr>
            <w:tcW w:w="1980" w:type="dxa"/>
            <w:tcBorders>
              <w:top w:val="single" w:sz="4" w:space="0" w:color="auto"/>
              <w:left w:val="single" w:sz="4" w:space="0" w:color="auto"/>
              <w:bottom w:val="single" w:sz="4" w:space="0" w:color="auto"/>
              <w:right w:val="single" w:sz="4" w:space="0" w:color="auto"/>
            </w:tcBorders>
          </w:tcPr>
          <w:p w14:paraId="49DB2D33" w14:textId="77777777" w:rsidR="00896EBA" w:rsidRPr="00FF0286" w:rsidRDefault="00896EBA" w:rsidP="00896EBA">
            <w:pPr>
              <w:rPr>
                <w:rFonts w:cs="Arial"/>
              </w:rPr>
            </w:pPr>
          </w:p>
        </w:tc>
      </w:tr>
      <w:tr w:rsidR="00896EBA" w:rsidRPr="00FF0286" w14:paraId="0566AE0F"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5C3F8671" w14:textId="77777777" w:rsidR="00896EBA" w:rsidRPr="00FF0286" w:rsidRDefault="00896EBA" w:rsidP="00896EBA">
            <w:pPr>
              <w:rPr>
                <w:rFonts w:cs="Arial"/>
              </w:rPr>
            </w:pPr>
            <w:r w:rsidRPr="00FF0286">
              <w:rPr>
                <w:rFonts w:cs="Arial"/>
              </w:rPr>
              <w:lastRenderedPageBreak/>
              <w:t>zemljin</w:t>
            </w:r>
          </w:p>
        </w:tc>
        <w:tc>
          <w:tcPr>
            <w:tcW w:w="1706" w:type="dxa"/>
            <w:tcBorders>
              <w:top w:val="single" w:sz="4" w:space="0" w:color="auto"/>
              <w:left w:val="single" w:sz="4" w:space="0" w:color="auto"/>
              <w:bottom w:val="single" w:sz="4" w:space="0" w:color="auto"/>
              <w:right w:val="single" w:sz="4" w:space="0" w:color="auto"/>
            </w:tcBorders>
            <w:hideMark/>
          </w:tcPr>
          <w:p w14:paraId="0C1576E5" w14:textId="77777777" w:rsidR="00896EBA" w:rsidRPr="00FF0286" w:rsidRDefault="00896EBA" w:rsidP="00896EBA">
            <w:pPr>
              <w:rPr>
                <w:rFonts w:cs="Arial"/>
              </w:rPr>
            </w:pPr>
            <w:r w:rsidRPr="00FF0286">
              <w:rPr>
                <w:rFonts w:cs="Arial"/>
              </w:rPr>
              <w:t>92</w:t>
            </w:r>
          </w:p>
        </w:tc>
        <w:tc>
          <w:tcPr>
            <w:tcW w:w="1706" w:type="dxa"/>
            <w:tcBorders>
              <w:top w:val="single" w:sz="4" w:space="0" w:color="auto"/>
              <w:left w:val="single" w:sz="4" w:space="0" w:color="auto"/>
              <w:bottom w:val="single" w:sz="4" w:space="0" w:color="auto"/>
              <w:right w:val="single" w:sz="4" w:space="0" w:color="auto"/>
            </w:tcBorders>
            <w:hideMark/>
          </w:tcPr>
          <w:p w14:paraId="2E7EDA80"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539139E3" w14:textId="77777777" w:rsidR="00896EBA" w:rsidRPr="00FF0286" w:rsidRDefault="00896EBA" w:rsidP="00896EBA">
            <w:pPr>
              <w:rPr>
                <w:rFonts w:cs="Arial"/>
              </w:rPr>
            </w:pPr>
            <w:r w:rsidRPr="00FF0286">
              <w:rPr>
                <w:rFonts w:cs="Arial"/>
              </w:rPr>
              <w:t>-</w:t>
            </w:r>
          </w:p>
        </w:tc>
      </w:tr>
      <w:tr w:rsidR="00896EBA" w:rsidRPr="00FF0286" w14:paraId="151EE9D1"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4F301AD6" w14:textId="77777777" w:rsidR="00896EBA" w:rsidRPr="00FF0286" w:rsidRDefault="00896EBA" w:rsidP="00896EBA">
            <w:pPr>
              <w:rPr>
                <w:rFonts w:cs="Arial"/>
              </w:rPr>
            </w:pPr>
            <w:r w:rsidRPr="00FF0286">
              <w:rPr>
                <w:rFonts w:cs="Arial"/>
              </w:rPr>
              <w:t>izboljšanih zemljin</w:t>
            </w:r>
          </w:p>
        </w:tc>
        <w:tc>
          <w:tcPr>
            <w:tcW w:w="1706" w:type="dxa"/>
            <w:tcBorders>
              <w:top w:val="single" w:sz="4" w:space="0" w:color="auto"/>
              <w:left w:val="single" w:sz="4" w:space="0" w:color="auto"/>
              <w:bottom w:val="single" w:sz="4" w:space="0" w:color="auto"/>
              <w:right w:val="single" w:sz="4" w:space="0" w:color="auto"/>
            </w:tcBorders>
            <w:hideMark/>
          </w:tcPr>
          <w:p w14:paraId="03827616" w14:textId="77777777" w:rsidR="00896EBA" w:rsidRPr="00FF0286" w:rsidRDefault="00896EBA" w:rsidP="00896EBA">
            <w:pPr>
              <w:rPr>
                <w:rFonts w:cs="Arial"/>
              </w:rPr>
            </w:pPr>
            <w:r w:rsidRPr="00FF0286">
              <w:rPr>
                <w:rFonts w:cs="Arial"/>
              </w:rPr>
              <w:t>92</w:t>
            </w:r>
          </w:p>
        </w:tc>
        <w:tc>
          <w:tcPr>
            <w:tcW w:w="1706" w:type="dxa"/>
            <w:tcBorders>
              <w:top w:val="single" w:sz="4" w:space="0" w:color="auto"/>
              <w:left w:val="single" w:sz="4" w:space="0" w:color="auto"/>
              <w:bottom w:val="single" w:sz="4" w:space="0" w:color="auto"/>
              <w:right w:val="single" w:sz="4" w:space="0" w:color="auto"/>
            </w:tcBorders>
            <w:hideMark/>
          </w:tcPr>
          <w:p w14:paraId="3EF8E483"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6D634A1B" w14:textId="77777777" w:rsidR="00896EBA" w:rsidRPr="00FF0286" w:rsidRDefault="00896EBA" w:rsidP="00896EBA">
            <w:pPr>
              <w:rPr>
                <w:rFonts w:cs="Arial"/>
              </w:rPr>
            </w:pPr>
            <w:r w:rsidRPr="00FF0286">
              <w:rPr>
                <w:rFonts w:cs="Arial"/>
              </w:rPr>
              <w:t>-</w:t>
            </w:r>
          </w:p>
        </w:tc>
      </w:tr>
      <w:tr w:rsidR="00896EBA" w:rsidRPr="00FF0286" w14:paraId="5B14B664"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5DFCC214" w14:textId="77777777" w:rsidR="00896EBA" w:rsidRPr="00FF0286" w:rsidRDefault="00896EBA" w:rsidP="00896EBA">
            <w:pPr>
              <w:rPr>
                <w:rFonts w:cs="Arial"/>
              </w:rPr>
            </w:pPr>
            <w:r w:rsidRPr="00FF0286">
              <w:rPr>
                <w:rFonts w:cs="Arial"/>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44AE5A39" w14:textId="77777777" w:rsidR="00896EBA" w:rsidRPr="00FF0286" w:rsidRDefault="00896EBA" w:rsidP="00896EBA">
            <w:pPr>
              <w:rPr>
                <w:rFonts w:cs="Arial"/>
              </w:rPr>
            </w:pPr>
            <w:r w:rsidRPr="00FF0286">
              <w:rPr>
                <w:rFonts w:cs="Arial"/>
              </w:rPr>
              <w:t>92</w:t>
            </w:r>
          </w:p>
        </w:tc>
        <w:tc>
          <w:tcPr>
            <w:tcW w:w="1706" w:type="dxa"/>
            <w:tcBorders>
              <w:top w:val="single" w:sz="4" w:space="0" w:color="auto"/>
              <w:left w:val="single" w:sz="4" w:space="0" w:color="auto"/>
              <w:bottom w:val="single" w:sz="4" w:space="0" w:color="auto"/>
              <w:right w:val="single" w:sz="4" w:space="0" w:color="auto"/>
            </w:tcBorders>
            <w:hideMark/>
          </w:tcPr>
          <w:p w14:paraId="6FC81831"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6A5507AF" w14:textId="77777777" w:rsidR="00896EBA" w:rsidRPr="00FF0286" w:rsidRDefault="00896EBA" w:rsidP="00896EBA">
            <w:pPr>
              <w:rPr>
                <w:rFonts w:cs="Arial"/>
              </w:rPr>
            </w:pPr>
            <w:r w:rsidRPr="00FF0286">
              <w:rPr>
                <w:rFonts w:cs="Arial"/>
              </w:rPr>
              <w:t>-</w:t>
            </w:r>
          </w:p>
        </w:tc>
      </w:tr>
      <w:tr w:rsidR="00896EBA" w:rsidRPr="00FF0286" w14:paraId="69A81732"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44A5F0CC" w14:textId="77777777" w:rsidR="00896EBA" w:rsidRPr="00FF0286" w:rsidRDefault="00896EBA" w:rsidP="00896EBA">
            <w:pPr>
              <w:rPr>
                <w:rFonts w:cs="Arial"/>
              </w:rPr>
            </w:pPr>
            <w:r w:rsidRPr="00FF0286">
              <w:rPr>
                <w:rFonts w:cs="Arial"/>
              </w:rPr>
              <w:t>kamnin</w:t>
            </w:r>
          </w:p>
        </w:tc>
        <w:tc>
          <w:tcPr>
            <w:tcW w:w="1706" w:type="dxa"/>
            <w:tcBorders>
              <w:top w:val="single" w:sz="4" w:space="0" w:color="auto"/>
              <w:left w:val="single" w:sz="4" w:space="0" w:color="auto"/>
              <w:bottom w:val="single" w:sz="4" w:space="0" w:color="auto"/>
              <w:right w:val="single" w:sz="4" w:space="0" w:color="auto"/>
            </w:tcBorders>
            <w:hideMark/>
          </w:tcPr>
          <w:p w14:paraId="2D138D1D" w14:textId="77777777" w:rsidR="00896EBA" w:rsidRPr="00FF0286" w:rsidRDefault="00896EBA" w:rsidP="00896EBA">
            <w:pPr>
              <w:rPr>
                <w:rFonts w:cs="Arial"/>
              </w:rPr>
            </w:pPr>
            <w:r w:rsidRPr="00FF0286">
              <w:rPr>
                <w:rFonts w:cs="Arial"/>
              </w:rPr>
              <w:t>-</w:t>
            </w:r>
          </w:p>
        </w:tc>
        <w:tc>
          <w:tcPr>
            <w:tcW w:w="1706" w:type="dxa"/>
            <w:tcBorders>
              <w:top w:val="single" w:sz="4" w:space="0" w:color="auto"/>
              <w:left w:val="single" w:sz="4" w:space="0" w:color="auto"/>
              <w:bottom w:val="single" w:sz="4" w:space="0" w:color="auto"/>
              <w:right w:val="single" w:sz="4" w:space="0" w:color="auto"/>
            </w:tcBorders>
            <w:hideMark/>
          </w:tcPr>
          <w:p w14:paraId="6219648E" w14:textId="77777777" w:rsidR="00896EBA" w:rsidRPr="00FF0286" w:rsidRDefault="00896EBA" w:rsidP="00896EBA">
            <w:pPr>
              <w:rPr>
                <w:rFonts w:cs="Arial"/>
              </w:rPr>
            </w:pPr>
            <w:r w:rsidRPr="00FF0286">
              <w:rPr>
                <w:rFonts w:cs="Arial"/>
              </w:rPr>
              <w:t>92</w:t>
            </w:r>
          </w:p>
        </w:tc>
        <w:tc>
          <w:tcPr>
            <w:tcW w:w="1980" w:type="dxa"/>
            <w:tcBorders>
              <w:top w:val="single" w:sz="4" w:space="0" w:color="auto"/>
              <w:left w:val="single" w:sz="4" w:space="0" w:color="auto"/>
              <w:bottom w:val="single" w:sz="4" w:space="0" w:color="auto"/>
              <w:right w:val="single" w:sz="4" w:space="0" w:color="auto"/>
            </w:tcBorders>
            <w:hideMark/>
          </w:tcPr>
          <w:p w14:paraId="03337F52" w14:textId="77777777" w:rsidR="00896EBA" w:rsidRPr="00FF0286" w:rsidRDefault="00896EBA" w:rsidP="00896EBA">
            <w:pPr>
              <w:rPr>
                <w:rFonts w:cs="Arial"/>
              </w:rPr>
            </w:pPr>
            <w:r w:rsidRPr="00FF0286">
              <w:rPr>
                <w:rFonts w:cs="Arial"/>
              </w:rPr>
              <w:t>-</w:t>
            </w:r>
          </w:p>
        </w:tc>
      </w:tr>
      <w:tr w:rsidR="00896EBA" w:rsidRPr="00FF0286" w14:paraId="0260BC93"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708ED206" w14:textId="77777777" w:rsidR="00896EBA" w:rsidRPr="00FF0286" w:rsidRDefault="00896EBA" w:rsidP="00896EBA">
            <w:pPr>
              <w:rPr>
                <w:rFonts w:cs="Arial"/>
              </w:rPr>
            </w:pPr>
            <w:r w:rsidRPr="00FF0286">
              <w:rPr>
                <w:rFonts w:cs="Arial"/>
              </w:rPr>
              <w:t>Planum temeljnih tal od 2 do 0,5 m 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321C2080" w14:textId="77777777" w:rsidR="00896EBA" w:rsidRPr="00FF0286" w:rsidRDefault="00896EBA" w:rsidP="00896EBA">
            <w:pPr>
              <w:rPr>
                <w:rFonts w:cs="Arial"/>
              </w:rPr>
            </w:pPr>
          </w:p>
        </w:tc>
        <w:tc>
          <w:tcPr>
            <w:tcW w:w="1706" w:type="dxa"/>
            <w:tcBorders>
              <w:top w:val="single" w:sz="4" w:space="0" w:color="auto"/>
              <w:left w:val="single" w:sz="4" w:space="0" w:color="auto"/>
              <w:bottom w:val="single" w:sz="4" w:space="0" w:color="auto"/>
              <w:right w:val="single" w:sz="4" w:space="0" w:color="auto"/>
            </w:tcBorders>
          </w:tcPr>
          <w:p w14:paraId="7C178CC3" w14:textId="77777777" w:rsidR="00896EBA" w:rsidRPr="00FF0286" w:rsidRDefault="00896EBA" w:rsidP="00896EBA">
            <w:pPr>
              <w:rPr>
                <w:rFonts w:cs="Arial"/>
              </w:rPr>
            </w:pPr>
          </w:p>
        </w:tc>
        <w:tc>
          <w:tcPr>
            <w:tcW w:w="1980" w:type="dxa"/>
            <w:tcBorders>
              <w:top w:val="single" w:sz="4" w:space="0" w:color="auto"/>
              <w:left w:val="single" w:sz="4" w:space="0" w:color="auto"/>
              <w:bottom w:val="single" w:sz="4" w:space="0" w:color="auto"/>
              <w:right w:val="single" w:sz="4" w:space="0" w:color="auto"/>
            </w:tcBorders>
          </w:tcPr>
          <w:p w14:paraId="2E8012DF" w14:textId="77777777" w:rsidR="00896EBA" w:rsidRPr="00FF0286" w:rsidRDefault="00896EBA" w:rsidP="00896EBA">
            <w:pPr>
              <w:rPr>
                <w:rFonts w:cs="Arial"/>
              </w:rPr>
            </w:pPr>
          </w:p>
        </w:tc>
      </w:tr>
      <w:tr w:rsidR="00896EBA" w:rsidRPr="00FF0286" w14:paraId="5808C416"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542EF26C" w14:textId="77777777" w:rsidR="00896EBA" w:rsidRPr="00FF0286" w:rsidRDefault="00896EBA" w:rsidP="00896EBA">
            <w:pPr>
              <w:rPr>
                <w:rFonts w:cs="Arial"/>
              </w:rPr>
            </w:pPr>
            <w:r w:rsidRPr="00FF0286">
              <w:rPr>
                <w:rFonts w:cs="Arial"/>
              </w:rPr>
              <w:t>zemljin</w:t>
            </w:r>
          </w:p>
        </w:tc>
        <w:tc>
          <w:tcPr>
            <w:tcW w:w="1706" w:type="dxa"/>
            <w:tcBorders>
              <w:top w:val="single" w:sz="4" w:space="0" w:color="auto"/>
              <w:left w:val="single" w:sz="4" w:space="0" w:color="auto"/>
              <w:bottom w:val="single" w:sz="4" w:space="0" w:color="auto"/>
              <w:right w:val="single" w:sz="4" w:space="0" w:color="auto"/>
            </w:tcBorders>
            <w:hideMark/>
          </w:tcPr>
          <w:p w14:paraId="2816FAB8" w14:textId="77777777" w:rsidR="00896EBA" w:rsidRPr="00FF0286" w:rsidRDefault="00896EBA" w:rsidP="00896EBA">
            <w:pPr>
              <w:rPr>
                <w:rFonts w:cs="Arial"/>
              </w:rPr>
            </w:pPr>
            <w:r w:rsidRPr="00FF0286">
              <w:rPr>
                <w:rFonts w:cs="Arial"/>
              </w:rPr>
              <w:t>95</w:t>
            </w:r>
          </w:p>
        </w:tc>
        <w:tc>
          <w:tcPr>
            <w:tcW w:w="1706" w:type="dxa"/>
            <w:tcBorders>
              <w:top w:val="single" w:sz="4" w:space="0" w:color="auto"/>
              <w:left w:val="single" w:sz="4" w:space="0" w:color="auto"/>
              <w:bottom w:val="single" w:sz="4" w:space="0" w:color="auto"/>
              <w:right w:val="single" w:sz="4" w:space="0" w:color="auto"/>
            </w:tcBorders>
            <w:hideMark/>
          </w:tcPr>
          <w:p w14:paraId="149D3B64"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6EFC16EF" w14:textId="77777777" w:rsidR="00896EBA" w:rsidRPr="00FF0286" w:rsidRDefault="00896EBA" w:rsidP="00896EBA">
            <w:pPr>
              <w:rPr>
                <w:rFonts w:cs="Arial"/>
              </w:rPr>
            </w:pPr>
            <w:r w:rsidRPr="00FF0286">
              <w:rPr>
                <w:rFonts w:cs="Arial"/>
              </w:rPr>
              <w:t>15</w:t>
            </w:r>
          </w:p>
        </w:tc>
      </w:tr>
      <w:tr w:rsidR="00896EBA" w:rsidRPr="00FF0286" w14:paraId="0F9D71AB"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6357642B" w14:textId="77777777" w:rsidR="00896EBA" w:rsidRPr="00FF0286" w:rsidRDefault="00896EBA" w:rsidP="00896EBA">
            <w:pPr>
              <w:rPr>
                <w:rFonts w:cs="Arial"/>
              </w:rPr>
            </w:pPr>
            <w:r w:rsidRPr="00FF0286">
              <w:rPr>
                <w:rFonts w:cs="Arial"/>
              </w:rPr>
              <w:t>izboljšanih zemljin</w:t>
            </w:r>
          </w:p>
        </w:tc>
        <w:tc>
          <w:tcPr>
            <w:tcW w:w="1706" w:type="dxa"/>
            <w:tcBorders>
              <w:top w:val="single" w:sz="4" w:space="0" w:color="auto"/>
              <w:left w:val="single" w:sz="4" w:space="0" w:color="auto"/>
              <w:bottom w:val="single" w:sz="4" w:space="0" w:color="auto"/>
              <w:right w:val="single" w:sz="4" w:space="0" w:color="auto"/>
            </w:tcBorders>
            <w:hideMark/>
          </w:tcPr>
          <w:p w14:paraId="2AAAC035" w14:textId="77777777" w:rsidR="00896EBA" w:rsidRPr="00FF0286" w:rsidRDefault="00896EBA" w:rsidP="00896EBA">
            <w:pPr>
              <w:rPr>
                <w:rFonts w:cs="Arial"/>
              </w:rPr>
            </w:pPr>
            <w:r w:rsidRPr="00FF0286">
              <w:rPr>
                <w:rFonts w:cs="Arial"/>
              </w:rPr>
              <w:t>95</w:t>
            </w:r>
          </w:p>
        </w:tc>
        <w:tc>
          <w:tcPr>
            <w:tcW w:w="1706" w:type="dxa"/>
            <w:tcBorders>
              <w:top w:val="single" w:sz="4" w:space="0" w:color="auto"/>
              <w:left w:val="single" w:sz="4" w:space="0" w:color="auto"/>
              <w:bottom w:val="single" w:sz="4" w:space="0" w:color="auto"/>
              <w:right w:val="single" w:sz="4" w:space="0" w:color="auto"/>
            </w:tcBorders>
            <w:hideMark/>
          </w:tcPr>
          <w:p w14:paraId="739C6B05"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52C2A0BE" w14:textId="77777777" w:rsidR="00896EBA" w:rsidRPr="00FF0286" w:rsidRDefault="00896EBA" w:rsidP="00896EBA">
            <w:pPr>
              <w:rPr>
                <w:rFonts w:cs="Arial"/>
              </w:rPr>
            </w:pPr>
            <w:r w:rsidRPr="00FF0286">
              <w:rPr>
                <w:rFonts w:cs="Arial"/>
              </w:rPr>
              <w:t>20</w:t>
            </w:r>
          </w:p>
        </w:tc>
      </w:tr>
      <w:tr w:rsidR="00896EBA" w:rsidRPr="00FF0286" w14:paraId="1B4B692D"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261E5C07" w14:textId="77777777" w:rsidR="00896EBA" w:rsidRPr="00FF0286" w:rsidRDefault="00896EBA" w:rsidP="00896EBA">
            <w:pPr>
              <w:rPr>
                <w:rFonts w:cs="Arial"/>
              </w:rPr>
            </w:pPr>
            <w:r w:rsidRPr="00FF0286">
              <w:rPr>
                <w:rFonts w:cs="Arial"/>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75BD4724" w14:textId="77777777" w:rsidR="00896EBA" w:rsidRPr="00FF0286" w:rsidRDefault="00896EBA" w:rsidP="00896EBA">
            <w:pPr>
              <w:rPr>
                <w:rFonts w:cs="Arial"/>
              </w:rPr>
            </w:pPr>
            <w:r w:rsidRPr="00FF0286">
              <w:rPr>
                <w:rFonts w:cs="Arial"/>
              </w:rPr>
              <w:t>95</w:t>
            </w:r>
          </w:p>
        </w:tc>
        <w:tc>
          <w:tcPr>
            <w:tcW w:w="1706" w:type="dxa"/>
            <w:tcBorders>
              <w:top w:val="single" w:sz="4" w:space="0" w:color="auto"/>
              <w:left w:val="single" w:sz="4" w:space="0" w:color="auto"/>
              <w:bottom w:val="single" w:sz="4" w:space="0" w:color="auto"/>
              <w:right w:val="single" w:sz="4" w:space="0" w:color="auto"/>
            </w:tcBorders>
            <w:hideMark/>
          </w:tcPr>
          <w:p w14:paraId="795F1EAB"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51288A38" w14:textId="77777777" w:rsidR="00896EBA" w:rsidRPr="00FF0286" w:rsidRDefault="00896EBA" w:rsidP="00896EBA">
            <w:pPr>
              <w:rPr>
                <w:rFonts w:cs="Arial"/>
              </w:rPr>
            </w:pPr>
            <w:r w:rsidRPr="00FF0286">
              <w:rPr>
                <w:rFonts w:cs="Arial"/>
              </w:rPr>
              <w:t>30</w:t>
            </w:r>
          </w:p>
        </w:tc>
      </w:tr>
      <w:tr w:rsidR="00896EBA" w:rsidRPr="00FF0286" w14:paraId="3BA7E14A"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370EAD3A" w14:textId="77777777" w:rsidR="00896EBA" w:rsidRPr="00FF0286" w:rsidRDefault="00896EBA" w:rsidP="00896EBA">
            <w:pPr>
              <w:rPr>
                <w:rFonts w:cs="Arial"/>
              </w:rPr>
            </w:pPr>
            <w:r w:rsidRPr="00FF0286">
              <w:rPr>
                <w:rFonts w:cs="Arial"/>
              </w:rPr>
              <w:t>kamnin</w:t>
            </w:r>
          </w:p>
        </w:tc>
        <w:tc>
          <w:tcPr>
            <w:tcW w:w="1706" w:type="dxa"/>
            <w:tcBorders>
              <w:top w:val="single" w:sz="4" w:space="0" w:color="auto"/>
              <w:left w:val="single" w:sz="4" w:space="0" w:color="auto"/>
              <w:bottom w:val="single" w:sz="4" w:space="0" w:color="auto"/>
              <w:right w:val="single" w:sz="4" w:space="0" w:color="auto"/>
            </w:tcBorders>
            <w:hideMark/>
          </w:tcPr>
          <w:p w14:paraId="491867A8" w14:textId="77777777" w:rsidR="00896EBA" w:rsidRPr="00FF0286" w:rsidRDefault="00896EBA" w:rsidP="00896EBA">
            <w:pPr>
              <w:rPr>
                <w:rFonts w:cs="Arial"/>
              </w:rPr>
            </w:pPr>
            <w:r w:rsidRPr="00FF0286">
              <w:rPr>
                <w:rFonts w:cs="Arial"/>
              </w:rPr>
              <w:t>-</w:t>
            </w:r>
          </w:p>
        </w:tc>
        <w:tc>
          <w:tcPr>
            <w:tcW w:w="1706" w:type="dxa"/>
            <w:tcBorders>
              <w:top w:val="single" w:sz="4" w:space="0" w:color="auto"/>
              <w:left w:val="single" w:sz="4" w:space="0" w:color="auto"/>
              <w:bottom w:val="single" w:sz="4" w:space="0" w:color="auto"/>
              <w:right w:val="single" w:sz="4" w:space="0" w:color="auto"/>
            </w:tcBorders>
            <w:hideMark/>
          </w:tcPr>
          <w:p w14:paraId="484D6CDA" w14:textId="77777777" w:rsidR="00896EBA" w:rsidRPr="00FF0286" w:rsidRDefault="00896EBA" w:rsidP="00896EBA">
            <w:pPr>
              <w:rPr>
                <w:rFonts w:cs="Arial"/>
              </w:rPr>
            </w:pPr>
            <w:r w:rsidRPr="00FF0286">
              <w:rPr>
                <w:rFonts w:cs="Arial"/>
              </w:rPr>
              <w:t>95</w:t>
            </w:r>
          </w:p>
        </w:tc>
        <w:tc>
          <w:tcPr>
            <w:tcW w:w="1980" w:type="dxa"/>
            <w:tcBorders>
              <w:top w:val="single" w:sz="4" w:space="0" w:color="auto"/>
              <w:left w:val="single" w:sz="4" w:space="0" w:color="auto"/>
              <w:bottom w:val="single" w:sz="4" w:space="0" w:color="auto"/>
              <w:right w:val="single" w:sz="4" w:space="0" w:color="auto"/>
            </w:tcBorders>
            <w:hideMark/>
          </w:tcPr>
          <w:p w14:paraId="5D55B259" w14:textId="77777777" w:rsidR="00896EBA" w:rsidRPr="00FF0286" w:rsidRDefault="00896EBA" w:rsidP="00896EBA">
            <w:pPr>
              <w:rPr>
                <w:rFonts w:cs="Arial"/>
              </w:rPr>
            </w:pPr>
            <w:r w:rsidRPr="00FF0286">
              <w:rPr>
                <w:rFonts w:cs="Arial"/>
              </w:rPr>
              <w:t>60</w:t>
            </w:r>
          </w:p>
        </w:tc>
      </w:tr>
      <w:tr w:rsidR="00896EBA" w:rsidRPr="00FF0286" w14:paraId="2FD413DA"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327AAF5F" w14:textId="77777777" w:rsidR="00896EBA" w:rsidRPr="00FF0286" w:rsidRDefault="00896EBA" w:rsidP="00896EBA">
            <w:pPr>
              <w:rPr>
                <w:rFonts w:cs="Arial"/>
              </w:rPr>
            </w:pPr>
            <w:r w:rsidRPr="00FF0286">
              <w:rPr>
                <w:rFonts w:cs="Arial"/>
              </w:rPr>
              <w:t>Planum temeljnih tal 0,5 m 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27A6A109" w14:textId="77777777" w:rsidR="00896EBA" w:rsidRPr="00FF0286" w:rsidRDefault="00896EBA" w:rsidP="00896EBA">
            <w:pPr>
              <w:rPr>
                <w:rFonts w:cs="Arial"/>
              </w:rPr>
            </w:pPr>
          </w:p>
        </w:tc>
        <w:tc>
          <w:tcPr>
            <w:tcW w:w="1706" w:type="dxa"/>
            <w:tcBorders>
              <w:top w:val="single" w:sz="4" w:space="0" w:color="auto"/>
              <w:left w:val="single" w:sz="4" w:space="0" w:color="auto"/>
              <w:bottom w:val="single" w:sz="4" w:space="0" w:color="auto"/>
              <w:right w:val="single" w:sz="4" w:space="0" w:color="auto"/>
            </w:tcBorders>
          </w:tcPr>
          <w:p w14:paraId="3E7CA1B9" w14:textId="77777777" w:rsidR="00896EBA" w:rsidRPr="00FF0286" w:rsidRDefault="00896EBA" w:rsidP="00896EBA">
            <w:pPr>
              <w:rPr>
                <w:rFonts w:cs="Arial"/>
              </w:rPr>
            </w:pPr>
          </w:p>
        </w:tc>
        <w:tc>
          <w:tcPr>
            <w:tcW w:w="1980" w:type="dxa"/>
            <w:tcBorders>
              <w:top w:val="single" w:sz="4" w:space="0" w:color="auto"/>
              <w:left w:val="single" w:sz="4" w:space="0" w:color="auto"/>
              <w:bottom w:val="single" w:sz="4" w:space="0" w:color="auto"/>
              <w:right w:val="single" w:sz="4" w:space="0" w:color="auto"/>
            </w:tcBorders>
          </w:tcPr>
          <w:p w14:paraId="4E550CAC" w14:textId="77777777" w:rsidR="00896EBA" w:rsidRPr="00FF0286" w:rsidRDefault="00896EBA" w:rsidP="00896EBA">
            <w:pPr>
              <w:rPr>
                <w:rFonts w:cs="Arial"/>
              </w:rPr>
            </w:pPr>
          </w:p>
        </w:tc>
      </w:tr>
      <w:tr w:rsidR="00896EBA" w:rsidRPr="00FF0286" w14:paraId="2107FC5C"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760A6536" w14:textId="77777777" w:rsidR="00896EBA" w:rsidRPr="00FF0286" w:rsidRDefault="00896EBA" w:rsidP="00896EBA">
            <w:pPr>
              <w:rPr>
                <w:rFonts w:cs="Arial"/>
              </w:rPr>
            </w:pPr>
            <w:r w:rsidRPr="00FF0286">
              <w:rPr>
                <w:rFonts w:cs="Arial"/>
              </w:rPr>
              <w:t>zemljin</w:t>
            </w:r>
          </w:p>
        </w:tc>
        <w:tc>
          <w:tcPr>
            <w:tcW w:w="1706" w:type="dxa"/>
            <w:tcBorders>
              <w:top w:val="single" w:sz="4" w:space="0" w:color="auto"/>
              <w:left w:val="single" w:sz="4" w:space="0" w:color="auto"/>
              <w:bottom w:val="single" w:sz="4" w:space="0" w:color="auto"/>
              <w:right w:val="single" w:sz="4" w:space="0" w:color="auto"/>
            </w:tcBorders>
            <w:hideMark/>
          </w:tcPr>
          <w:p w14:paraId="07D9D2B7" w14:textId="77777777" w:rsidR="00896EBA" w:rsidRPr="00FF0286" w:rsidRDefault="00896EBA" w:rsidP="00896EBA">
            <w:pPr>
              <w:rPr>
                <w:rFonts w:cs="Arial"/>
              </w:rPr>
            </w:pPr>
            <w:r w:rsidRPr="00FF0286">
              <w:rPr>
                <w:rFonts w:cs="Arial"/>
              </w:rPr>
              <w:t>98</w:t>
            </w:r>
          </w:p>
        </w:tc>
        <w:tc>
          <w:tcPr>
            <w:tcW w:w="1706" w:type="dxa"/>
            <w:tcBorders>
              <w:top w:val="single" w:sz="4" w:space="0" w:color="auto"/>
              <w:left w:val="single" w:sz="4" w:space="0" w:color="auto"/>
              <w:bottom w:val="single" w:sz="4" w:space="0" w:color="auto"/>
              <w:right w:val="single" w:sz="4" w:space="0" w:color="auto"/>
            </w:tcBorders>
            <w:hideMark/>
          </w:tcPr>
          <w:p w14:paraId="4A7560F7"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1415BD33" w14:textId="77777777" w:rsidR="00896EBA" w:rsidRPr="00FF0286" w:rsidRDefault="00896EBA" w:rsidP="00896EBA">
            <w:pPr>
              <w:rPr>
                <w:rFonts w:cs="Arial"/>
              </w:rPr>
            </w:pPr>
            <w:r w:rsidRPr="00FF0286">
              <w:rPr>
                <w:rFonts w:cs="Arial"/>
              </w:rPr>
              <w:t>20</w:t>
            </w:r>
          </w:p>
        </w:tc>
      </w:tr>
      <w:tr w:rsidR="00896EBA" w:rsidRPr="00FF0286" w14:paraId="396B6ABB"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4A691D0E" w14:textId="77777777" w:rsidR="00896EBA" w:rsidRPr="00FF0286" w:rsidRDefault="00896EBA" w:rsidP="00896EBA">
            <w:pPr>
              <w:rPr>
                <w:rFonts w:cs="Arial"/>
              </w:rPr>
            </w:pPr>
            <w:r w:rsidRPr="00FF0286">
              <w:rPr>
                <w:rFonts w:cs="Arial"/>
              </w:rPr>
              <w:t>izboljšanih zemljin</w:t>
            </w:r>
          </w:p>
        </w:tc>
        <w:tc>
          <w:tcPr>
            <w:tcW w:w="1706" w:type="dxa"/>
            <w:tcBorders>
              <w:top w:val="single" w:sz="4" w:space="0" w:color="auto"/>
              <w:left w:val="single" w:sz="4" w:space="0" w:color="auto"/>
              <w:bottom w:val="single" w:sz="4" w:space="0" w:color="auto"/>
              <w:right w:val="single" w:sz="4" w:space="0" w:color="auto"/>
            </w:tcBorders>
            <w:hideMark/>
          </w:tcPr>
          <w:p w14:paraId="3D8C6E70" w14:textId="77777777" w:rsidR="00896EBA" w:rsidRPr="00FF0286" w:rsidRDefault="00896EBA" w:rsidP="00896EBA">
            <w:pPr>
              <w:rPr>
                <w:rFonts w:cs="Arial"/>
              </w:rPr>
            </w:pPr>
            <w:r w:rsidRPr="00FF0286">
              <w:rPr>
                <w:rFonts w:cs="Arial"/>
              </w:rPr>
              <w:t>98</w:t>
            </w:r>
          </w:p>
        </w:tc>
        <w:tc>
          <w:tcPr>
            <w:tcW w:w="1706" w:type="dxa"/>
            <w:tcBorders>
              <w:top w:val="single" w:sz="4" w:space="0" w:color="auto"/>
              <w:left w:val="single" w:sz="4" w:space="0" w:color="auto"/>
              <w:bottom w:val="single" w:sz="4" w:space="0" w:color="auto"/>
              <w:right w:val="single" w:sz="4" w:space="0" w:color="auto"/>
            </w:tcBorders>
            <w:hideMark/>
          </w:tcPr>
          <w:p w14:paraId="4F759C0C"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6DF05EA2" w14:textId="77777777" w:rsidR="00896EBA" w:rsidRPr="00FF0286" w:rsidRDefault="00896EBA" w:rsidP="00896EBA">
            <w:pPr>
              <w:rPr>
                <w:rFonts w:cs="Arial"/>
              </w:rPr>
            </w:pPr>
            <w:r w:rsidRPr="00FF0286">
              <w:rPr>
                <w:rFonts w:cs="Arial"/>
              </w:rPr>
              <w:t>25</w:t>
            </w:r>
          </w:p>
        </w:tc>
      </w:tr>
      <w:tr w:rsidR="00896EBA" w:rsidRPr="00FF0286" w14:paraId="530818DD"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68EA67C4" w14:textId="77777777" w:rsidR="00896EBA" w:rsidRPr="00FF0286" w:rsidRDefault="00896EBA" w:rsidP="00896EBA">
            <w:pPr>
              <w:rPr>
                <w:rFonts w:cs="Arial"/>
              </w:rPr>
            </w:pPr>
            <w:r w:rsidRPr="00FF0286">
              <w:rPr>
                <w:rFonts w:cs="Arial"/>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039BB042" w14:textId="77777777" w:rsidR="00896EBA" w:rsidRPr="00FF0286" w:rsidRDefault="00896EBA" w:rsidP="00896EBA">
            <w:pPr>
              <w:rPr>
                <w:rFonts w:cs="Arial"/>
              </w:rPr>
            </w:pPr>
            <w:r w:rsidRPr="00FF0286">
              <w:rPr>
                <w:rFonts w:cs="Arial"/>
              </w:rPr>
              <w:t>98</w:t>
            </w:r>
          </w:p>
        </w:tc>
        <w:tc>
          <w:tcPr>
            <w:tcW w:w="1706" w:type="dxa"/>
            <w:tcBorders>
              <w:top w:val="single" w:sz="4" w:space="0" w:color="auto"/>
              <w:left w:val="single" w:sz="4" w:space="0" w:color="auto"/>
              <w:bottom w:val="single" w:sz="4" w:space="0" w:color="auto"/>
              <w:right w:val="single" w:sz="4" w:space="0" w:color="auto"/>
            </w:tcBorders>
            <w:hideMark/>
          </w:tcPr>
          <w:p w14:paraId="06C59697"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652EE4B0" w14:textId="77777777" w:rsidR="00896EBA" w:rsidRPr="00FF0286" w:rsidRDefault="00896EBA" w:rsidP="00896EBA">
            <w:pPr>
              <w:rPr>
                <w:rFonts w:cs="Arial"/>
              </w:rPr>
            </w:pPr>
            <w:r w:rsidRPr="00FF0286">
              <w:rPr>
                <w:rFonts w:cs="Arial"/>
              </w:rPr>
              <w:t>40</w:t>
            </w:r>
          </w:p>
        </w:tc>
      </w:tr>
      <w:tr w:rsidR="00896EBA" w:rsidRPr="00FF0286" w14:paraId="5395F247"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78AEC9D2" w14:textId="77777777" w:rsidR="00896EBA" w:rsidRPr="00FF0286" w:rsidRDefault="00896EBA" w:rsidP="00896EBA">
            <w:pPr>
              <w:rPr>
                <w:rFonts w:cs="Arial"/>
              </w:rPr>
            </w:pPr>
            <w:r w:rsidRPr="00FF0286">
              <w:rPr>
                <w:rFonts w:cs="Arial"/>
              </w:rPr>
              <w:t>kamnin</w:t>
            </w:r>
          </w:p>
        </w:tc>
        <w:tc>
          <w:tcPr>
            <w:tcW w:w="1706" w:type="dxa"/>
            <w:tcBorders>
              <w:top w:val="single" w:sz="4" w:space="0" w:color="auto"/>
              <w:left w:val="single" w:sz="4" w:space="0" w:color="auto"/>
              <w:bottom w:val="single" w:sz="4" w:space="0" w:color="auto"/>
              <w:right w:val="single" w:sz="4" w:space="0" w:color="auto"/>
            </w:tcBorders>
            <w:hideMark/>
          </w:tcPr>
          <w:p w14:paraId="648180F0" w14:textId="77777777" w:rsidR="00896EBA" w:rsidRPr="00FF0286" w:rsidRDefault="00896EBA" w:rsidP="00896EBA">
            <w:pPr>
              <w:rPr>
                <w:rFonts w:cs="Arial"/>
              </w:rPr>
            </w:pPr>
            <w:r w:rsidRPr="00FF0286">
              <w:rPr>
                <w:rFonts w:cs="Arial"/>
              </w:rPr>
              <w:t>-</w:t>
            </w:r>
          </w:p>
        </w:tc>
        <w:tc>
          <w:tcPr>
            <w:tcW w:w="1706" w:type="dxa"/>
            <w:tcBorders>
              <w:top w:val="single" w:sz="4" w:space="0" w:color="auto"/>
              <w:left w:val="single" w:sz="4" w:space="0" w:color="auto"/>
              <w:bottom w:val="single" w:sz="4" w:space="0" w:color="auto"/>
              <w:right w:val="single" w:sz="4" w:space="0" w:color="auto"/>
            </w:tcBorders>
            <w:hideMark/>
          </w:tcPr>
          <w:p w14:paraId="573C5692" w14:textId="77777777" w:rsidR="00896EBA" w:rsidRPr="00FF0286" w:rsidRDefault="00896EBA" w:rsidP="00896EBA">
            <w:pPr>
              <w:rPr>
                <w:rFonts w:cs="Arial"/>
              </w:rPr>
            </w:pPr>
            <w:r w:rsidRPr="00FF0286">
              <w:rPr>
                <w:rFonts w:cs="Arial"/>
              </w:rPr>
              <w:t>98</w:t>
            </w:r>
          </w:p>
        </w:tc>
        <w:tc>
          <w:tcPr>
            <w:tcW w:w="1980" w:type="dxa"/>
            <w:tcBorders>
              <w:top w:val="single" w:sz="4" w:space="0" w:color="auto"/>
              <w:left w:val="single" w:sz="4" w:space="0" w:color="auto"/>
              <w:bottom w:val="single" w:sz="4" w:space="0" w:color="auto"/>
              <w:right w:val="single" w:sz="4" w:space="0" w:color="auto"/>
            </w:tcBorders>
            <w:hideMark/>
          </w:tcPr>
          <w:p w14:paraId="40D201A5" w14:textId="77777777" w:rsidR="00896EBA" w:rsidRPr="00FF0286" w:rsidRDefault="00896EBA" w:rsidP="00896EBA">
            <w:pPr>
              <w:rPr>
                <w:rFonts w:cs="Arial"/>
              </w:rPr>
            </w:pPr>
            <w:r w:rsidRPr="00FF0286">
              <w:rPr>
                <w:rFonts w:cs="Arial"/>
              </w:rPr>
              <w:t>80</w:t>
            </w:r>
          </w:p>
        </w:tc>
      </w:tr>
    </w:tbl>
    <w:p w14:paraId="3A7C77BE" w14:textId="77777777" w:rsidR="00896EBA" w:rsidRPr="00FF0286" w:rsidRDefault="00896EBA" w:rsidP="00896EBA">
      <w:pPr>
        <w:rPr>
          <w:rFonts w:cs="Arial"/>
        </w:rPr>
      </w:pPr>
      <w:r w:rsidRPr="00FF0286">
        <w:rPr>
          <w:rFonts w:cs="Arial"/>
        </w:rPr>
        <w:t xml:space="preserve">SPP - standardni postopek po </w:t>
      </w:r>
      <w:proofErr w:type="spellStart"/>
      <w:r w:rsidRPr="00FF0286">
        <w:rPr>
          <w:rFonts w:cs="Arial"/>
        </w:rPr>
        <w:t>Proctorju</w:t>
      </w:r>
      <w:proofErr w:type="spellEnd"/>
    </w:p>
    <w:p w14:paraId="540A87B8" w14:textId="77777777" w:rsidR="00896EBA" w:rsidRPr="00FF0286" w:rsidRDefault="00896EBA" w:rsidP="00896EBA">
      <w:pPr>
        <w:rPr>
          <w:rFonts w:cs="Arial"/>
        </w:rPr>
      </w:pPr>
      <w:r w:rsidRPr="00FF0286">
        <w:rPr>
          <w:rFonts w:cs="Arial"/>
        </w:rPr>
        <w:t xml:space="preserve">MPP - modificirani postopek po </w:t>
      </w:r>
      <w:proofErr w:type="spellStart"/>
      <w:r w:rsidRPr="00FF0286">
        <w:rPr>
          <w:rFonts w:cs="Arial"/>
        </w:rPr>
        <w:t>Proctorju</w:t>
      </w:r>
      <w:proofErr w:type="spellEnd"/>
    </w:p>
    <w:p w14:paraId="33057390" w14:textId="77777777" w:rsidR="00896EBA" w:rsidRPr="00FF0286" w:rsidRDefault="00896EBA" w:rsidP="00F33CD6">
      <w:pPr>
        <w:pStyle w:val="Odstavekseznama"/>
        <w:numPr>
          <w:ilvl w:val="0"/>
          <w:numId w:val="502"/>
        </w:numPr>
        <w:rPr>
          <w:rFonts w:cs="Arial"/>
        </w:rPr>
      </w:pPr>
      <w:r w:rsidRPr="00FF0286">
        <w:rPr>
          <w:rFonts w:cs="Arial"/>
        </w:rPr>
        <w:t>V tabeli podane vrednosti predstavljajo srednjo vrednost. Spodnja mejna vrednost, izmerjena na posameznem mestu ne sme biti manjša za več kot 3 % od srednje zahtevane vrednosti. Zgoščenost plasti mora na vsakem merjenem mestu izkazovati najmanj zahtevano spodnjo mejno vrednost. Neustrezno zgoščene plasti mora izvajalec dodatno zgostiti, brez doplačila.</w:t>
      </w:r>
    </w:p>
    <w:p w14:paraId="732F2D5B" w14:textId="77777777" w:rsidR="00896EBA" w:rsidRPr="00FF0286" w:rsidRDefault="00896EBA" w:rsidP="00F33CD6">
      <w:pPr>
        <w:pStyle w:val="Odstavekseznama"/>
        <w:numPr>
          <w:ilvl w:val="0"/>
          <w:numId w:val="502"/>
        </w:numPr>
        <w:rPr>
          <w:rFonts w:cs="Arial"/>
        </w:rPr>
      </w:pPr>
      <w:r w:rsidRPr="00FF0286">
        <w:rPr>
          <w:rFonts w:cs="Arial"/>
        </w:rPr>
        <w:t xml:space="preserve">Če Inženir na podlagi rezultatov meritev naknadno ugotovi neustrezno zgoščena mesta, lahko samostojno odloči o nadaljnjih ukrepih. </w:t>
      </w:r>
    </w:p>
    <w:p w14:paraId="73EBF849" w14:textId="77777777" w:rsidR="00896EBA" w:rsidRPr="00FF0286" w:rsidRDefault="00896EBA" w:rsidP="00F33CD6">
      <w:pPr>
        <w:pStyle w:val="Odstavekseznama"/>
        <w:numPr>
          <w:ilvl w:val="0"/>
          <w:numId w:val="502"/>
        </w:numPr>
        <w:rPr>
          <w:rFonts w:cs="Arial"/>
        </w:rPr>
      </w:pPr>
      <w:r w:rsidRPr="00FF0286">
        <w:rPr>
          <w:rFonts w:cs="Arial"/>
        </w:rPr>
        <w:t>Razmerje deformacijskih modulov EV2/EV1 sme znašati največ 2,2. Če izmerjena vrednost deformacijskega modula EV1 presega 50 % zahtevane vrednosti EV2, zahtevano  razmerje ni odločilno za oceno nosilnosti zgrajenega planuma temeljnih tal.</w:t>
      </w:r>
    </w:p>
    <w:p w14:paraId="3EA10F04" w14:textId="77777777" w:rsidR="00896EBA" w:rsidRPr="00CE4909" w:rsidRDefault="00896EBA" w:rsidP="003B0EAB">
      <w:pPr>
        <w:pStyle w:val="Naslov5"/>
        <w:rPr>
          <w:rFonts w:cs="Arial"/>
          <w:b/>
        </w:rPr>
      </w:pPr>
      <w:bookmarkStart w:id="276" w:name="_Toc416874212"/>
      <w:bookmarkStart w:id="277" w:name="_Toc25424029"/>
      <w:r w:rsidRPr="00CE4909">
        <w:rPr>
          <w:rFonts w:cs="Arial"/>
          <w:b/>
        </w:rPr>
        <w:t>Ravnost in višina</w:t>
      </w:r>
      <w:bookmarkEnd w:id="276"/>
      <w:bookmarkEnd w:id="277"/>
    </w:p>
    <w:p w14:paraId="43C9E817" w14:textId="77777777" w:rsidR="00896EBA" w:rsidRPr="00FF0286" w:rsidRDefault="00896EBA" w:rsidP="00F33CD6">
      <w:pPr>
        <w:pStyle w:val="Odstavekseznama"/>
        <w:numPr>
          <w:ilvl w:val="0"/>
          <w:numId w:val="99"/>
        </w:numPr>
        <w:rPr>
          <w:rFonts w:cs="Arial"/>
        </w:rPr>
      </w:pPr>
      <w:r w:rsidRPr="00FF0286">
        <w:rPr>
          <w:rFonts w:cs="Arial"/>
        </w:rPr>
        <w:t>Planum temeljnih tal mora biti pripravljen tako, da na 4 m odstopa od merilne letve v poljubni smeri za največ 3 cm.</w:t>
      </w:r>
    </w:p>
    <w:p w14:paraId="33D999D1" w14:textId="77777777" w:rsidR="00896EBA" w:rsidRPr="00FF0286" w:rsidRDefault="00896EBA" w:rsidP="00F33CD6">
      <w:pPr>
        <w:pStyle w:val="Odstavekseznama"/>
        <w:numPr>
          <w:ilvl w:val="0"/>
          <w:numId w:val="99"/>
        </w:numPr>
        <w:rPr>
          <w:rFonts w:cs="Arial"/>
        </w:rPr>
      </w:pPr>
      <w:r w:rsidRPr="00FF0286">
        <w:rPr>
          <w:rFonts w:cs="Arial"/>
        </w:rPr>
        <w:t>Planum temeljnih tal sme odstopati od projektirane kote: največ ± 2,5 cm.</w:t>
      </w:r>
    </w:p>
    <w:p w14:paraId="3DEEAA23" w14:textId="77777777" w:rsidR="00896EBA" w:rsidRPr="00FF0286" w:rsidRDefault="00896EBA" w:rsidP="003B0EAB">
      <w:pPr>
        <w:pStyle w:val="Naslov4"/>
        <w:rPr>
          <w:rFonts w:cs="Arial"/>
        </w:rPr>
      </w:pPr>
      <w:bookmarkStart w:id="278" w:name="_Toc416874213"/>
      <w:bookmarkStart w:id="279" w:name="_Toc416806697"/>
      <w:bookmarkStart w:id="280" w:name="_Toc25424030"/>
      <w:r w:rsidRPr="00FF0286">
        <w:rPr>
          <w:rFonts w:cs="Arial"/>
        </w:rPr>
        <w:t>Preverjanje kakovosti izvedbe</w:t>
      </w:r>
      <w:bookmarkEnd w:id="278"/>
      <w:bookmarkEnd w:id="279"/>
      <w:bookmarkEnd w:id="280"/>
    </w:p>
    <w:p w14:paraId="0801D7EF" w14:textId="77777777" w:rsidR="00896EBA" w:rsidRPr="00CE4909" w:rsidRDefault="00896EBA" w:rsidP="003B0EAB">
      <w:pPr>
        <w:pStyle w:val="Naslov5"/>
        <w:rPr>
          <w:rFonts w:cs="Arial"/>
          <w:b/>
        </w:rPr>
      </w:pPr>
      <w:bookmarkStart w:id="281" w:name="_Toc416874214"/>
      <w:bookmarkStart w:id="282" w:name="_Toc25424031"/>
      <w:r w:rsidRPr="00CE4909">
        <w:rPr>
          <w:rFonts w:cs="Arial"/>
          <w:b/>
        </w:rPr>
        <w:t>Preverjanje kakovosti materialov</w:t>
      </w:r>
      <w:bookmarkEnd w:id="281"/>
      <w:bookmarkEnd w:id="282"/>
    </w:p>
    <w:p w14:paraId="49C5AFC9" w14:textId="77777777" w:rsidR="00896EBA" w:rsidRPr="00FF0286" w:rsidRDefault="00896EBA" w:rsidP="00F33CD6">
      <w:pPr>
        <w:pStyle w:val="Odstavekseznama"/>
        <w:numPr>
          <w:ilvl w:val="0"/>
          <w:numId w:val="100"/>
        </w:numPr>
        <w:rPr>
          <w:rFonts w:cs="Arial"/>
        </w:rPr>
      </w:pPr>
      <w:r w:rsidRPr="00FF0286">
        <w:rPr>
          <w:rFonts w:cs="Arial"/>
        </w:rPr>
        <w:t>Pred pričetkom utrjevanja temeljnih tal mora Izvajalec preveriti, če so lastnosti materialov v temeljnih tleh skladne z lastnostmi, ugotovljenimi pri predhodnih preiskavah in rezultate preverjanj predati Inženirju.</w:t>
      </w:r>
    </w:p>
    <w:p w14:paraId="3FF58231" w14:textId="77777777" w:rsidR="00896EBA" w:rsidRPr="00FF0286" w:rsidRDefault="00896EBA" w:rsidP="00F33CD6">
      <w:pPr>
        <w:pStyle w:val="Odstavekseznama"/>
        <w:numPr>
          <w:ilvl w:val="0"/>
          <w:numId w:val="100"/>
        </w:numPr>
        <w:rPr>
          <w:rFonts w:cs="Arial"/>
        </w:rPr>
      </w:pPr>
      <w:r w:rsidRPr="00FF0286">
        <w:rPr>
          <w:rFonts w:cs="Arial"/>
        </w:rPr>
        <w:t>Pred pričetkom priprave planuma temeljnih tal morajo biti preiskane vse lastnosti zemljin, in stabilizacijskih mešanic, praviloma z najmanj dvema karakterističnima vzorcema za vsako vrsto zemljine.</w:t>
      </w:r>
    </w:p>
    <w:p w14:paraId="48907947" w14:textId="77777777" w:rsidR="00896EBA" w:rsidRPr="00FF0286" w:rsidRDefault="00896EBA" w:rsidP="00F33CD6">
      <w:pPr>
        <w:pStyle w:val="Odstavekseznama"/>
        <w:numPr>
          <w:ilvl w:val="0"/>
          <w:numId w:val="100"/>
        </w:numPr>
        <w:rPr>
          <w:rFonts w:cs="Arial"/>
        </w:rPr>
      </w:pPr>
      <w:r w:rsidRPr="00FF0286">
        <w:rPr>
          <w:rFonts w:cs="Arial"/>
        </w:rPr>
        <w:t>V primeru zemljin mejne kakovosti, Inženir lahko zahteva večje število preiskanih vzorcev.</w:t>
      </w:r>
    </w:p>
    <w:p w14:paraId="69896CB6" w14:textId="77777777" w:rsidR="00896EBA" w:rsidRPr="00FF0286" w:rsidRDefault="00896EBA" w:rsidP="00F33CD6">
      <w:pPr>
        <w:pStyle w:val="Odstavekseznama"/>
        <w:numPr>
          <w:ilvl w:val="0"/>
          <w:numId w:val="100"/>
        </w:numPr>
        <w:rPr>
          <w:rFonts w:cs="Arial"/>
        </w:rPr>
      </w:pPr>
      <w:r w:rsidRPr="00FF0286">
        <w:rPr>
          <w:rFonts w:cs="Arial"/>
        </w:rPr>
        <w:lastRenderedPageBreak/>
        <w:t>Vse predhodne preiskave mora na zahtevo Inženirja priskrbeti Izvajalec, če rezultati niso v zadovoljivi meri dosegljivi že v projektni dokumentaciji. Izvajalec za ta dela ni upravičen do nikakršnega doplačila.</w:t>
      </w:r>
    </w:p>
    <w:p w14:paraId="581C6CBD" w14:textId="77777777" w:rsidR="00896EBA" w:rsidRPr="00FF0286" w:rsidRDefault="00896EBA" w:rsidP="00F33CD6">
      <w:pPr>
        <w:pStyle w:val="Odstavekseznama"/>
        <w:numPr>
          <w:ilvl w:val="0"/>
          <w:numId w:val="100"/>
        </w:numPr>
        <w:rPr>
          <w:rFonts w:cs="Arial"/>
        </w:rPr>
      </w:pPr>
      <w:r w:rsidRPr="00FF0286">
        <w:rPr>
          <w:rFonts w:cs="Arial"/>
        </w:rPr>
        <w:t>Izvajalec lahko za stabilizacijo uporablja le certificirana veziva, ki morajo ustrezati produktnemu standardu. Izbrano vezivo se lahko uporabi šele, ko uporabo odobri Inženir.</w:t>
      </w:r>
    </w:p>
    <w:p w14:paraId="55847AB5" w14:textId="77777777" w:rsidR="00896EBA" w:rsidRPr="00CE4909" w:rsidRDefault="00896EBA" w:rsidP="003B0EAB">
      <w:pPr>
        <w:pStyle w:val="Naslov5"/>
        <w:rPr>
          <w:rFonts w:cs="Arial"/>
          <w:b/>
        </w:rPr>
      </w:pPr>
      <w:bookmarkStart w:id="283" w:name="_Toc416874215"/>
      <w:bookmarkStart w:id="284" w:name="_Toc25424032"/>
      <w:r w:rsidRPr="00CE4909">
        <w:rPr>
          <w:rFonts w:cs="Arial"/>
          <w:b/>
        </w:rPr>
        <w:t>Preverjanje kakovosti del</w:t>
      </w:r>
      <w:bookmarkEnd w:id="283"/>
      <w:bookmarkEnd w:id="284"/>
    </w:p>
    <w:p w14:paraId="566448BF" w14:textId="77777777" w:rsidR="00896EBA" w:rsidRPr="00FF0286" w:rsidRDefault="00896EBA" w:rsidP="00F33CD6">
      <w:pPr>
        <w:pStyle w:val="Odstavekseznama"/>
        <w:numPr>
          <w:ilvl w:val="0"/>
          <w:numId w:val="101"/>
        </w:numPr>
        <w:rPr>
          <w:rFonts w:cs="Arial"/>
        </w:rPr>
      </w:pPr>
      <w:r w:rsidRPr="00FF0286">
        <w:rPr>
          <w:rFonts w:cs="Arial"/>
        </w:rPr>
        <w:t>Pred pričetkom del je potrebno s predhodnimi preiskavami preveriti:</w:t>
      </w:r>
    </w:p>
    <w:p w14:paraId="60479CCE" w14:textId="77777777" w:rsidR="00896EBA" w:rsidRPr="00FF0286" w:rsidRDefault="00896EBA" w:rsidP="00F33CD6">
      <w:pPr>
        <w:pStyle w:val="Odstavekseznama"/>
        <w:numPr>
          <w:ilvl w:val="1"/>
          <w:numId w:val="101"/>
        </w:numPr>
        <w:rPr>
          <w:rFonts w:cs="Arial"/>
        </w:rPr>
      </w:pPr>
      <w:r w:rsidRPr="00FF0286">
        <w:rPr>
          <w:rFonts w:cs="Arial"/>
        </w:rPr>
        <w:t xml:space="preserve">uporabnost materialov na najmanj </w:t>
      </w:r>
      <w:r w:rsidR="00C813FC" w:rsidRPr="00FF0286">
        <w:rPr>
          <w:rFonts w:cs="Arial"/>
        </w:rPr>
        <w:t xml:space="preserve">3 </w:t>
      </w:r>
      <w:r w:rsidRPr="00FF0286">
        <w:rPr>
          <w:rFonts w:cs="Arial"/>
        </w:rPr>
        <w:t>vzorcih,</w:t>
      </w:r>
    </w:p>
    <w:p w14:paraId="36576760" w14:textId="77777777" w:rsidR="00896EBA" w:rsidRPr="00FF0286" w:rsidRDefault="00896EBA" w:rsidP="00F33CD6">
      <w:pPr>
        <w:pStyle w:val="Odstavekseznama"/>
        <w:numPr>
          <w:ilvl w:val="1"/>
          <w:numId w:val="101"/>
        </w:numPr>
        <w:rPr>
          <w:rFonts w:cs="Arial"/>
        </w:rPr>
      </w:pPr>
      <w:r w:rsidRPr="00FF0286">
        <w:rPr>
          <w:rFonts w:cs="Arial"/>
        </w:rPr>
        <w:t xml:space="preserve">uporabnost veziv na najmanj </w:t>
      </w:r>
      <w:r w:rsidR="00C813FC" w:rsidRPr="00FF0286">
        <w:rPr>
          <w:rFonts w:cs="Arial"/>
        </w:rPr>
        <w:t xml:space="preserve">2 </w:t>
      </w:r>
      <w:r w:rsidRPr="00FF0286">
        <w:rPr>
          <w:rFonts w:cs="Arial"/>
        </w:rPr>
        <w:t>vzorcih,</w:t>
      </w:r>
    </w:p>
    <w:p w14:paraId="52258DDD" w14:textId="77777777" w:rsidR="00896EBA" w:rsidRPr="00FF0286" w:rsidRDefault="00896EBA" w:rsidP="00F33CD6">
      <w:pPr>
        <w:pStyle w:val="Odstavekseznama"/>
        <w:numPr>
          <w:ilvl w:val="1"/>
          <w:numId w:val="101"/>
        </w:numPr>
        <w:rPr>
          <w:rFonts w:cs="Arial"/>
        </w:rPr>
      </w:pPr>
      <w:r w:rsidRPr="00FF0286">
        <w:rPr>
          <w:rFonts w:cs="Arial"/>
        </w:rPr>
        <w:t>količino razprostrtega veziva na najmanj 3 vzorcih,</w:t>
      </w:r>
    </w:p>
    <w:p w14:paraId="05C035C6" w14:textId="77777777" w:rsidR="00896EBA" w:rsidRPr="00FF0286" w:rsidRDefault="00896EBA" w:rsidP="00F33CD6">
      <w:pPr>
        <w:pStyle w:val="Odstavekseznama"/>
        <w:numPr>
          <w:ilvl w:val="1"/>
          <w:numId w:val="101"/>
        </w:numPr>
        <w:rPr>
          <w:rFonts w:cs="Arial"/>
        </w:rPr>
      </w:pPr>
      <w:r w:rsidRPr="00FF0286">
        <w:rPr>
          <w:rFonts w:cs="Arial"/>
        </w:rPr>
        <w:t>lastnosti izboljšanega materiala z najmanj 3 vzorci,</w:t>
      </w:r>
    </w:p>
    <w:p w14:paraId="39DBA248" w14:textId="77777777" w:rsidR="00896EBA" w:rsidRPr="00FF0286" w:rsidRDefault="00896EBA" w:rsidP="00F33CD6">
      <w:pPr>
        <w:pStyle w:val="Odstavekseznama"/>
        <w:numPr>
          <w:ilvl w:val="1"/>
          <w:numId w:val="101"/>
        </w:numPr>
        <w:rPr>
          <w:rFonts w:cs="Arial"/>
        </w:rPr>
      </w:pPr>
      <w:r w:rsidRPr="00FF0286">
        <w:rPr>
          <w:rFonts w:cs="Arial"/>
        </w:rPr>
        <w:t>zgoščenost planuma na najmanj 15 mestih z meritvami vlage in gostote z izotopsko sondo,</w:t>
      </w:r>
    </w:p>
    <w:p w14:paraId="39ED6438" w14:textId="77777777" w:rsidR="00896EBA" w:rsidRPr="00FF0286" w:rsidRDefault="00896EBA" w:rsidP="00F33CD6">
      <w:pPr>
        <w:pStyle w:val="Odstavekseznama"/>
        <w:numPr>
          <w:ilvl w:val="1"/>
          <w:numId w:val="101"/>
        </w:numPr>
        <w:rPr>
          <w:rFonts w:cs="Arial"/>
        </w:rPr>
      </w:pPr>
      <w:r w:rsidRPr="00FF0286">
        <w:rPr>
          <w:rFonts w:cs="Arial"/>
        </w:rPr>
        <w:t>nosilnost planuma z najmanj 3 meritvami s krožno ploščo,</w:t>
      </w:r>
    </w:p>
    <w:p w14:paraId="632A9DCB" w14:textId="77777777" w:rsidR="00896EBA" w:rsidRPr="00FF0286" w:rsidRDefault="00896EBA" w:rsidP="00F33CD6">
      <w:pPr>
        <w:pStyle w:val="Odstavekseznama"/>
        <w:numPr>
          <w:ilvl w:val="1"/>
          <w:numId w:val="101"/>
        </w:numPr>
        <w:rPr>
          <w:rFonts w:cs="Arial"/>
        </w:rPr>
      </w:pPr>
      <w:r w:rsidRPr="00FF0286">
        <w:rPr>
          <w:rFonts w:cs="Arial"/>
        </w:rPr>
        <w:t xml:space="preserve">lastnosti stabilizacijskih zmesi z najmanj </w:t>
      </w:r>
      <w:r w:rsidR="00C813FC" w:rsidRPr="00FF0286">
        <w:rPr>
          <w:rFonts w:cs="Arial"/>
        </w:rPr>
        <w:t>2 vzorcema</w:t>
      </w:r>
      <w:r w:rsidRPr="00FF0286">
        <w:rPr>
          <w:rFonts w:cs="Arial"/>
        </w:rPr>
        <w:t xml:space="preserve">, </w:t>
      </w:r>
    </w:p>
    <w:p w14:paraId="74F472B3" w14:textId="77777777" w:rsidR="00896EBA" w:rsidRPr="00FF0286" w:rsidRDefault="00896EBA" w:rsidP="00F33CD6">
      <w:pPr>
        <w:pStyle w:val="Odstavekseznama"/>
        <w:numPr>
          <w:ilvl w:val="1"/>
          <w:numId w:val="101"/>
        </w:numPr>
        <w:rPr>
          <w:rFonts w:cs="Arial"/>
        </w:rPr>
      </w:pPr>
      <w:r w:rsidRPr="00FF0286">
        <w:rPr>
          <w:rFonts w:cs="Arial"/>
        </w:rPr>
        <w:t>ravnost in višino planuma z najmanj 3-5 meritvami.</w:t>
      </w:r>
    </w:p>
    <w:p w14:paraId="60E123D4" w14:textId="77777777" w:rsidR="00896EBA" w:rsidRPr="00FF0286" w:rsidRDefault="00896EBA" w:rsidP="00F33CD6">
      <w:pPr>
        <w:pStyle w:val="Odstavekseznama"/>
        <w:numPr>
          <w:ilvl w:val="0"/>
          <w:numId w:val="101"/>
        </w:numPr>
        <w:rPr>
          <w:rFonts w:cs="Arial"/>
        </w:rPr>
      </w:pPr>
      <w:r w:rsidRPr="00FF0286">
        <w:rPr>
          <w:rFonts w:cs="Arial"/>
        </w:rPr>
        <w:t xml:space="preserve">Za vsako značilno vrsto materiala pod planumom temeljnih tal se na osnovi rezultatov predhodnih preiskav določi tehnološki postopek izvedbe, vrsto </w:t>
      </w:r>
      <w:proofErr w:type="spellStart"/>
      <w:r w:rsidRPr="00FF0286">
        <w:rPr>
          <w:rFonts w:cs="Arial"/>
        </w:rPr>
        <w:t>komprimacijskih</w:t>
      </w:r>
      <w:proofErr w:type="spellEnd"/>
      <w:r w:rsidRPr="00FF0286">
        <w:rPr>
          <w:rFonts w:cs="Arial"/>
        </w:rPr>
        <w:t xml:space="preserve"> sredstev, število prehodov valjarjev in način prevzemanja. Ko tehnološki postopek odobri Inženir, se lahko prične z rednim delom.</w:t>
      </w:r>
    </w:p>
    <w:p w14:paraId="38285DF3" w14:textId="77777777" w:rsidR="00896EBA" w:rsidRPr="00CE4909" w:rsidRDefault="00896EBA" w:rsidP="003B0EAB">
      <w:pPr>
        <w:pStyle w:val="Naslov5"/>
        <w:rPr>
          <w:rFonts w:cs="Arial"/>
          <w:b/>
        </w:rPr>
      </w:pPr>
      <w:bookmarkStart w:id="285" w:name="_Toc416874216"/>
      <w:bookmarkStart w:id="286" w:name="_Toc25424033"/>
      <w:r w:rsidRPr="00CE4909">
        <w:rPr>
          <w:rFonts w:cs="Arial"/>
          <w:b/>
        </w:rPr>
        <w:t>Tekoče preiskave</w:t>
      </w:r>
      <w:bookmarkEnd w:id="285"/>
      <w:bookmarkEnd w:id="286"/>
    </w:p>
    <w:p w14:paraId="7FA8F642" w14:textId="77777777" w:rsidR="00896EBA" w:rsidRPr="00FF0286" w:rsidRDefault="00896EBA" w:rsidP="00F33CD6">
      <w:pPr>
        <w:pStyle w:val="Odstavekseznama"/>
        <w:numPr>
          <w:ilvl w:val="0"/>
          <w:numId w:val="102"/>
        </w:numPr>
        <w:rPr>
          <w:rFonts w:cs="Arial"/>
        </w:rPr>
      </w:pPr>
      <w:r w:rsidRPr="00FF0286">
        <w:rPr>
          <w:rFonts w:cs="Arial"/>
        </w:rPr>
        <w:t>Inženir lahko obseg preiskav zmanjša, če ugotovi dobro homogenost rezultatov, ali poveča, če ugotovi, da je raztros rezultatov velik.</w:t>
      </w:r>
    </w:p>
    <w:p w14:paraId="0FFC5105" w14:textId="77777777" w:rsidR="00896EBA" w:rsidRPr="00FF0286" w:rsidRDefault="00896EBA" w:rsidP="00F33CD6">
      <w:pPr>
        <w:pStyle w:val="Odstavekseznama"/>
        <w:numPr>
          <w:ilvl w:val="0"/>
          <w:numId w:val="102"/>
        </w:numPr>
        <w:rPr>
          <w:rFonts w:cs="Arial"/>
        </w:rPr>
      </w:pPr>
      <w:r w:rsidRPr="00FF0286">
        <w:rPr>
          <w:rFonts w:cs="Arial"/>
        </w:rPr>
        <w:t>Inštitut kontrolira kakovost materialov in izvedenih del v razmerju 1:4 s tekočimi preiskavami. Kontrolna mesta se določajo z vizualnim pregledom in v nobenem primeru z naključnim - statističnim - izborom.</w:t>
      </w:r>
    </w:p>
    <w:p w14:paraId="5DBCD6DA" w14:textId="77777777" w:rsidR="00896EBA" w:rsidRPr="00FF0286" w:rsidRDefault="00896EBA" w:rsidP="00F33CD6">
      <w:pPr>
        <w:pStyle w:val="Odstavekseznama"/>
        <w:numPr>
          <w:ilvl w:val="0"/>
          <w:numId w:val="102"/>
        </w:numPr>
        <w:rPr>
          <w:rFonts w:cs="Arial"/>
        </w:rPr>
      </w:pPr>
      <w:r w:rsidRPr="00FF0286">
        <w:rPr>
          <w:rFonts w:cs="Arial"/>
        </w:rPr>
        <w:t>Planum temeljnih tal prevzame Inženir na osnovi podatkov meritev Izvajalca in Inštituta in vizualnega pregleda. Izvajalec ne sme nadaljevati z deli dokler Inženir ne prevzame planuma temeljnih tal.</w:t>
      </w:r>
    </w:p>
    <w:p w14:paraId="308B3F37" w14:textId="77777777" w:rsidR="00896EBA" w:rsidRPr="00FF0286" w:rsidRDefault="00896EBA" w:rsidP="00F33CD6">
      <w:pPr>
        <w:pStyle w:val="Odstavekseznama"/>
        <w:numPr>
          <w:ilvl w:val="0"/>
          <w:numId w:val="102"/>
        </w:numPr>
        <w:rPr>
          <w:rFonts w:cs="Arial"/>
        </w:rPr>
      </w:pPr>
      <w:r w:rsidRPr="00FF0286">
        <w:rPr>
          <w:rFonts w:cs="Arial"/>
        </w:rPr>
        <w:t>Preiskave notranje kontrole kvalitete, ki jih mora zagotavljati Izvajalec, obsegajo:</w:t>
      </w:r>
    </w:p>
    <w:p w14:paraId="6904E889" w14:textId="77777777" w:rsidR="00896EBA" w:rsidRPr="00FF0286" w:rsidRDefault="00896EBA" w:rsidP="00F33CD6">
      <w:pPr>
        <w:pStyle w:val="Odstavekseznama"/>
        <w:numPr>
          <w:ilvl w:val="1"/>
          <w:numId w:val="502"/>
        </w:numPr>
        <w:rPr>
          <w:rFonts w:cs="Arial"/>
        </w:rPr>
      </w:pPr>
      <w:r w:rsidRPr="00FF0286">
        <w:rPr>
          <w:rFonts w:cs="Arial"/>
        </w:rPr>
        <w:t>preiskave materialov,</w:t>
      </w:r>
    </w:p>
    <w:p w14:paraId="7C59BB83" w14:textId="77777777" w:rsidR="00896EBA" w:rsidRPr="00FF0286" w:rsidRDefault="00896EBA" w:rsidP="00F33CD6">
      <w:pPr>
        <w:pStyle w:val="Odstavekseznama"/>
        <w:numPr>
          <w:ilvl w:val="1"/>
          <w:numId w:val="502"/>
        </w:numPr>
        <w:rPr>
          <w:rFonts w:cs="Arial"/>
        </w:rPr>
      </w:pPr>
      <w:r w:rsidRPr="00FF0286">
        <w:rPr>
          <w:rFonts w:cs="Arial"/>
        </w:rPr>
        <w:t>tekoče preiskave ob prevzemu temeljnih tal,</w:t>
      </w:r>
    </w:p>
    <w:p w14:paraId="197B9870" w14:textId="77777777" w:rsidR="00896EBA" w:rsidRPr="00FF0286" w:rsidRDefault="00896EBA" w:rsidP="00F33CD6">
      <w:pPr>
        <w:pStyle w:val="Odstavekseznama"/>
        <w:numPr>
          <w:ilvl w:val="1"/>
          <w:numId w:val="502"/>
        </w:numPr>
        <w:rPr>
          <w:rFonts w:cs="Arial"/>
        </w:rPr>
      </w:pPr>
      <w:r w:rsidRPr="00FF0286">
        <w:rPr>
          <w:rFonts w:cs="Arial"/>
        </w:rPr>
        <w:t>preiskave stabilizirane zmesi.</w:t>
      </w:r>
    </w:p>
    <w:p w14:paraId="3593C04D" w14:textId="77777777" w:rsidR="00896EBA" w:rsidRPr="00FF0286" w:rsidRDefault="00896EBA" w:rsidP="003B0EAB">
      <w:pPr>
        <w:pStyle w:val="Naslov6"/>
        <w:rPr>
          <w:rFonts w:cs="Arial"/>
        </w:rPr>
      </w:pPr>
      <w:bookmarkStart w:id="287" w:name="_Toc416874217"/>
      <w:bookmarkStart w:id="288" w:name="_Toc25424034"/>
      <w:r w:rsidRPr="00FF0286">
        <w:rPr>
          <w:rFonts w:cs="Arial"/>
        </w:rPr>
        <w:t>Preiskave materialov</w:t>
      </w:r>
      <w:bookmarkEnd w:id="287"/>
      <w:bookmarkEnd w:id="288"/>
    </w:p>
    <w:p w14:paraId="00452BFC" w14:textId="77777777" w:rsidR="00896EBA" w:rsidRPr="00FF0286" w:rsidRDefault="00896EBA" w:rsidP="00F33CD6">
      <w:pPr>
        <w:pStyle w:val="Odstavekseznama"/>
        <w:numPr>
          <w:ilvl w:val="0"/>
          <w:numId w:val="103"/>
        </w:numPr>
        <w:rPr>
          <w:rFonts w:cs="Arial"/>
        </w:rPr>
      </w:pPr>
      <w:r w:rsidRPr="00FF0286">
        <w:rPr>
          <w:rFonts w:cs="Arial"/>
        </w:rPr>
        <w:t xml:space="preserve">Preiskave materialov </w:t>
      </w:r>
      <w:r w:rsidR="00A05CE2" w:rsidRPr="00FF0286">
        <w:rPr>
          <w:rFonts w:cs="Arial"/>
        </w:rPr>
        <w:t>pred vgrajevanjem</w:t>
      </w:r>
      <w:r w:rsidR="002D17C5" w:rsidRPr="00FF0286">
        <w:rPr>
          <w:rFonts w:cs="Arial"/>
        </w:rPr>
        <w:t xml:space="preserve"> </w:t>
      </w:r>
      <w:r w:rsidRPr="00FF0286">
        <w:rPr>
          <w:rFonts w:cs="Arial"/>
        </w:rPr>
        <w:t>obsegajo:</w:t>
      </w:r>
    </w:p>
    <w:tbl>
      <w:tblPr>
        <w:tblStyle w:val="Tabelamrea"/>
        <w:tblW w:w="0" w:type="auto"/>
        <w:tblInd w:w="360" w:type="dxa"/>
        <w:tblLook w:val="04A0" w:firstRow="1" w:lastRow="0" w:firstColumn="1" w:lastColumn="0" w:noHBand="0" w:noVBand="1"/>
      </w:tblPr>
      <w:tblGrid>
        <w:gridCol w:w="4234"/>
        <w:gridCol w:w="4182"/>
      </w:tblGrid>
      <w:tr w:rsidR="00011D1C" w:rsidRPr="00FF0286" w14:paraId="076FA327" w14:textId="77777777" w:rsidTr="00980ECB">
        <w:tc>
          <w:tcPr>
            <w:tcW w:w="4234" w:type="dxa"/>
          </w:tcPr>
          <w:p w14:paraId="78B50622" w14:textId="77777777" w:rsidR="00011D1C" w:rsidRPr="00FF0286" w:rsidRDefault="00011D1C" w:rsidP="00011D1C">
            <w:pPr>
              <w:pStyle w:val="Odstavekseznama"/>
              <w:numPr>
                <w:ilvl w:val="0"/>
                <w:numId w:val="0"/>
              </w:numPr>
              <w:rPr>
                <w:rFonts w:cs="Arial"/>
              </w:rPr>
            </w:pPr>
            <w:r w:rsidRPr="00FF0286">
              <w:rPr>
                <w:rFonts w:cs="Arial"/>
              </w:rPr>
              <w:t>Vlažnost (samo pri zemljinah)</w:t>
            </w:r>
          </w:p>
        </w:tc>
        <w:tc>
          <w:tcPr>
            <w:tcW w:w="4182" w:type="dxa"/>
          </w:tcPr>
          <w:p w14:paraId="53B95145" w14:textId="77777777" w:rsidR="00011D1C" w:rsidRPr="00FF0286" w:rsidRDefault="00011D1C" w:rsidP="00011D1C">
            <w:pPr>
              <w:pStyle w:val="Odstavekseznama"/>
              <w:numPr>
                <w:ilvl w:val="0"/>
                <w:numId w:val="0"/>
              </w:numPr>
              <w:rPr>
                <w:rFonts w:cs="Arial"/>
              </w:rPr>
            </w:pPr>
            <w:r w:rsidRPr="00FF0286">
              <w:rPr>
                <w:rFonts w:cs="Arial"/>
              </w:rPr>
              <w:t>1/</w:t>
            </w:r>
            <w:r w:rsidR="002D17C5" w:rsidRPr="00FF0286">
              <w:rPr>
                <w:rFonts w:cs="Arial"/>
              </w:rPr>
              <w:t>4</w:t>
            </w:r>
            <w:r w:rsidRPr="00FF0286">
              <w:rPr>
                <w:rFonts w:cs="Arial"/>
              </w:rPr>
              <w:t>0 m</w:t>
            </w:r>
          </w:p>
        </w:tc>
      </w:tr>
      <w:tr w:rsidR="00011D1C" w:rsidRPr="00FF0286" w14:paraId="1BCE7F54" w14:textId="77777777" w:rsidTr="00980ECB">
        <w:tc>
          <w:tcPr>
            <w:tcW w:w="4234" w:type="dxa"/>
          </w:tcPr>
          <w:p w14:paraId="60D2D5E6" w14:textId="77777777" w:rsidR="00011D1C" w:rsidRPr="00FF0286" w:rsidRDefault="002D17C5" w:rsidP="00011D1C">
            <w:pPr>
              <w:pStyle w:val="Odstavekseznama"/>
              <w:numPr>
                <w:ilvl w:val="0"/>
                <w:numId w:val="0"/>
              </w:numPr>
              <w:rPr>
                <w:rFonts w:cs="Arial"/>
              </w:rPr>
            </w:pPr>
            <w:r w:rsidRPr="00FF0286">
              <w:rPr>
                <w:rFonts w:cs="Arial"/>
              </w:rPr>
              <w:t xml:space="preserve">Delež humoznih primesi, </w:t>
            </w:r>
            <w:proofErr w:type="spellStart"/>
            <w:r w:rsidRPr="00FF0286">
              <w:rPr>
                <w:rFonts w:cs="Arial"/>
              </w:rPr>
              <w:t>konsistenčne</w:t>
            </w:r>
            <w:proofErr w:type="spellEnd"/>
            <w:r w:rsidRPr="00FF0286">
              <w:rPr>
                <w:rFonts w:cs="Arial"/>
              </w:rPr>
              <w:t xml:space="preserve"> meje zemljin, </w:t>
            </w:r>
            <w:r w:rsidR="00011D1C" w:rsidRPr="00FF0286">
              <w:rPr>
                <w:rFonts w:cs="Arial"/>
              </w:rPr>
              <w:t>optimalna vlažnost</w:t>
            </w:r>
            <w:r w:rsidRPr="00FF0286">
              <w:rPr>
                <w:rFonts w:cs="Arial"/>
              </w:rPr>
              <w:t xml:space="preserve"> in gostota</w:t>
            </w:r>
          </w:p>
        </w:tc>
        <w:tc>
          <w:tcPr>
            <w:tcW w:w="4182" w:type="dxa"/>
          </w:tcPr>
          <w:p w14:paraId="1364C461" w14:textId="77777777" w:rsidR="00011D1C" w:rsidRPr="00FF0286" w:rsidRDefault="00011D1C" w:rsidP="00011D1C">
            <w:pPr>
              <w:pStyle w:val="Odstavekseznama"/>
              <w:numPr>
                <w:ilvl w:val="0"/>
                <w:numId w:val="0"/>
              </w:numPr>
              <w:rPr>
                <w:rFonts w:cs="Arial"/>
              </w:rPr>
            </w:pPr>
            <w:r w:rsidRPr="00FF0286">
              <w:rPr>
                <w:rFonts w:cs="Arial"/>
              </w:rPr>
              <w:t>1/400 m</w:t>
            </w:r>
          </w:p>
        </w:tc>
      </w:tr>
      <w:tr w:rsidR="006659F3" w:rsidRPr="00FF0286" w14:paraId="273A7EB7" w14:textId="77777777" w:rsidTr="00D61334">
        <w:tc>
          <w:tcPr>
            <w:tcW w:w="4234" w:type="dxa"/>
          </w:tcPr>
          <w:p w14:paraId="5BF774EF" w14:textId="77777777" w:rsidR="006659F3" w:rsidRPr="00FF0286" w:rsidRDefault="006659F3" w:rsidP="00011D1C">
            <w:pPr>
              <w:pStyle w:val="Odstavekseznama"/>
              <w:numPr>
                <w:ilvl w:val="0"/>
                <w:numId w:val="0"/>
              </w:numPr>
              <w:rPr>
                <w:rFonts w:cs="Arial"/>
              </w:rPr>
            </w:pPr>
            <w:r w:rsidRPr="00FF0286">
              <w:rPr>
                <w:rFonts w:cs="Arial"/>
              </w:rPr>
              <w:t>Preiskava stabilizacijskih mešanic – optimalna vlažnost in gostota</w:t>
            </w:r>
          </w:p>
        </w:tc>
        <w:tc>
          <w:tcPr>
            <w:tcW w:w="4182" w:type="dxa"/>
          </w:tcPr>
          <w:p w14:paraId="3F4DD03D" w14:textId="77777777" w:rsidR="006659F3" w:rsidRPr="00FF0286" w:rsidRDefault="006659F3" w:rsidP="00011D1C">
            <w:pPr>
              <w:pStyle w:val="Odstavekseznama"/>
              <w:numPr>
                <w:ilvl w:val="0"/>
                <w:numId w:val="0"/>
              </w:numPr>
              <w:rPr>
                <w:rFonts w:cs="Arial"/>
              </w:rPr>
            </w:pPr>
            <w:r w:rsidRPr="00FF0286">
              <w:rPr>
                <w:rFonts w:cs="Arial"/>
              </w:rPr>
              <w:t>1/400 m</w:t>
            </w:r>
          </w:p>
        </w:tc>
      </w:tr>
      <w:tr w:rsidR="002602C9" w:rsidRPr="00FF0286" w14:paraId="4272183C" w14:textId="77777777" w:rsidTr="00D61334">
        <w:tc>
          <w:tcPr>
            <w:tcW w:w="4234" w:type="dxa"/>
          </w:tcPr>
          <w:p w14:paraId="0A1C020F" w14:textId="77777777" w:rsidR="002602C9" w:rsidRPr="00FF0286" w:rsidRDefault="006659F3" w:rsidP="00011D1C">
            <w:pPr>
              <w:pStyle w:val="Odstavekseznama"/>
              <w:numPr>
                <w:ilvl w:val="0"/>
                <w:numId w:val="0"/>
              </w:numPr>
              <w:rPr>
                <w:rFonts w:cs="Arial"/>
              </w:rPr>
            </w:pPr>
            <w:r w:rsidRPr="00FF0286">
              <w:rPr>
                <w:rFonts w:cs="Arial"/>
              </w:rPr>
              <w:t>Preiskava veziva</w:t>
            </w:r>
          </w:p>
        </w:tc>
        <w:tc>
          <w:tcPr>
            <w:tcW w:w="4182" w:type="dxa"/>
          </w:tcPr>
          <w:p w14:paraId="6F87A92D" w14:textId="77777777" w:rsidR="002602C9" w:rsidRPr="00FF0286" w:rsidRDefault="006659F3" w:rsidP="00011D1C">
            <w:pPr>
              <w:pStyle w:val="Odstavekseznama"/>
              <w:numPr>
                <w:ilvl w:val="0"/>
                <w:numId w:val="0"/>
              </w:numPr>
              <w:rPr>
                <w:rFonts w:cs="Arial"/>
              </w:rPr>
            </w:pPr>
            <w:r w:rsidRPr="00FF0286">
              <w:rPr>
                <w:rFonts w:cs="Arial"/>
              </w:rPr>
              <w:t>1/500 t dobavljenega veziva</w:t>
            </w:r>
          </w:p>
        </w:tc>
      </w:tr>
    </w:tbl>
    <w:p w14:paraId="2E189D6D" w14:textId="77777777" w:rsidR="00E92012" w:rsidRPr="00FF0286" w:rsidRDefault="00E92012" w:rsidP="00980ECB">
      <w:pPr>
        <w:pStyle w:val="Odstavekseznama"/>
        <w:numPr>
          <w:ilvl w:val="0"/>
          <w:numId w:val="0"/>
        </w:numPr>
        <w:ind w:left="360"/>
        <w:rPr>
          <w:rFonts w:cs="Arial"/>
        </w:rPr>
      </w:pPr>
    </w:p>
    <w:p w14:paraId="015C1A18" w14:textId="77777777" w:rsidR="00896EBA" w:rsidRPr="00FF0286" w:rsidRDefault="00896EBA" w:rsidP="003B0EAB">
      <w:pPr>
        <w:pStyle w:val="Naslov6"/>
        <w:rPr>
          <w:rFonts w:cs="Arial"/>
        </w:rPr>
      </w:pPr>
      <w:bookmarkStart w:id="289" w:name="_Toc416874218"/>
      <w:bookmarkStart w:id="290" w:name="_Toc25424035"/>
      <w:r w:rsidRPr="00FF0286">
        <w:rPr>
          <w:rFonts w:cs="Arial"/>
        </w:rPr>
        <w:lastRenderedPageBreak/>
        <w:t>Tekoče preiskave ob prevzemu temeljnih</w:t>
      </w:r>
      <w:bookmarkEnd w:id="289"/>
      <w:bookmarkEnd w:id="290"/>
      <w:r w:rsidR="00D61334" w:rsidRPr="00FF0286">
        <w:rPr>
          <w:rFonts w:cs="Arial"/>
        </w:rPr>
        <w:t xml:space="preserve"> tal</w:t>
      </w:r>
    </w:p>
    <w:p w14:paraId="4561C6BC" w14:textId="77777777" w:rsidR="00896EBA" w:rsidRPr="00FF0286" w:rsidRDefault="00896EBA" w:rsidP="00F33CD6">
      <w:pPr>
        <w:pStyle w:val="Odstavekseznama"/>
        <w:numPr>
          <w:ilvl w:val="0"/>
          <w:numId w:val="104"/>
        </w:numPr>
        <w:rPr>
          <w:rFonts w:cs="Arial"/>
        </w:rPr>
      </w:pPr>
      <w:r w:rsidRPr="00FF0286">
        <w:rPr>
          <w:rFonts w:cs="Arial"/>
        </w:rPr>
        <w:t>Tekoče preiskave ob prevzemu temeljnih tal obsegajo:</w:t>
      </w:r>
    </w:p>
    <w:tbl>
      <w:tblPr>
        <w:tblStyle w:val="Tabelamrea"/>
        <w:tblW w:w="0" w:type="auto"/>
        <w:tblInd w:w="360" w:type="dxa"/>
        <w:tblLook w:val="04A0" w:firstRow="1" w:lastRow="0" w:firstColumn="1" w:lastColumn="0" w:noHBand="0" w:noVBand="1"/>
      </w:tblPr>
      <w:tblGrid>
        <w:gridCol w:w="4226"/>
        <w:gridCol w:w="4190"/>
      </w:tblGrid>
      <w:tr w:rsidR="00011D1C" w:rsidRPr="00FF0286" w14:paraId="229685E8" w14:textId="77777777" w:rsidTr="00B76F5E">
        <w:tc>
          <w:tcPr>
            <w:tcW w:w="4388" w:type="dxa"/>
          </w:tcPr>
          <w:p w14:paraId="53120718" w14:textId="77777777" w:rsidR="00011D1C" w:rsidRPr="00FF0286" w:rsidRDefault="00011D1C" w:rsidP="00832294">
            <w:pPr>
              <w:pStyle w:val="Odstavekseznama"/>
              <w:numPr>
                <w:ilvl w:val="0"/>
                <w:numId w:val="0"/>
              </w:numPr>
              <w:rPr>
                <w:rFonts w:cs="Arial"/>
              </w:rPr>
            </w:pPr>
            <w:r w:rsidRPr="00FF0286">
              <w:rPr>
                <w:rFonts w:cs="Arial"/>
              </w:rPr>
              <w:t>Vlažnost in gostota</w:t>
            </w:r>
          </w:p>
        </w:tc>
        <w:tc>
          <w:tcPr>
            <w:tcW w:w="4388" w:type="dxa"/>
          </w:tcPr>
          <w:p w14:paraId="75A6FF21" w14:textId="77777777" w:rsidR="00011D1C" w:rsidRPr="00FF0286" w:rsidRDefault="00011D1C" w:rsidP="00B76F5E">
            <w:pPr>
              <w:pStyle w:val="Odstavekseznama"/>
              <w:numPr>
                <w:ilvl w:val="0"/>
                <w:numId w:val="0"/>
              </w:numPr>
              <w:rPr>
                <w:rFonts w:cs="Arial"/>
              </w:rPr>
            </w:pPr>
            <w:r w:rsidRPr="00FF0286">
              <w:rPr>
                <w:rFonts w:cs="Arial"/>
              </w:rPr>
              <w:t>1/20 m</w:t>
            </w:r>
          </w:p>
        </w:tc>
      </w:tr>
      <w:tr w:rsidR="00011D1C" w:rsidRPr="00FF0286" w14:paraId="3885EE16" w14:textId="77777777" w:rsidTr="00B76F5E">
        <w:tc>
          <w:tcPr>
            <w:tcW w:w="4388" w:type="dxa"/>
          </w:tcPr>
          <w:p w14:paraId="039BE4EF" w14:textId="77777777" w:rsidR="00011D1C" w:rsidRPr="00FF0286" w:rsidRDefault="00011D1C" w:rsidP="00B76F5E">
            <w:pPr>
              <w:pStyle w:val="Odstavekseznama"/>
              <w:numPr>
                <w:ilvl w:val="0"/>
                <w:numId w:val="0"/>
              </w:numPr>
              <w:rPr>
                <w:rFonts w:cs="Arial"/>
              </w:rPr>
            </w:pPr>
            <w:r w:rsidRPr="00FF0286">
              <w:rPr>
                <w:rFonts w:cs="Arial"/>
              </w:rPr>
              <w:t xml:space="preserve">deformacijski modul </w:t>
            </w:r>
            <w:proofErr w:type="spellStart"/>
            <w:r w:rsidRPr="00FF0286">
              <w:rPr>
                <w:rFonts w:cs="Arial"/>
              </w:rPr>
              <w:t>Evd</w:t>
            </w:r>
            <w:proofErr w:type="spellEnd"/>
            <w:r w:rsidRPr="00FF0286">
              <w:rPr>
                <w:rFonts w:cs="Arial"/>
              </w:rPr>
              <w:t xml:space="preserve"> s krožno ploščo</w:t>
            </w:r>
          </w:p>
        </w:tc>
        <w:tc>
          <w:tcPr>
            <w:tcW w:w="4388" w:type="dxa"/>
          </w:tcPr>
          <w:p w14:paraId="0EAA5B86" w14:textId="77777777" w:rsidR="00011D1C" w:rsidRPr="00FF0286" w:rsidRDefault="00011D1C" w:rsidP="00B76F5E">
            <w:pPr>
              <w:pStyle w:val="Odstavekseznama"/>
              <w:numPr>
                <w:ilvl w:val="0"/>
                <w:numId w:val="0"/>
              </w:numPr>
              <w:rPr>
                <w:rFonts w:cs="Arial"/>
              </w:rPr>
            </w:pPr>
            <w:r w:rsidRPr="00FF0286">
              <w:rPr>
                <w:rFonts w:cs="Arial"/>
              </w:rPr>
              <w:t>1/ 100 m</w:t>
            </w:r>
            <w:r w:rsidR="006659F3" w:rsidRPr="00FF0286">
              <w:rPr>
                <w:rFonts w:cs="Arial"/>
              </w:rPr>
              <w:t xml:space="preserve">  - </w:t>
            </w:r>
            <w:r w:rsidR="00A05CE2" w:rsidRPr="00FF0286">
              <w:rPr>
                <w:rFonts w:cs="Arial"/>
              </w:rPr>
              <w:t>predlog 1/20</w:t>
            </w:r>
            <w:r w:rsidR="006659F3" w:rsidRPr="00FF0286">
              <w:rPr>
                <w:rFonts w:cs="Arial"/>
              </w:rPr>
              <w:t xml:space="preserve"> ali 1/40</w:t>
            </w:r>
            <w:r w:rsidR="00A05CE2" w:rsidRPr="00FF0286">
              <w:rPr>
                <w:rFonts w:cs="Arial"/>
              </w:rPr>
              <w:t xml:space="preserve"> m</w:t>
            </w:r>
          </w:p>
        </w:tc>
      </w:tr>
      <w:tr w:rsidR="00011D1C" w:rsidRPr="00FF0286" w14:paraId="28118D6E" w14:textId="77777777" w:rsidTr="00B76F5E">
        <w:tc>
          <w:tcPr>
            <w:tcW w:w="4388" w:type="dxa"/>
          </w:tcPr>
          <w:p w14:paraId="050B83A2" w14:textId="77777777" w:rsidR="00011D1C" w:rsidRPr="00FF0286" w:rsidRDefault="00011D1C" w:rsidP="00B76F5E">
            <w:pPr>
              <w:pStyle w:val="Odstavekseznama"/>
              <w:numPr>
                <w:ilvl w:val="0"/>
                <w:numId w:val="0"/>
              </w:numPr>
              <w:rPr>
                <w:rFonts w:cs="Arial"/>
              </w:rPr>
            </w:pPr>
            <w:r w:rsidRPr="00FF0286">
              <w:rPr>
                <w:rFonts w:cs="Arial"/>
              </w:rPr>
              <w:t>meritve ravnosti planuma</w:t>
            </w:r>
          </w:p>
        </w:tc>
        <w:tc>
          <w:tcPr>
            <w:tcW w:w="4388" w:type="dxa"/>
          </w:tcPr>
          <w:p w14:paraId="25C595D3" w14:textId="77777777" w:rsidR="00011D1C" w:rsidRPr="00FF0286" w:rsidRDefault="00011D1C" w:rsidP="00B76F5E">
            <w:pPr>
              <w:pStyle w:val="Odstavekseznama"/>
              <w:numPr>
                <w:ilvl w:val="0"/>
                <w:numId w:val="0"/>
              </w:numPr>
              <w:rPr>
                <w:rFonts w:cs="Arial"/>
              </w:rPr>
            </w:pPr>
            <w:r w:rsidRPr="00FF0286">
              <w:rPr>
                <w:rFonts w:cs="Arial"/>
              </w:rPr>
              <w:t>1/20 m</w:t>
            </w:r>
          </w:p>
        </w:tc>
      </w:tr>
      <w:tr w:rsidR="00011D1C" w:rsidRPr="00FF0286" w14:paraId="364B3A6B" w14:textId="77777777" w:rsidTr="00B76F5E">
        <w:tc>
          <w:tcPr>
            <w:tcW w:w="4388" w:type="dxa"/>
          </w:tcPr>
          <w:p w14:paraId="446B7D44" w14:textId="77777777" w:rsidR="00011D1C" w:rsidRPr="00FF0286" w:rsidRDefault="00011D1C" w:rsidP="00832294">
            <w:pPr>
              <w:pStyle w:val="Odstavekseznama"/>
              <w:numPr>
                <w:ilvl w:val="0"/>
                <w:numId w:val="0"/>
              </w:numPr>
              <w:rPr>
                <w:rFonts w:cs="Arial"/>
              </w:rPr>
            </w:pPr>
            <w:r w:rsidRPr="00FF0286">
              <w:rPr>
                <w:rFonts w:cs="Arial"/>
              </w:rPr>
              <w:t xml:space="preserve">meritve višine planuma </w:t>
            </w:r>
          </w:p>
        </w:tc>
        <w:tc>
          <w:tcPr>
            <w:tcW w:w="4388" w:type="dxa"/>
          </w:tcPr>
          <w:p w14:paraId="6AB17E68" w14:textId="77777777" w:rsidR="00011D1C" w:rsidRPr="00FF0286" w:rsidRDefault="00011D1C" w:rsidP="00B76F5E">
            <w:pPr>
              <w:pStyle w:val="Odstavekseznama"/>
              <w:numPr>
                <w:ilvl w:val="0"/>
                <w:numId w:val="0"/>
              </w:numPr>
              <w:rPr>
                <w:rFonts w:cs="Arial"/>
              </w:rPr>
            </w:pPr>
            <w:r w:rsidRPr="00FF0286">
              <w:rPr>
                <w:rFonts w:cs="Arial"/>
              </w:rPr>
              <w:t>1/20 m</w:t>
            </w:r>
          </w:p>
        </w:tc>
      </w:tr>
    </w:tbl>
    <w:p w14:paraId="7F0CDE27" w14:textId="77777777" w:rsidR="00896EBA" w:rsidRPr="00FF0286" w:rsidRDefault="00896EBA" w:rsidP="003B0EAB">
      <w:pPr>
        <w:pStyle w:val="Naslov6"/>
        <w:rPr>
          <w:rFonts w:cs="Arial"/>
        </w:rPr>
      </w:pPr>
      <w:bookmarkStart w:id="291" w:name="_Toc416874219"/>
      <w:bookmarkStart w:id="292" w:name="_Toc25424036"/>
      <w:r w:rsidRPr="00FF0286">
        <w:rPr>
          <w:rFonts w:cs="Arial"/>
        </w:rPr>
        <w:t>Preiskave stabilizirane zmesi</w:t>
      </w:r>
      <w:bookmarkEnd w:id="291"/>
      <w:bookmarkEnd w:id="292"/>
    </w:p>
    <w:p w14:paraId="2BB382B8" w14:textId="77777777" w:rsidR="00896EBA" w:rsidRPr="00FF0286" w:rsidRDefault="00896EBA" w:rsidP="00F33CD6">
      <w:pPr>
        <w:pStyle w:val="Odstavekseznama"/>
        <w:numPr>
          <w:ilvl w:val="0"/>
          <w:numId w:val="105"/>
        </w:numPr>
        <w:rPr>
          <w:rFonts w:cs="Arial"/>
        </w:rPr>
      </w:pPr>
      <w:r w:rsidRPr="00FF0286">
        <w:rPr>
          <w:rFonts w:cs="Arial"/>
        </w:rPr>
        <w:t>Preiskave stabilizirane zmesi vključujejo meritve:</w:t>
      </w:r>
    </w:p>
    <w:tbl>
      <w:tblPr>
        <w:tblStyle w:val="Tabelamrea"/>
        <w:tblW w:w="0" w:type="auto"/>
        <w:tblInd w:w="360" w:type="dxa"/>
        <w:tblLook w:val="04A0" w:firstRow="1" w:lastRow="0" w:firstColumn="1" w:lastColumn="0" w:noHBand="0" w:noVBand="1"/>
      </w:tblPr>
      <w:tblGrid>
        <w:gridCol w:w="4228"/>
        <w:gridCol w:w="4188"/>
      </w:tblGrid>
      <w:tr w:rsidR="00D61334" w:rsidRPr="00FF0286" w14:paraId="3546811C" w14:textId="77777777" w:rsidTr="00980ECB">
        <w:tc>
          <w:tcPr>
            <w:tcW w:w="4228" w:type="dxa"/>
          </w:tcPr>
          <w:p w14:paraId="20AA8CC3" w14:textId="77777777" w:rsidR="00D61334" w:rsidRPr="00FF0286" w:rsidRDefault="00CE3338" w:rsidP="00D61334">
            <w:pPr>
              <w:pStyle w:val="Odstavekseznama"/>
              <w:numPr>
                <w:ilvl w:val="0"/>
                <w:numId w:val="0"/>
              </w:numPr>
              <w:rPr>
                <w:rFonts w:cs="Arial"/>
                <w:sz w:val="22"/>
              </w:rPr>
            </w:pPr>
            <w:r w:rsidRPr="00FF0286">
              <w:rPr>
                <w:rFonts w:cs="Arial"/>
              </w:rPr>
              <w:t>meritve deleža</w:t>
            </w:r>
            <w:r w:rsidR="006659F3" w:rsidRPr="00FF0286">
              <w:rPr>
                <w:rFonts w:cs="Arial"/>
              </w:rPr>
              <w:t xml:space="preserve"> vlage in zgoščenosti </w:t>
            </w:r>
          </w:p>
        </w:tc>
        <w:tc>
          <w:tcPr>
            <w:tcW w:w="4188" w:type="dxa"/>
          </w:tcPr>
          <w:p w14:paraId="49E6C5FE" w14:textId="77777777" w:rsidR="00D61334" w:rsidRPr="00FF0286" w:rsidRDefault="00A05CE2" w:rsidP="00D61334">
            <w:pPr>
              <w:pStyle w:val="Odstavekseznama"/>
              <w:numPr>
                <w:ilvl w:val="0"/>
                <w:numId w:val="0"/>
              </w:numPr>
              <w:rPr>
                <w:rFonts w:cs="Arial"/>
                <w:sz w:val="22"/>
              </w:rPr>
            </w:pPr>
            <w:r w:rsidRPr="00FF0286">
              <w:rPr>
                <w:rFonts w:cs="Arial"/>
              </w:rPr>
              <w:t>1/</w:t>
            </w:r>
            <w:r w:rsidR="00CE3338" w:rsidRPr="00FF0286">
              <w:rPr>
                <w:rFonts w:cs="Arial"/>
              </w:rPr>
              <w:t>200 m</w:t>
            </w:r>
          </w:p>
        </w:tc>
      </w:tr>
      <w:tr w:rsidR="00CE3338" w:rsidRPr="00FF0286" w14:paraId="4D7C5B76" w14:textId="77777777" w:rsidTr="006659F3">
        <w:tc>
          <w:tcPr>
            <w:tcW w:w="4228" w:type="dxa"/>
          </w:tcPr>
          <w:p w14:paraId="6CD3CEDC" w14:textId="77777777" w:rsidR="00CE3338" w:rsidRPr="00FF0286" w:rsidRDefault="00CE3338" w:rsidP="00D61334">
            <w:pPr>
              <w:pStyle w:val="Odstavekseznama"/>
              <w:numPr>
                <w:ilvl w:val="0"/>
                <w:numId w:val="0"/>
              </w:numPr>
              <w:rPr>
                <w:rFonts w:cs="Arial"/>
              </w:rPr>
            </w:pPr>
            <w:r w:rsidRPr="00FF0286">
              <w:rPr>
                <w:rFonts w:cs="Arial"/>
              </w:rPr>
              <w:t>Količina razprostrtega veziva</w:t>
            </w:r>
          </w:p>
        </w:tc>
        <w:tc>
          <w:tcPr>
            <w:tcW w:w="4188" w:type="dxa"/>
          </w:tcPr>
          <w:p w14:paraId="14B3B6E6" w14:textId="77777777" w:rsidR="00CE3338" w:rsidRPr="00FF0286" w:rsidRDefault="00CE3338" w:rsidP="00D61334">
            <w:pPr>
              <w:pStyle w:val="Odstavekseznama"/>
              <w:numPr>
                <w:ilvl w:val="0"/>
                <w:numId w:val="0"/>
              </w:numPr>
              <w:rPr>
                <w:rFonts w:cs="Arial"/>
              </w:rPr>
            </w:pPr>
            <w:r w:rsidRPr="00FF0286">
              <w:rPr>
                <w:rFonts w:cs="Arial"/>
              </w:rPr>
              <w:t>1/100 m</w:t>
            </w:r>
          </w:p>
        </w:tc>
      </w:tr>
      <w:tr w:rsidR="00CE3338" w:rsidRPr="00FF0286" w14:paraId="2F95FAA3" w14:textId="77777777" w:rsidTr="006659F3">
        <w:tc>
          <w:tcPr>
            <w:tcW w:w="4228" w:type="dxa"/>
          </w:tcPr>
          <w:p w14:paraId="36CDA9C4" w14:textId="77777777" w:rsidR="00CE3338" w:rsidRPr="00FF0286" w:rsidRDefault="00CE3338" w:rsidP="00D61334">
            <w:pPr>
              <w:pStyle w:val="Odstavekseznama"/>
              <w:numPr>
                <w:ilvl w:val="0"/>
                <w:numId w:val="0"/>
              </w:numPr>
              <w:rPr>
                <w:rFonts w:cs="Arial"/>
              </w:rPr>
            </w:pPr>
            <w:r w:rsidRPr="00FF0286">
              <w:rPr>
                <w:rFonts w:cs="Arial"/>
              </w:rPr>
              <w:t xml:space="preserve">Tlačna trdnost (dva </w:t>
            </w:r>
            <w:proofErr w:type="spellStart"/>
            <w:r w:rsidRPr="00FF0286">
              <w:rPr>
                <w:rFonts w:cs="Arial"/>
              </w:rPr>
              <w:t>preizkušenca</w:t>
            </w:r>
            <w:proofErr w:type="spellEnd"/>
            <w:r w:rsidRPr="00FF0286">
              <w:rPr>
                <w:rFonts w:cs="Arial"/>
              </w:rPr>
              <w:t>)</w:t>
            </w:r>
          </w:p>
        </w:tc>
        <w:tc>
          <w:tcPr>
            <w:tcW w:w="4188" w:type="dxa"/>
          </w:tcPr>
          <w:p w14:paraId="0AF68D43" w14:textId="77777777" w:rsidR="00CE3338" w:rsidRPr="00FF0286" w:rsidRDefault="00CE3338" w:rsidP="00D61334">
            <w:pPr>
              <w:pStyle w:val="Odstavekseznama"/>
              <w:numPr>
                <w:ilvl w:val="0"/>
                <w:numId w:val="0"/>
              </w:numPr>
              <w:rPr>
                <w:rFonts w:cs="Arial"/>
              </w:rPr>
            </w:pPr>
            <w:r w:rsidRPr="00FF0286">
              <w:rPr>
                <w:rFonts w:cs="Arial"/>
              </w:rPr>
              <w:t>1/100 m</w:t>
            </w:r>
          </w:p>
        </w:tc>
      </w:tr>
      <w:tr w:rsidR="00CE3338" w:rsidRPr="00FF0286" w14:paraId="7CBBCE24" w14:textId="77777777" w:rsidTr="006659F3">
        <w:tc>
          <w:tcPr>
            <w:tcW w:w="4228" w:type="dxa"/>
          </w:tcPr>
          <w:p w14:paraId="27BD1B01" w14:textId="77777777" w:rsidR="00CE3338" w:rsidRPr="00FF0286" w:rsidRDefault="00CE3338" w:rsidP="00D61334">
            <w:pPr>
              <w:pStyle w:val="Odstavekseznama"/>
              <w:numPr>
                <w:ilvl w:val="0"/>
                <w:numId w:val="0"/>
              </w:numPr>
              <w:rPr>
                <w:rFonts w:cs="Arial"/>
              </w:rPr>
            </w:pPr>
            <w:r w:rsidRPr="00FF0286">
              <w:rPr>
                <w:rFonts w:cs="Arial"/>
              </w:rPr>
              <w:t xml:space="preserve">Vremenska obstojnost </w:t>
            </w:r>
          </w:p>
          <w:p w14:paraId="1CC1BC66" w14:textId="77777777" w:rsidR="00CE3338" w:rsidRPr="00FF0286" w:rsidRDefault="00CE3338" w:rsidP="00D61334">
            <w:pPr>
              <w:pStyle w:val="Odstavekseznama"/>
              <w:numPr>
                <w:ilvl w:val="0"/>
                <w:numId w:val="0"/>
              </w:numPr>
              <w:rPr>
                <w:rFonts w:cs="Arial"/>
              </w:rPr>
            </w:pPr>
            <w:r w:rsidRPr="00FF0286">
              <w:rPr>
                <w:rFonts w:cs="Arial"/>
              </w:rPr>
              <w:t>(dva preizkušanca)</w:t>
            </w:r>
          </w:p>
        </w:tc>
        <w:tc>
          <w:tcPr>
            <w:tcW w:w="4188" w:type="dxa"/>
          </w:tcPr>
          <w:p w14:paraId="4F655006" w14:textId="77777777" w:rsidR="00CE3338" w:rsidRPr="00FF0286" w:rsidRDefault="00CE3338" w:rsidP="00D61334">
            <w:pPr>
              <w:pStyle w:val="Odstavekseznama"/>
              <w:numPr>
                <w:ilvl w:val="0"/>
                <w:numId w:val="0"/>
              </w:numPr>
              <w:rPr>
                <w:rFonts w:cs="Arial"/>
              </w:rPr>
            </w:pPr>
            <w:r w:rsidRPr="00FF0286">
              <w:rPr>
                <w:rFonts w:cs="Arial"/>
              </w:rPr>
              <w:t>1/200 m</w:t>
            </w:r>
          </w:p>
        </w:tc>
      </w:tr>
      <w:tr w:rsidR="00D61334" w:rsidRPr="00FF0286" w14:paraId="5E0A3E7F" w14:textId="77777777" w:rsidTr="00980ECB">
        <w:tc>
          <w:tcPr>
            <w:tcW w:w="4228" w:type="dxa"/>
          </w:tcPr>
          <w:p w14:paraId="4BE044B9" w14:textId="77777777" w:rsidR="00D61334" w:rsidRPr="00FF0286" w:rsidRDefault="00A05CE2" w:rsidP="00D61334">
            <w:pPr>
              <w:pStyle w:val="Odstavekseznama"/>
              <w:numPr>
                <w:ilvl w:val="0"/>
                <w:numId w:val="0"/>
              </w:numPr>
              <w:rPr>
                <w:rFonts w:cs="Arial"/>
                <w:sz w:val="22"/>
              </w:rPr>
            </w:pPr>
            <w:r w:rsidRPr="00FF0286">
              <w:rPr>
                <w:rFonts w:cs="Arial"/>
              </w:rPr>
              <w:t>Dinamični modul</w:t>
            </w:r>
          </w:p>
        </w:tc>
        <w:tc>
          <w:tcPr>
            <w:tcW w:w="4188" w:type="dxa"/>
          </w:tcPr>
          <w:p w14:paraId="75B93A9B" w14:textId="77777777" w:rsidR="00D61334" w:rsidRPr="00FF0286" w:rsidRDefault="00A05CE2" w:rsidP="00D61334">
            <w:pPr>
              <w:pStyle w:val="Odstavekseznama"/>
              <w:numPr>
                <w:ilvl w:val="0"/>
                <w:numId w:val="0"/>
              </w:numPr>
              <w:rPr>
                <w:rFonts w:cs="Arial"/>
                <w:sz w:val="22"/>
              </w:rPr>
            </w:pPr>
            <w:r w:rsidRPr="00FF0286">
              <w:rPr>
                <w:rFonts w:cs="Arial"/>
              </w:rPr>
              <w:t>1/100 m</w:t>
            </w:r>
          </w:p>
        </w:tc>
      </w:tr>
      <w:tr w:rsidR="00D61334" w:rsidRPr="00FF0286" w14:paraId="03617C3F" w14:textId="77777777" w:rsidTr="00980ECB">
        <w:tc>
          <w:tcPr>
            <w:tcW w:w="4228" w:type="dxa"/>
          </w:tcPr>
          <w:p w14:paraId="4A0C8772" w14:textId="77777777" w:rsidR="00D61334" w:rsidRPr="00FF0286" w:rsidRDefault="00A05CE2" w:rsidP="00D61334">
            <w:pPr>
              <w:pStyle w:val="Odstavekseznama"/>
              <w:numPr>
                <w:ilvl w:val="0"/>
                <w:numId w:val="0"/>
              </w:numPr>
              <w:rPr>
                <w:rFonts w:cs="Arial"/>
                <w:sz w:val="22"/>
              </w:rPr>
            </w:pPr>
            <w:r w:rsidRPr="00FF0286">
              <w:rPr>
                <w:rFonts w:cs="Arial"/>
              </w:rPr>
              <w:t>Statični modul</w:t>
            </w:r>
          </w:p>
        </w:tc>
        <w:tc>
          <w:tcPr>
            <w:tcW w:w="4188" w:type="dxa"/>
          </w:tcPr>
          <w:p w14:paraId="5DB4FD2C" w14:textId="77777777" w:rsidR="00D61334" w:rsidRPr="00FF0286" w:rsidRDefault="00A05CE2" w:rsidP="00D61334">
            <w:pPr>
              <w:pStyle w:val="Odstavekseznama"/>
              <w:numPr>
                <w:ilvl w:val="0"/>
                <w:numId w:val="0"/>
              </w:numPr>
              <w:rPr>
                <w:rFonts w:cs="Arial"/>
                <w:sz w:val="22"/>
              </w:rPr>
            </w:pPr>
            <w:r w:rsidRPr="00FF0286">
              <w:rPr>
                <w:rFonts w:cs="Arial"/>
              </w:rPr>
              <w:t>1/500 m</w:t>
            </w:r>
          </w:p>
        </w:tc>
      </w:tr>
      <w:tr w:rsidR="00A32BAF" w:rsidRPr="00FF0286" w14:paraId="74E59427" w14:textId="77777777" w:rsidTr="00980ECB">
        <w:tc>
          <w:tcPr>
            <w:tcW w:w="4228" w:type="dxa"/>
          </w:tcPr>
          <w:p w14:paraId="4DE828A5" w14:textId="77777777" w:rsidR="00A32BAF" w:rsidRPr="00FF0286" w:rsidRDefault="00A05CE2" w:rsidP="00D61334">
            <w:pPr>
              <w:pStyle w:val="Odstavekseznama"/>
              <w:numPr>
                <w:ilvl w:val="0"/>
                <w:numId w:val="0"/>
              </w:numPr>
              <w:rPr>
                <w:rFonts w:cs="Arial"/>
                <w:sz w:val="22"/>
              </w:rPr>
            </w:pPr>
            <w:r w:rsidRPr="00FF0286">
              <w:rPr>
                <w:rFonts w:cs="Arial"/>
              </w:rPr>
              <w:t>Preveritev homogenosti in debeline stabilizirane plasti</w:t>
            </w:r>
          </w:p>
        </w:tc>
        <w:tc>
          <w:tcPr>
            <w:tcW w:w="4188" w:type="dxa"/>
          </w:tcPr>
          <w:p w14:paraId="5E6C1EC7" w14:textId="77777777" w:rsidR="00A32BAF" w:rsidRPr="00FF0286" w:rsidRDefault="00A05CE2" w:rsidP="00D61334">
            <w:pPr>
              <w:pStyle w:val="Odstavekseznama"/>
              <w:numPr>
                <w:ilvl w:val="0"/>
                <w:numId w:val="0"/>
              </w:numPr>
              <w:rPr>
                <w:rFonts w:cs="Arial"/>
                <w:sz w:val="22"/>
              </w:rPr>
            </w:pPr>
            <w:r w:rsidRPr="00FF0286">
              <w:rPr>
                <w:rFonts w:cs="Arial"/>
              </w:rPr>
              <w:t>1/</w:t>
            </w:r>
            <w:r w:rsidR="00CE3338" w:rsidRPr="00FF0286">
              <w:rPr>
                <w:rFonts w:cs="Arial"/>
              </w:rPr>
              <w:t>5</w:t>
            </w:r>
            <w:r w:rsidRPr="00FF0286">
              <w:rPr>
                <w:rFonts w:cs="Arial"/>
              </w:rPr>
              <w:t>00 m</w:t>
            </w:r>
          </w:p>
        </w:tc>
      </w:tr>
    </w:tbl>
    <w:p w14:paraId="26719089" w14:textId="77777777" w:rsidR="00E92012" w:rsidRPr="00FF0286" w:rsidRDefault="00E92012" w:rsidP="00980ECB">
      <w:pPr>
        <w:rPr>
          <w:rFonts w:cs="Arial"/>
        </w:rPr>
      </w:pPr>
    </w:p>
    <w:p w14:paraId="6DC28EB1" w14:textId="77777777" w:rsidR="00896EBA" w:rsidRPr="00FF0286" w:rsidRDefault="00896EBA" w:rsidP="003B0EAB">
      <w:pPr>
        <w:pStyle w:val="Naslov4"/>
        <w:rPr>
          <w:rFonts w:cs="Arial"/>
        </w:rPr>
      </w:pPr>
      <w:bookmarkStart w:id="293" w:name="_Toc416874220"/>
      <w:bookmarkStart w:id="294" w:name="_Toc416806698"/>
      <w:bookmarkStart w:id="295" w:name="_Toc25424037"/>
      <w:r w:rsidRPr="00FF0286">
        <w:rPr>
          <w:rFonts w:cs="Arial"/>
        </w:rPr>
        <w:t>Zamenjava sloja slabo nosilnih temeljnih tal</w:t>
      </w:r>
      <w:bookmarkEnd w:id="293"/>
      <w:bookmarkEnd w:id="294"/>
      <w:bookmarkEnd w:id="295"/>
    </w:p>
    <w:p w14:paraId="5BE8FB9C" w14:textId="77777777" w:rsidR="00896EBA" w:rsidRPr="00CE4909" w:rsidRDefault="00896EBA" w:rsidP="003B0EAB">
      <w:pPr>
        <w:pStyle w:val="Naslov5"/>
        <w:rPr>
          <w:rFonts w:cs="Arial"/>
          <w:b/>
        </w:rPr>
      </w:pPr>
      <w:bookmarkStart w:id="296" w:name="_Toc416874221"/>
      <w:bookmarkStart w:id="297" w:name="_Toc25424038"/>
      <w:r w:rsidRPr="00CE4909">
        <w:rPr>
          <w:rFonts w:cs="Arial"/>
          <w:b/>
        </w:rPr>
        <w:t>Opis dela</w:t>
      </w:r>
      <w:bookmarkEnd w:id="296"/>
      <w:bookmarkEnd w:id="297"/>
    </w:p>
    <w:p w14:paraId="14096B50" w14:textId="77777777" w:rsidR="00896EBA" w:rsidRPr="00FF0286" w:rsidRDefault="00896EBA" w:rsidP="00F33CD6">
      <w:pPr>
        <w:pStyle w:val="Odstavekseznama"/>
        <w:numPr>
          <w:ilvl w:val="0"/>
          <w:numId w:val="106"/>
        </w:numPr>
        <w:rPr>
          <w:rFonts w:cs="Arial"/>
        </w:rPr>
      </w:pPr>
      <w:r w:rsidRPr="00FF0286">
        <w:rPr>
          <w:rFonts w:cs="Arial"/>
        </w:rPr>
        <w:t>Delo obsega odstranitev slabo nosilnih tal z odrivom na stran in odvoz na deponijo. Če se po odrivu humusa ugotovi, da se v tleh do globine 0,7 m nahaja še sloj slabo nosilnih temeljnih tal, se ta tla odrine skupaj s humusom in jih odpelje v deponijo, poglobitve pa se do nivoja planuma temeljnih tal nadomestijo z nasipanjem materiala boljše kakovosti. Vsa dela morajo potekati skladno s projektom z navodili projektanta ob prisotnosti Inženirja.</w:t>
      </w:r>
    </w:p>
    <w:p w14:paraId="48669528" w14:textId="77777777" w:rsidR="00896EBA" w:rsidRPr="00CE4909" w:rsidRDefault="00896EBA" w:rsidP="003B0EAB">
      <w:pPr>
        <w:pStyle w:val="Naslov5"/>
        <w:rPr>
          <w:rFonts w:cs="Arial"/>
          <w:b/>
        </w:rPr>
      </w:pPr>
      <w:bookmarkStart w:id="298" w:name="_Toc416874222"/>
      <w:bookmarkStart w:id="299" w:name="_Toc25424039"/>
      <w:r w:rsidRPr="00CE4909">
        <w:rPr>
          <w:rFonts w:cs="Arial"/>
          <w:b/>
        </w:rPr>
        <w:t>Izvedba</w:t>
      </w:r>
      <w:bookmarkEnd w:id="298"/>
      <w:bookmarkEnd w:id="299"/>
    </w:p>
    <w:p w14:paraId="2275091B" w14:textId="77777777" w:rsidR="00896EBA" w:rsidRPr="00FF0286" w:rsidRDefault="00896EBA" w:rsidP="00F33CD6">
      <w:pPr>
        <w:pStyle w:val="Odstavekseznama"/>
        <w:numPr>
          <w:ilvl w:val="0"/>
          <w:numId w:val="107"/>
        </w:numPr>
        <w:rPr>
          <w:rFonts w:cs="Arial"/>
        </w:rPr>
      </w:pPr>
      <w:r w:rsidRPr="00FF0286">
        <w:rPr>
          <w:rFonts w:cs="Arial"/>
        </w:rPr>
        <w:t>Izkop se izvede skladno z navodili razpisne dokumentacije in navodili inženirja, glede na terenske razmere. Material za zamenjavo predlaga izvajalec, ki za predloženi material priloži tudi vse potrebne izvide o njegovi kakovosti. Uporabo materiala za zamenjavo predhodno potrdi inženir.</w:t>
      </w:r>
    </w:p>
    <w:p w14:paraId="7EEB2806" w14:textId="77777777" w:rsidR="00896EBA" w:rsidRPr="00FF0286" w:rsidRDefault="00896EBA" w:rsidP="00F33CD6">
      <w:pPr>
        <w:pStyle w:val="Odstavekseznama"/>
        <w:numPr>
          <w:ilvl w:val="0"/>
          <w:numId w:val="107"/>
        </w:numPr>
        <w:rPr>
          <w:rFonts w:cs="Arial"/>
        </w:rPr>
      </w:pPr>
      <w:r w:rsidRPr="00FF0286">
        <w:rPr>
          <w:rFonts w:cs="Arial"/>
        </w:rPr>
        <w:t>Debelino potrebne zamenjave odobri inženir, na osnovi rezultatov s poskusnega polja. Če se na poskusnem polju ugotovi, da so potrebne debeline zamenjave večje od 0,7 m, mora potrebne ukrepe za sanacijo preveriti projektant. Dolžina poskusnega polja mora biti najmanj 30 m.</w:t>
      </w:r>
    </w:p>
    <w:p w14:paraId="1E6B5881" w14:textId="77777777" w:rsidR="00896EBA" w:rsidRPr="00FF0286" w:rsidRDefault="00896EBA" w:rsidP="00F33CD6">
      <w:pPr>
        <w:pStyle w:val="Odstavekseznama"/>
        <w:numPr>
          <w:ilvl w:val="0"/>
          <w:numId w:val="107"/>
        </w:numPr>
        <w:rPr>
          <w:rFonts w:cs="Arial"/>
        </w:rPr>
      </w:pPr>
      <w:r w:rsidRPr="00FF0286">
        <w:rPr>
          <w:rFonts w:cs="Arial"/>
        </w:rPr>
        <w:t>Na poskusnem polju se kontrolirajo: dosežena zbitost na najmanj 5, vlažnost na najmanj 5 in nosilnost na najmanj 3 mestih, po metodah, podanih v razpisni dokumentaciji. Izvedba poskusnega polja gre na stroške izvajalca, za poskusno polje ni doplačil.</w:t>
      </w:r>
    </w:p>
    <w:p w14:paraId="172F1D1D" w14:textId="77777777" w:rsidR="00896EBA" w:rsidRPr="00FF0286" w:rsidRDefault="00896EBA" w:rsidP="00F33CD6">
      <w:pPr>
        <w:pStyle w:val="Odstavekseznama"/>
        <w:numPr>
          <w:ilvl w:val="0"/>
          <w:numId w:val="107"/>
        </w:numPr>
        <w:rPr>
          <w:rFonts w:cs="Arial"/>
        </w:rPr>
      </w:pPr>
      <w:r w:rsidRPr="00FF0286">
        <w:rPr>
          <w:rFonts w:cs="Arial"/>
        </w:rPr>
        <w:t>Po potrditvi tehnologije, se prične z deli na redni zamenjavi slabo nosilnih tal. Vsa dela v zvezi s pripravo planuma za zamenjavo slabo nosilnih tal se izvajajo, kontrolirajo in prevzemajo skladno z navodili razpisne dokumentacije.</w:t>
      </w:r>
    </w:p>
    <w:p w14:paraId="057CA99F" w14:textId="77777777" w:rsidR="00896EBA" w:rsidRPr="00FF0286" w:rsidRDefault="00896EBA" w:rsidP="003B0EAB">
      <w:pPr>
        <w:pStyle w:val="Naslov3"/>
        <w:rPr>
          <w:rFonts w:cs="Arial"/>
        </w:rPr>
      </w:pPr>
      <w:bookmarkStart w:id="300" w:name="_Toc416874223"/>
      <w:bookmarkStart w:id="301" w:name="_Toc416806699"/>
      <w:bookmarkStart w:id="302" w:name="_Toc3373172"/>
      <w:bookmarkStart w:id="303" w:name="_Toc25424040"/>
      <w:bookmarkStart w:id="304" w:name="_Toc90900280"/>
      <w:r w:rsidRPr="00FF0286">
        <w:rPr>
          <w:rFonts w:cs="Arial"/>
        </w:rPr>
        <w:lastRenderedPageBreak/>
        <w:t>Nasipi, zasipi, klini</w:t>
      </w:r>
      <w:bookmarkEnd w:id="300"/>
      <w:bookmarkEnd w:id="301"/>
      <w:bookmarkEnd w:id="302"/>
      <w:bookmarkEnd w:id="303"/>
      <w:bookmarkEnd w:id="304"/>
    </w:p>
    <w:p w14:paraId="1A83E233" w14:textId="77777777" w:rsidR="00896EBA" w:rsidRPr="00FF0286" w:rsidRDefault="00896EBA" w:rsidP="003B0EAB">
      <w:pPr>
        <w:pStyle w:val="Naslov4"/>
        <w:rPr>
          <w:rFonts w:cs="Arial"/>
        </w:rPr>
      </w:pPr>
      <w:bookmarkStart w:id="305" w:name="_Toc416874224"/>
      <w:bookmarkStart w:id="306" w:name="_Toc416806700"/>
      <w:bookmarkStart w:id="307" w:name="_Toc25424041"/>
      <w:r w:rsidRPr="00FF0286">
        <w:rPr>
          <w:rFonts w:cs="Arial"/>
        </w:rPr>
        <w:t>Opis</w:t>
      </w:r>
      <w:bookmarkEnd w:id="305"/>
      <w:bookmarkEnd w:id="306"/>
      <w:bookmarkEnd w:id="307"/>
    </w:p>
    <w:p w14:paraId="50898329" w14:textId="77777777" w:rsidR="00896EBA" w:rsidRPr="00FF0286" w:rsidRDefault="00896EBA" w:rsidP="00F33CD6">
      <w:pPr>
        <w:pStyle w:val="Odstavekseznama"/>
        <w:numPr>
          <w:ilvl w:val="0"/>
          <w:numId w:val="108"/>
        </w:numPr>
        <w:rPr>
          <w:rFonts w:cs="Arial"/>
        </w:rPr>
      </w:pPr>
      <w:r w:rsidRPr="00FF0286">
        <w:rPr>
          <w:rFonts w:cs="Arial"/>
        </w:rPr>
        <w:t xml:space="preserve">Delo zajema razgrinjanje, grobo planiranje, močenje/sušenje in </w:t>
      </w:r>
      <w:proofErr w:type="spellStart"/>
      <w:r w:rsidRPr="00FF0286">
        <w:rPr>
          <w:rFonts w:cs="Arial"/>
        </w:rPr>
        <w:t>kompaktiranje</w:t>
      </w:r>
      <w:proofErr w:type="spellEnd"/>
      <w:r w:rsidRPr="00FF0286">
        <w:rPr>
          <w:rFonts w:cs="Arial"/>
        </w:rPr>
        <w:t xml:space="preserve"> materiala za nasipe, zasipe in kline v dimenzijah in nagibih, določenih s projektom.</w:t>
      </w:r>
    </w:p>
    <w:p w14:paraId="4679A46B" w14:textId="77777777" w:rsidR="00896EBA" w:rsidRPr="00FF0286" w:rsidRDefault="00896EBA" w:rsidP="00F33CD6">
      <w:pPr>
        <w:pStyle w:val="Odstavekseznama"/>
        <w:numPr>
          <w:ilvl w:val="0"/>
          <w:numId w:val="108"/>
        </w:numPr>
        <w:rPr>
          <w:rFonts w:cs="Arial"/>
        </w:rPr>
      </w:pPr>
      <w:r w:rsidRPr="00FF0286">
        <w:rPr>
          <w:rFonts w:cs="Arial"/>
        </w:rPr>
        <w:t>Vsa dela morajo biti izvedena skladno s projektom, navodili Inženirja in temi tehničnimi pogoji.</w:t>
      </w:r>
    </w:p>
    <w:p w14:paraId="43A5859F" w14:textId="77777777" w:rsidR="00896EBA" w:rsidRPr="00FF0286" w:rsidRDefault="00896EBA" w:rsidP="003B0EAB">
      <w:pPr>
        <w:pStyle w:val="Naslov4"/>
        <w:rPr>
          <w:rFonts w:cs="Arial"/>
        </w:rPr>
      </w:pPr>
      <w:bookmarkStart w:id="308" w:name="_Toc416874225"/>
      <w:bookmarkStart w:id="309" w:name="_Toc416806701"/>
      <w:bookmarkStart w:id="310" w:name="_Toc25424042"/>
      <w:r w:rsidRPr="00FF0286">
        <w:rPr>
          <w:rFonts w:cs="Arial"/>
        </w:rPr>
        <w:t>Materiali</w:t>
      </w:r>
      <w:bookmarkEnd w:id="308"/>
      <w:bookmarkEnd w:id="309"/>
      <w:bookmarkEnd w:id="310"/>
    </w:p>
    <w:p w14:paraId="4003FC0E" w14:textId="77777777" w:rsidR="00896EBA" w:rsidRPr="00FF0286" w:rsidRDefault="00896EBA" w:rsidP="00F33CD6">
      <w:pPr>
        <w:pStyle w:val="Odstavekseznama"/>
        <w:numPr>
          <w:ilvl w:val="0"/>
          <w:numId w:val="109"/>
        </w:numPr>
        <w:rPr>
          <w:rFonts w:cs="Arial"/>
        </w:rPr>
      </w:pPr>
      <w:r w:rsidRPr="00FF0286">
        <w:rPr>
          <w:rFonts w:cs="Arial"/>
        </w:rPr>
        <w:t>Materiali za nasip so lahko izključno anorganske zemljine, naravni prodni materiali iz gramoznic ali kamniti drobljenj materiali iz kamnolomov ali drugih stranskih odvzemov. V nasipe se ne smejo vgrajevati organske zemljine, korenine, ruša ali drugi materiali, ki bi zaradi biokemičnega delovanja, s časom lahko spremenili svoje mehansko fizikalne lastnosti.</w:t>
      </w:r>
    </w:p>
    <w:p w14:paraId="73E97003" w14:textId="77777777" w:rsidR="00896EBA" w:rsidRPr="00FF0286" w:rsidRDefault="00896EBA" w:rsidP="00F33CD6">
      <w:pPr>
        <w:pStyle w:val="Odstavekseznama"/>
        <w:numPr>
          <w:ilvl w:val="0"/>
          <w:numId w:val="109"/>
        </w:numPr>
        <w:rPr>
          <w:rFonts w:cs="Arial"/>
        </w:rPr>
      </w:pPr>
      <w:r w:rsidRPr="00FF0286">
        <w:rPr>
          <w:rFonts w:cs="Arial"/>
        </w:rPr>
        <w:t>Material za nasipe je lahko material iz trase (iz vkopov) ali material iz stranskih odvzemov.</w:t>
      </w:r>
    </w:p>
    <w:p w14:paraId="5D7B1581" w14:textId="77777777" w:rsidR="00896EBA" w:rsidRPr="00FF0286" w:rsidRDefault="00896EBA" w:rsidP="00F33CD6">
      <w:pPr>
        <w:pStyle w:val="Odstavekseznama"/>
        <w:numPr>
          <w:ilvl w:val="0"/>
          <w:numId w:val="109"/>
        </w:numPr>
        <w:rPr>
          <w:rFonts w:cs="Arial"/>
        </w:rPr>
      </w:pPr>
      <w:r w:rsidRPr="00FF0286">
        <w:rPr>
          <w:rFonts w:cs="Arial"/>
        </w:rPr>
        <w:t>V nasipe se lahko vgrajujejo tudi sekundarne surovine, če je izkazana njihova kakovost in dolgoročna stabilnost.</w:t>
      </w:r>
    </w:p>
    <w:p w14:paraId="55F4DDCA" w14:textId="77777777" w:rsidR="00896EBA" w:rsidRPr="00FF0286" w:rsidRDefault="00896EBA" w:rsidP="00F33CD6">
      <w:pPr>
        <w:pStyle w:val="Odstavekseznama"/>
        <w:numPr>
          <w:ilvl w:val="0"/>
          <w:numId w:val="109"/>
        </w:numPr>
        <w:rPr>
          <w:rFonts w:cs="Arial"/>
        </w:rPr>
      </w:pPr>
      <w:r w:rsidRPr="00FF0286">
        <w:rPr>
          <w:rFonts w:cs="Arial"/>
        </w:rPr>
        <w:t xml:space="preserve">Za izboljšavo kakovosti nasipnih materialov se lahko uporablja kemična stabilizacija z apnom, cementom, </w:t>
      </w:r>
      <w:proofErr w:type="spellStart"/>
      <w:r w:rsidRPr="00FF0286">
        <w:rPr>
          <w:rFonts w:cs="Arial"/>
        </w:rPr>
        <w:t>elektrofilerskim</w:t>
      </w:r>
      <w:proofErr w:type="spellEnd"/>
      <w:r w:rsidRPr="00FF0286">
        <w:rPr>
          <w:rFonts w:cs="Arial"/>
        </w:rPr>
        <w:t xml:space="preserve"> pepelom ali kombinacija le teh.</w:t>
      </w:r>
    </w:p>
    <w:p w14:paraId="2DED65C0" w14:textId="77777777" w:rsidR="00896EBA" w:rsidRPr="00FF0286" w:rsidRDefault="00896EBA" w:rsidP="00F33CD6">
      <w:pPr>
        <w:pStyle w:val="Odstavekseznama"/>
        <w:numPr>
          <w:ilvl w:val="0"/>
          <w:numId w:val="109"/>
        </w:numPr>
        <w:rPr>
          <w:rFonts w:cs="Arial"/>
        </w:rPr>
      </w:pPr>
      <w:r w:rsidRPr="00FF0286">
        <w:rPr>
          <w:rFonts w:cs="Arial"/>
        </w:rPr>
        <w:t>Za klasifikacijo materialov se uporablja enotna terminologija po SIST EN ISO 14688-2, pri čemer se drobljene kamnine (iz vkopov ali kamnoloma) in prodno peščene zemljine klasificirajo kot nekoherentne zemljine.</w:t>
      </w:r>
    </w:p>
    <w:p w14:paraId="076548A7" w14:textId="77777777" w:rsidR="00896EBA" w:rsidRPr="00FF0286" w:rsidRDefault="00896EBA" w:rsidP="003B0EAB">
      <w:pPr>
        <w:pStyle w:val="Naslov4"/>
        <w:rPr>
          <w:rFonts w:cs="Arial"/>
        </w:rPr>
      </w:pPr>
      <w:bookmarkStart w:id="311" w:name="_Toc416874226"/>
      <w:bookmarkStart w:id="312" w:name="_Toc416806702"/>
      <w:bookmarkStart w:id="313" w:name="_Toc25424043"/>
      <w:r w:rsidRPr="00FF0286">
        <w:rPr>
          <w:rFonts w:cs="Arial"/>
        </w:rPr>
        <w:t>Kakovost materialov</w:t>
      </w:r>
      <w:bookmarkEnd w:id="311"/>
      <w:bookmarkEnd w:id="312"/>
      <w:bookmarkEnd w:id="313"/>
    </w:p>
    <w:p w14:paraId="53A0D03C" w14:textId="77777777" w:rsidR="00896EBA" w:rsidRPr="00CE4909" w:rsidRDefault="00896EBA" w:rsidP="003B0EAB">
      <w:pPr>
        <w:pStyle w:val="Naslov5"/>
        <w:rPr>
          <w:rFonts w:cs="Arial"/>
          <w:b/>
        </w:rPr>
      </w:pPr>
      <w:bookmarkStart w:id="314" w:name="_Toc416874227"/>
      <w:bookmarkStart w:id="315" w:name="_Toc25424044"/>
      <w:r w:rsidRPr="00CE4909">
        <w:rPr>
          <w:rFonts w:cs="Arial"/>
          <w:b/>
        </w:rPr>
        <w:t>Zemljine</w:t>
      </w:r>
      <w:bookmarkEnd w:id="314"/>
      <w:bookmarkEnd w:id="315"/>
    </w:p>
    <w:p w14:paraId="5B617605" w14:textId="77777777" w:rsidR="00896EBA" w:rsidRPr="00FF0286" w:rsidRDefault="00896EBA" w:rsidP="00F33CD6">
      <w:pPr>
        <w:pStyle w:val="Odstavekseznama"/>
        <w:numPr>
          <w:ilvl w:val="0"/>
          <w:numId w:val="110"/>
        </w:numPr>
        <w:rPr>
          <w:rFonts w:cs="Arial"/>
        </w:rPr>
      </w:pPr>
      <w:r w:rsidRPr="00FF0286">
        <w:rPr>
          <w:rFonts w:cs="Arial"/>
        </w:rPr>
        <w:t>Za nasipe se lahko uporabijo koherentne in nekoherentne zemljine, katerih vlažnost je takšna, da omogoča doseganje gostote in nosilnosti, predpisane v Tabeli 3.4.5.</w:t>
      </w:r>
    </w:p>
    <w:p w14:paraId="44F9910E" w14:textId="77777777" w:rsidR="00896EBA" w:rsidRPr="00FF0286" w:rsidRDefault="00896EBA" w:rsidP="00F33CD6">
      <w:pPr>
        <w:pStyle w:val="Odstavekseznama"/>
        <w:numPr>
          <w:ilvl w:val="0"/>
          <w:numId w:val="110"/>
        </w:numPr>
        <w:rPr>
          <w:rFonts w:cs="Arial"/>
        </w:rPr>
      </w:pPr>
      <w:r w:rsidRPr="00FF0286">
        <w:rPr>
          <w:rFonts w:cs="Arial"/>
        </w:rPr>
        <w:t>Nasipne zemljine smejo vsebovati samo toliko organskih primesi, da obarvajo raztopino natrijevega luga največ temno rumeno.</w:t>
      </w:r>
    </w:p>
    <w:p w14:paraId="353EADDD" w14:textId="77777777" w:rsidR="00896EBA" w:rsidRPr="00FF0286" w:rsidRDefault="00896EBA" w:rsidP="00F33CD6">
      <w:pPr>
        <w:pStyle w:val="Odstavekseznama"/>
        <w:numPr>
          <w:ilvl w:val="0"/>
          <w:numId w:val="110"/>
        </w:numPr>
        <w:rPr>
          <w:rFonts w:cs="Arial"/>
        </w:rPr>
      </w:pPr>
      <w:r w:rsidRPr="00FF0286">
        <w:rPr>
          <w:rFonts w:cs="Arial"/>
        </w:rPr>
        <w:t>Zrnavost materiala mora biti taka, da je koeficient neenakomernosti U &gt; 8. Največje zrno v materialu ne sme biti večje od 60 % debeline razgrnjene plasti, vendar ne več kot 300 mm.</w:t>
      </w:r>
    </w:p>
    <w:p w14:paraId="40A0C0B7" w14:textId="77777777" w:rsidR="00896EBA" w:rsidRPr="00FF0286" w:rsidRDefault="00896EBA" w:rsidP="00F33CD6">
      <w:pPr>
        <w:pStyle w:val="Odstavekseznama"/>
        <w:numPr>
          <w:ilvl w:val="0"/>
          <w:numId w:val="110"/>
        </w:numPr>
        <w:rPr>
          <w:rFonts w:cs="Arial"/>
        </w:rPr>
      </w:pPr>
      <w:r w:rsidRPr="00FF0286">
        <w:rPr>
          <w:rFonts w:cs="Arial"/>
        </w:rPr>
        <w:t xml:space="preserve">Pri koherentnih zemljinah za nasipe, se dovoljuje uporaba zemljin, katerih </w:t>
      </w:r>
      <w:proofErr w:type="spellStart"/>
      <w:r w:rsidRPr="00FF0286">
        <w:rPr>
          <w:rFonts w:cs="Arial"/>
        </w:rPr>
        <w:t>wL</w:t>
      </w:r>
      <w:proofErr w:type="spellEnd"/>
      <w:r w:rsidRPr="00FF0286">
        <w:rPr>
          <w:rFonts w:cs="Arial"/>
        </w:rPr>
        <w:t xml:space="preserve"> &lt; 65 %, </w:t>
      </w:r>
      <w:proofErr w:type="spellStart"/>
      <w:r w:rsidRPr="00FF0286">
        <w:rPr>
          <w:rFonts w:cs="Arial"/>
        </w:rPr>
        <w:t>Ip</w:t>
      </w:r>
      <w:proofErr w:type="spellEnd"/>
      <w:r w:rsidRPr="00FF0286">
        <w:rPr>
          <w:rFonts w:cs="Arial"/>
        </w:rPr>
        <w:t xml:space="preserve"> &lt; 30 % in CBR &gt; 4 %, </w:t>
      </w:r>
      <w:proofErr w:type="spellStart"/>
      <w:r w:rsidRPr="00FF0286">
        <w:rPr>
          <w:rFonts w:cs="Arial"/>
        </w:rPr>
        <w:t>pd</w:t>
      </w:r>
      <w:proofErr w:type="spellEnd"/>
      <w:r w:rsidRPr="00FF0286">
        <w:rPr>
          <w:rFonts w:cs="Arial"/>
        </w:rPr>
        <w:t xml:space="preserve"> &gt; 1650 kg/m3. Če se uporabijo bolj plastične zemljine, mora njihovo uporabo posebej odobriti inženir. Zemljine, za katere se izkaže, da nabrekajo, izmerjene </w:t>
      </w:r>
      <w:proofErr w:type="spellStart"/>
      <w:r w:rsidRPr="00FF0286">
        <w:rPr>
          <w:rFonts w:cs="Arial"/>
        </w:rPr>
        <w:t>nabrekalne</w:t>
      </w:r>
      <w:proofErr w:type="spellEnd"/>
      <w:r w:rsidRPr="00FF0286">
        <w:rPr>
          <w:rFonts w:cs="Arial"/>
        </w:rPr>
        <w:t xml:space="preserve"> deformacije pa presegajo 4 %, ni dovoljeno vgrajevati v zaključni sloj nasipa pod posteljico do višine 0,5 m.</w:t>
      </w:r>
    </w:p>
    <w:p w14:paraId="720E069E" w14:textId="77777777" w:rsidR="00896EBA" w:rsidRPr="003D5CDC" w:rsidRDefault="00896EBA" w:rsidP="003B0EAB">
      <w:pPr>
        <w:pStyle w:val="Naslov5"/>
        <w:rPr>
          <w:rFonts w:cs="Arial"/>
          <w:b/>
        </w:rPr>
      </w:pPr>
      <w:bookmarkStart w:id="316" w:name="_Toc416874228"/>
      <w:bookmarkStart w:id="317" w:name="_Toc25424045"/>
      <w:r w:rsidRPr="003D5CDC">
        <w:rPr>
          <w:rFonts w:cs="Arial"/>
          <w:b/>
        </w:rPr>
        <w:t>Veziva za kemično stabilizacijo nasipnih materialov</w:t>
      </w:r>
      <w:bookmarkEnd w:id="316"/>
      <w:bookmarkEnd w:id="317"/>
    </w:p>
    <w:p w14:paraId="1F20C8F2" w14:textId="77777777" w:rsidR="00896EBA" w:rsidRPr="00FF0286" w:rsidRDefault="00896EBA" w:rsidP="00F33CD6">
      <w:pPr>
        <w:pStyle w:val="Odstavekseznama"/>
        <w:numPr>
          <w:ilvl w:val="0"/>
          <w:numId w:val="111"/>
        </w:numPr>
        <w:rPr>
          <w:rFonts w:cs="Arial"/>
        </w:rPr>
      </w:pPr>
      <w:r w:rsidRPr="00FF0286">
        <w:rPr>
          <w:rFonts w:cs="Arial"/>
        </w:rPr>
        <w:t xml:space="preserve">Za kemično stabilizacijo se lahko uporabijo vsa veziva: apno, cement ali </w:t>
      </w:r>
      <w:proofErr w:type="spellStart"/>
      <w:r w:rsidRPr="00FF0286">
        <w:rPr>
          <w:rFonts w:cs="Arial"/>
        </w:rPr>
        <w:t>elektrofilterski</w:t>
      </w:r>
      <w:proofErr w:type="spellEnd"/>
      <w:r w:rsidRPr="00FF0286">
        <w:rPr>
          <w:rFonts w:cs="Arial"/>
        </w:rPr>
        <w:t xml:space="preserve"> pepel, za katera je s predhodnimi preiskavami ugotovljeno, da zagotavljajo izboljšavo lastnosti nasipnih zemljin.</w:t>
      </w:r>
    </w:p>
    <w:p w14:paraId="47C9B4F8" w14:textId="77777777" w:rsidR="00896EBA" w:rsidRPr="00FF0286" w:rsidRDefault="00896EBA" w:rsidP="00F33CD6">
      <w:pPr>
        <w:pStyle w:val="Odstavekseznama"/>
        <w:numPr>
          <w:ilvl w:val="0"/>
          <w:numId w:val="111"/>
        </w:numPr>
        <w:rPr>
          <w:rFonts w:cs="Arial"/>
        </w:rPr>
      </w:pPr>
      <w:r w:rsidRPr="00FF0286">
        <w:rPr>
          <w:rFonts w:cs="Arial"/>
        </w:rPr>
        <w:t>Kakovost veziva se določa s podatki o:</w:t>
      </w:r>
    </w:p>
    <w:p w14:paraId="20306BC2" w14:textId="77777777" w:rsidR="00896EBA" w:rsidRPr="00FF0286" w:rsidRDefault="00896EBA" w:rsidP="00F33CD6">
      <w:pPr>
        <w:pStyle w:val="Odstavekseznama"/>
        <w:numPr>
          <w:ilvl w:val="1"/>
          <w:numId w:val="111"/>
        </w:numPr>
        <w:rPr>
          <w:rFonts w:cs="Arial"/>
        </w:rPr>
      </w:pPr>
      <w:r w:rsidRPr="00FF0286">
        <w:rPr>
          <w:rFonts w:cs="Arial"/>
        </w:rPr>
        <w:t>vrsti veziva in proizvajalcu,</w:t>
      </w:r>
    </w:p>
    <w:p w14:paraId="7CA2A6E6" w14:textId="77777777" w:rsidR="00896EBA" w:rsidRPr="00FF0286" w:rsidRDefault="00896EBA" w:rsidP="00F33CD6">
      <w:pPr>
        <w:pStyle w:val="Odstavekseznama"/>
        <w:numPr>
          <w:ilvl w:val="1"/>
          <w:numId w:val="111"/>
        </w:numPr>
        <w:rPr>
          <w:rFonts w:cs="Arial"/>
        </w:rPr>
      </w:pPr>
      <w:r w:rsidRPr="00FF0286">
        <w:rPr>
          <w:rFonts w:cs="Arial"/>
        </w:rPr>
        <w:t>proizvajalčevi specifikaciji o kakovosti veziva in certifikatu certifikacijskega organa.</w:t>
      </w:r>
    </w:p>
    <w:p w14:paraId="06E9B2F4" w14:textId="77777777" w:rsidR="00896EBA" w:rsidRPr="00FF0286" w:rsidRDefault="00896EBA" w:rsidP="00F33CD6">
      <w:pPr>
        <w:pStyle w:val="Odstavekseznama"/>
        <w:numPr>
          <w:ilvl w:val="0"/>
          <w:numId w:val="111"/>
        </w:numPr>
        <w:rPr>
          <w:rFonts w:cs="Arial"/>
        </w:rPr>
      </w:pPr>
      <w:r w:rsidRPr="00FF0286">
        <w:rPr>
          <w:rFonts w:cs="Arial"/>
        </w:rPr>
        <w:lastRenderedPageBreak/>
        <w:t>Samo če obstaja sum, da kakovost veziva ne odgovarja specifikaciji, se izvedejo dodatne kontrolne preiskave v laboratoriju Izvajalca ali Inštituta.</w:t>
      </w:r>
    </w:p>
    <w:p w14:paraId="4E82F59C" w14:textId="77777777" w:rsidR="00896EBA" w:rsidRPr="00FF0286" w:rsidRDefault="00896EBA" w:rsidP="00F33CD6">
      <w:pPr>
        <w:pStyle w:val="Odstavekseznama"/>
        <w:numPr>
          <w:ilvl w:val="0"/>
          <w:numId w:val="111"/>
        </w:numPr>
        <w:rPr>
          <w:rFonts w:cs="Arial"/>
        </w:rPr>
      </w:pPr>
      <w:r w:rsidRPr="00FF0286">
        <w:rPr>
          <w:rFonts w:cs="Arial"/>
        </w:rPr>
        <w:t>Material za nasipe je lahko material iz trase ali material iz stranskih odvzemov. V nasipe se lahko vgrajujejo tudi sekundarne surovine, če je izkazana njihova kakovost in dolgoročna stabilnost.</w:t>
      </w:r>
    </w:p>
    <w:p w14:paraId="111539A4" w14:textId="77777777" w:rsidR="00896EBA" w:rsidRPr="00FF0286" w:rsidRDefault="00896EBA" w:rsidP="00F33CD6">
      <w:pPr>
        <w:pStyle w:val="Odstavekseznama"/>
        <w:numPr>
          <w:ilvl w:val="0"/>
          <w:numId w:val="111"/>
        </w:numPr>
        <w:rPr>
          <w:rFonts w:cs="Arial"/>
        </w:rPr>
      </w:pPr>
      <w:r w:rsidRPr="00FF0286">
        <w:rPr>
          <w:rFonts w:cs="Arial"/>
        </w:rPr>
        <w:t>Za izboljšavo kakovosti nasipnih materialov se lahko uporablja kemična stabilizacija z apnom, cementom, EF pepelom ali kombinacija le teh.</w:t>
      </w:r>
    </w:p>
    <w:p w14:paraId="7651057E" w14:textId="77777777" w:rsidR="00896EBA" w:rsidRPr="00FF0286" w:rsidRDefault="00896EBA" w:rsidP="00F33CD6">
      <w:pPr>
        <w:pStyle w:val="Odstavekseznama"/>
        <w:numPr>
          <w:ilvl w:val="0"/>
          <w:numId w:val="111"/>
        </w:numPr>
        <w:rPr>
          <w:rFonts w:cs="Arial"/>
        </w:rPr>
      </w:pPr>
      <w:r w:rsidRPr="00FF0286">
        <w:rPr>
          <w:rFonts w:cs="Arial"/>
        </w:rPr>
        <w:t>Za klasifikacijo materialov se uporablja enotna terminologija po SIST EN ISO 14688-2, pri čemer se drobljene kamnine iz kamnoloma klasificirajo kot nekoherentne zemljine.</w:t>
      </w:r>
    </w:p>
    <w:p w14:paraId="1D4CA677" w14:textId="77777777" w:rsidR="00896EBA" w:rsidRPr="00FF0286" w:rsidRDefault="00896EBA" w:rsidP="00F94647">
      <w:pPr>
        <w:pStyle w:val="Naslov4"/>
        <w:rPr>
          <w:rFonts w:cs="Arial"/>
        </w:rPr>
      </w:pPr>
      <w:bookmarkStart w:id="318" w:name="_Toc416874229"/>
      <w:bookmarkStart w:id="319" w:name="_Toc416806703"/>
      <w:bookmarkStart w:id="320" w:name="_Toc25424046"/>
      <w:r w:rsidRPr="00FF0286">
        <w:rPr>
          <w:rFonts w:cs="Arial"/>
        </w:rPr>
        <w:t>Način izvedbe</w:t>
      </w:r>
      <w:bookmarkEnd w:id="318"/>
      <w:bookmarkEnd w:id="319"/>
      <w:bookmarkEnd w:id="320"/>
    </w:p>
    <w:p w14:paraId="209AE818" w14:textId="77777777" w:rsidR="00896EBA" w:rsidRPr="00CE4909" w:rsidRDefault="00896EBA" w:rsidP="00F94647">
      <w:pPr>
        <w:pStyle w:val="Naslov5"/>
        <w:rPr>
          <w:rFonts w:cs="Arial"/>
          <w:b/>
        </w:rPr>
      </w:pPr>
      <w:bookmarkStart w:id="321" w:name="_Toc416874230"/>
      <w:bookmarkStart w:id="322" w:name="_Toc25424047"/>
      <w:r w:rsidRPr="00CE4909">
        <w:rPr>
          <w:rFonts w:cs="Arial"/>
          <w:b/>
        </w:rPr>
        <w:t>Nasipi</w:t>
      </w:r>
      <w:bookmarkEnd w:id="321"/>
      <w:bookmarkEnd w:id="322"/>
    </w:p>
    <w:p w14:paraId="71C6916B" w14:textId="77777777" w:rsidR="00896EBA" w:rsidRPr="00FF0286" w:rsidRDefault="00896EBA" w:rsidP="00F33CD6">
      <w:pPr>
        <w:pStyle w:val="Odstavekseznama"/>
        <w:numPr>
          <w:ilvl w:val="0"/>
          <w:numId w:val="112"/>
        </w:numPr>
        <w:rPr>
          <w:rFonts w:cs="Arial"/>
        </w:rPr>
      </w:pPr>
      <w:r w:rsidRPr="00FF0286">
        <w:rPr>
          <w:rFonts w:cs="Arial"/>
        </w:rPr>
        <w:t>Z izvajanjem prve nasipne plasti se lahko prične šele potem, ko je temeljna tla prevzel inženir oz. zunanja kontrola kvalitete. Nasipavanje vsake nove nasipne plasti lahko poteka samo na nasipno plast, ki jo je predhodno prevzel inženir oz. zunanja kontrola kvalitete.</w:t>
      </w:r>
    </w:p>
    <w:p w14:paraId="69C5B89E" w14:textId="77777777" w:rsidR="00896EBA" w:rsidRPr="00FF0286" w:rsidRDefault="00896EBA" w:rsidP="00F33CD6">
      <w:pPr>
        <w:pStyle w:val="Odstavekseznama"/>
        <w:numPr>
          <w:ilvl w:val="0"/>
          <w:numId w:val="112"/>
        </w:numPr>
        <w:rPr>
          <w:rFonts w:cs="Arial"/>
        </w:rPr>
      </w:pPr>
      <w:r w:rsidRPr="00FF0286">
        <w:rPr>
          <w:rFonts w:cs="Arial"/>
        </w:rPr>
        <w:t>Vsaka nasipna plast se razgrinja v vzdolžni smeri, vodoravno ali največ v nagibu, ki je enak projektiranemu podolžnemu sklonu. V prečni smeri mora imeti vsaka nasipna plast dvostranski ali enostranski nagib 5 %.</w:t>
      </w:r>
    </w:p>
    <w:p w14:paraId="61488440" w14:textId="77777777" w:rsidR="00896EBA" w:rsidRPr="00FF0286" w:rsidRDefault="00896EBA" w:rsidP="00F33CD6">
      <w:pPr>
        <w:pStyle w:val="Odstavekseznama"/>
        <w:numPr>
          <w:ilvl w:val="0"/>
          <w:numId w:val="112"/>
        </w:numPr>
        <w:rPr>
          <w:rFonts w:cs="Arial"/>
        </w:rPr>
      </w:pPr>
      <w:r w:rsidRPr="00FF0286">
        <w:rPr>
          <w:rFonts w:cs="Arial"/>
        </w:rPr>
        <w:t>Nasipavanje nasipne plasti poteka čelno ali z bočnim zvračanjem. Vožnja po planumu predhodno utrjene plasti ni dopustna, razen v primeru, če to izrecno dovoli inženir. Pri navažanju morajo biti prehodi transportnih sredstev enakomerno razporejeni po celotni širini nasipanega planuma.</w:t>
      </w:r>
    </w:p>
    <w:p w14:paraId="360678F2" w14:textId="77777777" w:rsidR="00896EBA" w:rsidRPr="00FF0286" w:rsidRDefault="00896EBA" w:rsidP="00F33CD6">
      <w:pPr>
        <w:pStyle w:val="Odstavekseznama"/>
        <w:numPr>
          <w:ilvl w:val="0"/>
          <w:numId w:val="112"/>
        </w:numPr>
        <w:rPr>
          <w:rFonts w:cs="Arial"/>
        </w:rPr>
      </w:pPr>
      <w:r w:rsidRPr="00FF0286">
        <w:rPr>
          <w:rFonts w:cs="Arial"/>
        </w:rPr>
        <w:t>Višina nasipne plasti mora biti prilagojena vrsti zemljine in zgoščevalnim učinkom valjarjev.</w:t>
      </w:r>
    </w:p>
    <w:p w14:paraId="315AB2C2" w14:textId="77777777" w:rsidR="00896EBA" w:rsidRPr="00FF0286" w:rsidRDefault="00896EBA" w:rsidP="00F33CD6">
      <w:pPr>
        <w:pStyle w:val="Odstavekseznama"/>
        <w:numPr>
          <w:ilvl w:val="0"/>
          <w:numId w:val="112"/>
        </w:numPr>
        <w:rPr>
          <w:rFonts w:cs="Arial"/>
        </w:rPr>
      </w:pPr>
      <w:r w:rsidRPr="00FF0286">
        <w:rPr>
          <w:rFonts w:cs="Arial"/>
        </w:rPr>
        <w:t xml:space="preserve">Na brežinah z naklonom nad 20° se morajo temeljna tla za nasipe pripraviti s </w:t>
      </w:r>
      <w:proofErr w:type="spellStart"/>
      <w:r w:rsidRPr="00FF0286">
        <w:rPr>
          <w:rFonts w:cs="Arial"/>
        </w:rPr>
        <w:t>stopničenjem</w:t>
      </w:r>
      <w:proofErr w:type="spellEnd"/>
      <w:r w:rsidRPr="00FF0286">
        <w:rPr>
          <w:rFonts w:cs="Arial"/>
        </w:rPr>
        <w:t>. Stopnice širine od 1 do 3 m se vsekajo v raščeno podlago. Stopnice morajo biti oblikovane v padcu 3 % proti zunanjemu robu. Za zasekovanje stopnic izvajalec ni upravičen do doplačil.</w:t>
      </w:r>
    </w:p>
    <w:p w14:paraId="7F8883F4" w14:textId="77777777" w:rsidR="00896EBA" w:rsidRPr="00FF0286" w:rsidRDefault="00896EBA" w:rsidP="00F33CD6">
      <w:pPr>
        <w:pStyle w:val="Odstavekseznama"/>
        <w:numPr>
          <w:ilvl w:val="0"/>
          <w:numId w:val="112"/>
        </w:numPr>
        <w:rPr>
          <w:rFonts w:cs="Arial"/>
        </w:rPr>
      </w:pPr>
      <w:r w:rsidRPr="00FF0286">
        <w:rPr>
          <w:rFonts w:cs="Arial"/>
        </w:rPr>
        <w:t>Vsaka nasipna plast mora biti komprimirana v polni širini z odgovarjajočo mehanizacijo, pri čemer mora zgoščevanje potekati od roba proti sredini. Vsa za zgoščevanje nedostopna mesta je potrebno utrditi z drugimi, lažjimi sredstvi ali metodami, ki jih predlaga izvajalec, potrdi pa inženir oz. zunanja kontrola kvalitete.</w:t>
      </w:r>
    </w:p>
    <w:p w14:paraId="333B32C9" w14:textId="77777777" w:rsidR="00896EBA" w:rsidRPr="00FF0286" w:rsidRDefault="00896EBA" w:rsidP="00F33CD6">
      <w:pPr>
        <w:pStyle w:val="Odstavekseznama"/>
        <w:numPr>
          <w:ilvl w:val="0"/>
          <w:numId w:val="112"/>
        </w:numPr>
        <w:rPr>
          <w:rFonts w:cs="Arial"/>
        </w:rPr>
      </w:pPr>
      <w:r w:rsidRPr="00FF0286">
        <w:rPr>
          <w:rFonts w:cs="Arial"/>
        </w:rPr>
        <w:t>Vsaka nasipna plast mora biti primerno (optimalno) vlažna. Prevlažnih ali presuhih plasti ni dovoljeno komprimirati. Dodatno vlaženje presuhih plasti ali dodatno sušenje premokrih plasti z rahljanjem, dodatnim razgrinjanjem ali dodajanjem hidrofilnih sredstev odobri inženir oz. zunanja kontrola kvalitete. Nasipavanje je potrebno izvajati tako, da so nasipni sloji v vzdolžni smeri približno horizontalni in ni naglih višinskih prehodov med sloji različnih višin.</w:t>
      </w:r>
    </w:p>
    <w:p w14:paraId="01180857" w14:textId="77777777" w:rsidR="00896EBA" w:rsidRPr="00FF0286" w:rsidRDefault="00896EBA" w:rsidP="00F33CD6">
      <w:pPr>
        <w:pStyle w:val="Odstavekseznama"/>
        <w:numPr>
          <w:ilvl w:val="0"/>
          <w:numId w:val="502"/>
        </w:numPr>
        <w:rPr>
          <w:rFonts w:cs="Arial"/>
        </w:rPr>
      </w:pPr>
      <w:r w:rsidRPr="00FF0286">
        <w:rPr>
          <w:rFonts w:cs="Arial"/>
        </w:rPr>
        <w:t xml:space="preserve">Nasipavanje je potrebno prekiniti vsakokrat, ko ni možno doseči zadovoljivih rezultatov, še zlasti v primeru dežja, nizkih temperatur ali drugih neugodnih zunanjih razmer. Nasipavanje vezljivih zemljin ali drugega nasipnega materiala z višjim odstotkom vlage je potrebno ustaviti, ko kadar koli v </w:t>
      </w:r>
      <w:proofErr w:type="spellStart"/>
      <w:r w:rsidRPr="00FF0286">
        <w:rPr>
          <w:rFonts w:cs="Arial"/>
        </w:rPr>
        <w:t>dnevnu</w:t>
      </w:r>
      <w:proofErr w:type="spellEnd"/>
      <w:r w:rsidRPr="00FF0286">
        <w:rPr>
          <w:rFonts w:cs="Arial"/>
        </w:rPr>
        <w:t xml:space="preserve"> temperature padejo pod 0°C in je povprečna dnevna temperatura pod 5°C.</w:t>
      </w:r>
    </w:p>
    <w:p w14:paraId="12049161" w14:textId="77777777" w:rsidR="00896EBA" w:rsidRPr="00FF0286" w:rsidRDefault="00896EBA" w:rsidP="00F33CD6">
      <w:pPr>
        <w:pStyle w:val="Odstavekseznama"/>
        <w:numPr>
          <w:ilvl w:val="0"/>
          <w:numId w:val="502"/>
        </w:numPr>
        <w:rPr>
          <w:rFonts w:cs="Arial"/>
        </w:rPr>
      </w:pPr>
      <w:r w:rsidRPr="00FF0286">
        <w:rPr>
          <w:rFonts w:cs="Arial"/>
        </w:rPr>
        <w:t xml:space="preserve">Nasipnih plasti se ne sme vgrajevati na zamrznjene ali razmočene površine. Prepovedano je za nasipe uporabljati zamrznjen material ali </w:t>
      </w:r>
      <w:r w:rsidRPr="00FF0286">
        <w:rPr>
          <w:rFonts w:cs="Arial"/>
        </w:rPr>
        <w:lastRenderedPageBreak/>
        <w:t>material, v katerem so prisotni sneg ali kosi ledu. Inženir ima pravico ustaviti dela, če ugotovi, da že obstajajo ali da obstaja nevarnost nastopa zgoraj navedenih negativnih vplivov v teku nasipavanja.</w:t>
      </w:r>
    </w:p>
    <w:p w14:paraId="5449EA50" w14:textId="77777777" w:rsidR="00896EBA" w:rsidRPr="00FF0286" w:rsidRDefault="00896EBA" w:rsidP="00F33CD6">
      <w:pPr>
        <w:pStyle w:val="Odstavekseznama"/>
        <w:numPr>
          <w:ilvl w:val="0"/>
          <w:numId w:val="502"/>
        </w:numPr>
        <w:rPr>
          <w:rFonts w:cs="Arial"/>
        </w:rPr>
      </w:pPr>
      <w:r w:rsidRPr="00FF0286">
        <w:rPr>
          <w:rFonts w:cs="Arial"/>
        </w:rPr>
        <w:t>V primeru, ko po zgoščevanju in prevzemu predhodne plasti, ne sledi nasipavanje naslednje plasti, temveč nadaljevanje nasipavanja sledi po daljši prekinitvi, je potrebno že prevzeto plast pred ponovnim nasipavanjem ponovno kontrolirati.</w:t>
      </w:r>
    </w:p>
    <w:p w14:paraId="32AEED9F" w14:textId="77777777" w:rsidR="00896EBA" w:rsidRPr="00FF0286" w:rsidRDefault="00896EBA" w:rsidP="00F33CD6">
      <w:pPr>
        <w:pStyle w:val="Odstavekseznama"/>
        <w:numPr>
          <w:ilvl w:val="0"/>
          <w:numId w:val="502"/>
        </w:numPr>
        <w:rPr>
          <w:rFonts w:cs="Arial"/>
        </w:rPr>
      </w:pPr>
      <w:r w:rsidRPr="00FF0286">
        <w:rPr>
          <w:rFonts w:cs="Arial"/>
        </w:rPr>
        <w:t>Ponovne meritve in možne potrebne izboljšave bremenijo izvajalca, če je prišlo do zastoja po njegovi krivdi.</w:t>
      </w:r>
    </w:p>
    <w:p w14:paraId="7BDEB3CA" w14:textId="77777777" w:rsidR="00896EBA" w:rsidRPr="00FF0286" w:rsidRDefault="00896EBA" w:rsidP="00F33CD6">
      <w:pPr>
        <w:pStyle w:val="Odstavekseznama"/>
        <w:numPr>
          <w:ilvl w:val="0"/>
          <w:numId w:val="502"/>
        </w:numPr>
        <w:rPr>
          <w:rFonts w:cs="Arial"/>
        </w:rPr>
      </w:pPr>
      <w:r w:rsidRPr="00FF0286">
        <w:rPr>
          <w:rFonts w:cs="Arial"/>
        </w:rPr>
        <w:t>Vir odvzema materiala za vsako nasipno plast mora predhodno potrditi inženir.</w:t>
      </w:r>
    </w:p>
    <w:p w14:paraId="29A45414" w14:textId="77777777" w:rsidR="00896EBA" w:rsidRPr="003D5CDC" w:rsidRDefault="00896EBA" w:rsidP="00F94647">
      <w:pPr>
        <w:pStyle w:val="Naslov5"/>
        <w:rPr>
          <w:rFonts w:cs="Arial"/>
          <w:b/>
        </w:rPr>
      </w:pPr>
      <w:bookmarkStart w:id="323" w:name="_Toc416874231"/>
      <w:bookmarkStart w:id="324" w:name="_Toc25424048"/>
      <w:r w:rsidRPr="003D5CDC">
        <w:rPr>
          <w:rFonts w:cs="Arial"/>
          <w:b/>
        </w:rPr>
        <w:t>Poskusna polja in preveritev ustreznosti valjarjev</w:t>
      </w:r>
      <w:bookmarkEnd w:id="323"/>
      <w:bookmarkEnd w:id="324"/>
    </w:p>
    <w:p w14:paraId="203A5B4F" w14:textId="77777777" w:rsidR="00896EBA" w:rsidRPr="00FF0286" w:rsidRDefault="00896EBA" w:rsidP="00F33CD6">
      <w:pPr>
        <w:pStyle w:val="Odstavekseznama"/>
        <w:numPr>
          <w:ilvl w:val="0"/>
          <w:numId w:val="113"/>
        </w:numPr>
        <w:rPr>
          <w:rFonts w:cs="Arial"/>
        </w:rPr>
      </w:pPr>
      <w:r w:rsidRPr="00FF0286">
        <w:rPr>
          <w:rFonts w:cs="Arial"/>
        </w:rPr>
        <w:t>Za vsako vrsto materiala in za vsako vrsto zgoščevalnega sredstva je potrebno pred pričetkom del na rednem nasipavanju preveriti zgoščevalni učinke valjarjev in tehnologijo del (število prehodov in način zgoščevanja). Za ta namen se izdelajo poskusna polja »v klin« dimenzij 15 m x 30 m, višine nasipavanja od 0,4 m do 1,3 m, odvisno od vrste nasipnega materiala in od vrste zgoščevalnega sredstva.</w:t>
      </w:r>
    </w:p>
    <w:p w14:paraId="79CDA995" w14:textId="77777777" w:rsidR="00896EBA" w:rsidRPr="00FF0286" w:rsidRDefault="00896EBA" w:rsidP="00F33CD6">
      <w:pPr>
        <w:pStyle w:val="Odstavekseznama"/>
        <w:numPr>
          <w:ilvl w:val="0"/>
          <w:numId w:val="113"/>
        </w:numPr>
        <w:rPr>
          <w:rFonts w:cs="Arial"/>
        </w:rPr>
      </w:pPr>
      <w:r w:rsidRPr="00FF0286">
        <w:rPr>
          <w:rFonts w:cs="Arial"/>
        </w:rPr>
        <w:t>V osi poskusnega polja se vgradijo 4 betonske cevi premera 1 meter (ali druga alternativna poskusna metoda).</w:t>
      </w:r>
    </w:p>
    <w:p w14:paraId="61EFA8B2" w14:textId="77777777" w:rsidR="00896EBA" w:rsidRPr="00FF0286" w:rsidRDefault="00896EBA" w:rsidP="00F33CD6">
      <w:pPr>
        <w:pStyle w:val="Odstavekseznama"/>
        <w:numPr>
          <w:ilvl w:val="0"/>
          <w:numId w:val="113"/>
        </w:numPr>
        <w:rPr>
          <w:rFonts w:cs="Arial"/>
        </w:rPr>
      </w:pPr>
      <w:r w:rsidRPr="00FF0286">
        <w:rPr>
          <w:rFonts w:cs="Arial"/>
        </w:rPr>
        <w:t>Za vsak prehod zgoščevalnega sredstva se izmeri globinski učinek z merjenjem gostote in vlažnosti v vertikalnih ceveh, po globini na vsakih 10 cm, ter na najmanj 10 mestih na površini plasti.</w:t>
      </w:r>
    </w:p>
    <w:p w14:paraId="4227A056" w14:textId="77777777" w:rsidR="00896EBA" w:rsidRPr="00FF0286" w:rsidRDefault="00896EBA" w:rsidP="00F33CD6">
      <w:pPr>
        <w:pStyle w:val="Odstavekseznama"/>
        <w:numPr>
          <w:ilvl w:val="0"/>
          <w:numId w:val="113"/>
        </w:numPr>
        <w:rPr>
          <w:rFonts w:cs="Arial"/>
        </w:rPr>
      </w:pPr>
      <w:r w:rsidRPr="00FF0286">
        <w:rPr>
          <w:rFonts w:cs="Arial"/>
        </w:rPr>
        <w:t>Po končanem valjanju se izmerijo deformacijski moduli s krožno ploščo s padajočo utežjo na najmanj 3 mestih. Na vsakem poskusnem polju se kontrolirajo tudi vlažnost, zrnavost, plastičnost in optimalna vlažnost nasipnega materiala.</w:t>
      </w:r>
    </w:p>
    <w:p w14:paraId="053EDDC2" w14:textId="77777777" w:rsidR="00896EBA" w:rsidRPr="00FF0286" w:rsidRDefault="00896EBA" w:rsidP="00F33CD6">
      <w:pPr>
        <w:pStyle w:val="Odstavekseznama"/>
        <w:numPr>
          <w:ilvl w:val="0"/>
          <w:numId w:val="113"/>
        </w:numPr>
        <w:rPr>
          <w:rFonts w:cs="Arial"/>
        </w:rPr>
      </w:pPr>
      <w:r w:rsidRPr="00FF0286">
        <w:rPr>
          <w:rFonts w:cs="Arial"/>
        </w:rPr>
        <w:t xml:space="preserve">Na osnovi analize rezultatov poskusnih polj se za vsako vrsto materiala in </w:t>
      </w:r>
      <w:proofErr w:type="spellStart"/>
      <w:r w:rsidRPr="00FF0286">
        <w:rPr>
          <w:rFonts w:cs="Arial"/>
        </w:rPr>
        <w:t>komprimacijskega</w:t>
      </w:r>
      <w:proofErr w:type="spellEnd"/>
      <w:r w:rsidRPr="00FF0286">
        <w:rPr>
          <w:rFonts w:cs="Arial"/>
        </w:rPr>
        <w:t xml:space="preserve"> sredstva določijo:</w:t>
      </w:r>
    </w:p>
    <w:p w14:paraId="57CE1F23" w14:textId="77777777" w:rsidR="00896EBA" w:rsidRPr="00FF0286" w:rsidRDefault="00896EBA" w:rsidP="00F33CD6">
      <w:pPr>
        <w:pStyle w:val="Odstavekseznama"/>
        <w:numPr>
          <w:ilvl w:val="1"/>
          <w:numId w:val="113"/>
        </w:numPr>
        <w:rPr>
          <w:rFonts w:cs="Arial"/>
        </w:rPr>
      </w:pPr>
      <w:r w:rsidRPr="00FF0286">
        <w:rPr>
          <w:rFonts w:cs="Arial"/>
        </w:rPr>
        <w:t>debelina nasipne plasti,</w:t>
      </w:r>
    </w:p>
    <w:p w14:paraId="198D5C61" w14:textId="77777777" w:rsidR="00896EBA" w:rsidRPr="00FF0286" w:rsidRDefault="00896EBA" w:rsidP="00F33CD6">
      <w:pPr>
        <w:pStyle w:val="Odstavekseznama"/>
        <w:numPr>
          <w:ilvl w:val="1"/>
          <w:numId w:val="113"/>
        </w:numPr>
        <w:rPr>
          <w:rFonts w:cs="Arial"/>
        </w:rPr>
      </w:pPr>
      <w:r w:rsidRPr="00FF0286">
        <w:rPr>
          <w:rFonts w:cs="Arial"/>
        </w:rPr>
        <w:t>število prehodov valjarja za doseganje predpisane zbitosti,</w:t>
      </w:r>
    </w:p>
    <w:p w14:paraId="5F1DC6D5" w14:textId="77777777" w:rsidR="00896EBA" w:rsidRPr="00FF0286" w:rsidRDefault="00896EBA" w:rsidP="00F33CD6">
      <w:pPr>
        <w:pStyle w:val="Odstavekseznama"/>
        <w:numPr>
          <w:ilvl w:val="1"/>
          <w:numId w:val="113"/>
        </w:numPr>
        <w:rPr>
          <w:rFonts w:cs="Arial"/>
        </w:rPr>
      </w:pPr>
      <w:r w:rsidRPr="00FF0286">
        <w:rPr>
          <w:rFonts w:cs="Arial"/>
        </w:rPr>
        <w:t>tehnologijo nasipavanja in valjanja (statično in dinamično zgoščanje).</w:t>
      </w:r>
    </w:p>
    <w:p w14:paraId="1461D22B" w14:textId="77777777" w:rsidR="00896EBA" w:rsidRPr="00FF0286" w:rsidRDefault="00896EBA" w:rsidP="00F33CD6">
      <w:pPr>
        <w:pStyle w:val="Odstavekseznama"/>
        <w:numPr>
          <w:ilvl w:val="0"/>
          <w:numId w:val="113"/>
        </w:numPr>
        <w:rPr>
          <w:rFonts w:cs="Arial"/>
        </w:rPr>
      </w:pPr>
      <w:r w:rsidRPr="00FF0286">
        <w:rPr>
          <w:rFonts w:cs="Arial"/>
        </w:rPr>
        <w:t>Za izvedbo poskusnih polj in preveritev zgoščevalnih učinkov valjarjev Izvajalec ni upravičen do doplačil.</w:t>
      </w:r>
    </w:p>
    <w:p w14:paraId="07C8679C" w14:textId="77777777" w:rsidR="00896EBA" w:rsidRPr="00FF0286" w:rsidRDefault="00896EBA" w:rsidP="00F33CD6">
      <w:pPr>
        <w:pStyle w:val="Odstavekseznama"/>
        <w:numPr>
          <w:ilvl w:val="0"/>
          <w:numId w:val="113"/>
        </w:numPr>
        <w:rPr>
          <w:rFonts w:cs="Arial"/>
        </w:rPr>
      </w:pPr>
      <w:r w:rsidRPr="00FF0286">
        <w:rPr>
          <w:rFonts w:cs="Arial"/>
        </w:rPr>
        <w:t>Z rednim nasipavanjem se lahko prične šele, ko inženir oz. zunanja kontrola kvalitete odobri delo po pogojih, določenih na poskusnem polju.</w:t>
      </w:r>
    </w:p>
    <w:p w14:paraId="2E3B70B0" w14:textId="77777777" w:rsidR="00896EBA" w:rsidRPr="00FF0286" w:rsidRDefault="00896EBA" w:rsidP="00F94647">
      <w:pPr>
        <w:pStyle w:val="Naslov4"/>
        <w:rPr>
          <w:rFonts w:cs="Arial"/>
        </w:rPr>
      </w:pPr>
      <w:bookmarkStart w:id="325" w:name="_Toc416874232"/>
      <w:bookmarkStart w:id="326" w:name="_Toc416806704"/>
      <w:bookmarkStart w:id="327" w:name="_Toc25424049"/>
      <w:r w:rsidRPr="00FF0286">
        <w:rPr>
          <w:rFonts w:cs="Arial"/>
        </w:rPr>
        <w:t>Kakovost izvedbe</w:t>
      </w:r>
      <w:bookmarkEnd w:id="325"/>
      <w:bookmarkEnd w:id="326"/>
      <w:bookmarkEnd w:id="327"/>
    </w:p>
    <w:p w14:paraId="395EDF70" w14:textId="77777777" w:rsidR="00896EBA" w:rsidRPr="00CE4909" w:rsidRDefault="00896EBA" w:rsidP="00F94647">
      <w:pPr>
        <w:pStyle w:val="Naslov5"/>
        <w:rPr>
          <w:rFonts w:cs="Arial"/>
          <w:b/>
        </w:rPr>
      </w:pPr>
      <w:bookmarkStart w:id="328" w:name="_Toc416874233"/>
      <w:bookmarkStart w:id="329" w:name="_Toc25424050"/>
      <w:r w:rsidRPr="00CE4909">
        <w:rPr>
          <w:rFonts w:cs="Arial"/>
          <w:b/>
        </w:rPr>
        <w:t>Zgoščenost in utrjenost</w:t>
      </w:r>
      <w:bookmarkEnd w:id="328"/>
      <w:bookmarkEnd w:id="329"/>
    </w:p>
    <w:p w14:paraId="07AE9AD1" w14:textId="77777777" w:rsidR="00896EBA" w:rsidRPr="00FF0286" w:rsidRDefault="00896EBA" w:rsidP="00F33CD6">
      <w:pPr>
        <w:pStyle w:val="Odstavekseznama"/>
        <w:numPr>
          <w:ilvl w:val="0"/>
          <w:numId w:val="114"/>
        </w:numPr>
        <w:rPr>
          <w:rFonts w:cs="Arial"/>
        </w:rPr>
      </w:pPr>
      <w:r w:rsidRPr="00FF0286">
        <w:rPr>
          <w:rFonts w:cs="Arial"/>
        </w:rPr>
        <w:t>Izvajalec mora dokazati kakovost izvedbe z meritvami zgoščenosti in utrjenosti-nosilnosti. Zahtevane vrednosti so podane v Tabeli 3.4.5.</w:t>
      </w:r>
    </w:p>
    <w:p w14:paraId="5075F035" w14:textId="77777777" w:rsidR="00896EBA" w:rsidRPr="00FF0286" w:rsidRDefault="00896EBA" w:rsidP="00F33CD6">
      <w:pPr>
        <w:pStyle w:val="Odstavekseznama"/>
        <w:numPr>
          <w:ilvl w:val="0"/>
          <w:numId w:val="114"/>
        </w:numPr>
        <w:rPr>
          <w:rFonts w:cs="Arial"/>
        </w:rPr>
      </w:pPr>
      <w:r w:rsidRPr="00FF0286">
        <w:rPr>
          <w:rFonts w:cs="Arial"/>
        </w:rPr>
        <w:t>Zahtevane vrednosti zgostitve in utrditve plasti nasipov, zasipov in klinov:</w:t>
      </w:r>
    </w:p>
    <w:p w14:paraId="578D0881" w14:textId="77777777" w:rsidR="00896EBA" w:rsidRPr="00FF0286" w:rsidRDefault="00896EBA" w:rsidP="00896EBA">
      <w:pPr>
        <w:rPr>
          <w:rFonts w:cs="Arial"/>
        </w:rPr>
      </w:pPr>
      <w:r w:rsidRPr="00FF0286">
        <w:rPr>
          <w:rFonts w:cs="Arial"/>
        </w:rPr>
        <w:t>Tabela 3.4.5:</w:t>
      </w:r>
      <w:r w:rsidRPr="00FF0286">
        <w:rPr>
          <w:rFonts w:cs="Arial"/>
        </w:rPr>
        <w:tab/>
        <w:t xml:space="preserve">Vrednosti zgostitve in utrditve plasti nasipov, zasipov in klinov </w:t>
      </w:r>
    </w:p>
    <w:tbl>
      <w:tblPr>
        <w:tblW w:w="8793" w:type="dxa"/>
        <w:tblInd w:w="108" w:type="dxa"/>
        <w:tblLook w:val="04A0" w:firstRow="1" w:lastRow="0" w:firstColumn="1" w:lastColumn="0" w:noHBand="0" w:noVBand="1"/>
      </w:tblPr>
      <w:tblGrid>
        <w:gridCol w:w="3539"/>
        <w:gridCol w:w="1706"/>
        <w:gridCol w:w="1705"/>
        <w:gridCol w:w="1843"/>
      </w:tblGrid>
      <w:tr w:rsidR="00896EBA" w:rsidRPr="00FF0286" w14:paraId="24EA8C58"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588C223D" w14:textId="77777777" w:rsidR="00896EBA" w:rsidRPr="00FF0286" w:rsidRDefault="00896EBA" w:rsidP="00896EBA">
            <w:pPr>
              <w:rPr>
                <w:rFonts w:cs="Arial"/>
              </w:rPr>
            </w:pPr>
            <w:r w:rsidRPr="00FF0286">
              <w:rPr>
                <w:rFonts w:cs="Arial"/>
              </w:rPr>
              <w:t>Opis del</w:t>
            </w:r>
          </w:p>
        </w:tc>
        <w:tc>
          <w:tcPr>
            <w:tcW w:w="3411" w:type="dxa"/>
            <w:gridSpan w:val="2"/>
            <w:tcBorders>
              <w:top w:val="single" w:sz="4" w:space="0" w:color="auto"/>
              <w:left w:val="single" w:sz="4" w:space="0" w:color="auto"/>
              <w:bottom w:val="single" w:sz="4" w:space="0" w:color="auto"/>
              <w:right w:val="single" w:sz="4" w:space="0" w:color="auto"/>
            </w:tcBorders>
            <w:hideMark/>
          </w:tcPr>
          <w:p w14:paraId="130A7526" w14:textId="77777777" w:rsidR="00896EBA" w:rsidRPr="00FF0286" w:rsidRDefault="00896EBA" w:rsidP="00896EBA">
            <w:pPr>
              <w:rPr>
                <w:rFonts w:cs="Arial"/>
              </w:rPr>
            </w:pPr>
            <w:r w:rsidRPr="00FF0286">
              <w:rPr>
                <w:rFonts w:cs="Arial"/>
              </w:rPr>
              <w:t>Zahtevana zgoščenost glede na gostoto materiala</w:t>
            </w:r>
          </w:p>
        </w:tc>
        <w:tc>
          <w:tcPr>
            <w:tcW w:w="1843" w:type="dxa"/>
            <w:tcBorders>
              <w:top w:val="single" w:sz="4" w:space="0" w:color="auto"/>
              <w:left w:val="single" w:sz="4" w:space="0" w:color="auto"/>
              <w:bottom w:val="single" w:sz="4" w:space="0" w:color="auto"/>
              <w:right w:val="single" w:sz="4" w:space="0" w:color="auto"/>
            </w:tcBorders>
            <w:hideMark/>
          </w:tcPr>
          <w:p w14:paraId="133CF75E" w14:textId="77777777" w:rsidR="00896EBA" w:rsidRPr="00FF0286" w:rsidRDefault="00896EBA" w:rsidP="00896EBA">
            <w:pPr>
              <w:rPr>
                <w:rFonts w:cs="Arial"/>
              </w:rPr>
            </w:pPr>
            <w:r w:rsidRPr="00FF0286">
              <w:rPr>
                <w:rFonts w:cs="Arial"/>
              </w:rPr>
              <w:t>Zahtevana nosilnost</w:t>
            </w:r>
          </w:p>
        </w:tc>
      </w:tr>
      <w:tr w:rsidR="00896EBA" w:rsidRPr="00FF0286" w14:paraId="29C3287F"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tcPr>
          <w:p w14:paraId="5516D27A" w14:textId="77777777" w:rsidR="00896EBA" w:rsidRPr="00FF0286" w:rsidRDefault="00896EBA" w:rsidP="00896EBA">
            <w:pPr>
              <w:rPr>
                <w:rFonts w:cs="Arial"/>
              </w:rPr>
            </w:pPr>
          </w:p>
        </w:tc>
        <w:tc>
          <w:tcPr>
            <w:tcW w:w="1706" w:type="dxa"/>
            <w:tcBorders>
              <w:top w:val="single" w:sz="4" w:space="0" w:color="auto"/>
              <w:left w:val="single" w:sz="4" w:space="0" w:color="auto"/>
              <w:bottom w:val="single" w:sz="4" w:space="0" w:color="auto"/>
              <w:right w:val="single" w:sz="4" w:space="0" w:color="auto"/>
            </w:tcBorders>
            <w:hideMark/>
          </w:tcPr>
          <w:p w14:paraId="6795693C" w14:textId="77777777" w:rsidR="00896EBA" w:rsidRPr="00FF0286" w:rsidRDefault="00896EBA" w:rsidP="00896EBA">
            <w:pPr>
              <w:rPr>
                <w:rFonts w:cs="Arial"/>
              </w:rPr>
            </w:pPr>
            <w:r w:rsidRPr="00FF0286">
              <w:rPr>
                <w:rFonts w:cs="Arial"/>
              </w:rPr>
              <w:t>po SPP</w:t>
            </w:r>
          </w:p>
        </w:tc>
        <w:tc>
          <w:tcPr>
            <w:tcW w:w="1705" w:type="dxa"/>
            <w:tcBorders>
              <w:top w:val="single" w:sz="4" w:space="0" w:color="auto"/>
              <w:left w:val="single" w:sz="4" w:space="0" w:color="auto"/>
              <w:bottom w:val="single" w:sz="4" w:space="0" w:color="auto"/>
              <w:right w:val="single" w:sz="4" w:space="0" w:color="auto"/>
            </w:tcBorders>
            <w:hideMark/>
          </w:tcPr>
          <w:p w14:paraId="69F3179C" w14:textId="77777777" w:rsidR="00896EBA" w:rsidRPr="00FF0286" w:rsidRDefault="00896EBA" w:rsidP="00896EBA">
            <w:pPr>
              <w:rPr>
                <w:rFonts w:cs="Arial"/>
              </w:rPr>
            </w:pPr>
            <w:r w:rsidRPr="00FF0286">
              <w:rPr>
                <w:rFonts w:cs="Arial"/>
              </w:rPr>
              <w:t>po MPP</w:t>
            </w:r>
          </w:p>
        </w:tc>
        <w:tc>
          <w:tcPr>
            <w:tcW w:w="1843" w:type="dxa"/>
            <w:tcBorders>
              <w:top w:val="single" w:sz="4" w:space="0" w:color="auto"/>
              <w:left w:val="single" w:sz="4" w:space="0" w:color="auto"/>
              <w:bottom w:val="single" w:sz="4" w:space="0" w:color="auto"/>
              <w:right w:val="single" w:sz="4" w:space="0" w:color="auto"/>
            </w:tcBorders>
            <w:hideMark/>
          </w:tcPr>
          <w:p w14:paraId="2DDD9C55" w14:textId="77777777" w:rsidR="00896EBA" w:rsidRPr="00FF0286" w:rsidRDefault="00896EBA" w:rsidP="00896EBA">
            <w:pPr>
              <w:rPr>
                <w:rFonts w:cs="Arial"/>
              </w:rPr>
            </w:pPr>
            <w:r w:rsidRPr="00FF0286">
              <w:rPr>
                <w:rFonts w:cs="Arial"/>
              </w:rPr>
              <w:t>Ev2</w:t>
            </w:r>
          </w:p>
        </w:tc>
      </w:tr>
      <w:tr w:rsidR="00896EBA" w:rsidRPr="00FF0286" w14:paraId="01606019"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tcPr>
          <w:p w14:paraId="3EF54BC8" w14:textId="77777777" w:rsidR="00896EBA" w:rsidRPr="00FF0286" w:rsidRDefault="00896EBA" w:rsidP="00896EBA">
            <w:pPr>
              <w:rPr>
                <w:rFonts w:cs="Arial"/>
              </w:rPr>
            </w:pPr>
          </w:p>
        </w:tc>
        <w:tc>
          <w:tcPr>
            <w:tcW w:w="1706" w:type="dxa"/>
            <w:tcBorders>
              <w:top w:val="single" w:sz="4" w:space="0" w:color="auto"/>
              <w:left w:val="single" w:sz="4" w:space="0" w:color="auto"/>
              <w:bottom w:val="single" w:sz="4" w:space="0" w:color="auto"/>
              <w:right w:val="single" w:sz="4" w:space="0" w:color="auto"/>
            </w:tcBorders>
            <w:hideMark/>
          </w:tcPr>
          <w:p w14:paraId="6369019C" w14:textId="77777777" w:rsidR="00896EBA" w:rsidRPr="00FF0286" w:rsidRDefault="00896EBA" w:rsidP="00896EBA">
            <w:pPr>
              <w:rPr>
                <w:rFonts w:cs="Arial"/>
              </w:rPr>
            </w:pPr>
            <w:r w:rsidRPr="00FF0286">
              <w:rPr>
                <w:rFonts w:cs="Arial"/>
              </w:rPr>
              <w:t>%</w:t>
            </w:r>
          </w:p>
        </w:tc>
        <w:tc>
          <w:tcPr>
            <w:tcW w:w="1705" w:type="dxa"/>
            <w:tcBorders>
              <w:top w:val="single" w:sz="4" w:space="0" w:color="auto"/>
              <w:left w:val="single" w:sz="4" w:space="0" w:color="auto"/>
              <w:bottom w:val="single" w:sz="4" w:space="0" w:color="auto"/>
              <w:right w:val="single" w:sz="4" w:space="0" w:color="auto"/>
            </w:tcBorders>
            <w:hideMark/>
          </w:tcPr>
          <w:p w14:paraId="4E6FA23A"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2BAF5BC5" w14:textId="77777777" w:rsidR="00896EBA" w:rsidRPr="00FF0286" w:rsidRDefault="00896EBA" w:rsidP="00896EBA">
            <w:pPr>
              <w:rPr>
                <w:rFonts w:cs="Arial"/>
              </w:rPr>
            </w:pPr>
            <w:r w:rsidRPr="00FF0286">
              <w:rPr>
                <w:rFonts w:cs="Arial"/>
              </w:rPr>
              <w:t>MN/m2</w:t>
            </w:r>
          </w:p>
        </w:tc>
      </w:tr>
      <w:tr w:rsidR="00896EBA" w:rsidRPr="00FF0286" w14:paraId="4B2FE96D"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69535627" w14:textId="77777777" w:rsidR="00896EBA" w:rsidRPr="00FF0286" w:rsidRDefault="00896EBA" w:rsidP="00896EBA">
            <w:pPr>
              <w:rPr>
                <w:rFonts w:cs="Arial"/>
              </w:rPr>
            </w:pPr>
            <w:r w:rsidRPr="00FF0286">
              <w:rPr>
                <w:rFonts w:cs="Arial"/>
              </w:rPr>
              <w:lastRenderedPageBreak/>
              <w:t>Nasipi, zasipi in klini nad 2 m 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3D1D036A" w14:textId="77777777" w:rsidR="00896EBA" w:rsidRPr="00FF0286" w:rsidRDefault="00896EBA" w:rsidP="00896EBA">
            <w:pPr>
              <w:rPr>
                <w:rFonts w:cs="Arial"/>
              </w:rPr>
            </w:pPr>
          </w:p>
        </w:tc>
        <w:tc>
          <w:tcPr>
            <w:tcW w:w="1705" w:type="dxa"/>
            <w:tcBorders>
              <w:top w:val="single" w:sz="4" w:space="0" w:color="auto"/>
              <w:left w:val="single" w:sz="4" w:space="0" w:color="auto"/>
              <w:bottom w:val="single" w:sz="4" w:space="0" w:color="auto"/>
              <w:right w:val="single" w:sz="4" w:space="0" w:color="auto"/>
            </w:tcBorders>
          </w:tcPr>
          <w:p w14:paraId="1D18D85F" w14:textId="77777777" w:rsidR="00896EBA" w:rsidRPr="00FF0286" w:rsidRDefault="00896EBA" w:rsidP="00896EBA">
            <w:pPr>
              <w:rPr>
                <w:rFonts w:cs="Arial"/>
              </w:rPr>
            </w:pPr>
          </w:p>
        </w:tc>
        <w:tc>
          <w:tcPr>
            <w:tcW w:w="1843" w:type="dxa"/>
            <w:tcBorders>
              <w:top w:val="single" w:sz="4" w:space="0" w:color="auto"/>
              <w:left w:val="single" w:sz="4" w:space="0" w:color="auto"/>
              <w:bottom w:val="single" w:sz="4" w:space="0" w:color="auto"/>
              <w:right w:val="single" w:sz="4" w:space="0" w:color="auto"/>
            </w:tcBorders>
          </w:tcPr>
          <w:p w14:paraId="5D316656" w14:textId="77777777" w:rsidR="00896EBA" w:rsidRPr="00FF0286" w:rsidRDefault="00896EBA" w:rsidP="00896EBA">
            <w:pPr>
              <w:rPr>
                <w:rFonts w:cs="Arial"/>
              </w:rPr>
            </w:pPr>
          </w:p>
        </w:tc>
      </w:tr>
      <w:tr w:rsidR="00896EBA" w:rsidRPr="00FF0286" w14:paraId="78CC3C8D"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081AE1ED" w14:textId="77777777" w:rsidR="00896EBA" w:rsidRPr="00FF0286" w:rsidRDefault="00896EBA" w:rsidP="00896EBA">
            <w:pPr>
              <w:rPr>
                <w:rFonts w:cs="Arial"/>
              </w:rPr>
            </w:pPr>
            <w:r w:rsidRPr="00FF0286">
              <w:rPr>
                <w:rFonts w:cs="Arial"/>
              </w:rPr>
              <w:t>zemljin</w:t>
            </w:r>
          </w:p>
        </w:tc>
        <w:tc>
          <w:tcPr>
            <w:tcW w:w="1706" w:type="dxa"/>
            <w:tcBorders>
              <w:top w:val="single" w:sz="4" w:space="0" w:color="auto"/>
              <w:left w:val="single" w:sz="4" w:space="0" w:color="auto"/>
              <w:bottom w:val="single" w:sz="4" w:space="0" w:color="auto"/>
              <w:right w:val="single" w:sz="4" w:space="0" w:color="auto"/>
            </w:tcBorders>
            <w:hideMark/>
          </w:tcPr>
          <w:p w14:paraId="0A5A0716" w14:textId="77777777" w:rsidR="00896EBA" w:rsidRPr="00FF0286" w:rsidRDefault="00896EBA" w:rsidP="00896EBA">
            <w:pPr>
              <w:rPr>
                <w:rFonts w:cs="Arial"/>
              </w:rPr>
            </w:pPr>
            <w:r w:rsidRPr="00FF0286">
              <w:rPr>
                <w:rFonts w:cs="Arial"/>
              </w:rPr>
              <w:t>92</w:t>
            </w:r>
          </w:p>
        </w:tc>
        <w:tc>
          <w:tcPr>
            <w:tcW w:w="1705" w:type="dxa"/>
            <w:tcBorders>
              <w:top w:val="single" w:sz="4" w:space="0" w:color="auto"/>
              <w:left w:val="single" w:sz="4" w:space="0" w:color="auto"/>
              <w:bottom w:val="single" w:sz="4" w:space="0" w:color="auto"/>
              <w:right w:val="single" w:sz="4" w:space="0" w:color="auto"/>
            </w:tcBorders>
            <w:hideMark/>
          </w:tcPr>
          <w:p w14:paraId="3ACE7D22"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1EA3464A" w14:textId="77777777" w:rsidR="00896EBA" w:rsidRPr="00FF0286" w:rsidRDefault="00896EBA" w:rsidP="00896EBA">
            <w:pPr>
              <w:rPr>
                <w:rFonts w:cs="Arial"/>
              </w:rPr>
            </w:pPr>
            <w:r w:rsidRPr="00FF0286">
              <w:rPr>
                <w:rFonts w:cs="Arial"/>
              </w:rPr>
              <w:t>-</w:t>
            </w:r>
          </w:p>
        </w:tc>
      </w:tr>
      <w:tr w:rsidR="00896EBA" w:rsidRPr="00FF0286" w14:paraId="3354B516"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4E3BEBDA" w14:textId="77777777" w:rsidR="00896EBA" w:rsidRPr="00FF0286" w:rsidRDefault="00896EBA" w:rsidP="00896EBA">
            <w:pPr>
              <w:rPr>
                <w:rFonts w:cs="Arial"/>
              </w:rPr>
            </w:pPr>
            <w:r w:rsidRPr="00FF0286">
              <w:rPr>
                <w:rFonts w:cs="Arial"/>
              </w:rPr>
              <w:t>izboljšanih materialov</w:t>
            </w:r>
          </w:p>
        </w:tc>
        <w:tc>
          <w:tcPr>
            <w:tcW w:w="1706" w:type="dxa"/>
            <w:tcBorders>
              <w:top w:val="single" w:sz="4" w:space="0" w:color="auto"/>
              <w:left w:val="single" w:sz="4" w:space="0" w:color="auto"/>
              <w:bottom w:val="single" w:sz="4" w:space="0" w:color="auto"/>
              <w:right w:val="single" w:sz="4" w:space="0" w:color="auto"/>
            </w:tcBorders>
            <w:hideMark/>
          </w:tcPr>
          <w:p w14:paraId="6BD3E322" w14:textId="77777777" w:rsidR="00896EBA" w:rsidRPr="00FF0286" w:rsidRDefault="00896EBA" w:rsidP="00896EBA">
            <w:pPr>
              <w:rPr>
                <w:rFonts w:cs="Arial"/>
              </w:rPr>
            </w:pPr>
            <w:r w:rsidRPr="00FF0286">
              <w:rPr>
                <w:rFonts w:cs="Arial"/>
              </w:rPr>
              <w:t>92</w:t>
            </w:r>
          </w:p>
        </w:tc>
        <w:tc>
          <w:tcPr>
            <w:tcW w:w="1705" w:type="dxa"/>
            <w:tcBorders>
              <w:top w:val="single" w:sz="4" w:space="0" w:color="auto"/>
              <w:left w:val="single" w:sz="4" w:space="0" w:color="auto"/>
              <w:bottom w:val="single" w:sz="4" w:space="0" w:color="auto"/>
              <w:right w:val="single" w:sz="4" w:space="0" w:color="auto"/>
            </w:tcBorders>
            <w:hideMark/>
          </w:tcPr>
          <w:p w14:paraId="3ABD807E"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12F74668" w14:textId="77777777" w:rsidR="00896EBA" w:rsidRPr="00FF0286" w:rsidRDefault="00896EBA" w:rsidP="00896EBA">
            <w:pPr>
              <w:rPr>
                <w:rFonts w:cs="Arial"/>
              </w:rPr>
            </w:pPr>
            <w:r w:rsidRPr="00FF0286">
              <w:rPr>
                <w:rFonts w:cs="Arial"/>
              </w:rPr>
              <w:t>-</w:t>
            </w:r>
          </w:p>
        </w:tc>
      </w:tr>
      <w:tr w:rsidR="00896EBA" w:rsidRPr="00FF0286" w14:paraId="36A480D2"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53B3D466" w14:textId="77777777" w:rsidR="00896EBA" w:rsidRPr="00FF0286" w:rsidRDefault="00896EBA" w:rsidP="00896EBA">
            <w:pPr>
              <w:rPr>
                <w:rFonts w:cs="Arial"/>
              </w:rPr>
            </w:pPr>
            <w:r w:rsidRPr="00FF0286">
              <w:rPr>
                <w:rFonts w:cs="Arial"/>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34E82ADE" w14:textId="77777777" w:rsidR="00896EBA" w:rsidRPr="00FF0286" w:rsidRDefault="00896EBA" w:rsidP="00896EBA">
            <w:pPr>
              <w:rPr>
                <w:rFonts w:cs="Arial"/>
              </w:rPr>
            </w:pPr>
            <w:r w:rsidRPr="00FF0286">
              <w:rPr>
                <w:rFonts w:cs="Arial"/>
              </w:rPr>
              <w:t>92</w:t>
            </w:r>
          </w:p>
        </w:tc>
        <w:tc>
          <w:tcPr>
            <w:tcW w:w="1705" w:type="dxa"/>
            <w:tcBorders>
              <w:top w:val="single" w:sz="4" w:space="0" w:color="auto"/>
              <w:left w:val="single" w:sz="4" w:space="0" w:color="auto"/>
              <w:bottom w:val="single" w:sz="4" w:space="0" w:color="auto"/>
              <w:right w:val="single" w:sz="4" w:space="0" w:color="auto"/>
            </w:tcBorders>
            <w:hideMark/>
          </w:tcPr>
          <w:p w14:paraId="49C14A02"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174113E2" w14:textId="77777777" w:rsidR="00896EBA" w:rsidRPr="00FF0286" w:rsidRDefault="00896EBA" w:rsidP="00896EBA">
            <w:pPr>
              <w:rPr>
                <w:rFonts w:cs="Arial"/>
              </w:rPr>
            </w:pPr>
            <w:r w:rsidRPr="00FF0286">
              <w:rPr>
                <w:rFonts w:cs="Arial"/>
              </w:rPr>
              <w:t>-</w:t>
            </w:r>
          </w:p>
        </w:tc>
      </w:tr>
      <w:tr w:rsidR="00896EBA" w:rsidRPr="00FF0286" w14:paraId="60B505BA"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5FEEC936" w14:textId="77777777" w:rsidR="00896EBA" w:rsidRPr="00FF0286" w:rsidRDefault="00896EBA" w:rsidP="00896EBA">
            <w:pPr>
              <w:rPr>
                <w:rFonts w:cs="Arial"/>
              </w:rPr>
            </w:pPr>
            <w:r w:rsidRPr="00FF0286">
              <w:rPr>
                <w:rFonts w:cs="Arial"/>
              </w:rPr>
              <w:t>kamnin</w:t>
            </w:r>
          </w:p>
        </w:tc>
        <w:tc>
          <w:tcPr>
            <w:tcW w:w="1706" w:type="dxa"/>
            <w:tcBorders>
              <w:top w:val="single" w:sz="4" w:space="0" w:color="auto"/>
              <w:left w:val="single" w:sz="4" w:space="0" w:color="auto"/>
              <w:bottom w:val="single" w:sz="4" w:space="0" w:color="auto"/>
              <w:right w:val="single" w:sz="4" w:space="0" w:color="auto"/>
            </w:tcBorders>
            <w:hideMark/>
          </w:tcPr>
          <w:p w14:paraId="66A9FD0C" w14:textId="77777777" w:rsidR="00896EBA" w:rsidRPr="00FF0286" w:rsidRDefault="00896EBA" w:rsidP="00896EBA">
            <w:pPr>
              <w:rPr>
                <w:rFonts w:cs="Arial"/>
              </w:rPr>
            </w:pPr>
            <w:r w:rsidRPr="00FF0286">
              <w:rPr>
                <w:rFonts w:cs="Arial"/>
              </w:rPr>
              <w:t>-</w:t>
            </w:r>
          </w:p>
        </w:tc>
        <w:tc>
          <w:tcPr>
            <w:tcW w:w="1705" w:type="dxa"/>
            <w:tcBorders>
              <w:top w:val="single" w:sz="4" w:space="0" w:color="auto"/>
              <w:left w:val="single" w:sz="4" w:space="0" w:color="auto"/>
              <w:bottom w:val="single" w:sz="4" w:space="0" w:color="auto"/>
              <w:right w:val="single" w:sz="4" w:space="0" w:color="auto"/>
            </w:tcBorders>
            <w:hideMark/>
          </w:tcPr>
          <w:p w14:paraId="225DACCC" w14:textId="77777777" w:rsidR="00896EBA" w:rsidRPr="00FF0286" w:rsidRDefault="00896EBA" w:rsidP="00896EBA">
            <w:pPr>
              <w:rPr>
                <w:rFonts w:cs="Arial"/>
              </w:rPr>
            </w:pPr>
            <w:r w:rsidRPr="00FF0286">
              <w:rPr>
                <w:rFonts w:cs="Arial"/>
              </w:rPr>
              <w:t>92</w:t>
            </w:r>
          </w:p>
        </w:tc>
        <w:tc>
          <w:tcPr>
            <w:tcW w:w="1843" w:type="dxa"/>
            <w:tcBorders>
              <w:top w:val="single" w:sz="4" w:space="0" w:color="auto"/>
              <w:left w:val="single" w:sz="4" w:space="0" w:color="auto"/>
              <w:bottom w:val="single" w:sz="4" w:space="0" w:color="auto"/>
              <w:right w:val="single" w:sz="4" w:space="0" w:color="auto"/>
            </w:tcBorders>
            <w:hideMark/>
          </w:tcPr>
          <w:p w14:paraId="7EBAD61D" w14:textId="77777777" w:rsidR="00896EBA" w:rsidRPr="00FF0286" w:rsidRDefault="00896EBA" w:rsidP="00896EBA">
            <w:pPr>
              <w:rPr>
                <w:rFonts w:cs="Arial"/>
              </w:rPr>
            </w:pPr>
            <w:r w:rsidRPr="00FF0286">
              <w:rPr>
                <w:rFonts w:cs="Arial"/>
              </w:rPr>
              <w:t>-</w:t>
            </w:r>
          </w:p>
        </w:tc>
      </w:tr>
      <w:tr w:rsidR="00896EBA" w:rsidRPr="00FF0286" w14:paraId="207D7A38"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1BA99FB1" w14:textId="77777777" w:rsidR="00896EBA" w:rsidRPr="00FF0286" w:rsidRDefault="00896EBA" w:rsidP="00896EBA">
            <w:pPr>
              <w:rPr>
                <w:rFonts w:cs="Arial"/>
              </w:rPr>
            </w:pPr>
            <w:r w:rsidRPr="00FF0286">
              <w:rPr>
                <w:rFonts w:cs="Arial"/>
              </w:rPr>
              <w:t>Nasipi, zasipi in klini največ do 0,5 m 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55600B16" w14:textId="77777777" w:rsidR="00896EBA" w:rsidRPr="00FF0286" w:rsidRDefault="00896EBA" w:rsidP="00896EBA">
            <w:pPr>
              <w:rPr>
                <w:rFonts w:cs="Arial"/>
              </w:rPr>
            </w:pPr>
          </w:p>
        </w:tc>
        <w:tc>
          <w:tcPr>
            <w:tcW w:w="1705" w:type="dxa"/>
            <w:tcBorders>
              <w:top w:val="single" w:sz="4" w:space="0" w:color="auto"/>
              <w:left w:val="single" w:sz="4" w:space="0" w:color="auto"/>
              <w:bottom w:val="single" w:sz="4" w:space="0" w:color="auto"/>
              <w:right w:val="single" w:sz="4" w:space="0" w:color="auto"/>
            </w:tcBorders>
          </w:tcPr>
          <w:p w14:paraId="60963743" w14:textId="77777777" w:rsidR="00896EBA" w:rsidRPr="00FF0286" w:rsidRDefault="00896EBA" w:rsidP="00896EBA">
            <w:pPr>
              <w:rPr>
                <w:rFonts w:cs="Arial"/>
              </w:rPr>
            </w:pPr>
          </w:p>
        </w:tc>
        <w:tc>
          <w:tcPr>
            <w:tcW w:w="1843" w:type="dxa"/>
            <w:tcBorders>
              <w:top w:val="single" w:sz="4" w:space="0" w:color="auto"/>
              <w:left w:val="single" w:sz="4" w:space="0" w:color="auto"/>
              <w:bottom w:val="single" w:sz="4" w:space="0" w:color="auto"/>
              <w:right w:val="single" w:sz="4" w:space="0" w:color="auto"/>
            </w:tcBorders>
          </w:tcPr>
          <w:p w14:paraId="7DD2F13C" w14:textId="77777777" w:rsidR="00896EBA" w:rsidRPr="00FF0286" w:rsidRDefault="00896EBA" w:rsidP="00896EBA">
            <w:pPr>
              <w:rPr>
                <w:rFonts w:cs="Arial"/>
              </w:rPr>
            </w:pPr>
          </w:p>
        </w:tc>
      </w:tr>
      <w:tr w:rsidR="00896EBA" w:rsidRPr="00FF0286" w14:paraId="4ACFF055"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08C66DB8" w14:textId="77777777" w:rsidR="00896EBA" w:rsidRPr="00FF0286" w:rsidRDefault="00896EBA" w:rsidP="00896EBA">
            <w:pPr>
              <w:rPr>
                <w:rFonts w:cs="Arial"/>
              </w:rPr>
            </w:pPr>
            <w:r w:rsidRPr="00FF0286">
              <w:rPr>
                <w:rFonts w:cs="Arial"/>
              </w:rPr>
              <w:t>zemljin</w:t>
            </w:r>
          </w:p>
        </w:tc>
        <w:tc>
          <w:tcPr>
            <w:tcW w:w="1706" w:type="dxa"/>
            <w:tcBorders>
              <w:top w:val="single" w:sz="4" w:space="0" w:color="auto"/>
              <w:left w:val="single" w:sz="4" w:space="0" w:color="auto"/>
              <w:bottom w:val="single" w:sz="4" w:space="0" w:color="auto"/>
              <w:right w:val="single" w:sz="4" w:space="0" w:color="auto"/>
            </w:tcBorders>
            <w:hideMark/>
          </w:tcPr>
          <w:p w14:paraId="3F6BE83C" w14:textId="77777777" w:rsidR="00896EBA" w:rsidRPr="00FF0286" w:rsidRDefault="00896EBA" w:rsidP="00896EBA">
            <w:pPr>
              <w:rPr>
                <w:rFonts w:cs="Arial"/>
              </w:rPr>
            </w:pPr>
            <w:r w:rsidRPr="00FF0286">
              <w:rPr>
                <w:rFonts w:cs="Arial"/>
              </w:rPr>
              <w:t>95</w:t>
            </w:r>
          </w:p>
        </w:tc>
        <w:tc>
          <w:tcPr>
            <w:tcW w:w="1705" w:type="dxa"/>
            <w:tcBorders>
              <w:top w:val="single" w:sz="4" w:space="0" w:color="auto"/>
              <w:left w:val="single" w:sz="4" w:space="0" w:color="auto"/>
              <w:bottom w:val="single" w:sz="4" w:space="0" w:color="auto"/>
              <w:right w:val="single" w:sz="4" w:space="0" w:color="auto"/>
            </w:tcBorders>
            <w:hideMark/>
          </w:tcPr>
          <w:p w14:paraId="29B92F13"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404FA73F" w14:textId="77777777" w:rsidR="00896EBA" w:rsidRPr="00FF0286" w:rsidRDefault="00896EBA" w:rsidP="00896EBA">
            <w:pPr>
              <w:rPr>
                <w:rFonts w:cs="Arial"/>
              </w:rPr>
            </w:pPr>
            <w:r w:rsidRPr="00FF0286">
              <w:rPr>
                <w:rFonts w:cs="Arial"/>
              </w:rPr>
              <w:t>15</w:t>
            </w:r>
          </w:p>
        </w:tc>
      </w:tr>
      <w:tr w:rsidR="00896EBA" w:rsidRPr="00FF0286" w14:paraId="3A0038F0"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2643BB8E" w14:textId="77777777" w:rsidR="00896EBA" w:rsidRPr="00FF0286" w:rsidRDefault="00896EBA" w:rsidP="00896EBA">
            <w:pPr>
              <w:rPr>
                <w:rFonts w:cs="Arial"/>
              </w:rPr>
            </w:pPr>
            <w:r w:rsidRPr="00FF0286">
              <w:rPr>
                <w:rFonts w:cs="Arial"/>
              </w:rPr>
              <w:t>izboljšanih materialov</w:t>
            </w:r>
          </w:p>
        </w:tc>
        <w:tc>
          <w:tcPr>
            <w:tcW w:w="1706" w:type="dxa"/>
            <w:tcBorders>
              <w:top w:val="single" w:sz="4" w:space="0" w:color="auto"/>
              <w:left w:val="single" w:sz="4" w:space="0" w:color="auto"/>
              <w:bottom w:val="single" w:sz="4" w:space="0" w:color="auto"/>
              <w:right w:val="single" w:sz="4" w:space="0" w:color="auto"/>
            </w:tcBorders>
            <w:hideMark/>
          </w:tcPr>
          <w:p w14:paraId="0F7F05CA" w14:textId="77777777" w:rsidR="00896EBA" w:rsidRPr="00FF0286" w:rsidRDefault="00896EBA" w:rsidP="00896EBA">
            <w:pPr>
              <w:rPr>
                <w:rFonts w:cs="Arial"/>
              </w:rPr>
            </w:pPr>
            <w:r w:rsidRPr="00FF0286">
              <w:rPr>
                <w:rFonts w:cs="Arial"/>
              </w:rPr>
              <w:t>95</w:t>
            </w:r>
          </w:p>
        </w:tc>
        <w:tc>
          <w:tcPr>
            <w:tcW w:w="1705" w:type="dxa"/>
            <w:tcBorders>
              <w:top w:val="single" w:sz="4" w:space="0" w:color="auto"/>
              <w:left w:val="single" w:sz="4" w:space="0" w:color="auto"/>
              <w:bottom w:val="single" w:sz="4" w:space="0" w:color="auto"/>
              <w:right w:val="single" w:sz="4" w:space="0" w:color="auto"/>
            </w:tcBorders>
            <w:hideMark/>
          </w:tcPr>
          <w:p w14:paraId="170DC9A3"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06FD2EFC" w14:textId="77777777" w:rsidR="00896EBA" w:rsidRPr="00FF0286" w:rsidRDefault="00896EBA" w:rsidP="00896EBA">
            <w:pPr>
              <w:rPr>
                <w:rFonts w:cs="Arial"/>
              </w:rPr>
            </w:pPr>
            <w:r w:rsidRPr="00FF0286">
              <w:rPr>
                <w:rFonts w:cs="Arial"/>
              </w:rPr>
              <w:t>20</w:t>
            </w:r>
          </w:p>
        </w:tc>
      </w:tr>
      <w:tr w:rsidR="00896EBA" w:rsidRPr="00FF0286" w14:paraId="482D99AF"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35951C4A" w14:textId="77777777" w:rsidR="00896EBA" w:rsidRPr="00FF0286" w:rsidRDefault="00896EBA" w:rsidP="00896EBA">
            <w:pPr>
              <w:rPr>
                <w:rFonts w:cs="Arial"/>
              </w:rPr>
            </w:pPr>
            <w:r w:rsidRPr="00FF0286">
              <w:rPr>
                <w:rFonts w:cs="Arial"/>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346B1934" w14:textId="77777777" w:rsidR="00896EBA" w:rsidRPr="00FF0286" w:rsidRDefault="00896EBA" w:rsidP="00896EBA">
            <w:pPr>
              <w:rPr>
                <w:rFonts w:cs="Arial"/>
              </w:rPr>
            </w:pPr>
            <w:r w:rsidRPr="00FF0286">
              <w:rPr>
                <w:rFonts w:cs="Arial"/>
              </w:rPr>
              <w:t>95</w:t>
            </w:r>
          </w:p>
        </w:tc>
        <w:tc>
          <w:tcPr>
            <w:tcW w:w="1705" w:type="dxa"/>
            <w:tcBorders>
              <w:top w:val="single" w:sz="4" w:space="0" w:color="auto"/>
              <w:left w:val="single" w:sz="4" w:space="0" w:color="auto"/>
              <w:bottom w:val="single" w:sz="4" w:space="0" w:color="auto"/>
              <w:right w:val="single" w:sz="4" w:space="0" w:color="auto"/>
            </w:tcBorders>
            <w:hideMark/>
          </w:tcPr>
          <w:p w14:paraId="0BB29CF6"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5E3C3E44" w14:textId="77777777" w:rsidR="00896EBA" w:rsidRPr="00FF0286" w:rsidRDefault="00896EBA" w:rsidP="00896EBA">
            <w:pPr>
              <w:rPr>
                <w:rFonts w:cs="Arial"/>
              </w:rPr>
            </w:pPr>
            <w:r w:rsidRPr="00FF0286">
              <w:rPr>
                <w:rFonts w:cs="Arial"/>
              </w:rPr>
              <w:t>30</w:t>
            </w:r>
          </w:p>
        </w:tc>
      </w:tr>
      <w:tr w:rsidR="00896EBA" w:rsidRPr="00FF0286" w14:paraId="2FE6BC46"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186DA665" w14:textId="77777777" w:rsidR="00896EBA" w:rsidRPr="00FF0286" w:rsidRDefault="00896EBA" w:rsidP="00896EBA">
            <w:pPr>
              <w:rPr>
                <w:rFonts w:cs="Arial"/>
              </w:rPr>
            </w:pPr>
            <w:r w:rsidRPr="00FF0286">
              <w:rPr>
                <w:rFonts w:cs="Arial"/>
              </w:rPr>
              <w:t>kamnin</w:t>
            </w:r>
          </w:p>
        </w:tc>
        <w:tc>
          <w:tcPr>
            <w:tcW w:w="1706" w:type="dxa"/>
            <w:tcBorders>
              <w:top w:val="single" w:sz="4" w:space="0" w:color="auto"/>
              <w:left w:val="single" w:sz="4" w:space="0" w:color="auto"/>
              <w:bottom w:val="single" w:sz="4" w:space="0" w:color="auto"/>
              <w:right w:val="single" w:sz="4" w:space="0" w:color="auto"/>
            </w:tcBorders>
            <w:hideMark/>
          </w:tcPr>
          <w:p w14:paraId="41951FAC" w14:textId="77777777" w:rsidR="00896EBA" w:rsidRPr="00FF0286" w:rsidRDefault="00896EBA" w:rsidP="00896EBA">
            <w:pPr>
              <w:rPr>
                <w:rFonts w:cs="Arial"/>
              </w:rPr>
            </w:pPr>
            <w:r w:rsidRPr="00FF0286">
              <w:rPr>
                <w:rFonts w:cs="Arial"/>
              </w:rPr>
              <w:t>-</w:t>
            </w:r>
          </w:p>
        </w:tc>
        <w:tc>
          <w:tcPr>
            <w:tcW w:w="1705" w:type="dxa"/>
            <w:tcBorders>
              <w:top w:val="single" w:sz="4" w:space="0" w:color="auto"/>
              <w:left w:val="single" w:sz="4" w:space="0" w:color="auto"/>
              <w:bottom w:val="single" w:sz="4" w:space="0" w:color="auto"/>
              <w:right w:val="single" w:sz="4" w:space="0" w:color="auto"/>
            </w:tcBorders>
            <w:hideMark/>
          </w:tcPr>
          <w:p w14:paraId="10ECDF0E" w14:textId="77777777" w:rsidR="00896EBA" w:rsidRPr="00FF0286" w:rsidRDefault="00896EBA" w:rsidP="00896EBA">
            <w:pPr>
              <w:rPr>
                <w:rFonts w:cs="Arial"/>
              </w:rPr>
            </w:pPr>
            <w:r w:rsidRPr="00FF0286">
              <w:rPr>
                <w:rFonts w:cs="Arial"/>
              </w:rPr>
              <w:t>95</w:t>
            </w:r>
          </w:p>
        </w:tc>
        <w:tc>
          <w:tcPr>
            <w:tcW w:w="1843" w:type="dxa"/>
            <w:tcBorders>
              <w:top w:val="single" w:sz="4" w:space="0" w:color="auto"/>
              <w:left w:val="single" w:sz="4" w:space="0" w:color="auto"/>
              <w:bottom w:val="single" w:sz="4" w:space="0" w:color="auto"/>
              <w:right w:val="single" w:sz="4" w:space="0" w:color="auto"/>
            </w:tcBorders>
            <w:hideMark/>
          </w:tcPr>
          <w:p w14:paraId="6A35E032" w14:textId="77777777" w:rsidR="00896EBA" w:rsidRPr="00FF0286" w:rsidRDefault="00896EBA" w:rsidP="00896EBA">
            <w:pPr>
              <w:rPr>
                <w:rFonts w:cs="Arial"/>
              </w:rPr>
            </w:pPr>
            <w:r w:rsidRPr="00FF0286">
              <w:rPr>
                <w:rFonts w:cs="Arial"/>
              </w:rPr>
              <w:t>60</w:t>
            </w:r>
          </w:p>
        </w:tc>
      </w:tr>
      <w:tr w:rsidR="00896EBA" w:rsidRPr="00FF0286" w14:paraId="1587EF9A"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41D1A8AA" w14:textId="77777777" w:rsidR="00896EBA" w:rsidRPr="00FF0286" w:rsidRDefault="00896EBA" w:rsidP="00896EBA">
            <w:pPr>
              <w:rPr>
                <w:rFonts w:cs="Arial"/>
              </w:rPr>
            </w:pPr>
            <w:r w:rsidRPr="00FF0286">
              <w:rPr>
                <w:rFonts w:cs="Arial"/>
              </w:rPr>
              <w:t>Nasipi, zasipi in klini na koti planuma posteljice (= posteljica) iz</w:t>
            </w:r>
          </w:p>
        </w:tc>
        <w:tc>
          <w:tcPr>
            <w:tcW w:w="1706" w:type="dxa"/>
            <w:tcBorders>
              <w:top w:val="single" w:sz="4" w:space="0" w:color="auto"/>
              <w:left w:val="single" w:sz="4" w:space="0" w:color="auto"/>
              <w:bottom w:val="single" w:sz="4" w:space="0" w:color="auto"/>
              <w:right w:val="single" w:sz="4" w:space="0" w:color="auto"/>
            </w:tcBorders>
          </w:tcPr>
          <w:p w14:paraId="2340566E" w14:textId="77777777" w:rsidR="00896EBA" w:rsidRPr="00FF0286" w:rsidRDefault="00896EBA" w:rsidP="00896EBA">
            <w:pPr>
              <w:rPr>
                <w:rFonts w:cs="Arial"/>
              </w:rPr>
            </w:pPr>
          </w:p>
        </w:tc>
        <w:tc>
          <w:tcPr>
            <w:tcW w:w="1705" w:type="dxa"/>
            <w:tcBorders>
              <w:top w:val="single" w:sz="4" w:space="0" w:color="auto"/>
              <w:left w:val="single" w:sz="4" w:space="0" w:color="auto"/>
              <w:bottom w:val="single" w:sz="4" w:space="0" w:color="auto"/>
              <w:right w:val="single" w:sz="4" w:space="0" w:color="auto"/>
            </w:tcBorders>
          </w:tcPr>
          <w:p w14:paraId="7640772D" w14:textId="77777777" w:rsidR="00896EBA" w:rsidRPr="00FF0286" w:rsidRDefault="00896EBA" w:rsidP="00896EBA">
            <w:pPr>
              <w:rPr>
                <w:rFonts w:cs="Arial"/>
              </w:rPr>
            </w:pPr>
          </w:p>
        </w:tc>
        <w:tc>
          <w:tcPr>
            <w:tcW w:w="1843" w:type="dxa"/>
            <w:tcBorders>
              <w:top w:val="single" w:sz="4" w:space="0" w:color="auto"/>
              <w:left w:val="single" w:sz="4" w:space="0" w:color="auto"/>
              <w:bottom w:val="single" w:sz="4" w:space="0" w:color="auto"/>
              <w:right w:val="single" w:sz="4" w:space="0" w:color="auto"/>
            </w:tcBorders>
          </w:tcPr>
          <w:p w14:paraId="2228E28D" w14:textId="77777777" w:rsidR="00896EBA" w:rsidRPr="00FF0286" w:rsidRDefault="00896EBA" w:rsidP="00896EBA">
            <w:pPr>
              <w:rPr>
                <w:rFonts w:cs="Arial"/>
              </w:rPr>
            </w:pPr>
          </w:p>
        </w:tc>
      </w:tr>
      <w:tr w:rsidR="00896EBA" w:rsidRPr="00FF0286" w14:paraId="34F48799"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1AFF9926" w14:textId="77777777" w:rsidR="00896EBA" w:rsidRPr="00FF0286" w:rsidRDefault="00896EBA" w:rsidP="00896EBA">
            <w:pPr>
              <w:rPr>
                <w:rFonts w:cs="Arial"/>
              </w:rPr>
            </w:pPr>
            <w:r w:rsidRPr="00FF0286">
              <w:rPr>
                <w:rFonts w:cs="Arial"/>
              </w:rPr>
              <w:t>zemljin</w:t>
            </w:r>
          </w:p>
        </w:tc>
        <w:tc>
          <w:tcPr>
            <w:tcW w:w="1706" w:type="dxa"/>
            <w:tcBorders>
              <w:top w:val="single" w:sz="4" w:space="0" w:color="auto"/>
              <w:left w:val="single" w:sz="4" w:space="0" w:color="auto"/>
              <w:bottom w:val="single" w:sz="4" w:space="0" w:color="auto"/>
              <w:right w:val="single" w:sz="4" w:space="0" w:color="auto"/>
            </w:tcBorders>
            <w:hideMark/>
          </w:tcPr>
          <w:p w14:paraId="5AA3151A" w14:textId="77777777" w:rsidR="00896EBA" w:rsidRPr="00FF0286" w:rsidRDefault="00896EBA" w:rsidP="00896EBA">
            <w:pPr>
              <w:rPr>
                <w:rFonts w:cs="Arial"/>
              </w:rPr>
            </w:pPr>
            <w:r w:rsidRPr="00FF0286">
              <w:rPr>
                <w:rFonts w:cs="Arial"/>
              </w:rPr>
              <w:t>98</w:t>
            </w:r>
          </w:p>
        </w:tc>
        <w:tc>
          <w:tcPr>
            <w:tcW w:w="1705" w:type="dxa"/>
            <w:tcBorders>
              <w:top w:val="single" w:sz="4" w:space="0" w:color="auto"/>
              <w:left w:val="single" w:sz="4" w:space="0" w:color="auto"/>
              <w:bottom w:val="single" w:sz="4" w:space="0" w:color="auto"/>
              <w:right w:val="single" w:sz="4" w:space="0" w:color="auto"/>
            </w:tcBorders>
            <w:hideMark/>
          </w:tcPr>
          <w:p w14:paraId="3D6D7F88"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2CC24C44" w14:textId="77777777" w:rsidR="00896EBA" w:rsidRPr="00FF0286" w:rsidRDefault="00896EBA" w:rsidP="00896EBA">
            <w:pPr>
              <w:rPr>
                <w:rFonts w:cs="Arial"/>
              </w:rPr>
            </w:pPr>
            <w:r w:rsidRPr="00FF0286">
              <w:rPr>
                <w:rFonts w:cs="Arial"/>
              </w:rPr>
              <w:t>20</w:t>
            </w:r>
          </w:p>
        </w:tc>
      </w:tr>
      <w:tr w:rsidR="00896EBA" w:rsidRPr="00FF0286" w14:paraId="3EA8477A"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2402C995" w14:textId="77777777" w:rsidR="00896EBA" w:rsidRPr="00FF0286" w:rsidRDefault="00896EBA" w:rsidP="00896EBA">
            <w:pPr>
              <w:rPr>
                <w:rFonts w:cs="Arial"/>
              </w:rPr>
            </w:pPr>
            <w:r w:rsidRPr="00FF0286">
              <w:rPr>
                <w:rFonts w:cs="Arial"/>
              </w:rPr>
              <w:t>izboljšanih zemljin</w:t>
            </w:r>
          </w:p>
        </w:tc>
        <w:tc>
          <w:tcPr>
            <w:tcW w:w="1706" w:type="dxa"/>
            <w:tcBorders>
              <w:top w:val="single" w:sz="4" w:space="0" w:color="auto"/>
              <w:left w:val="single" w:sz="4" w:space="0" w:color="auto"/>
              <w:bottom w:val="single" w:sz="4" w:space="0" w:color="auto"/>
              <w:right w:val="single" w:sz="4" w:space="0" w:color="auto"/>
            </w:tcBorders>
            <w:hideMark/>
          </w:tcPr>
          <w:p w14:paraId="19FC1A2B" w14:textId="77777777" w:rsidR="00896EBA" w:rsidRPr="00FF0286" w:rsidRDefault="00896EBA" w:rsidP="00896EBA">
            <w:pPr>
              <w:rPr>
                <w:rFonts w:cs="Arial"/>
              </w:rPr>
            </w:pPr>
            <w:r w:rsidRPr="00FF0286">
              <w:rPr>
                <w:rFonts w:cs="Arial"/>
              </w:rPr>
              <w:t>98</w:t>
            </w:r>
          </w:p>
        </w:tc>
        <w:tc>
          <w:tcPr>
            <w:tcW w:w="1705" w:type="dxa"/>
            <w:tcBorders>
              <w:top w:val="single" w:sz="4" w:space="0" w:color="auto"/>
              <w:left w:val="single" w:sz="4" w:space="0" w:color="auto"/>
              <w:bottom w:val="single" w:sz="4" w:space="0" w:color="auto"/>
              <w:right w:val="single" w:sz="4" w:space="0" w:color="auto"/>
            </w:tcBorders>
            <w:hideMark/>
          </w:tcPr>
          <w:p w14:paraId="7784B092"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3876BFC9" w14:textId="77777777" w:rsidR="00896EBA" w:rsidRPr="00FF0286" w:rsidRDefault="00896EBA" w:rsidP="00896EBA">
            <w:pPr>
              <w:rPr>
                <w:rFonts w:cs="Arial"/>
              </w:rPr>
            </w:pPr>
            <w:r w:rsidRPr="00FF0286">
              <w:rPr>
                <w:rFonts w:cs="Arial"/>
              </w:rPr>
              <w:t>25</w:t>
            </w:r>
          </w:p>
        </w:tc>
      </w:tr>
      <w:tr w:rsidR="00896EBA" w:rsidRPr="00FF0286" w14:paraId="618F791F"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58CAFBC5" w14:textId="77777777" w:rsidR="00896EBA" w:rsidRPr="00FF0286" w:rsidRDefault="00896EBA" w:rsidP="00896EBA">
            <w:pPr>
              <w:rPr>
                <w:rFonts w:cs="Arial"/>
              </w:rPr>
            </w:pPr>
            <w:r w:rsidRPr="00FF0286">
              <w:rPr>
                <w:rFonts w:cs="Arial"/>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7E299658" w14:textId="77777777" w:rsidR="00896EBA" w:rsidRPr="00FF0286" w:rsidRDefault="00896EBA" w:rsidP="00896EBA">
            <w:pPr>
              <w:rPr>
                <w:rFonts w:cs="Arial"/>
              </w:rPr>
            </w:pPr>
            <w:r w:rsidRPr="00FF0286">
              <w:rPr>
                <w:rFonts w:cs="Arial"/>
              </w:rPr>
              <w:t>98</w:t>
            </w:r>
          </w:p>
        </w:tc>
        <w:tc>
          <w:tcPr>
            <w:tcW w:w="1705" w:type="dxa"/>
            <w:tcBorders>
              <w:top w:val="single" w:sz="4" w:space="0" w:color="auto"/>
              <w:left w:val="single" w:sz="4" w:space="0" w:color="auto"/>
              <w:bottom w:val="single" w:sz="4" w:space="0" w:color="auto"/>
              <w:right w:val="single" w:sz="4" w:space="0" w:color="auto"/>
            </w:tcBorders>
            <w:hideMark/>
          </w:tcPr>
          <w:p w14:paraId="1C79AFBF"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0357FCF2" w14:textId="77777777" w:rsidR="00896EBA" w:rsidRPr="00FF0286" w:rsidRDefault="00896EBA" w:rsidP="00896EBA">
            <w:pPr>
              <w:rPr>
                <w:rFonts w:cs="Arial"/>
              </w:rPr>
            </w:pPr>
            <w:r w:rsidRPr="00FF0286">
              <w:rPr>
                <w:rFonts w:cs="Arial"/>
              </w:rPr>
              <w:t>40</w:t>
            </w:r>
          </w:p>
        </w:tc>
      </w:tr>
      <w:tr w:rsidR="00896EBA" w:rsidRPr="00FF0286" w14:paraId="06F43A67"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582696B7" w14:textId="77777777" w:rsidR="00896EBA" w:rsidRPr="00FF0286" w:rsidRDefault="00896EBA" w:rsidP="00896EBA">
            <w:pPr>
              <w:rPr>
                <w:rFonts w:cs="Arial"/>
              </w:rPr>
            </w:pPr>
            <w:r w:rsidRPr="00FF0286">
              <w:rPr>
                <w:rFonts w:cs="Arial"/>
              </w:rPr>
              <w:t>kamnin</w:t>
            </w:r>
          </w:p>
        </w:tc>
        <w:tc>
          <w:tcPr>
            <w:tcW w:w="1706" w:type="dxa"/>
            <w:tcBorders>
              <w:top w:val="single" w:sz="4" w:space="0" w:color="auto"/>
              <w:left w:val="single" w:sz="4" w:space="0" w:color="auto"/>
              <w:bottom w:val="single" w:sz="4" w:space="0" w:color="auto"/>
              <w:right w:val="single" w:sz="4" w:space="0" w:color="auto"/>
            </w:tcBorders>
            <w:hideMark/>
          </w:tcPr>
          <w:p w14:paraId="5B70DF5E" w14:textId="77777777" w:rsidR="00896EBA" w:rsidRPr="00FF0286" w:rsidRDefault="00896EBA" w:rsidP="00896EBA">
            <w:pPr>
              <w:rPr>
                <w:rFonts w:cs="Arial"/>
              </w:rPr>
            </w:pPr>
            <w:r w:rsidRPr="00FF0286">
              <w:rPr>
                <w:rFonts w:cs="Arial"/>
              </w:rPr>
              <w:t>-</w:t>
            </w:r>
          </w:p>
        </w:tc>
        <w:tc>
          <w:tcPr>
            <w:tcW w:w="1705" w:type="dxa"/>
            <w:tcBorders>
              <w:top w:val="single" w:sz="4" w:space="0" w:color="auto"/>
              <w:left w:val="single" w:sz="4" w:space="0" w:color="auto"/>
              <w:bottom w:val="single" w:sz="4" w:space="0" w:color="auto"/>
              <w:right w:val="single" w:sz="4" w:space="0" w:color="auto"/>
            </w:tcBorders>
            <w:hideMark/>
          </w:tcPr>
          <w:p w14:paraId="143600C7" w14:textId="77777777" w:rsidR="00896EBA" w:rsidRPr="00FF0286" w:rsidRDefault="00896EBA" w:rsidP="00896EBA">
            <w:pPr>
              <w:rPr>
                <w:rFonts w:cs="Arial"/>
              </w:rPr>
            </w:pPr>
            <w:r w:rsidRPr="00FF0286">
              <w:rPr>
                <w:rFonts w:cs="Arial"/>
              </w:rPr>
              <w:t>98</w:t>
            </w:r>
          </w:p>
        </w:tc>
        <w:tc>
          <w:tcPr>
            <w:tcW w:w="1843" w:type="dxa"/>
            <w:tcBorders>
              <w:top w:val="single" w:sz="4" w:space="0" w:color="auto"/>
              <w:left w:val="single" w:sz="4" w:space="0" w:color="auto"/>
              <w:bottom w:val="single" w:sz="4" w:space="0" w:color="auto"/>
              <w:right w:val="single" w:sz="4" w:space="0" w:color="auto"/>
            </w:tcBorders>
            <w:hideMark/>
          </w:tcPr>
          <w:p w14:paraId="76C88DC8" w14:textId="77777777" w:rsidR="00896EBA" w:rsidRPr="00FF0286" w:rsidRDefault="00896EBA" w:rsidP="00896EBA">
            <w:pPr>
              <w:rPr>
                <w:rFonts w:cs="Arial"/>
              </w:rPr>
            </w:pPr>
            <w:r w:rsidRPr="00FF0286">
              <w:rPr>
                <w:rFonts w:cs="Arial"/>
              </w:rPr>
              <w:t>80</w:t>
            </w:r>
          </w:p>
        </w:tc>
      </w:tr>
    </w:tbl>
    <w:p w14:paraId="627147EC" w14:textId="77777777" w:rsidR="00896EBA" w:rsidRPr="00FF0286" w:rsidRDefault="00896EBA" w:rsidP="00896EBA">
      <w:pPr>
        <w:rPr>
          <w:rFonts w:cs="Arial"/>
        </w:rPr>
      </w:pPr>
      <w:r w:rsidRPr="00FF0286">
        <w:rPr>
          <w:rFonts w:cs="Arial"/>
        </w:rPr>
        <w:t xml:space="preserve">SPP - standardni postopek po </w:t>
      </w:r>
      <w:proofErr w:type="spellStart"/>
      <w:r w:rsidRPr="00FF0286">
        <w:rPr>
          <w:rFonts w:cs="Arial"/>
        </w:rPr>
        <w:t>Proctorju</w:t>
      </w:r>
      <w:proofErr w:type="spellEnd"/>
      <w:r w:rsidRPr="00FF0286">
        <w:rPr>
          <w:rFonts w:cs="Arial"/>
        </w:rPr>
        <w:t xml:space="preserve">   </w:t>
      </w:r>
    </w:p>
    <w:p w14:paraId="2EE12604" w14:textId="77777777" w:rsidR="00896EBA" w:rsidRPr="00FF0286" w:rsidRDefault="00896EBA" w:rsidP="00896EBA">
      <w:pPr>
        <w:rPr>
          <w:rFonts w:cs="Arial"/>
        </w:rPr>
      </w:pPr>
      <w:r w:rsidRPr="00FF0286">
        <w:rPr>
          <w:rFonts w:cs="Arial"/>
        </w:rPr>
        <w:t xml:space="preserve">MPP - modificirani postopek po </w:t>
      </w:r>
      <w:proofErr w:type="spellStart"/>
      <w:r w:rsidRPr="00FF0286">
        <w:rPr>
          <w:rFonts w:cs="Arial"/>
        </w:rPr>
        <w:t>Proctorju</w:t>
      </w:r>
      <w:proofErr w:type="spellEnd"/>
    </w:p>
    <w:p w14:paraId="0E7C35E8" w14:textId="0C37003C" w:rsidR="00896EBA" w:rsidRPr="00FF0286" w:rsidRDefault="00896EBA" w:rsidP="004A274F">
      <w:pPr>
        <w:pStyle w:val="Odstavekseznama"/>
        <w:rPr>
          <w:rFonts w:cs="Arial"/>
        </w:rPr>
      </w:pPr>
      <w:r w:rsidRPr="00FF0286">
        <w:rPr>
          <w:rStyle w:val="OdstavekseznamaZnak"/>
          <w:rFonts w:cs="Arial"/>
        </w:rPr>
        <w:t>V tabeli podane vrednosti predstavljajo srednjo vrednost.</w:t>
      </w:r>
      <w:r w:rsidRPr="00FF0286">
        <w:rPr>
          <w:rFonts w:cs="Arial"/>
        </w:rPr>
        <w:t xml:space="preserve"> Spodnja mejna vrednost zgoščenosti, izmerjena na posameznem mestu ne sme biti manjša za </w:t>
      </w:r>
      <w:r w:rsidR="000D269F" w:rsidRPr="00FF0286">
        <w:rPr>
          <w:rFonts w:cs="Arial"/>
        </w:rPr>
        <w:t>ve</w:t>
      </w:r>
      <w:r w:rsidR="000D269F">
        <w:rPr>
          <w:rFonts w:cs="Arial"/>
        </w:rPr>
        <w:t>č</w:t>
      </w:r>
      <w:r w:rsidR="000D269F" w:rsidRPr="00FF0286">
        <w:rPr>
          <w:rFonts w:cs="Arial"/>
        </w:rPr>
        <w:t xml:space="preserve"> </w:t>
      </w:r>
      <w:r w:rsidRPr="00FF0286">
        <w:rPr>
          <w:rFonts w:cs="Arial"/>
        </w:rPr>
        <w:t>kot 3 % od srednje zahtevane vrednosti. Zgoščenost plasti mora na vsakem merjenem mestu izkazovati najmanj zahtevano spodnjo mejno vrednost. Neustrezno zgoščene plasti mora izvajalec dodatno zgostiti, brez doplačila.</w:t>
      </w:r>
    </w:p>
    <w:p w14:paraId="4E2CBF93" w14:textId="77777777" w:rsidR="00896EBA" w:rsidRPr="00FF0286" w:rsidRDefault="00896EBA" w:rsidP="004A274F">
      <w:pPr>
        <w:pStyle w:val="Odstavekseznama"/>
        <w:rPr>
          <w:rFonts w:cs="Arial"/>
        </w:rPr>
      </w:pPr>
      <w:r w:rsidRPr="00FF0286">
        <w:rPr>
          <w:rFonts w:cs="Arial"/>
        </w:rPr>
        <w:t>Če inženir na podlagi rezultatov meritev naknadno ugotovi neustrezno zgoščena mesta, lahko samostojno odloči o nadaljnjih ukrepih.</w:t>
      </w:r>
    </w:p>
    <w:p w14:paraId="25BE5062" w14:textId="77777777" w:rsidR="00896EBA" w:rsidRPr="00FF0286" w:rsidRDefault="00896EBA" w:rsidP="004A274F">
      <w:pPr>
        <w:pStyle w:val="Odstavekseznama"/>
        <w:rPr>
          <w:rFonts w:cs="Arial"/>
        </w:rPr>
      </w:pPr>
      <w:r w:rsidRPr="00FF0286">
        <w:rPr>
          <w:rFonts w:cs="Arial"/>
        </w:rPr>
        <w:t>Razmerje deformacijskih modulov EV2/EV1 sme znašati največ 2,2. Če izmerjena vrednost deformacijskega modula EV1 presega 50 % zahtevane vrednosti EV2, zahtevano  razmerje ni odločilno za oceno nosilnosti zgrajenega planuma temeljnih tal.</w:t>
      </w:r>
    </w:p>
    <w:p w14:paraId="111E7B3F" w14:textId="77777777" w:rsidR="00440E68" w:rsidRPr="00FF0286" w:rsidRDefault="00440E68" w:rsidP="004A274F">
      <w:pPr>
        <w:pStyle w:val="Odstavekseznama"/>
        <w:rPr>
          <w:rFonts w:cs="Arial"/>
        </w:rPr>
      </w:pPr>
      <w:r w:rsidRPr="00FF0286">
        <w:rPr>
          <w:rFonts w:cs="Arial"/>
        </w:rPr>
        <w:t>Za plast kamnitih materialov za nasipe, zasipe, kline in posteljico sme znašati razmerje deformacijskih modulov do 3,0</w:t>
      </w:r>
    </w:p>
    <w:p w14:paraId="596AE9D7" w14:textId="77777777" w:rsidR="00896EBA" w:rsidRPr="00CE4909" w:rsidRDefault="00896EBA" w:rsidP="00F94647">
      <w:pPr>
        <w:pStyle w:val="Naslov5"/>
        <w:rPr>
          <w:rFonts w:cs="Arial"/>
          <w:b/>
        </w:rPr>
      </w:pPr>
      <w:bookmarkStart w:id="330" w:name="_Toc416874234"/>
      <w:bookmarkStart w:id="331" w:name="_Toc25424051"/>
      <w:r w:rsidRPr="00CE4909">
        <w:rPr>
          <w:rFonts w:cs="Arial"/>
          <w:b/>
        </w:rPr>
        <w:t>Kemično stabiliziranje zemljine</w:t>
      </w:r>
      <w:bookmarkEnd w:id="330"/>
      <w:bookmarkEnd w:id="331"/>
    </w:p>
    <w:p w14:paraId="7599C1A8" w14:textId="77777777" w:rsidR="00896EBA" w:rsidRPr="00FF0286" w:rsidRDefault="00896EBA" w:rsidP="00F33CD6">
      <w:pPr>
        <w:pStyle w:val="Odstavekseznama"/>
        <w:numPr>
          <w:ilvl w:val="0"/>
          <w:numId w:val="115"/>
        </w:numPr>
        <w:rPr>
          <w:rFonts w:cs="Arial"/>
        </w:rPr>
      </w:pPr>
      <w:r w:rsidRPr="00FF0286">
        <w:rPr>
          <w:rFonts w:cs="Arial"/>
        </w:rPr>
        <w:t>Lastnosti kemično stabiliziranih zemljin mora izvajalec dokazati tudi s preiskavami tlačne trdnosti in vremenske obstojnosti preizkušancev po 7 dneh vezanja.</w:t>
      </w:r>
    </w:p>
    <w:p w14:paraId="26A74118" w14:textId="77777777" w:rsidR="00896EBA" w:rsidRPr="00FF0286" w:rsidRDefault="00896EBA" w:rsidP="00F33CD6">
      <w:pPr>
        <w:pStyle w:val="Odstavekseznama"/>
        <w:numPr>
          <w:ilvl w:val="0"/>
          <w:numId w:val="115"/>
        </w:numPr>
        <w:rPr>
          <w:rFonts w:cs="Arial"/>
        </w:rPr>
      </w:pPr>
      <w:r w:rsidRPr="00FF0286">
        <w:rPr>
          <w:rFonts w:cs="Arial"/>
        </w:rPr>
        <w:t>Zahtevane vrednosti so:</w:t>
      </w:r>
    </w:p>
    <w:p w14:paraId="79790151" w14:textId="77777777" w:rsidR="00896EBA" w:rsidRPr="00FF0286" w:rsidRDefault="00896EBA" w:rsidP="00F33CD6">
      <w:pPr>
        <w:pStyle w:val="Odstavekseznama"/>
        <w:numPr>
          <w:ilvl w:val="1"/>
          <w:numId w:val="115"/>
        </w:numPr>
        <w:rPr>
          <w:rFonts w:cs="Arial"/>
        </w:rPr>
      </w:pPr>
      <w:r w:rsidRPr="00FF0286">
        <w:rPr>
          <w:rFonts w:cs="Arial"/>
        </w:rPr>
        <w:t xml:space="preserve">tlačna trdnost: min 0,5 </w:t>
      </w:r>
      <w:proofErr w:type="spellStart"/>
      <w:r w:rsidRPr="00FF0286">
        <w:rPr>
          <w:rFonts w:cs="Arial"/>
        </w:rPr>
        <w:t>Mpa</w:t>
      </w:r>
      <w:proofErr w:type="spellEnd"/>
      <w:r w:rsidRPr="00FF0286">
        <w:rPr>
          <w:rFonts w:cs="Arial"/>
        </w:rPr>
        <w:t>,</w:t>
      </w:r>
    </w:p>
    <w:p w14:paraId="32348B32" w14:textId="77777777" w:rsidR="00896EBA" w:rsidRPr="00FF0286" w:rsidRDefault="00896EBA" w:rsidP="00F33CD6">
      <w:pPr>
        <w:pStyle w:val="Odstavekseznama"/>
        <w:numPr>
          <w:ilvl w:val="1"/>
          <w:numId w:val="115"/>
        </w:numPr>
        <w:rPr>
          <w:rFonts w:cs="Arial"/>
        </w:rPr>
      </w:pPr>
      <w:r w:rsidRPr="00FF0286">
        <w:rPr>
          <w:rFonts w:cs="Arial"/>
        </w:rPr>
        <w:t>razmerje tlačnih trdnosti suhih in z vodo zasičenih preizkušancev (po 7 dneh): R &gt; 0,7, če se zahteva vremensko obstojen material.</w:t>
      </w:r>
    </w:p>
    <w:p w14:paraId="24CCBFED" w14:textId="77777777" w:rsidR="00896EBA" w:rsidRPr="00CE4909" w:rsidRDefault="00896EBA" w:rsidP="00F94647">
      <w:pPr>
        <w:pStyle w:val="Naslov5"/>
        <w:rPr>
          <w:rFonts w:cs="Arial"/>
          <w:b/>
        </w:rPr>
      </w:pPr>
      <w:bookmarkStart w:id="332" w:name="_Toc416874235"/>
      <w:bookmarkStart w:id="333" w:name="_Toc25424052"/>
      <w:r w:rsidRPr="00CE4909">
        <w:rPr>
          <w:rFonts w:cs="Arial"/>
          <w:b/>
        </w:rPr>
        <w:t>Ravnost</w:t>
      </w:r>
      <w:bookmarkEnd w:id="332"/>
      <w:bookmarkEnd w:id="333"/>
    </w:p>
    <w:p w14:paraId="5DEBBADE" w14:textId="77777777" w:rsidR="00896EBA" w:rsidRPr="00FF0286" w:rsidRDefault="00896EBA" w:rsidP="00F33CD6">
      <w:pPr>
        <w:pStyle w:val="Odstavekseznama"/>
        <w:numPr>
          <w:ilvl w:val="0"/>
          <w:numId w:val="116"/>
        </w:numPr>
        <w:rPr>
          <w:rFonts w:cs="Arial"/>
        </w:rPr>
      </w:pPr>
      <w:r w:rsidRPr="00FF0286">
        <w:rPr>
          <w:rFonts w:cs="Arial"/>
        </w:rPr>
        <w:t>Planum nasipa, zasipa in klina v koherentnih zemljinah lahko na 4 m dolžine v poljubni smeri na os proge odstopa od merilne letve največ 30 mm.</w:t>
      </w:r>
    </w:p>
    <w:p w14:paraId="376CB356" w14:textId="77777777" w:rsidR="00896EBA" w:rsidRPr="00FF0286" w:rsidRDefault="00896EBA" w:rsidP="00F33CD6">
      <w:pPr>
        <w:pStyle w:val="Odstavekseznama"/>
        <w:numPr>
          <w:ilvl w:val="0"/>
          <w:numId w:val="116"/>
        </w:numPr>
        <w:rPr>
          <w:rFonts w:cs="Arial"/>
        </w:rPr>
      </w:pPr>
      <w:r w:rsidRPr="00FF0286">
        <w:rPr>
          <w:rFonts w:cs="Arial"/>
        </w:rPr>
        <w:lastRenderedPageBreak/>
        <w:t>Ravnost plasti nasipa, zasipa in klina v nekoherentnih, grobozrnatih zemljinah lahko na 4 m dolžine v poljubni smeri na os proge odstopa od merilne letve največ 50 mm.</w:t>
      </w:r>
    </w:p>
    <w:p w14:paraId="6028B82A" w14:textId="77777777" w:rsidR="00896EBA" w:rsidRPr="00FF0286" w:rsidRDefault="00896EBA" w:rsidP="00F94647">
      <w:pPr>
        <w:pStyle w:val="Naslov4"/>
        <w:rPr>
          <w:rFonts w:cs="Arial"/>
        </w:rPr>
      </w:pPr>
      <w:bookmarkStart w:id="334" w:name="_Toc416874236"/>
      <w:bookmarkStart w:id="335" w:name="_Toc416806705"/>
      <w:bookmarkStart w:id="336" w:name="_Toc25424053"/>
      <w:r w:rsidRPr="00FF0286">
        <w:rPr>
          <w:rFonts w:cs="Arial"/>
        </w:rPr>
        <w:t>Preverjanje kakovosti izvedbe</w:t>
      </w:r>
      <w:bookmarkEnd w:id="334"/>
      <w:bookmarkEnd w:id="335"/>
      <w:bookmarkEnd w:id="336"/>
    </w:p>
    <w:p w14:paraId="152E1FDE" w14:textId="77777777" w:rsidR="00896EBA" w:rsidRPr="00FF0286" w:rsidRDefault="00896EBA" w:rsidP="00F33CD6">
      <w:pPr>
        <w:pStyle w:val="Odstavekseznama"/>
        <w:numPr>
          <w:ilvl w:val="0"/>
          <w:numId w:val="117"/>
        </w:numPr>
        <w:rPr>
          <w:rFonts w:cs="Arial"/>
        </w:rPr>
      </w:pPr>
      <w:r w:rsidRPr="00FF0286">
        <w:rPr>
          <w:rFonts w:cs="Arial"/>
        </w:rPr>
        <w:t>Podani obseg predstavlja minimalni obseg tekočih preiskav. Inženir lahko v primeru, če ugotovi večja odstopanja rezultatov od predhodnih preiskav in preiskav na poskusnem polju, obseg minimalnih preiskav naknadno poveča.</w:t>
      </w:r>
    </w:p>
    <w:p w14:paraId="25893DC0" w14:textId="77777777" w:rsidR="00896EBA" w:rsidRPr="00FF0286" w:rsidRDefault="00896EBA" w:rsidP="00F33CD6">
      <w:pPr>
        <w:pStyle w:val="Odstavekseznama"/>
        <w:numPr>
          <w:ilvl w:val="0"/>
          <w:numId w:val="117"/>
        </w:numPr>
        <w:rPr>
          <w:rFonts w:cs="Arial"/>
        </w:rPr>
      </w:pPr>
      <w:r w:rsidRPr="00FF0286">
        <w:rPr>
          <w:rFonts w:cs="Arial"/>
        </w:rPr>
        <w:t>Zunanja kontrola kvalitete izvedenih del kontrolira kakovost materialov in izvedenih del v razmerju 1:4 s  preiskavami notranje kontrole kvalitete.</w:t>
      </w:r>
    </w:p>
    <w:p w14:paraId="1D12A7C6" w14:textId="77777777" w:rsidR="00896EBA" w:rsidRPr="00FF0286" w:rsidRDefault="00896EBA" w:rsidP="00F33CD6">
      <w:pPr>
        <w:pStyle w:val="Odstavekseznama"/>
        <w:numPr>
          <w:ilvl w:val="0"/>
          <w:numId w:val="117"/>
        </w:numPr>
        <w:rPr>
          <w:rFonts w:cs="Arial"/>
        </w:rPr>
      </w:pPr>
      <w:r w:rsidRPr="00FF0286">
        <w:rPr>
          <w:rFonts w:cs="Arial"/>
        </w:rPr>
        <w:t>Sporazumno z Inženirjem se za notranjo kontrolo lahko uporabijo tudi drugi, za preverjanje kakovosti priznani postopki. V tem primeru je potrebno izdati dopolnila k tehničnim pogojem.</w:t>
      </w:r>
    </w:p>
    <w:p w14:paraId="6FBB132B" w14:textId="77777777" w:rsidR="00896EBA" w:rsidRPr="00CE4909" w:rsidRDefault="00896EBA" w:rsidP="00F94647">
      <w:pPr>
        <w:pStyle w:val="Naslov5"/>
        <w:rPr>
          <w:rFonts w:cs="Arial"/>
          <w:b/>
        </w:rPr>
      </w:pPr>
      <w:bookmarkStart w:id="337" w:name="_Toc416874237"/>
      <w:bookmarkStart w:id="338" w:name="_Toc25424054"/>
      <w:r w:rsidRPr="00CE4909">
        <w:rPr>
          <w:rFonts w:cs="Arial"/>
          <w:b/>
        </w:rPr>
        <w:t>Preverjanje kakovosti materialov</w:t>
      </w:r>
      <w:bookmarkEnd w:id="337"/>
      <w:bookmarkEnd w:id="338"/>
    </w:p>
    <w:p w14:paraId="76DB5A52" w14:textId="77777777" w:rsidR="00896EBA" w:rsidRPr="00FF0286" w:rsidRDefault="00896EBA" w:rsidP="00F33CD6">
      <w:pPr>
        <w:pStyle w:val="Odstavekseznama"/>
        <w:numPr>
          <w:ilvl w:val="0"/>
          <w:numId w:val="118"/>
        </w:numPr>
        <w:rPr>
          <w:rFonts w:cs="Arial"/>
        </w:rPr>
      </w:pPr>
      <w:r w:rsidRPr="00FF0286">
        <w:rPr>
          <w:rFonts w:cs="Arial"/>
        </w:rPr>
        <w:t>Preiskave, ki jih z notranjo kontrolo kvalitete zagotavlja Izvajalec, obsegajo preiskave materialov:</w:t>
      </w:r>
    </w:p>
    <w:p w14:paraId="5824E5D0" w14:textId="77777777" w:rsidR="00896EBA" w:rsidRPr="00FF0286" w:rsidRDefault="00896EBA" w:rsidP="00896EBA">
      <w:pPr>
        <w:rPr>
          <w:rFonts w:cs="Arial"/>
        </w:rPr>
      </w:pPr>
      <w:r w:rsidRPr="00FF0286">
        <w:rPr>
          <w:rFonts w:cs="Arial"/>
        </w:rPr>
        <w:t>Tabela 3.4.6: Preiskave notranje kontrole kvalitete</w:t>
      </w:r>
      <w:r w:rsidR="00440E68" w:rsidRPr="00FF0286">
        <w:rPr>
          <w:rFonts w:cs="Arial"/>
        </w:rPr>
        <w:t xml:space="preserve"> - materiali</w:t>
      </w:r>
    </w:p>
    <w:tbl>
      <w:tblPr>
        <w:tblW w:w="6946" w:type="dxa"/>
        <w:jc w:val="center"/>
        <w:tblLook w:val="04A0" w:firstRow="1" w:lastRow="0" w:firstColumn="1" w:lastColumn="0" w:noHBand="0" w:noVBand="1"/>
      </w:tblPr>
      <w:tblGrid>
        <w:gridCol w:w="5103"/>
        <w:gridCol w:w="1843"/>
      </w:tblGrid>
      <w:tr w:rsidR="00896EBA" w:rsidRPr="00FF0286" w14:paraId="2C28456F"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hideMark/>
          </w:tcPr>
          <w:p w14:paraId="1A91374E" w14:textId="77777777" w:rsidR="00896EBA" w:rsidRPr="00FF0286" w:rsidRDefault="00896EBA" w:rsidP="00896EBA">
            <w:pPr>
              <w:rPr>
                <w:rFonts w:cs="Arial"/>
              </w:rPr>
            </w:pPr>
            <w:r w:rsidRPr="00FF0286">
              <w:rPr>
                <w:rFonts w:cs="Arial"/>
              </w:rPr>
              <w:t>Zrnavost</w:t>
            </w:r>
            <w:r w:rsidR="00D07BBC" w:rsidRPr="00FF0286">
              <w:rPr>
                <w:rFonts w:cs="Arial"/>
              </w:rPr>
              <w:t xml:space="preserve"> (samo pri kamnitih materialih)</w:t>
            </w:r>
            <w:r w:rsidRPr="00FF0286">
              <w:rPr>
                <w:rFonts w:cs="Arial"/>
              </w:rPr>
              <w:t>, in vlažnost</w:t>
            </w:r>
            <w:r w:rsidR="00D07BBC" w:rsidRPr="00FF0286">
              <w:rPr>
                <w:rFonts w:cs="Arial"/>
              </w:rPr>
              <w:t xml:space="preserve"> (samo pri zemljinah)</w:t>
            </w:r>
          </w:p>
        </w:tc>
        <w:tc>
          <w:tcPr>
            <w:tcW w:w="1843" w:type="dxa"/>
            <w:tcBorders>
              <w:top w:val="single" w:sz="4" w:space="0" w:color="auto"/>
              <w:left w:val="single" w:sz="4" w:space="0" w:color="auto"/>
              <w:bottom w:val="single" w:sz="4" w:space="0" w:color="auto"/>
              <w:right w:val="single" w:sz="4" w:space="0" w:color="auto"/>
            </w:tcBorders>
            <w:hideMark/>
          </w:tcPr>
          <w:p w14:paraId="50035D8A" w14:textId="77777777" w:rsidR="00896EBA" w:rsidRPr="00FF0286" w:rsidRDefault="00896EBA" w:rsidP="00896EBA">
            <w:pPr>
              <w:rPr>
                <w:rFonts w:cs="Arial"/>
              </w:rPr>
            </w:pPr>
            <w:r w:rsidRPr="00FF0286">
              <w:rPr>
                <w:rFonts w:cs="Arial"/>
              </w:rPr>
              <w:t>1 / 1.000 m3</w:t>
            </w:r>
          </w:p>
        </w:tc>
      </w:tr>
      <w:tr w:rsidR="00D07BBC" w:rsidRPr="00FF0286" w14:paraId="1F8C193D"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tcPr>
          <w:p w14:paraId="1FFC860C" w14:textId="77777777" w:rsidR="00D07BBC" w:rsidRPr="00FF0286" w:rsidDel="00D07BBC" w:rsidRDefault="00D07BBC" w:rsidP="00896EBA">
            <w:pPr>
              <w:rPr>
                <w:rFonts w:cs="Arial"/>
              </w:rPr>
            </w:pPr>
            <w:r w:rsidRPr="00FF0286">
              <w:rPr>
                <w:rFonts w:cs="Arial"/>
              </w:rPr>
              <w:t>Vsebnost humoznih primesi</w:t>
            </w:r>
          </w:p>
        </w:tc>
        <w:tc>
          <w:tcPr>
            <w:tcW w:w="1843" w:type="dxa"/>
            <w:tcBorders>
              <w:top w:val="single" w:sz="4" w:space="0" w:color="auto"/>
              <w:left w:val="single" w:sz="4" w:space="0" w:color="auto"/>
              <w:bottom w:val="single" w:sz="4" w:space="0" w:color="auto"/>
              <w:right w:val="single" w:sz="4" w:space="0" w:color="auto"/>
            </w:tcBorders>
          </w:tcPr>
          <w:p w14:paraId="35AF4237" w14:textId="77777777" w:rsidR="00D07BBC" w:rsidRPr="00FF0286" w:rsidRDefault="00D07BBC" w:rsidP="00896EBA">
            <w:pPr>
              <w:rPr>
                <w:rFonts w:cs="Arial"/>
              </w:rPr>
            </w:pPr>
            <w:r w:rsidRPr="00FF0286">
              <w:rPr>
                <w:rFonts w:cs="Arial"/>
              </w:rPr>
              <w:t>1/4.000 m3</w:t>
            </w:r>
          </w:p>
        </w:tc>
      </w:tr>
      <w:tr w:rsidR="00896EBA" w:rsidRPr="00FF0286" w14:paraId="306EA8C7"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hideMark/>
          </w:tcPr>
          <w:p w14:paraId="5CB10A28" w14:textId="77777777" w:rsidR="00896EBA" w:rsidRPr="00FF0286" w:rsidRDefault="00D07BBC" w:rsidP="00896EBA">
            <w:pPr>
              <w:rPr>
                <w:rFonts w:cs="Arial"/>
              </w:rPr>
            </w:pPr>
            <w:proofErr w:type="spellStart"/>
            <w:r w:rsidRPr="00FF0286">
              <w:rPr>
                <w:rFonts w:cs="Arial"/>
              </w:rPr>
              <w:t>Konsistenčne</w:t>
            </w:r>
            <w:proofErr w:type="spellEnd"/>
            <w:r w:rsidRPr="00FF0286">
              <w:rPr>
                <w:rFonts w:cs="Arial"/>
              </w:rPr>
              <w:t xml:space="preserve"> meje (zemljin)</w:t>
            </w:r>
          </w:p>
        </w:tc>
        <w:tc>
          <w:tcPr>
            <w:tcW w:w="1843" w:type="dxa"/>
            <w:tcBorders>
              <w:top w:val="single" w:sz="4" w:space="0" w:color="auto"/>
              <w:left w:val="single" w:sz="4" w:space="0" w:color="auto"/>
              <w:bottom w:val="single" w:sz="4" w:space="0" w:color="auto"/>
              <w:right w:val="single" w:sz="4" w:space="0" w:color="auto"/>
            </w:tcBorders>
            <w:hideMark/>
          </w:tcPr>
          <w:p w14:paraId="0EDF87F0" w14:textId="77777777" w:rsidR="00896EBA" w:rsidRPr="00FF0286" w:rsidRDefault="00896EBA" w:rsidP="00896EBA">
            <w:pPr>
              <w:rPr>
                <w:rFonts w:cs="Arial"/>
              </w:rPr>
            </w:pPr>
            <w:r w:rsidRPr="00FF0286">
              <w:rPr>
                <w:rFonts w:cs="Arial"/>
              </w:rPr>
              <w:t xml:space="preserve">1 / </w:t>
            </w:r>
            <w:r w:rsidR="00D07BBC" w:rsidRPr="00FF0286">
              <w:rPr>
                <w:rFonts w:cs="Arial"/>
              </w:rPr>
              <w:t>4</w:t>
            </w:r>
            <w:r w:rsidRPr="00FF0286">
              <w:rPr>
                <w:rFonts w:cs="Arial"/>
              </w:rPr>
              <w:t>.000 m3</w:t>
            </w:r>
          </w:p>
        </w:tc>
      </w:tr>
      <w:tr w:rsidR="00896EBA" w:rsidRPr="00FF0286" w14:paraId="421BB50B"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hideMark/>
          </w:tcPr>
          <w:p w14:paraId="204DA2AD" w14:textId="77777777" w:rsidR="00896EBA" w:rsidRPr="00FF0286" w:rsidRDefault="00896EBA" w:rsidP="00896EBA">
            <w:pPr>
              <w:rPr>
                <w:rFonts w:cs="Arial"/>
              </w:rPr>
            </w:pPr>
            <w:r w:rsidRPr="00FF0286">
              <w:rPr>
                <w:rFonts w:cs="Arial"/>
              </w:rPr>
              <w:t xml:space="preserve">Optimalna vlažnost in </w:t>
            </w:r>
            <w:proofErr w:type="spellStart"/>
            <w:r w:rsidRPr="00FF0286">
              <w:rPr>
                <w:rFonts w:cs="Arial"/>
              </w:rPr>
              <w:t>max</w:t>
            </w:r>
            <w:proofErr w:type="spellEnd"/>
            <w:r w:rsidRPr="00FF0286">
              <w:rPr>
                <w:rFonts w:cs="Arial"/>
              </w:rPr>
              <w:t>. gostota</w:t>
            </w:r>
          </w:p>
        </w:tc>
        <w:tc>
          <w:tcPr>
            <w:tcW w:w="1843" w:type="dxa"/>
            <w:tcBorders>
              <w:top w:val="single" w:sz="4" w:space="0" w:color="auto"/>
              <w:left w:val="single" w:sz="4" w:space="0" w:color="auto"/>
              <w:bottom w:val="single" w:sz="4" w:space="0" w:color="auto"/>
              <w:right w:val="single" w:sz="4" w:space="0" w:color="auto"/>
            </w:tcBorders>
            <w:hideMark/>
          </w:tcPr>
          <w:p w14:paraId="5D668C28" w14:textId="77777777" w:rsidR="00896EBA" w:rsidRPr="00FF0286" w:rsidRDefault="00896EBA" w:rsidP="00896EBA">
            <w:pPr>
              <w:rPr>
                <w:rFonts w:cs="Arial"/>
              </w:rPr>
            </w:pPr>
            <w:r w:rsidRPr="00FF0286">
              <w:rPr>
                <w:rFonts w:cs="Arial"/>
              </w:rPr>
              <w:t>1 / 4.000 m3</w:t>
            </w:r>
          </w:p>
        </w:tc>
      </w:tr>
      <w:tr w:rsidR="00896EBA" w:rsidRPr="00FF0286" w14:paraId="019DCB49"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hideMark/>
          </w:tcPr>
          <w:p w14:paraId="3BFD5105" w14:textId="77777777" w:rsidR="00896EBA" w:rsidRPr="00FF0286" w:rsidRDefault="00896EBA" w:rsidP="00896EBA">
            <w:pPr>
              <w:rPr>
                <w:rFonts w:cs="Arial"/>
              </w:rPr>
            </w:pPr>
            <w:r w:rsidRPr="00FF0286">
              <w:rPr>
                <w:rFonts w:cs="Arial"/>
              </w:rPr>
              <w:t xml:space="preserve">Optimalna vlažnost in </w:t>
            </w:r>
            <w:proofErr w:type="spellStart"/>
            <w:r w:rsidRPr="00FF0286">
              <w:rPr>
                <w:rFonts w:cs="Arial"/>
              </w:rPr>
              <w:t>max</w:t>
            </w:r>
            <w:proofErr w:type="spellEnd"/>
            <w:r w:rsidRPr="00FF0286">
              <w:rPr>
                <w:rFonts w:cs="Arial"/>
              </w:rPr>
              <w:t>. gostota stabilizirane zmesi</w:t>
            </w:r>
          </w:p>
        </w:tc>
        <w:tc>
          <w:tcPr>
            <w:tcW w:w="1843" w:type="dxa"/>
            <w:tcBorders>
              <w:top w:val="single" w:sz="4" w:space="0" w:color="auto"/>
              <w:left w:val="single" w:sz="4" w:space="0" w:color="auto"/>
              <w:bottom w:val="single" w:sz="4" w:space="0" w:color="auto"/>
              <w:right w:val="single" w:sz="4" w:space="0" w:color="auto"/>
            </w:tcBorders>
            <w:hideMark/>
          </w:tcPr>
          <w:p w14:paraId="001A077C" w14:textId="77777777" w:rsidR="00896EBA" w:rsidRPr="00FF0286" w:rsidRDefault="00896EBA" w:rsidP="00896EBA">
            <w:pPr>
              <w:rPr>
                <w:rFonts w:cs="Arial"/>
              </w:rPr>
            </w:pPr>
            <w:r w:rsidRPr="00FF0286">
              <w:rPr>
                <w:rFonts w:cs="Arial"/>
              </w:rPr>
              <w:t>1 / 4.000 m3</w:t>
            </w:r>
          </w:p>
        </w:tc>
      </w:tr>
      <w:tr w:rsidR="00D07BBC" w:rsidRPr="00FF0286" w14:paraId="6251FF9A"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tcPr>
          <w:p w14:paraId="1D8C5B95" w14:textId="77777777" w:rsidR="00D07BBC" w:rsidRPr="00FF0286" w:rsidRDefault="00D07BBC" w:rsidP="00896EBA">
            <w:pPr>
              <w:rPr>
                <w:rFonts w:cs="Arial"/>
              </w:rPr>
            </w:pPr>
            <w:r w:rsidRPr="00FF0286">
              <w:rPr>
                <w:rFonts w:cs="Arial"/>
              </w:rPr>
              <w:t xml:space="preserve">Preiskave veziv </w:t>
            </w:r>
          </w:p>
        </w:tc>
        <w:tc>
          <w:tcPr>
            <w:tcW w:w="1843" w:type="dxa"/>
            <w:tcBorders>
              <w:top w:val="single" w:sz="4" w:space="0" w:color="auto"/>
              <w:left w:val="single" w:sz="4" w:space="0" w:color="auto"/>
              <w:bottom w:val="single" w:sz="4" w:space="0" w:color="auto"/>
              <w:right w:val="single" w:sz="4" w:space="0" w:color="auto"/>
            </w:tcBorders>
          </w:tcPr>
          <w:p w14:paraId="2CA21D7D" w14:textId="77777777" w:rsidR="00D07BBC" w:rsidRPr="00FF0286" w:rsidRDefault="00D07BBC" w:rsidP="00896EBA">
            <w:pPr>
              <w:rPr>
                <w:rFonts w:cs="Arial"/>
              </w:rPr>
            </w:pPr>
            <w:r w:rsidRPr="00FF0286">
              <w:rPr>
                <w:rFonts w:cs="Arial"/>
              </w:rPr>
              <w:t>1/500 t dobavljenega veziva</w:t>
            </w:r>
          </w:p>
        </w:tc>
      </w:tr>
    </w:tbl>
    <w:p w14:paraId="7EC7A3D0" w14:textId="77777777" w:rsidR="00896EBA" w:rsidRPr="00CE4909" w:rsidRDefault="00896EBA" w:rsidP="00F94647">
      <w:pPr>
        <w:pStyle w:val="Naslov5"/>
        <w:rPr>
          <w:rFonts w:cs="Arial"/>
          <w:b/>
        </w:rPr>
      </w:pPr>
      <w:bookmarkStart w:id="339" w:name="_Toc416874238"/>
      <w:bookmarkStart w:id="340" w:name="_Toc25424055"/>
      <w:r w:rsidRPr="00CE4909">
        <w:rPr>
          <w:rFonts w:cs="Arial"/>
          <w:b/>
        </w:rPr>
        <w:t>Preiskave med vgrajevanjem</w:t>
      </w:r>
      <w:bookmarkEnd w:id="339"/>
      <w:bookmarkEnd w:id="340"/>
    </w:p>
    <w:p w14:paraId="4BE45FD8" w14:textId="77777777" w:rsidR="00896EBA" w:rsidRPr="00FF0286" w:rsidRDefault="00896EBA" w:rsidP="00F33CD6">
      <w:pPr>
        <w:pStyle w:val="Odstavekseznama"/>
        <w:numPr>
          <w:ilvl w:val="0"/>
          <w:numId w:val="119"/>
        </w:numPr>
        <w:rPr>
          <w:rFonts w:cs="Arial"/>
        </w:rPr>
      </w:pPr>
      <w:r w:rsidRPr="00FF0286">
        <w:rPr>
          <w:rFonts w:cs="Arial"/>
        </w:rPr>
        <w:t xml:space="preserve">Preiskave ki jih z notranjo kontrolo kvalitete zagotavlja Izvajalec med vgrajevanjem, obsegajo: </w:t>
      </w:r>
    </w:p>
    <w:p w14:paraId="133DAFEC" w14:textId="77777777" w:rsidR="00896EBA" w:rsidRPr="00FF0286" w:rsidRDefault="00896EBA" w:rsidP="00896EBA">
      <w:pPr>
        <w:rPr>
          <w:rFonts w:cs="Arial"/>
        </w:rPr>
      </w:pPr>
      <w:r w:rsidRPr="00FF0286">
        <w:rPr>
          <w:rFonts w:cs="Arial"/>
        </w:rPr>
        <w:t xml:space="preserve"> Tabela 3.4.7: </w:t>
      </w:r>
      <w:r w:rsidRPr="00FF0286">
        <w:rPr>
          <w:rFonts w:cs="Arial"/>
        </w:rPr>
        <w:tab/>
        <w:t>Preiskave med vgradnjo</w:t>
      </w:r>
    </w:p>
    <w:p w14:paraId="4092AB07" w14:textId="77777777" w:rsidR="00440E68" w:rsidRPr="00FF0286" w:rsidRDefault="00440E68" w:rsidP="00896EBA">
      <w:pPr>
        <w:rPr>
          <w:rFonts w:cs="Arial"/>
        </w:rPr>
      </w:pPr>
    </w:p>
    <w:tbl>
      <w:tblPr>
        <w:tblW w:w="6946" w:type="dxa"/>
        <w:jc w:val="center"/>
        <w:tblLook w:val="04A0" w:firstRow="1" w:lastRow="0" w:firstColumn="1" w:lastColumn="0" w:noHBand="0" w:noVBand="1"/>
      </w:tblPr>
      <w:tblGrid>
        <w:gridCol w:w="4673"/>
        <w:gridCol w:w="2273"/>
      </w:tblGrid>
      <w:tr w:rsidR="00440E68" w:rsidRPr="00FF0286" w14:paraId="35F7231C" w14:textId="77777777" w:rsidTr="00980ECB">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55B81185" w14:textId="77777777" w:rsidR="00440E68" w:rsidRPr="00FF0286" w:rsidRDefault="00440E68" w:rsidP="00440E68">
            <w:pPr>
              <w:rPr>
                <w:rFonts w:cs="Arial"/>
              </w:rPr>
            </w:pPr>
            <w:r w:rsidRPr="00FF0286">
              <w:rPr>
                <w:rFonts w:cs="Arial"/>
              </w:rPr>
              <w:t>Vlažnost in gostota (z izotopi)</w:t>
            </w:r>
          </w:p>
        </w:tc>
        <w:tc>
          <w:tcPr>
            <w:tcW w:w="2273" w:type="dxa"/>
            <w:tcBorders>
              <w:top w:val="single" w:sz="4" w:space="0" w:color="auto"/>
              <w:left w:val="single" w:sz="4" w:space="0" w:color="auto"/>
              <w:bottom w:val="single" w:sz="4" w:space="0" w:color="auto"/>
              <w:right w:val="single" w:sz="4" w:space="0" w:color="auto"/>
            </w:tcBorders>
          </w:tcPr>
          <w:p w14:paraId="1184FD53" w14:textId="77777777" w:rsidR="00440E68" w:rsidRPr="00FF0286" w:rsidRDefault="00440E68" w:rsidP="00440E68">
            <w:pPr>
              <w:rPr>
                <w:rFonts w:cs="Arial"/>
              </w:rPr>
            </w:pPr>
            <w:r w:rsidRPr="00FF0286">
              <w:rPr>
                <w:rFonts w:cs="Arial"/>
              </w:rPr>
              <w:t>1 / 20 m (200 m3)</w:t>
            </w:r>
          </w:p>
        </w:tc>
      </w:tr>
      <w:tr w:rsidR="00440E68" w:rsidRPr="00FF0286" w14:paraId="37FF3F93" w14:textId="77777777" w:rsidTr="00980ECB">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650AA75C" w14:textId="77777777" w:rsidR="00440E68" w:rsidRPr="00FF0286" w:rsidRDefault="00440E68" w:rsidP="00440E68">
            <w:pPr>
              <w:rPr>
                <w:rFonts w:cs="Arial"/>
              </w:rPr>
            </w:pPr>
            <w:r w:rsidRPr="00FF0286">
              <w:rPr>
                <w:rFonts w:cs="Arial"/>
              </w:rPr>
              <w:t>Nosilnost (deformacijski moduli)</w:t>
            </w:r>
          </w:p>
        </w:tc>
        <w:tc>
          <w:tcPr>
            <w:tcW w:w="2273" w:type="dxa"/>
            <w:tcBorders>
              <w:top w:val="single" w:sz="4" w:space="0" w:color="auto"/>
              <w:left w:val="single" w:sz="4" w:space="0" w:color="auto"/>
              <w:bottom w:val="single" w:sz="4" w:space="0" w:color="auto"/>
              <w:right w:val="single" w:sz="4" w:space="0" w:color="auto"/>
            </w:tcBorders>
          </w:tcPr>
          <w:p w14:paraId="64C36B7B" w14:textId="77777777" w:rsidR="00440E68" w:rsidRPr="00FF0286" w:rsidRDefault="00440E68" w:rsidP="00440E68">
            <w:pPr>
              <w:rPr>
                <w:rFonts w:cs="Arial"/>
              </w:rPr>
            </w:pPr>
            <w:r w:rsidRPr="00FF0286">
              <w:rPr>
                <w:rFonts w:cs="Arial"/>
              </w:rPr>
              <w:t>1 / 40 m</w:t>
            </w:r>
          </w:p>
        </w:tc>
      </w:tr>
      <w:tr w:rsidR="00440E68" w:rsidRPr="00FF0286" w14:paraId="432C424E" w14:textId="77777777" w:rsidTr="00440E68">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5636C7D6" w14:textId="77777777" w:rsidR="00440E68" w:rsidRPr="00FF0286" w:rsidRDefault="00440E68" w:rsidP="00440E68">
            <w:pPr>
              <w:rPr>
                <w:rFonts w:cs="Arial"/>
              </w:rPr>
            </w:pPr>
            <w:r w:rsidRPr="00FF0286">
              <w:rPr>
                <w:rFonts w:cs="Arial"/>
              </w:rPr>
              <w:t>Določitev gostote drobnozrnatega kamnitega materiala (z nadomestno metodo ali s primerjanjem posedkov)</w:t>
            </w:r>
          </w:p>
        </w:tc>
        <w:tc>
          <w:tcPr>
            <w:tcW w:w="2273" w:type="dxa"/>
            <w:tcBorders>
              <w:top w:val="single" w:sz="4" w:space="0" w:color="auto"/>
              <w:left w:val="single" w:sz="4" w:space="0" w:color="auto"/>
              <w:bottom w:val="single" w:sz="4" w:space="0" w:color="auto"/>
              <w:right w:val="single" w:sz="4" w:space="0" w:color="auto"/>
            </w:tcBorders>
          </w:tcPr>
          <w:p w14:paraId="0E9D49FE" w14:textId="77777777" w:rsidR="00440E68" w:rsidRPr="00FF0286" w:rsidRDefault="00440E68" w:rsidP="00440E68">
            <w:pPr>
              <w:rPr>
                <w:rFonts w:cs="Arial"/>
              </w:rPr>
            </w:pPr>
            <w:r w:rsidRPr="00FF0286">
              <w:rPr>
                <w:rFonts w:cs="Arial"/>
              </w:rPr>
              <w:t>1/4.000 m3</w:t>
            </w:r>
          </w:p>
        </w:tc>
      </w:tr>
      <w:tr w:rsidR="00440E68" w:rsidRPr="00FF0286" w14:paraId="197DB5EA" w14:textId="77777777" w:rsidTr="00440E68">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13F88A8C" w14:textId="77777777" w:rsidR="00440E68" w:rsidRPr="00FF0286" w:rsidRDefault="00440E68" w:rsidP="00440E68">
            <w:pPr>
              <w:rPr>
                <w:rFonts w:cs="Arial"/>
              </w:rPr>
            </w:pPr>
            <w:r w:rsidRPr="00FF0286">
              <w:rPr>
                <w:rFonts w:cs="Arial"/>
              </w:rPr>
              <w:t>Preiskave stabilizacijskih mešanic:</w:t>
            </w:r>
          </w:p>
        </w:tc>
        <w:tc>
          <w:tcPr>
            <w:tcW w:w="2273" w:type="dxa"/>
            <w:tcBorders>
              <w:top w:val="single" w:sz="4" w:space="0" w:color="auto"/>
              <w:left w:val="single" w:sz="4" w:space="0" w:color="auto"/>
              <w:bottom w:val="single" w:sz="4" w:space="0" w:color="auto"/>
              <w:right w:val="single" w:sz="4" w:space="0" w:color="auto"/>
            </w:tcBorders>
          </w:tcPr>
          <w:p w14:paraId="40E7D907" w14:textId="77777777" w:rsidR="00440E68" w:rsidRPr="00FF0286" w:rsidRDefault="00440E68" w:rsidP="00440E68">
            <w:pPr>
              <w:rPr>
                <w:rFonts w:cs="Arial"/>
              </w:rPr>
            </w:pPr>
          </w:p>
        </w:tc>
      </w:tr>
      <w:tr w:rsidR="00383868" w:rsidRPr="00FF0286" w14:paraId="290995B7" w14:textId="77777777" w:rsidTr="00440E68">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06B899B8" w14:textId="77777777" w:rsidR="00383868" w:rsidRPr="00FF0286" w:rsidRDefault="00383868" w:rsidP="00383868">
            <w:pPr>
              <w:rPr>
                <w:rFonts w:cs="Arial"/>
              </w:rPr>
            </w:pPr>
            <w:r w:rsidRPr="00FF0286">
              <w:rPr>
                <w:rFonts w:cs="Arial"/>
              </w:rPr>
              <w:t>Količina razprostr</w:t>
            </w:r>
            <w:r w:rsidR="00B82A94" w:rsidRPr="00FF0286">
              <w:rPr>
                <w:rFonts w:cs="Arial"/>
              </w:rPr>
              <w:t>tega v</w:t>
            </w:r>
            <w:r w:rsidRPr="00FF0286">
              <w:rPr>
                <w:rFonts w:cs="Arial"/>
              </w:rPr>
              <w:t>eziva</w:t>
            </w:r>
          </w:p>
        </w:tc>
        <w:tc>
          <w:tcPr>
            <w:tcW w:w="2273" w:type="dxa"/>
            <w:tcBorders>
              <w:top w:val="single" w:sz="4" w:space="0" w:color="auto"/>
              <w:left w:val="single" w:sz="4" w:space="0" w:color="auto"/>
              <w:bottom w:val="single" w:sz="4" w:space="0" w:color="auto"/>
              <w:right w:val="single" w:sz="4" w:space="0" w:color="auto"/>
            </w:tcBorders>
          </w:tcPr>
          <w:p w14:paraId="72EDD4CC" w14:textId="77777777" w:rsidR="00383868" w:rsidRPr="00FF0286" w:rsidRDefault="00383868" w:rsidP="00383868">
            <w:pPr>
              <w:rPr>
                <w:rFonts w:cs="Arial"/>
              </w:rPr>
            </w:pPr>
            <w:r w:rsidRPr="00FF0286">
              <w:rPr>
                <w:rFonts w:cs="Arial"/>
              </w:rPr>
              <w:t>1 / 100 m</w:t>
            </w:r>
          </w:p>
        </w:tc>
      </w:tr>
      <w:tr w:rsidR="00B82A94" w:rsidRPr="00FF0286" w14:paraId="189F9395" w14:textId="77777777" w:rsidTr="00440E68">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6FC14DD7" w14:textId="77777777" w:rsidR="00B82A94" w:rsidRPr="00FF0286" w:rsidRDefault="00B82A94" w:rsidP="00383868">
            <w:pPr>
              <w:rPr>
                <w:rFonts w:cs="Arial"/>
              </w:rPr>
            </w:pPr>
            <w:r w:rsidRPr="00FF0286">
              <w:rPr>
                <w:rFonts w:cs="Arial"/>
              </w:rPr>
              <w:t>Optimalna vlažnost in gostota mešanic</w:t>
            </w:r>
          </w:p>
        </w:tc>
        <w:tc>
          <w:tcPr>
            <w:tcW w:w="2273" w:type="dxa"/>
            <w:tcBorders>
              <w:top w:val="single" w:sz="4" w:space="0" w:color="auto"/>
              <w:left w:val="single" w:sz="4" w:space="0" w:color="auto"/>
              <w:bottom w:val="single" w:sz="4" w:space="0" w:color="auto"/>
              <w:right w:val="single" w:sz="4" w:space="0" w:color="auto"/>
            </w:tcBorders>
          </w:tcPr>
          <w:p w14:paraId="65D4326E" w14:textId="77777777" w:rsidR="00B82A94" w:rsidRPr="00FF0286" w:rsidRDefault="00B82A94" w:rsidP="00383868">
            <w:pPr>
              <w:rPr>
                <w:rFonts w:cs="Arial"/>
              </w:rPr>
            </w:pPr>
            <w:r w:rsidRPr="00FF0286">
              <w:rPr>
                <w:rFonts w:cs="Arial"/>
              </w:rPr>
              <w:t>1/ 200 m</w:t>
            </w:r>
          </w:p>
        </w:tc>
      </w:tr>
      <w:tr w:rsidR="00B82A94" w:rsidRPr="00FF0286" w14:paraId="45CC9822" w14:textId="77777777" w:rsidTr="00440E68">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3CED8B01" w14:textId="77777777" w:rsidR="00B82A94" w:rsidRPr="00FF0286" w:rsidRDefault="00B82A94" w:rsidP="00B82A94">
            <w:pPr>
              <w:rPr>
                <w:rFonts w:cs="Arial"/>
              </w:rPr>
            </w:pPr>
            <w:r w:rsidRPr="00FF0286">
              <w:rPr>
                <w:rFonts w:cs="Arial"/>
              </w:rPr>
              <w:t xml:space="preserve">Tlačna trdnost stabilizirane zmesi (2 </w:t>
            </w:r>
            <w:proofErr w:type="spellStart"/>
            <w:r w:rsidRPr="00FF0286">
              <w:rPr>
                <w:rFonts w:cs="Arial"/>
              </w:rPr>
              <w:t>preizkušenca</w:t>
            </w:r>
            <w:proofErr w:type="spellEnd"/>
            <w:r w:rsidRPr="00FF0286">
              <w:rPr>
                <w:rFonts w:cs="Arial"/>
              </w:rPr>
              <w:t>)</w:t>
            </w:r>
          </w:p>
        </w:tc>
        <w:tc>
          <w:tcPr>
            <w:tcW w:w="2273" w:type="dxa"/>
            <w:tcBorders>
              <w:top w:val="single" w:sz="4" w:space="0" w:color="auto"/>
              <w:left w:val="single" w:sz="4" w:space="0" w:color="auto"/>
              <w:bottom w:val="single" w:sz="4" w:space="0" w:color="auto"/>
              <w:right w:val="single" w:sz="4" w:space="0" w:color="auto"/>
            </w:tcBorders>
          </w:tcPr>
          <w:p w14:paraId="7FFA70F6" w14:textId="77777777" w:rsidR="00B82A94" w:rsidRPr="00FF0286" w:rsidRDefault="00B82A94" w:rsidP="00B82A94">
            <w:pPr>
              <w:rPr>
                <w:rFonts w:cs="Arial"/>
              </w:rPr>
            </w:pPr>
            <w:r w:rsidRPr="00FF0286">
              <w:rPr>
                <w:rFonts w:cs="Arial"/>
              </w:rPr>
              <w:t>1 / 100 m</w:t>
            </w:r>
          </w:p>
        </w:tc>
      </w:tr>
      <w:tr w:rsidR="00B82A94" w:rsidRPr="00FF0286" w14:paraId="5A243C0A" w14:textId="77777777" w:rsidTr="00B10EE7">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54F5397A" w14:textId="77777777" w:rsidR="00B82A94" w:rsidRPr="00FF0286" w:rsidRDefault="00B82A94" w:rsidP="00B10EE7">
            <w:pPr>
              <w:rPr>
                <w:rFonts w:cs="Arial"/>
              </w:rPr>
            </w:pPr>
            <w:r w:rsidRPr="00FF0286">
              <w:rPr>
                <w:rFonts w:cs="Arial"/>
              </w:rPr>
              <w:t xml:space="preserve">Vremenska obstojnost </w:t>
            </w:r>
            <w:proofErr w:type="spellStart"/>
            <w:r w:rsidRPr="00FF0286">
              <w:rPr>
                <w:rFonts w:cs="Arial"/>
              </w:rPr>
              <w:t>stabil</w:t>
            </w:r>
            <w:proofErr w:type="spellEnd"/>
            <w:r w:rsidRPr="00FF0286">
              <w:rPr>
                <w:rFonts w:cs="Arial"/>
              </w:rPr>
              <w:t xml:space="preserve">. Zmesi (2 </w:t>
            </w:r>
            <w:proofErr w:type="spellStart"/>
            <w:r w:rsidRPr="00FF0286">
              <w:rPr>
                <w:rFonts w:cs="Arial"/>
              </w:rPr>
              <w:t>preizkušenca</w:t>
            </w:r>
            <w:proofErr w:type="spellEnd"/>
            <w:r w:rsidRPr="00FF0286">
              <w:rPr>
                <w:rFonts w:cs="Arial"/>
              </w:rPr>
              <w:t>)</w:t>
            </w:r>
          </w:p>
        </w:tc>
        <w:tc>
          <w:tcPr>
            <w:tcW w:w="2273" w:type="dxa"/>
            <w:tcBorders>
              <w:top w:val="single" w:sz="4" w:space="0" w:color="auto"/>
              <w:left w:val="single" w:sz="4" w:space="0" w:color="auto"/>
              <w:bottom w:val="single" w:sz="4" w:space="0" w:color="auto"/>
              <w:right w:val="single" w:sz="4" w:space="0" w:color="auto"/>
            </w:tcBorders>
          </w:tcPr>
          <w:p w14:paraId="5EAAD117" w14:textId="77777777" w:rsidR="00B82A94" w:rsidRPr="00FF0286" w:rsidRDefault="00B82A94" w:rsidP="00B10EE7">
            <w:pPr>
              <w:rPr>
                <w:rFonts w:cs="Arial"/>
              </w:rPr>
            </w:pPr>
            <w:r w:rsidRPr="00FF0286">
              <w:rPr>
                <w:rFonts w:cs="Arial"/>
              </w:rPr>
              <w:t>1 / 200 m</w:t>
            </w:r>
          </w:p>
        </w:tc>
      </w:tr>
      <w:tr w:rsidR="00B82A94" w:rsidRPr="00FF0286" w14:paraId="5F1B5148" w14:textId="77777777" w:rsidTr="00440E68">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3B203FEC" w14:textId="77777777" w:rsidR="00B82A94" w:rsidRPr="00FF0286" w:rsidRDefault="00B82A94" w:rsidP="00B82A94">
            <w:pPr>
              <w:rPr>
                <w:rFonts w:cs="Arial"/>
              </w:rPr>
            </w:pPr>
            <w:r w:rsidRPr="00FF0286">
              <w:rPr>
                <w:rFonts w:cs="Arial"/>
              </w:rPr>
              <w:t>Količina zaščitnega pobrizga</w:t>
            </w:r>
          </w:p>
        </w:tc>
        <w:tc>
          <w:tcPr>
            <w:tcW w:w="2273" w:type="dxa"/>
            <w:tcBorders>
              <w:top w:val="single" w:sz="4" w:space="0" w:color="auto"/>
              <w:left w:val="single" w:sz="4" w:space="0" w:color="auto"/>
              <w:bottom w:val="single" w:sz="4" w:space="0" w:color="auto"/>
              <w:right w:val="single" w:sz="4" w:space="0" w:color="auto"/>
            </w:tcBorders>
          </w:tcPr>
          <w:p w14:paraId="5F4116FA" w14:textId="77777777" w:rsidR="00B82A94" w:rsidRPr="00FF0286" w:rsidRDefault="00B82A94" w:rsidP="00B82A94">
            <w:pPr>
              <w:rPr>
                <w:rFonts w:cs="Arial"/>
              </w:rPr>
            </w:pPr>
            <w:r w:rsidRPr="00FF0286">
              <w:rPr>
                <w:rFonts w:cs="Arial"/>
              </w:rPr>
              <w:t>1/ 200 m</w:t>
            </w:r>
          </w:p>
        </w:tc>
      </w:tr>
      <w:tr w:rsidR="00B82A94" w:rsidRPr="00FF0286" w14:paraId="3BE3C400" w14:textId="77777777" w:rsidTr="00B10EE7">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360A168A" w14:textId="77777777" w:rsidR="00B82A94" w:rsidRPr="00FF0286" w:rsidRDefault="00B82A94" w:rsidP="00B10EE7">
            <w:pPr>
              <w:rPr>
                <w:rFonts w:cs="Arial"/>
              </w:rPr>
            </w:pPr>
            <w:r w:rsidRPr="00FF0286">
              <w:rPr>
                <w:rFonts w:cs="Arial"/>
              </w:rPr>
              <w:t>Ravnost plasti</w:t>
            </w:r>
          </w:p>
        </w:tc>
        <w:tc>
          <w:tcPr>
            <w:tcW w:w="2273" w:type="dxa"/>
            <w:tcBorders>
              <w:top w:val="single" w:sz="4" w:space="0" w:color="auto"/>
              <w:left w:val="single" w:sz="4" w:space="0" w:color="auto"/>
              <w:bottom w:val="single" w:sz="4" w:space="0" w:color="auto"/>
              <w:right w:val="single" w:sz="4" w:space="0" w:color="auto"/>
            </w:tcBorders>
          </w:tcPr>
          <w:p w14:paraId="3C0F8EBD" w14:textId="77777777" w:rsidR="00B82A94" w:rsidRPr="00FF0286" w:rsidRDefault="00B82A94" w:rsidP="00B10EE7">
            <w:pPr>
              <w:rPr>
                <w:rFonts w:cs="Arial"/>
              </w:rPr>
            </w:pPr>
            <w:r w:rsidRPr="00FF0286">
              <w:rPr>
                <w:rFonts w:cs="Arial"/>
              </w:rPr>
              <w:t>1 / 100 m</w:t>
            </w:r>
          </w:p>
        </w:tc>
      </w:tr>
      <w:tr w:rsidR="00B82A94" w:rsidRPr="00FF0286" w14:paraId="030A4C29" w14:textId="77777777" w:rsidTr="00B10EE7">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2BE2F796" w14:textId="77777777" w:rsidR="00B82A94" w:rsidRPr="00FF0286" w:rsidRDefault="00B82A94" w:rsidP="00B10EE7">
            <w:pPr>
              <w:rPr>
                <w:rFonts w:cs="Arial"/>
              </w:rPr>
            </w:pPr>
            <w:r w:rsidRPr="00FF0286">
              <w:rPr>
                <w:rFonts w:cs="Arial"/>
              </w:rPr>
              <w:lastRenderedPageBreak/>
              <w:t>Ravnosti planuma posteljice</w:t>
            </w:r>
          </w:p>
        </w:tc>
        <w:tc>
          <w:tcPr>
            <w:tcW w:w="2273" w:type="dxa"/>
            <w:tcBorders>
              <w:top w:val="single" w:sz="4" w:space="0" w:color="auto"/>
              <w:left w:val="single" w:sz="4" w:space="0" w:color="auto"/>
              <w:bottom w:val="single" w:sz="4" w:space="0" w:color="auto"/>
              <w:right w:val="single" w:sz="4" w:space="0" w:color="auto"/>
            </w:tcBorders>
          </w:tcPr>
          <w:p w14:paraId="3D410930" w14:textId="77777777" w:rsidR="00B82A94" w:rsidRPr="00FF0286" w:rsidRDefault="00B82A94" w:rsidP="00B10EE7">
            <w:pPr>
              <w:rPr>
                <w:rFonts w:cs="Arial"/>
              </w:rPr>
            </w:pPr>
            <w:r w:rsidRPr="00FF0286">
              <w:rPr>
                <w:rFonts w:cs="Arial"/>
              </w:rPr>
              <w:t>1 / 20 m</w:t>
            </w:r>
          </w:p>
        </w:tc>
      </w:tr>
      <w:tr w:rsidR="00B82A94" w:rsidRPr="00FF0286" w14:paraId="3D3820D7" w14:textId="77777777" w:rsidTr="00B10EE7">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3D186C94" w14:textId="77777777" w:rsidR="00B82A94" w:rsidRPr="00FF0286" w:rsidRDefault="00B82A94" w:rsidP="00B10EE7">
            <w:pPr>
              <w:rPr>
                <w:rFonts w:cs="Arial"/>
              </w:rPr>
            </w:pPr>
            <w:r w:rsidRPr="00FF0286">
              <w:rPr>
                <w:rFonts w:cs="Arial"/>
              </w:rPr>
              <w:t>Meritev višine planuma posteljice</w:t>
            </w:r>
          </w:p>
        </w:tc>
        <w:tc>
          <w:tcPr>
            <w:tcW w:w="2273" w:type="dxa"/>
            <w:tcBorders>
              <w:top w:val="single" w:sz="4" w:space="0" w:color="auto"/>
              <w:left w:val="single" w:sz="4" w:space="0" w:color="auto"/>
              <w:bottom w:val="single" w:sz="4" w:space="0" w:color="auto"/>
              <w:right w:val="single" w:sz="4" w:space="0" w:color="auto"/>
            </w:tcBorders>
          </w:tcPr>
          <w:p w14:paraId="6D0A3FA2" w14:textId="77777777" w:rsidR="00B82A94" w:rsidRPr="00FF0286" w:rsidRDefault="00B82A94" w:rsidP="00B10EE7">
            <w:pPr>
              <w:rPr>
                <w:rFonts w:cs="Arial"/>
              </w:rPr>
            </w:pPr>
            <w:r w:rsidRPr="00FF0286">
              <w:rPr>
                <w:rFonts w:cs="Arial"/>
              </w:rPr>
              <w:t>1 / 20 m</w:t>
            </w:r>
          </w:p>
        </w:tc>
      </w:tr>
    </w:tbl>
    <w:p w14:paraId="2D509CAB" w14:textId="77777777" w:rsidR="00440E68" w:rsidRPr="00FF0286" w:rsidRDefault="00440E68" w:rsidP="00896EBA">
      <w:pPr>
        <w:rPr>
          <w:rFonts w:cs="Arial"/>
        </w:rPr>
      </w:pPr>
    </w:p>
    <w:p w14:paraId="08970751" w14:textId="77777777" w:rsidR="00896EBA" w:rsidRPr="00FF0286" w:rsidRDefault="00896EBA" w:rsidP="00F94647">
      <w:pPr>
        <w:pStyle w:val="Naslov4"/>
        <w:rPr>
          <w:rFonts w:cs="Arial"/>
        </w:rPr>
      </w:pPr>
      <w:bookmarkStart w:id="341" w:name="_Toc416874239"/>
      <w:bookmarkStart w:id="342" w:name="_Toc416806706"/>
      <w:bookmarkStart w:id="343" w:name="_Toc25424056"/>
      <w:r w:rsidRPr="00FF0286">
        <w:rPr>
          <w:rFonts w:cs="Arial"/>
        </w:rPr>
        <w:t>Zasipi in klini</w:t>
      </w:r>
      <w:bookmarkEnd w:id="341"/>
      <w:bookmarkEnd w:id="342"/>
      <w:bookmarkEnd w:id="343"/>
    </w:p>
    <w:p w14:paraId="250074EF" w14:textId="77777777" w:rsidR="00896EBA" w:rsidRPr="00FF0286" w:rsidRDefault="00896EBA" w:rsidP="00F33CD6">
      <w:pPr>
        <w:pStyle w:val="Odstavekseznama"/>
        <w:numPr>
          <w:ilvl w:val="0"/>
          <w:numId w:val="120"/>
        </w:numPr>
        <w:rPr>
          <w:rFonts w:cs="Arial"/>
        </w:rPr>
      </w:pPr>
      <w:r w:rsidRPr="00FF0286">
        <w:rPr>
          <w:rFonts w:cs="Arial"/>
        </w:rPr>
        <w:t>Zasipe in kline se v načelu izvaja enako kot nasipe.</w:t>
      </w:r>
    </w:p>
    <w:p w14:paraId="1D92CBBE" w14:textId="77777777" w:rsidR="00896EBA" w:rsidRPr="00CE4909" w:rsidRDefault="00896EBA" w:rsidP="00F94647">
      <w:pPr>
        <w:pStyle w:val="Naslov5"/>
        <w:rPr>
          <w:rFonts w:cs="Arial"/>
          <w:b/>
        </w:rPr>
      </w:pPr>
      <w:bookmarkStart w:id="344" w:name="_Toc416874240"/>
      <w:bookmarkStart w:id="345" w:name="_Toc25424057"/>
      <w:r w:rsidRPr="00CE4909">
        <w:rPr>
          <w:rFonts w:cs="Arial"/>
          <w:b/>
        </w:rPr>
        <w:t>Materiali</w:t>
      </w:r>
      <w:bookmarkEnd w:id="344"/>
      <w:bookmarkEnd w:id="345"/>
    </w:p>
    <w:p w14:paraId="239F067A" w14:textId="77777777" w:rsidR="00896EBA" w:rsidRPr="00FF0286" w:rsidRDefault="00896EBA" w:rsidP="00F33CD6">
      <w:pPr>
        <w:pStyle w:val="Odstavekseznama"/>
        <w:numPr>
          <w:ilvl w:val="0"/>
          <w:numId w:val="121"/>
        </w:numPr>
        <w:rPr>
          <w:rFonts w:cs="Arial"/>
        </w:rPr>
      </w:pPr>
      <w:r w:rsidRPr="00FF0286">
        <w:rPr>
          <w:rFonts w:cs="Arial"/>
        </w:rPr>
        <w:t>Materiali za zasipe in kline so lahko enake ali boljše kakovosti, kot so materiali, vgrajeni v zaledni raščeni zemljini za zasipom, oz. zemljine v nasipu za klinom. Pri izbiri materiala za zasipe in kline je potrebno upoštevati tudi slojevitost zaledne zemljine in zlasti njeno vodoprepustnost, ter kontakte vodonosnih slojev z neprepustno podlago.</w:t>
      </w:r>
    </w:p>
    <w:p w14:paraId="26C8309E" w14:textId="77777777" w:rsidR="00896EBA" w:rsidRPr="00FF0286" w:rsidRDefault="00896EBA" w:rsidP="00F33CD6">
      <w:pPr>
        <w:pStyle w:val="Odstavekseznama"/>
        <w:numPr>
          <w:ilvl w:val="0"/>
          <w:numId w:val="121"/>
        </w:numPr>
        <w:rPr>
          <w:rFonts w:cs="Arial"/>
        </w:rPr>
      </w:pPr>
      <w:r w:rsidRPr="00FF0286">
        <w:rPr>
          <w:rFonts w:cs="Arial"/>
        </w:rPr>
        <w:t xml:space="preserve">Vlažnost materiala, ki se vgrajuje v zasipe in kline ne sme biti večja od </w:t>
      </w:r>
      <w:proofErr w:type="spellStart"/>
      <w:r w:rsidRPr="00FF0286">
        <w:rPr>
          <w:rFonts w:cs="Arial"/>
        </w:rPr>
        <w:t>Wopt</w:t>
      </w:r>
      <w:proofErr w:type="spellEnd"/>
      <w:r w:rsidRPr="00FF0286">
        <w:rPr>
          <w:rFonts w:cs="Arial"/>
        </w:rPr>
        <w:t xml:space="preserve"> +2 %.</w:t>
      </w:r>
    </w:p>
    <w:p w14:paraId="68FDDD03" w14:textId="77777777" w:rsidR="00896EBA" w:rsidRPr="00FF0286" w:rsidRDefault="00896EBA" w:rsidP="00F33CD6">
      <w:pPr>
        <w:pStyle w:val="Odstavekseznama"/>
        <w:numPr>
          <w:ilvl w:val="0"/>
          <w:numId w:val="121"/>
        </w:numPr>
        <w:rPr>
          <w:rFonts w:cs="Arial"/>
        </w:rPr>
      </w:pPr>
      <w:r w:rsidRPr="00FF0286">
        <w:rPr>
          <w:rFonts w:cs="Arial"/>
        </w:rPr>
        <w:t>Material za zasipe in kline pred pričetkom navažanja potrdi Inženir.</w:t>
      </w:r>
    </w:p>
    <w:p w14:paraId="6E149E18" w14:textId="77777777" w:rsidR="00896EBA" w:rsidRPr="00CE4909" w:rsidRDefault="00896EBA" w:rsidP="00F94647">
      <w:pPr>
        <w:pStyle w:val="Naslov5"/>
        <w:rPr>
          <w:rFonts w:cs="Arial"/>
          <w:b/>
        </w:rPr>
      </w:pPr>
      <w:bookmarkStart w:id="346" w:name="_Toc416874241"/>
      <w:bookmarkStart w:id="347" w:name="_Toc25424058"/>
      <w:r w:rsidRPr="00CE4909">
        <w:rPr>
          <w:rFonts w:cs="Arial"/>
          <w:b/>
        </w:rPr>
        <w:t>Izvedba</w:t>
      </w:r>
      <w:bookmarkEnd w:id="346"/>
      <w:bookmarkEnd w:id="347"/>
    </w:p>
    <w:p w14:paraId="2801EF0A" w14:textId="77777777" w:rsidR="00896EBA" w:rsidRPr="00FF0286" w:rsidRDefault="00896EBA" w:rsidP="004A274F">
      <w:pPr>
        <w:rPr>
          <w:rFonts w:cs="Arial"/>
        </w:rPr>
      </w:pPr>
      <w:r w:rsidRPr="00FF0286">
        <w:rPr>
          <w:rFonts w:cs="Arial"/>
        </w:rPr>
        <w:t>Kline za objekti je potrebno izvesti tako, da je:</w:t>
      </w:r>
    </w:p>
    <w:p w14:paraId="6D3C10E5" w14:textId="5616E99B" w:rsidR="00896EBA" w:rsidRPr="00645A90" w:rsidRDefault="00896EBA" w:rsidP="00F33CD6">
      <w:pPr>
        <w:pStyle w:val="Odstavekseznama"/>
        <w:numPr>
          <w:ilvl w:val="0"/>
          <w:numId w:val="528"/>
        </w:numPr>
        <w:rPr>
          <w:rFonts w:cs="Arial"/>
        </w:rPr>
      </w:pPr>
      <w:r w:rsidRPr="00645A90">
        <w:rPr>
          <w:rFonts w:cs="Arial"/>
        </w:rPr>
        <w:t>do globine 2 m pod posteljico, priključna brežina na nasip 1:4, v zgornji polovici preostale brežine 1:3, v spodnji polovici preostale brežine 1:2,</w:t>
      </w:r>
    </w:p>
    <w:p w14:paraId="0CF79544" w14:textId="4A8A1672" w:rsidR="00896EBA" w:rsidRDefault="00896EBA" w:rsidP="00F33CD6">
      <w:pPr>
        <w:pStyle w:val="Odstavekseznama"/>
        <w:numPr>
          <w:ilvl w:val="0"/>
          <w:numId w:val="528"/>
        </w:numPr>
      </w:pPr>
      <w:r w:rsidRPr="00645A90">
        <w:rPr>
          <w:rFonts w:cs="Arial"/>
        </w:rPr>
        <w:t>ob temelju opornika je priključna brežina na nasip odmaknjena min. 1 m. Prehodni klini med nasipi in izkopi morajo biti izvedeni na območju izkopa: v zemljinah do globine min 1 m,</w:t>
      </w:r>
      <w:r w:rsidR="00645A90" w:rsidRPr="00645A90">
        <w:rPr>
          <w:rFonts w:cs="Arial"/>
        </w:rPr>
        <w:t xml:space="preserve"> </w:t>
      </w:r>
      <w:r w:rsidRPr="000D72B6">
        <w:t>v kamninah do globine min 0,5 m in z vzdolžnim nagibom 1:10 navzven tako, da je</w:t>
      </w:r>
      <w:r w:rsidR="00645A90">
        <w:t xml:space="preserve"> </w:t>
      </w:r>
      <w:r w:rsidRPr="000D72B6">
        <w:t>v celoti odstranjena preperina na stiku nasipa z izkopom.</w:t>
      </w:r>
    </w:p>
    <w:p w14:paraId="11261717" w14:textId="1B7541B2" w:rsidR="00896EBA" w:rsidRPr="00645A90" w:rsidRDefault="00896EBA" w:rsidP="00F33CD6">
      <w:pPr>
        <w:pStyle w:val="Odstavekseznama"/>
        <w:numPr>
          <w:ilvl w:val="0"/>
          <w:numId w:val="528"/>
        </w:numPr>
        <w:rPr>
          <w:rFonts w:cs="Arial"/>
        </w:rPr>
      </w:pPr>
      <w:r w:rsidRPr="00645A90">
        <w:rPr>
          <w:rFonts w:cs="Arial"/>
        </w:rPr>
        <w:t xml:space="preserve">Ob </w:t>
      </w:r>
      <w:proofErr w:type="spellStart"/>
      <w:r w:rsidRPr="00645A90">
        <w:rPr>
          <w:rFonts w:cs="Arial"/>
        </w:rPr>
        <w:t>temelu</w:t>
      </w:r>
      <w:proofErr w:type="spellEnd"/>
      <w:r w:rsidRPr="00645A90">
        <w:rPr>
          <w:rFonts w:cs="Arial"/>
        </w:rPr>
        <w:t xml:space="preserve"> opornika je priključna brežina na nasip odmaknjena min. 1 m.</w:t>
      </w:r>
    </w:p>
    <w:p w14:paraId="612025F5" w14:textId="55077F5E" w:rsidR="00896EBA" w:rsidRPr="00645A90" w:rsidRDefault="00896EBA" w:rsidP="00645A90">
      <w:pPr>
        <w:pStyle w:val="Odstavekseznama"/>
        <w:numPr>
          <w:ilvl w:val="0"/>
          <w:numId w:val="0"/>
        </w:numPr>
        <w:ind w:left="1418"/>
        <w:rPr>
          <w:rFonts w:cs="Arial"/>
        </w:rPr>
      </w:pPr>
      <w:r w:rsidRPr="00645A90">
        <w:rPr>
          <w:rFonts w:cs="Arial"/>
        </w:rPr>
        <w:t xml:space="preserve">Prehodni klini med nasipi in izkopi morajo biti izvedeni na območju </w:t>
      </w:r>
      <w:proofErr w:type="spellStart"/>
      <w:r w:rsidRPr="00645A90">
        <w:rPr>
          <w:rFonts w:cs="Arial"/>
        </w:rPr>
        <w:t>izkopa:v</w:t>
      </w:r>
      <w:proofErr w:type="spellEnd"/>
      <w:r w:rsidRPr="00645A90">
        <w:rPr>
          <w:rFonts w:cs="Arial"/>
        </w:rPr>
        <w:t xml:space="preserve"> zemljinah do globine min 1,0 m,</w:t>
      </w:r>
      <w:r w:rsidR="00645A90">
        <w:rPr>
          <w:rFonts w:cs="Arial"/>
        </w:rPr>
        <w:t xml:space="preserve"> </w:t>
      </w:r>
      <w:r w:rsidRPr="00645A90">
        <w:rPr>
          <w:rFonts w:cs="Arial"/>
        </w:rPr>
        <w:t>v kamninah do globine min 0,5 m in z vzdolžnim nagibom 1:10 navzven tako, da je v celoti odstranjena preperina na stiku nasipa z izkopom.</w:t>
      </w:r>
    </w:p>
    <w:p w14:paraId="295D1C72" w14:textId="7ABBE305" w:rsidR="00896EBA" w:rsidRPr="00645A90" w:rsidRDefault="00896EBA" w:rsidP="00F33CD6">
      <w:pPr>
        <w:pStyle w:val="Odstavekseznama"/>
        <w:numPr>
          <w:ilvl w:val="0"/>
          <w:numId w:val="528"/>
        </w:numPr>
        <w:rPr>
          <w:rFonts w:cs="Arial"/>
        </w:rPr>
      </w:pPr>
      <w:r w:rsidRPr="00645A90">
        <w:rPr>
          <w:rFonts w:cs="Arial"/>
        </w:rPr>
        <w:t>Klini pod prehodnimi ploščami morajo biti pred vgrajevanjem prehodnih plošč konsolidirani.</w:t>
      </w:r>
    </w:p>
    <w:p w14:paraId="7418FF3A" w14:textId="77777777" w:rsidR="00896EBA" w:rsidRPr="00FF0286" w:rsidRDefault="00896EBA" w:rsidP="00F94647">
      <w:pPr>
        <w:pStyle w:val="Naslov3"/>
        <w:rPr>
          <w:rFonts w:cs="Arial"/>
        </w:rPr>
      </w:pPr>
      <w:bookmarkStart w:id="348" w:name="_Toc416874242"/>
      <w:bookmarkStart w:id="349" w:name="_Toc416806707"/>
      <w:bookmarkStart w:id="350" w:name="_Toc3373173"/>
      <w:bookmarkStart w:id="351" w:name="_Toc25424059"/>
      <w:bookmarkStart w:id="352" w:name="_Toc90900281"/>
      <w:r w:rsidRPr="00FF0286">
        <w:rPr>
          <w:rFonts w:cs="Arial"/>
        </w:rPr>
        <w:t xml:space="preserve">Drenaže in </w:t>
      </w:r>
      <w:proofErr w:type="spellStart"/>
      <w:r w:rsidRPr="00FF0286">
        <w:rPr>
          <w:rFonts w:cs="Arial"/>
        </w:rPr>
        <w:t>filterske</w:t>
      </w:r>
      <w:proofErr w:type="spellEnd"/>
      <w:r w:rsidRPr="00FF0286">
        <w:rPr>
          <w:rFonts w:cs="Arial"/>
        </w:rPr>
        <w:t xml:space="preserve"> plasti</w:t>
      </w:r>
      <w:bookmarkEnd w:id="348"/>
      <w:bookmarkEnd w:id="349"/>
      <w:bookmarkEnd w:id="350"/>
      <w:bookmarkEnd w:id="351"/>
      <w:bookmarkEnd w:id="352"/>
    </w:p>
    <w:p w14:paraId="7E044EA6" w14:textId="77777777" w:rsidR="00896EBA" w:rsidRPr="00FF0286" w:rsidRDefault="00896EBA" w:rsidP="00F94647">
      <w:pPr>
        <w:pStyle w:val="Naslov4"/>
        <w:rPr>
          <w:rFonts w:cs="Arial"/>
        </w:rPr>
      </w:pPr>
      <w:bookmarkStart w:id="353" w:name="_Toc416874243"/>
      <w:bookmarkStart w:id="354" w:name="_Toc416806708"/>
      <w:bookmarkStart w:id="355" w:name="_Toc25424060"/>
      <w:r w:rsidRPr="00FF0286">
        <w:rPr>
          <w:rFonts w:cs="Arial"/>
        </w:rPr>
        <w:t>Opis</w:t>
      </w:r>
      <w:bookmarkEnd w:id="353"/>
      <w:bookmarkEnd w:id="354"/>
      <w:bookmarkEnd w:id="355"/>
    </w:p>
    <w:p w14:paraId="064A3CCE" w14:textId="77777777" w:rsidR="00896EBA" w:rsidRPr="00FF0286" w:rsidRDefault="00896EBA" w:rsidP="00F33CD6">
      <w:pPr>
        <w:pStyle w:val="Odstavekseznama"/>
        <w:numPr>
          <w:ilvl w:val="0"/>
          <w:numId w:val="122"/>
        </w:numPr>
        <w:rPr>
          <w:rFonts w:cs="Arial"/>
        </w:rPr>
      </w:pPr>
      <w:r w:rsidRPr="00FF0286">
        <w:rPr>
          <w:rFonts w:cs="Arial"/>
        </w:rPr>
        <w:t>Delo vključuje dobavo in vgraditev kamnitega materiala za ločilne, drenažne in filtrske sloje na mestih, določenih s projektom.</w:t>
      </w:r>
    </w:p>
    <w:p w14:paraId="690B601C" w14:textId="77777777" w:rsidR="00896EBA" w:rsidRPr="00FF0286" w:rsidRDefault="00896EBA" w:rsidP="00F33CD6">
      <w:pPr>
        <w:pStyle w:val="Odstavekseznama"/>
        <w:numPr>
          <w:ilvl w:val="0"/>
          <w:numId w:val="122"/>
        </w:numPr>
        <w:rPr>
          <w:rFonts w:cs="Arial"/>
        </w:rPr>
      </w:pPr>
      <w:r w:rsidRPr="00FF0286">
        <w:rPr>
          <w:rFonts w:cs="Arial"/>
        </w:rPr>
        <w:t xml:space="preserve">Mesto vgraditve ločilnega,  filtrskega in drenažnega sloja odredi odgovorni projektant, </w:t>
      </w:r>
      <w:proofErr w:type="spellStart"/>
      <w:r w:rsidRPr="00FF0286">
        <w:rPr>
          <w:rFonts w:cs="Arial"/>
        </w:rPr>
        <w:t>zrnavostno</w:t>
      </w:r>
      <w:proofErr w:type="spellEnd"/>
      <w:r w:rsidRPr="00FF0286">
        <w:rPr>
          <w:rFonts w:cs="Arial"/>
        </w:rPr>
        <w:t xml:space="preserve"> sestavo kamnitega filtra se določi na osnovi analize zrnavosti zaledne zemljine, ki jo filtrski sloj ščiti.</w:t>
      </w:r>
    </w:p>
    <w:p w14:paraId="7472F1A1" w14:textId="77777777" w:rsidR="00896EBA" w:rsidRPr="00FF0286" w:rsidRDefault="00896EBA" w:rsidP="00F33CD6">
      <w:pPr>
        <w:pStyle w:val="Odstavekseznama"/>
        <w:numPr>
          <w:ilvl w:val="0"/>
          <w:numId w:val="122"/>
        </w:numPr>
        <w:rPr>
          <w:rFonts w:cs="Arial"/>
        </w:rPr>
      </w:pPr>
      <w:r w:rsidRPr="00FF0286">
        <w:rPr>
          <w:rFonts w:cs="Arial"/>
        </w:rPr>
        <w:t xml:space="preserve">Namesto kamnitih materialov se za ločilne filtrske sloje lahko uporabijo nadomestni materiali iz tkanih ali netkanih </w:t>
      </w:r>
      <w:proofErr w:type="spellStart"/>
      <w:r w:rsidRPr="00FF0286">
        <w:rPr>
          <w:rFonts w:cs="Arial"/>
        </w:rPr>
        <w:t>geosintetikov</w:t>
      </w:r>
      <w:proofErr w:type="spellEnd"/>
      <w:r w:rsidRPr="00FF0286">
        <w:rPr>
          <w:rFonts w:cs="Arial"/>
        </w:rPr>
        <w:t>.</w:t>
      </w:r>
    </w:p>
    <w:p w14:paraId="78AC970F" w14:textId="77777777" w:rsidR="00896EBA" w:rsidRPr="00FF0286" w:rsidRDefault="00896EBA" w:rsidP="00F94647">
      <w:pPr>
        <w:pStyle w:val="Naslov4"/>
        <w:rPr>
          <w:rFonts w:cs="Arial"/>
        </w:rPr>
      </w:pPr>
      <w:bookmarkStart w:id="356" w:name="_Toc416874244"/>
      <w:bookmarkStart w:id="357" w:name="_Toc416806709"/>
      <w:bookmarkStart w:id="358" w:name="_Toc25424061"/>
      <w:r w:rsidRPr="00FF0286">
        <w:rPr>
          <w:rFonts w:cs="Arial"/>
        </w:rPr>
        <w:t>Materiali</w:t>
      </w:r>
      <w:bookmarkEnd w:id="356"/>
      <w:bookmarkEnd w:id="357"/>
      <w:bookmarkEnd w:id="358"/>
    </w:p>
    <w:p w14:paraId="102C181B" w14:textId="77777777" w:rsidR="00896EBA" w:rsidRPr="00FF0286" w:rsidRDefault="00896EBA" w:rsidP="00F33CD6">
      <w:pPr>
        <w:pStyle w:val="Odstavekseznama"/>
        <w:numPr>
          <w:ilvl w:val="0"/>
          <w:numId w:val="123"/>
        </w:numPr>
        <w:rPr>
          <w:rFonts w:cs="Arial"/>
        </w:rPr>
      </w:pPr>
      <w:r w:rsidRPr="00FF0286">
        <w:rPr>
          <w:rFonts w:cs="Arial"/>
        </w:rPr>
        <w:t>Za ločilne, filtrne in drenažne sloje so uporabni prvenstveno kamniti drobljenj ali naravni prodni materiali, katerih lastnosti ustrezajo zahtevam projekta in tem tehničnim pogojem.</w:t>
      </w:r>
    </w:p>
    <w:p w14:paraId="06A58ED1" w14:textId="77777777" w:rsidR="00896EBA" w:rsidRPr="00FF0286" w:rsidRDefault="00896EBA" w:rsidP="00F33CD6">
      <w:pPr>
        <w:pStyle w:val="Odstavekseznama"/>
        <w:numPr>
          <w:ilvl w:val="0"/>
          <w:numId w:val="123"/>
        </w:numPr>
        <w:rPr>
          <w:rFonts w:cs="Arial"/>
        </w:rPr>
      </w:pPr>
      <w:r w:rsidRPr="00FF0286">
        <w:rPr>
          <w:rFonts w:cs="Arial"/>
        </w:rPr>
        <w:t xml:space="preserve">Kadar se namesto filtrnih kamnitih materialov uporabijo nadomestne filtrni </w:t>
      </w:r>
      <w:proofErr w:type="spellStart"/>
      <w:r w:rsidRPr="00FF0286">
        <w:rPr>
          <w:rFonts w:cs="Arial"/>
        </w:rPr>
        <w:lastRenderedPageBreak/>
        <w:t>geosintetiki</w:t>
      </w:r>
      <w:proofErr w:type="spellEnd"/>
      <w:r w:rsidRPr="00FF0286">
        <w:rPr>
          <w:rFonts w:cs="Arial"/>
        </w:rPr>
        <w:t>, se njihovo uporabnost presoja na osnovi podatkov proizvajalca o njihovih mehanskih lastnostih in filtrnih karakteristikah, certifikata kakovosti ter glede na zahteve projekta.</w:t>
      </w:r>
    </w:p>
    <w:p w14:paraId="18649496" w14:textId="77777777" w:rsidR="00896EBA" w:rsidRPr="00FF0286" w:rsidRDefault="00896EBA" w:rsidP="00F94647">
      <w:pPr>
        <w:pStyle w:val="Naslov4"/>
        <w:rPr>
          <w:rFonts w:cs="Arial"/>
        </w:rPr>
      </w:pPr>
      <w:bookmarkStart w:id="359" w:name="_Toc416874245"/>
      <w:bookmarkStart w:id="360" w:name="_Toc416806710"/>
      <w:bookmarkStart w:id="361" w:name="_Toc25424062"/>
      <w:r w:rsidRPr="00FF0286">
        <w:rPr>
          <w:rFonts w:cs="Arial"/>
        </w:rPr>
        <w:t>Kakovost materialov</w:t>
      </w:r>
      <w:bookmarkEnd w:id="359"/>
      <w:bookmarkEnd w:id="360"/>
      <w:bookmarkEnd w:id="361"/>
    </w:p>
    <w:p w14:paraId="65A4FBDB" w14:textId="77777777" w:rsidR="00896EBA" w:rsidRPr="00CE4909" w:rsidRDefault="00896EBA" w:rsidP="00F94647">
      <w:pPr>
        <w:pStyle w:val="Naslov5"/>
        <w:rPr>
          <w:rFonts w:cs="Arial"/>
          <w:b/>
        </w:rPr>
      </w:pPr>
      <w:bookmarkStart w:id="362" w:name="_Toc416874246"/>
      <w:bookmarkStart w:id="363" w:name="_Toc25424063"/>
      <w:r w:rsidRPr="00CE4909">
        <w:rPr>
          <w:rFonts w:cs="Arial"/>
          <w:b/>
        </w:rPr>
        <w:t>Kakovost kamnitih zrn</w:t>
      </w:r>
      <w:bookmarkEnd w:id="362"/>
      <w:bookmarkEnd w:id="363"/>
    </w:p>
    <w:p w14:paraId="055EF7B3" w14:textId="77777777" w:rsidR="00896EBA" w:rsidRPr="00FF0286" w:rsidRDefault="00896EBA" w:rsidP="00F33CD6">
      <w:pPr>
        <w:pStyle w:val="Odstavekseznama"/>
        <w:numPr>
          <w:ilvl w:val="0"/>
          <w:numId w:val="124"/>
        </w:numPr>
        <w:rPr>
          <w:rFonts w:cs="Arial"/>
        </w:rPr>
      </w:pPr>
      <w:r w:rsidRPr="00FF0286">
        <w:rPr>
          <w:rFonts w:cs="Arial"/>
        </w:rPr>
        <w:t>Drobljena kamnita zrna ali prodnata zrna za drenažne in filtrske plasti morajo biti iz zdravega, trdnega, volumensko obstojnega, vodoodpornega kamna, katerega lastnosti so:</w:t>
      </w:r>
    </w:p>
    <w:p w14:paraId="27513A29" w14:textId="77777777" w:rsidR="00896EBA" w:rsidRPr="00FF0286" w:rsidRDefault="00896EBA" w:rsidP="00F33CD6">
      <w:pPr>
        <w:pStyle w:val="Odstavekseznama"/>
        <w:numPr>
          <w:ilvl w:val="0"/>
          <w:numId w:val="125"/>
        </w:numPr>
        <w:rPr>
          <w:rFonts w:cs="Arial"/>
        </w:rPr>
      </w:pPr>
      <w:r w:rsidRPr="00FF0286">
        <w:rPr>
          <w:rFonts w:cs="Arial"/>
        </w:rPr>
        <w:t xml:space="preserve">tlačna trdnost &gt; 100 </w:t>
      </w:r>
      <w:proofErr w:type="spellStart"/>
      <w:r w:rsidRPr="00FF0286">
        <w:rPr>
          <w:rFonts w:cs="Arial"/>
        </w:rPr>
        <w:t>Mpa</w:t>
      </w:r>
      <w:proofErr w:type="spellEnd"/>
      <w:r w:rsidRPr="00FF0286">
        <w:rPr>
          <w:rFonts w:cs="Arial"/>
        </w:rPr>
        <w:t>,</w:t>
      </w:r>
    </w:p>
    <w:p w14:paraId="72311035" w14:textId="77777777" w:rsidR="00896EBA" w:rsidRPr="00FF0286" w:rsidRDefault="00896EBA" w:rsidP="00F33CD6">
      <w:pPr>
        <w:pStyle w:val="Odstavekseznama"/>
        <w:numPr>
          <w:ilvl w:val="0"/>
          <w:numId w:val="125"/>
        </w:numPr>
        <w:rPr>
          <w:rFonts w:cs="Arial"/>
        </w:rPr>
      </w:pPr>
      <w:r w:rsidRPr="00FF0286">
        <w:rPr>
          <w:rFonts w:cs="Arial"/>
        </w:rPr>
        <w:t>vpijanje vode &lt; 1,5 %</w:t>
      </w:r>
    </w:p>
    <w:p w14:paraId="5F47AEDF" w14:textId="77777777" w:rsidR="00896EBA" w:rsidRPr="00FF0286" w:rsidRDefault="00896EBA" w:rsidP="00F33CD6">
      <w:pPr>
        <w:pStyle w:val="Odstavekseznama"/>
        <w:numPr>
          <w:ilvl w:val="0"/>
          <w:numId w:val="125"/>
        </w:numPr>
        <w:rPr>
          <w:rFonts w:cs="Arial"/>
        </w:rPr>
      </w:pPr>
      <w:r w:rsidRPr="00FF0286">
        <w:rPr>
          <w:rFonts w:cs="Arial"/>
        </w:rPr>
        <w:t xml:space="preserve">odpornost na zmrzal v Na2S04: izguba mase </w:t>
      </w:r>
      <w:proofErr w:type="spellStart"/>
      <w:r w:rsidRPr="00FF0286">
        <w:rPr>
          <w:rFonts w:cs="Arial"/>
        </w:rPr>
        <w:t>max</w:t>
      </w:r>
      <w:proofErr w:type="spellEnd"/>
      <w:r w:rsidRPr="00FF0286">
        <w:rPr>
          <w:rFonts w:cs="Arial"/>
        </w:rPr>
        <w:t>. 5 %,</w:t>
      </w:r>
    </w:p>
    <w:p w14:paraId="5C0C9752" w14:textId="77777777" w:rsidR="00896EBA" w:rsidRPr="00FF0286" w:rsidRDefault="00896EBA" w:rsidP="00F33CD6">
      <w:pPr>
        <w:pStyle w:val="Odstavekseznama"/>
        <w:numPr>
          <w:ilvl w:val="0"/>
          <w:numId w:val="125"/>
        </w:numPr>
        <w:rPr>
          <w:rFonts w:cs="Arial"/>
        </w:rPr>
      </w:pPr>
      <w:r w:rsidRPr="00FF0286">
        <w:rPr>
          <w:rFonts w:cs="Arial"/>
        </w:rPr>
        <w:t>vsebnost humusnih snovi ni dopustna, raztopina natrijevega luga se lahko obarva največ temno rumeno.</w:t>
      </w:r>
    </w:p>
    <w:p w14:paraId="6A161DB9" w14:textId="77777777" w:rsidR="00896EBA" w:rsidRPr="00FF0286" w:rsidRDefault="00896EBA" w:rsidP="00F33CD6">
      <w:pPr>
        <w:pStyle w:val="Odstavekseznama"/>
        <w:numPr>
          <w:ilvl w:val="0"/>
          <w:numId w:val="502"/>
        </w:numPr>
        <w:rPr>
          <w:rFonts w:cs="Arial"/>
        </w:rPr>
      </w:pPr>
      <w:proofErr w:type="spellStart"/>
      <w:r w:rsidRPr="00FF0286">
        <w:rPr>
          <w:rFonts w:cs="Arial"/>
        </w:rPr>
        <w:t>Zrnavostna</w:t>
      </w:r>
      <w:proofErr w:type="spellEnd"/>
      <w:r w:rsidRPr="00FF0286">
        <w:rPr>
          <w:rFonts w:cs="Arial"/>
        </w:rPr>
        <w:t xml:space="preserve"> sestava kamnitih zrn mora ustrezati pogojem, ki jih določajo filtrna pravila glede na lastnosti zaledne zemljine. Priporoča se uporaba kriterija USBR, za podatke sejalne krivulje:</w:t>
      </w:r>
    </w:p>
    <w:p w14:paraId="6D7F227D" w14:textId="77777777" w:rsidR="00896EBA" w:rsidRPr="00FF0286" w:rsidRDefault="00896EBA" w:rsidP="00F33CD6">
      <w:pPr>
        <w:pStyle w:val="Odstavekseznama"/>
        <w:numPr>
          <w:ilvl w:val="0"/>
          <w:numId w:val="126"/>
        </w:numPr>
        <w:rPr>
          <w:rFonts w:cs="Arial"/>
        </w:rPr>
      </w:pPr>
      <w:r w:rsidRPr="00FF0286">
        <w:rPr>
          <w:rFonts w:cs="Arial"/>
        </w:rPr>
        <w:t xml:space="preserve">12 &lt; D15F / D15z &lt; 40 </w:t>
      </w:r>
    </w:p>
    <w:p w14:paraId="415AFEE9" w14:textId="77777777" w:rsidR="00896EBA" w:rsidRPr="00FF0286" w:rsidRDefault="00896EBA" w:rsidP="00F33CD6">
      <w:pPr>
        <w:pStyle w:val="Odstavekseznama"/>
        <w:numPr>
          <w:ilvl w:val="0"/>
          <w:numId w:val="126"/>
        </w:numPr>
        <w:rPr>
          <w:rFonts w:cs="Arial"/>
        </w:rPr>
      </w:pPr>
      <w:r w:rsidRPr="00FF0286">
        <w:rPr>
          <w:rFonts w:cs="Arial"/>
        </w:rPr>
        <w:t>12 &lt; D50F / D50z &lt; 52</w:t>
      </w:r>
    </w:p>
    <w:p w14:paraId="5AF200E4" w14:textId="77777777" w:rsidR="00896EBA" w:rsidRPr="00FF0286" w:rsidRDefault="00896EBA" w:rsidP="00896EBA">
      <w:pPr>
        <w:rPr>
          <w:rFonts w:cs="Arial"/>
        </w:rPr>
      </w:pPr>
      <w:r w:rsidRPr="00FF0286">
        <w:rPr>
          <w:rFonts w:cs="Arial"/>
        </w:rPr>
        <w:t>kjer pomeni:</w:t>
      </w:r>
    </w:p>
    <w:p w14:paraId="11191947" w14:textId="77777777" w:rsidR="00896EBA" w:rsidRPr="00FF0286" w:rsidRDefault="00896EBA" w:rsidP="00F33CD6">
      <w:pPr>
        <w:pStyle w:val="Odstavekseznama"/>
        <w:numPr>
          <w:ilvl w:val="0"/>
          <w:numId w:val="127"/>
        </w:numPr>
        <w:rPr>
          <w:rFonts w:cs="Arial"/>
        </w:rPr>
      </w:pPr>
      <w:r w:rsidRPr="00FF0286">
        <w:rPr>
          <w:rFonts w:cs="Arial"/>
        </w:rPr>
        <w:t xml:space="preserve">D15F - premer zrna pri 15 % </w:t>
      </w:r>
      <w:proofErr w:type="spellStart"/>
      <w:r w:rsidRPr="00FF0286">
        <w:rPr>
          <w:rFonts w:cs="Arial"/>
        </w:rPr>
        <w:t>presejku</w:t>
      </w:r>
      <w:proofErr w:type="spellEnd"/>
      <w:r w:rsidRPr="00FF0286">
        <w:rPr>
          <w:rFonts w:cs="Arial"/>
        </w:rPr>
        <w:t xml:space="preserve"> zmesi za drenažne in </w:t>
      </w:r>
      <w:proofErr w:type="spellStart"/>
      <w:r w:rsidRPr="00FF0286">
        <w:rPr>
          <w:rFonts w:cs="Arial"/>
        </w:rPr>
        <w:t>filterske</w:t>
      </w:r>
      <w:proofErr w:type="spellEnd"/>
      <w:r w:rsidRPr="00FF0286">
        <w:rPr>
          <w:rFonts w:cs="Arial"/>
        </w:rPr>
        <w:t xml:space="preserve"> plasti,</w:t>
      </w:r>
    </w:p>
    <w:p w14:paraId="0AEB623B" w14:textId="77777777" w:rsidR="00896EBA" w:rsidRPr="00FF0286" w:rsidRDefault="00896EBA" w:rsidP="00F33CD6">
      <w:pPr>
        <w:pStyle w:val="Odstavekseznama"/>
        <w:numPr>
          <w:ilvl w:val="0"/>
          <w:numId w:val="127"/>
        </w:numPr>
        <w:rPr>
          <w:rFonts w:cs="Arial"/>
        </w:rPr>
      </w:pPr>
      <w:r w:rsidRPr="00FF0286">
        <w:rPr>
          <w:rFonts w:cs="Arial"/>
        </w:rPr>
        <w:t xml:space="preserve">D15z - premer zrna pri 15 % </w:t>
      </w:r>
      <w:proofErr w:type="spellStart"/>
      <w:r w:rsidRPr="00FF0286">
        <w:rPr>
          <w:rFonts w:cs="Arial"/>
        </w:rPr>
        <w:t>presejku</w:t>
      </w:r>
      <w:proofErr w:type="spellEnd"/>
      <w:r w:rsidRPr="00FF0286">
        <w:rPr>
          <w:rFonts w:cs="Arial"/>
        </w:rPr>
        <w:t xml:space="preserve"> zemljine, kateri se želi preprečiti dostop v sosednje in </w:t>
      </w:r>
      <w:proofErr w:type="spellStart"/>
      <w:r w:rsidRPr="00FF0286">
        <w:rPr>
          <w:rFonts w:cs="Arial"/>
        </w:rPr>
        <w:t>filterke</w:t>
      </w:r>
      <w:proofErr w:type="spellEnd"/>
      <w:r w:rsidRPr="00FF0286">
        <w:rPr>
          <w:rFonts w:cs="Arial"/>
        </w:rPr>
        <w:t xml:space="preserve"> plasti,</w:t>
      </w:r>
    </w:p>
    <w:p w14:paraId="03243612" w14:textId="77777777" w:rsidR="00896EBA" w:rsidRPr="00FF0286" w:rsidRDefault="00896EBA" w:rsidP="00F33CD6">
      <w:pPr>
        <w:pStyle w:val="Odstavekseznama"/>
        <w:numPr>
          <w:ilvl w:val="0"/>
          <w:numId w:val="127"/>
        </w:numPr>
        <w:rPr>
          <w:rFonts w:cs="Arial"/>
        </w:rPr>
      </w:pPr>
      <w:r w:rsidRPr="00FF0286">
        <w:rPr>
          <w:rFonts w:cs="Arial"/>
        </w:rPr>
        <w:t xml:space="preserve">D50F - premer zrna pri 50 % </w:t>
      </w:r>
      <w:proofErr w:type="spellStart"/>
      <w:r w:rsidRPr="00FF0286">
        <w:rPr>
          <w:rFonts w:cs="Arial"/>
        </w:rPr>
        <w:t>presejku</w:t>
      </w:r>
      <w:proofErr w:type="spellEnd"/>
      <w:r w:rsidRPr="00FF0286">
        <w:rPr>
          <w:rFonts w:cs="Arial"/>
        </w:rPr>
        <w:t xml:space="preserve"> zmesi za drenažne in </w:t>
      </w:r>
      <w:proofErr w:type="spellStart"/>
      <w:r w:rsidRPr="00FF0286">
        <w:rPr>
          <w:rFonts w:cs="Arial"/>
        </w:rPr>
        <w:t>filterske</w:t>
      </w:r>
      <w:proofErr w:type="spellEnd"/>
      <w:r w:rsidRPr="00FF0286">
        <w:rPr>
          <w:rFonts w:cs="Arial"/>
        </w:rPr>
        <w:t xml:space="preserve"> plasti,</w:t>
      </w:r>
    </w:p>
    <w:p w14:paraId="1F3B12B4" w14:textId="77777777" w:rsidR="00896EBA" w:rsidRPr="00FF0286" w:rsidRDefault="00896EBA" w:rsidP="00F33CD6">
      <w:pPr>
        <w:pStyle w:val="Odstavekseznama"/>
        <w:numPr>
          <w:ilvl w:val="0"/>
          <w:numId w:val="127"/>
        </w:numPr>
        <w:rPr>
          <w:rFonts w:cs="Arial"/>
        </w:rPr>
      </w:pPr>
      <w:r w:rsidRPr="00FF0286">
        <w:rPr>
          <w:rFonts w:cs="Arial"/>
        </w:rPr>
        <w:t xml:space="preserve">D50z - premer zrna pri 50 % </w:t>
      </w:r>
      <w:proofErr w:type="spellStart"/>
      <w:r w:rsidRPr="00FF0286">
        <w:rPr>
          <w:rFonts w:cs="Arial"/>
        </w:rPr>
        <w:t>presejku</w:t>
      </w:r>
      <w:proofErr w:type="spellEnd"/>
      <w:r w:rsidRPr="00FF0286">
        <w:rPr>
          <w:rFonts w:cs="Arial"/>
        </w:rPr>
        <w:t xml:space="preserve"> zemljine, kateri se želi preprečiti dostop v sosednje in </w:t>
      </w:r>
      <w:proofErr w:type="spellStart"/>
      <w:r w:rsidRPr="00FF0286">
        <w:rPr>
          <w:rFonts w:cs="Arial"/>
        </w:rPr>
        <w:t>filterke</w:t>
      </w:r>
      <w:proofErr w:type="spellEnd"/>
      <w:r w:rsidRPr="00FF0286">
        <w:rPr>
          <w:rFonts w:cs="Arial"/>
        </w:rPr>
        <w:t xml:space="preserve"> plasti.</w:t>
      </w:r>
    </w:p>
    <w:p w14:paraId="384945C8" w14:textId="77777777" w:rsidR="00896EBA" w:rsidRPr="00FF0286" w:rsidRDefault="00896EBA" w:rsidP="00F33CD6">
      <w:pPr>
        <w:pStyle w:val="Odstavekseznama"/>
        <w:numPr>
          <w:ilvl w:val="0"/>
          <w:numId w:val="502"/>
        </w:numPr>
        <w:rPr>
          <w:rFonts w:cs="Arial"/>
        </w:rPr>
      </w:pPr>
      <w:r w:rsidRPr="00FF0286">
        <w:rPr>
          <w:rFonts w:cs="Arial"/>
        </w:rPr>
        <w:t>Premer največjega zrna za filtrne in drenažne plasti je lahko največ 2/3 debeline nasipne plasti.</w:t>
      </w:r>
    </w:p>
    <w:p w14:paraId="6E06D196" w14:textId="77777777" w:rsidR="00896EBA" w:rsidRPr="00FF0286" w:rsidRDefault="00896EBA" w:rsidP="00F33CD6">
      <w:pPr>
        <w:pStyle w:val="Odstavekseznama"/>
        <w:numPr>
          <w:ilvl w:val="0"/>
          <w:numId w:val="502"/>
        </w:numPr>
        <w:rPr>
          <w:rFonts w:cs="Arial"/>
        </w:rPr>
      </w:pPr>
      <w:r w:rsidRPr="00FF0286">
        <w:rPr>
          <w:rFonts w:cs="Arial"/>
        </w:rPr>
        <w:t xml:space="preserve">Kadar se za zagotavljanje filtrne stabilnosti zaledne zemljine uporablja filtrni </w:t>
      </w:r>
      <w:proofErr w:type="spellStart"/>
      <w:r w:rsidRPr="00FF0286">
        <w:rPr>
          <w:rFonts w:cs="Arial"/>
        </w:rPr>
        <w:t>geosintetik</w:t>
      </w:r>
      <w:proofErr w:type="spellEnd"/>
      <w:r w:rsidRPr="00FF0286">
        <w:rPr>
          <w:rFonts w:cs="Arial"/>
        </w:rPr>
        <w:t>, lahko leži krivulja zrnavosti plasti za drenažne zasipe v mejah:</w:t>
      </w:r>
    </w:p>
    <w:p w14:paraId="16A34FB8" w14:textId="77777777" w:rsidR="00896EBA" w:rsidRPr="00FF0286" w:rsidRDefault="00896EBA" w:rsidP="00896EBA">
      <w:pPr>
        <w:rPr>
          <w:rFonts w:cs="Arial"/>
        </w:rPr>
      </w:pPr>
      <w:r w:rsidRPr="00FF0286">
        <w:rPr>
          <w:rFonts w:cs="Arial"/>
        </w:rPr>
        <w:t xml:space="preserve">Tabela 3.4.8: Zrnavost plasti za drenažne zasipe </w:t>
      </w:r>
    </w:p>
    <w:tbl>
      <w:tblPr>
        <w:tblW w:w="0" w:type="auto"/>
        <w:jc w:val="center"/>
        <w:tblLook w:val="04A0" w:firstRow="1" w:lastRow="0" w:firstColumn="1" w:lastColumn="0" w:noHBand="0" w:noVBand="1"/>
      </w:tblPr>
      <w:tblGrid>
        <w:gridCol w:w="2653"/>
        <w:gridCol w:w="2645"/>
        <w:gridCol w:w="2669"/>
      </w:tblGrid>
      <w:tr w:rsidR="00896EBA" w:rsidRPr="00FF0286" w14:paraId="13F3AF25"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123612CC" w14:textId="77777777" w:rsidR="00896EBA" w:rsidRPr="00FF0286" w:rsidRDefault="00896EBA" w:rsidP="00896EBA">
            <w:pPr>
              <w:rPr>
                <w:rFonts w:cs="Arial"/>
              </w:rPr>
            </w:pPr>
            <w:r w:rsidRPr="00FF0286">
              <w:rPr>
                <w:rFonts w:cs="Arial"/>
              </w:rPr>
              <w:t>Dolžine stranice kvadratne odprtine sita v mm</w:t>
            </w:r>
          </w:p>
        </w:tc>
        <w:tc>
          <w:tcPr>
            <w:tcW w:w="2645" w:type="dxa"/>
            <w:tcBorders>
              <w:top w:val="single" w:sz="4" w:space="0" w:color="auto"/>
              <w:left w:val="single" w:sz="4" w:space="0" w:color="auto"/>
              <w:bottom w:val="single" w:sz="4" w:space="0" w:color="auto"/>
              <w:right w:val="single" w:sz="4" w:space="0" w:color="auto"/>
            </w:tcBorders>
            <w:hideMark/>
          </w:tcPr>
          <w:p w14:paraId="3F7BE47E" w14:textId="77777777" w:rsidR="00896EBA" w:rsidRPr="00FF0286" w:rsidRDefault="00896EBA" w:rsidP="00896EBA">
            <w:pPr>
              <w:rPr>
                <w:rFonts w:cs="Arial"/>
              </w:rPr>
            </w:pPr>
            <w:r w:rsidRPr="00FF0286">
              <w:rPr>
                <w:rFonts w:cs="Arial"/>
              </w:rPr>
              <w:t>Mejna vrednost presevka spodnja ( % m/m)</w:t>
            </w:r>
          </w:p>
        </w:tc>
        <w:tc>
          <w:tcPr>
            <w:tcW w:w="2669" w:type="dxa"/>
            <w:tcBorders>
              <w:top w:val="single" w:sz="4" w:space="0" w:color="auto"/>
              <w:left w:val="single" w:sz="4" w:space="0" w:color="auto"/>
              <w:bottom w:val="single" w:sz="4" w:space="0" w:color="auto"/>
              <w:right w:val="single" w:sz="4" w:space="0" w:color="auto"/>
            </w:tcBorders>
            <w:hideMark/>
          </w:tcPr>
          <w:p w14:paraId="0EF97B16" w14:textId="77777777" w:rsidR="00896EBA" w:rsidRPr="00FF0286" w:rsidRDefault="00896EBA" w:rsidP="00896EBA">
            <w:pPr>
              <w:rPr>
                <w:rFonts w:cs="Arial"/>
              </w:rPr>
            </w:pPr>
            <w:r w:rsidRPr="00FF0286">
              <w:rPr>
                <w:rFonts w:cs="Arial"/>
              </w:rPr>
              <w:t>Mejna vrednost presevka zgornja ( % m/m)</w:t>
            </w:r>
          </w:p>
        </w:tc>
      </w:tr>
      <w:tr w:rsidR="00896EBA" w:rsidRPr="00FF0286" w14:paraId="7C1F98FC"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0692E21B" w14:textId="77777777" w:rsidR="00896EBA" w:rsidRPr="00FF0286" w:rsidRDefault="00896EBA" w:rsidP="00896EBA">
            <w:pPr>
              <w:rPr>
                <w:rFonts w:cs="Arial"/>
              </w:rPr>
            </w:pPr>
            <w:r w:rsidRPr="00FF0286">
              <w:rPr>
                <w:rFonts w:cs="Arial"/>
              </w:rPr>
              <w:t>0,71</w:t>
            </w:r>
          </w:p>
        </w:tc>
        <w:tc>
          <w:tcPr>
            <w:tcW w:w="2645" w:type="dxa"/>
            <w:tcBorders>
              <w:top w:val="single" w:sz="4" w:space="0" w:color="auto"/>
              <w:left w:val="single" w:sz="4" w:space="0" w:color="auto"/>
              <w:bottom w:val="single" w:sz="4" w:space="0" w:color="auto"/>
              <w:right w:val="single" w:sz="4" w:space="0" w:color="auto"/>
            </w:tcBorders>
            <w:hideMark/>
          </w:tcPr>
          <w:p w14:paraId="4BF8DA1C" w14:textId="77777777" w:rsidR="00896EBA" w:rsidRPr="00FF0286" w:rsidRDefault="00896EBA" w:rsidP="00896EBA">
            <w:pPr>
              <w:rPr>
                <w:rFonts w:cs="Arial"/>
              </w:rPr>
            </w:pPr>
            <w:r w:rsidRPr="00FF0286">
              <w:rPr>
                <w:rFonts w:cs="Arial"/>
              </w:rPr>
              <w:t>0</w:t>
            </w:r>
          </w:p>
        </w:tc>
        <w:tc>
          <w:tcPr>
            <w:tcW w:w="2669" w:type="dxa"/>
            <w:tcBorders>
              <w:top w:val="single" w:sz="4" w:space="0" w:color="auto"/>
              <w:left w:val="single" w:sz="4" w:space="0" w:color="auto"/>
              <w:bottom w:val="single" w:sz="4" w:space="0" w:color="auto"/>
              <w:right w:val="single" w:sz="4" w:space="0" w:color="auto"/>
            </w:tcBorders>
            <w:hideMark/>
          </w:tcPr>
          <w:p w14:paraId="24D435C5" w14:textId="77777777" w:rsidR="00896EBA" w:rsidRPr="00FF0286" w:rsidRDefault="00896EBA" w:rsidP="00896EBA">
            <w:pPr>
              <w:rPr>
                <w:rFonts w:cs="Arial"/>
              </w:rPr>
            </w:pPr>
            <w:r w:rsidRPr="00FF0286">
              <w:rPr>
                <w:rFonts w:cs="Arial"/>
              </w:rPr>
              <w:t>0</w:t>
            </w:r>
          </w:p>
        </w:tc>
      </w:tr>
      <w:tr w:rsidR="00896EBA" w:rsidRPr="00FF0286" w14:paraId="0EC33BF8"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633CF441" w14:textId="77777777" w:rsidR="00896EBA" w:rsidRPr="00FF0286" w:rsidRDefault="00896EBA" w:rsidP="00896EBA">
            <w:pPr>
              <w:rPr>
                <w:rFonts w:cs="Arial"/>
              </w:rPr>
            </w:pPr>
            <w:r w:rsidRPr="00FF0286">
              <w:rPr>
                <w:rFonts w:cs="Arial"/>
              </w:rPr>
              <w:t>2</w:t>
            </w:r>
          </w:p>
        </w:tc>
        <w:tc>
          <w:tcPr>
            <w:tcW w:w="2645" w:type="dxa"/>
            <w:tcBorders>
              <w:top w:val="single" w:sz="4" w:space="0" w:color="auto"/>
              <w:left w:val="single" w:sz="4" w:space="0" w:color="auto"/>
              <w:bottom w:val="single" w:sz="4" w:space="0" w:color="auto"/>
              <w:right w:val="single" w:sz="4" w:space="0" w:color="auto"/>
            </w:tcBorders>
            <w:hideMark/>
          </w:tcPr>
          <w:p w14:paraId="3473536E" w14:textId="77777777" w:rsidR="00896EBA" w:rsidRPr="00FF0286" w:rsidRDefault="00896EBA" w:rsidP="00896EBA">
            <w:pPr>
              <w:rPr>
                <w:rFonts w:cs="Arial"/>
              </w:rPr>
            </w:pPr>
            <w:r w:rsidRPr="00FF0286">
              <w:rPr>
                <w:rFonts w:cs="Arial"/>
              </w:rPr>
              <w:t>0</w:t>
            </w:r>
          </w:p>
        </w:tc>
        <w:tc>
          <w:tcPr>
            <w:tcW w:w="2669" w:type="dxa"/>
            <w:tcBorders>
              <w:top w:val="single" w:sz="4" w:space="0" w:color="auto"/>
              <w:left w:val="single" w:sz="4" w:space="0" w:color="auto"/>
              <w:bottom w:val="single" w:sz="4" w:space="0" w:color="auto"/>
              <w:right w:val="single" w:sz="4" w:space="0" w:color="auto"/>
            </w:tcBorders>
            <w:hideMark/>
          </w:tcPr>
          <w:p w14:paraId="4754796E" w14:textId="77777777" w:rsidR="00896EBA" w:rsidRPr="00FF0286" w:rsidRDefault="00896EBA" w:rsidP="00896EBA">
            <w:pPr>
              <w:rPr>
                <w:rFonts w:cs="Arial"/>
              </w:rPr>
            </w:pPr>
            <w:r w:rsidRPr="00FF0286">
              <w:rPr>
                <w:rFonts w:cs="Arial"/>
              </w:rPr>
              <w:t>9</w:t>
            </w:r>
          </w:p>
        </w:tc>
      </w:tr>
      <w:tr w:rsidR="00896EBA" w:rsidRPr="00FF0286" w14:paraId="189927E0"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72E045C0" w14:textId="77777777" w:rsidR="00896EBA" w:rsidRPr="00FF0286" w:rsidRDefault="00896EBA" w:rsidP="00896EBA">
            <w:pPr>
              <w:rPr>
                <w:rFonts w:cs="Arial"/>
              </w:rPr>
            </w:pPr>
            <w:r w:rsidRPr="00FF0286">
              <w:rPr>
                <w:rFonts w:cs="Arial"/>
              </w:rPr>
              <w:t>4</w:t>
            </w:r>
          </w:p>
        </w:tc>
        <w:tc>
          <w:tcPr>
            <w:tcW w:w="2645" w:type="dxa"/>
            <w:tcBorders>
              <w:top w:val="single" w:sz="4" w:space="0" w:color="auto"/>
              <w:left w:val="single" w:sz="4" w:space="0" w:color="auto"/>
              <w:bottom w:val="single" w:sz="4" w:space="0" w:color="auto"/>
              <w:right w:val="single" w:sz="4" w:space="0" w:color="auto"/>
            </w:tcBorders>
            <w:hideMark/>
          </w:tcPr>
          <w:p w14:paraId="20E0BA7B" w14:textId="77777777" w:rsidR="00896EBA" w:rsidRPr="00FF0286" w:rsidRDefault="00896EBA" w:rsidP="00896EBA">
            <w:pPr>
              <w:rPr>
                <w:rFonts w:cs="Arial"/>
              </w:rPr>
            </w:pPr>
            <w:r w:rsidRPr="00FF0286">
              <w:rPr>
                <w:rFonts w:cs="Arial"/>
              </w:rPr>
              <w:t>0</w:t>
            </w:r>
          </w:p>
        </w:tc>
        <w:tc>
          <w:tcPr>
            <w:tcW w:w="2669" w:type="dxa"/>
            <w:tcBorders>
              <w:top w:val="single" w:sz="4" w:space="0" w:color="auto"/>
              <w:left w:val="single" w:sz="4" w:space="0" w:color="auto"/>
              <w:bottom w:val="single" w:sz="4" w:space="0" w:color="auto"/>
              <w:right w:val="single" w:sz="4" w:space="0" w:color="auto"/>
            </w:tcBorders>
            <w:hideMark/>
          </w:tcPr>
          <w:p w14:paraId="685ED187" w14:textId="77777777" w:rsidR="00896EBA" w:rsidRPr="00FF0286" w:rsidRDefault="00896EBA" w:rsidP="00896EBA">
            <w:pPr>
              <w:rPr>
                <w:rFonts w:cs="Arial"/>
              </w:rPr>
            </w:pPr>
            <w:r w:rsidRPr="00FF0286">
              <w:rPr>
                <w:rFonts w:cs="Arial"/>
              </w:rPr>
              <w:t>26</w:t>
            </w:r>
          </w:p>
        </w:tc>
      </w:tr>
      <w:tr w:rsidR="00896EBA" w:rsidRPr="00FF0286" w14:paraId="42CB4E49"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469B6B35" w14:textId="77777777" w:rsidR="00896EBA" w:rsidRPr="00FF0286" w:rsidRDefault="00896EBA" w:rsidP="00896EBA">
            <w:pPr>
              <w:rPr>
                <w:rFonts w:cs="Arial"/>
              </w:rPr>
            </w:pPr>
            <w:r w:rsidRPr="00FF0286">
              <w:rPr>
                <w:rFonts w:cs="Arial"/>
              </w:rPr>
              <w:t>8</w:t>
            </w:r>
          </w:p>
        </w:tc>
        <w:tc>
          <w:tcPr>
            <w:tcW w:w="2645" w:type="dxa"/>
            <w:tcBorders>
              <w:top w:val="single" w:sz="4" w:space="0" w:color="auto"/>
              <w:left w:val="single" w:sz="4" w:space="0" w:color="auto"/>
              <w:bottom w:val="single" w:sz="4" w:space="0" w:color="auto"/>
              <w:right w:val="single" w:sz="4" w:space="0" w:color="auto"/>
            </w:tcBorders>
            <w:hideMark/>
          </w:tcPr>
          <w:p w14:paraId="536C97E2" w14:textId="77777777" w:rsidR="00896EBA" w:rsidRPr="00FF0286" w:rsidRDefault="00896EBA" w:rsidP="00896EBA">
            <w:pPr>
              <w:rPr>
                <w:rFonts w:cs="Arial"/>
              </w:rPr>
            </w:pPr>
            <w:r w:rsidRPr="00FF0286">
              <w:rPr>
                <w:rFonts w:cs="Arial"/>
              </w:rPr>
              <w:t>40</w:t>
            </w:r>
          </w:p>
        </w:tc>
        <w:tc>
          <w:tcPr>
            <w:tcW w:w="2669" w:type="dxa"/>
            <w:tcBorders>
              <w:top w:val="single" w:sz="4" w:space="0" w:color="auto"/>
              <w:left w:val="single" w:sz="4" w:space="0" w:color="auto"/>
              <w:bottom w:val="single" w:sz="4" w:space="0" w:color="auto"/>
              <w:right w:val="single" w:sz="4" w:space="0" w:color="auto"/>
            </w:tcBorders>
            <w:hideMark/>
          </w:tcPr>
          <w:p w14:paraId="080BABD2" w14:textId="77777777" w:rsidR="00896EBA" w:rsidRPr="00FF0286" w:rsidRDefault="00896EBA" w:rsidP="00896EBA">
            <w:pPr>
              <w:rPr>
                <w:rFonts w:cs="Arial"/>
              </w:rPr>
            </w:pPr>
            <w:r w:rsidRPr="00FF0286">
              <w:rPr>
                <w:rFonts w:cs="Arial"/>
              </w:rPr>
              <w:t>70</w:t>
            </w:r>
          </w:p>
        </w:tc>
      </w:tr>
      <w:tr w:rsidR="00896EBA" w:rsidRPr="00FF0286" w14:paraId="4568BF0E"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0C872CCD" w14:textId="77777777" w:rsidR="00896EBA" w:rsidRPr="00FF0286" w:rsidRDefault="00896EBA" w:rsidP="00896EBA">
            <w:pPr>
              <w:rPr>
                <w:rFonts w:cs="Arial"/>
              </w:rPr>
            </w:pPr>
            <w:r w:rsidRPr="00FF0286">
              <w:rPr>
                <w:rFonts w:cs="Arial"/>
              </w:rPr>
              <w:t>16</w:t>
            </w:r>
          </w:p>
        </w:tc>
        <w:tc>
          <w:tcPr>
            <w:tcW w:w="2645" w:type="dxa"/>
            <w:tcBorders>
              <w:top w:val="single" w:sz="4" w:space="0" w:color="auto"/>
              <w:left w:val="single" w:sz="4" w:space="0" w:color="auto"/>
              <w:bottom w:val="single" w:sz="4" w:space="0" w:color="auto"/>
              <w:right w:val="single" w:sz="4" w:space="0" w:color="auto"/>
            </w:tcBorders>
            <w:hideMark/>
          </w:tcPr>
          <w:p w14:paraId="38CE65A0" w14:textId="77777777" w:rsidR="00896EBA" w:rsidRPr="00FF0286" w:rsidRDefault="00896EBA" w:rsidP="00896EBA">
            <w:pPr>
              <w:rPr>
                <w:rFonts w:cs="Arial"/>
              </w:rPr>
            </w:pPr>
            <w:r w:rsidRPr="00FF0286">
              <w:rPr>
                <w:rFonts w:cs="Arial"/>
              </w:rPr>
              <w:t>80</w:t>
            </w:r>
          </w:p>
        </w:tc>
        <w:tc>
          <w:tcPr>
            <w:tcW w:w="2669" w:type="dxa"/>
            <w:tcBorders>
              <w:top w:val="single" w:sz="4" w:space="0" w:color="auto"/>
              <w:left w:val="single" w:sz="4" w:space="0" w:color="auto"/>
              <w:bottom w:val="single" w:sz="4" w:space="0" w:color="auto"/>
              <w:right w:val="single" w:sz="4" w:space="0" w:color="auto"/>
            </w:tcBorders>
            <w:hideMark/>
          </w:tcPr>
          <w:p w14:paraId="611D8AF5" w14:textId="77777777" w:rsidR="00896EBA" w:rsidRPr="00FF0286" w:rsidRDefault="00896EBA" w:rsidP="00896EBA">
            <w:pPr>
              <w:rPr>
                <w:rFonts w:cs="Arial"/>
              </w:rPr>
            </w:pPr>
            <w:r w:rsidRPr="00FF0286">
              <w:rPr>
                <w:rFonts w:cs="Arial"/>
              </w:rPr>
              <w:t>100</w:t>
            </w:r>
          </w:p>
        </w:tc>
      </w:tr>
      <w:tr w:rsidR="00896EBA" w:rsidRPr="00FF0286" w14:paraId="2A2C5A44"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5E76650F" w14:textId="77777777" w:rsidR="00896EBA" w:rsidRPr="00FF0286" w:rsidRDefault="00896EBA" w:rsidP="00896EBA">
            <w:pPr>
              <w:rPr>
                <w:rFonts w:cs="Arial"/>
              </w:rPr>
            </w:pPr>
            <w:r w:rsidRPr="00FF0286">
              <w:rPr>
                <w:rFonts w:cs="Arial"/>
              </w:rPr>
              <w:t>31,5</w:t>
            </w:r>
          </w:p>
        </w:tc>
        <w:tc>
          <w:tcPr>
            <w:tcW w:w="2645" w:type="dxa"/>
            <w:tcBorders>
              <w:top w:val="single" w:sz="4" w:space="0" w:color="auto"/>
              <w:left w:val="single" w:sz="4" w:space="0" w:color="auto"/>
              <w:bottom w:val="single" w:sz="4" w:space="0" w:color="auto"/>
              <w:right w:val="single" w:sz="4" w:space="0" w:color="auto"/>
            </w:tcBorders>
            <w:hideMark/>
          </w:tcPr>
          <w:p w14:paraId="7F0FDCA4" w14:textId="77777777" w:rsidR="00896EBA" w:rsidRPr="00FF0286" w:rsidRDefault="00896EBA" w:rsidP="00896EBA">
            <w:pPr>
              <w:rPr>
                <w:rFonts w:cs="Arial"/>
              </w:rPr>
            </w:pPr>
            <w:r w:rsidRPr="00FF0286">
              <w:rPr>
                <w:rFonts w:cs="Arial"/>
              </w:rPr>
              <w:t>100</w:t>
            </w:r>
          </w:p>
        </w:tc>
        <w:tc>
          <w:tcPr>
            <w:tcW w:w="2669" w:type="dxa"/>
            <w:tcBorders>
              <w:top w:val="single" w:sz="4" w:space="0" w:color="auto"/>
              <w:left w:val="single" w:sz="4" w:space="0" w:color="auto"/>
              <w:bottom w:val="single" w:sz="4" w:space="0" w:color="auto"/>
              <w:right w:val="single" w:sz="4" w:space="0" w:color="auto"/>
            </w:tcBorders>
            <w:hideMark/>
          </w:tcPr>
          <w:p w14:paraId="1E908ADF" w14:textId="77777777" w:rsidR="00896EBA" w:rsidRPr="00FF0286" w:rsidRDefault="00896EBA" w:rsidP="00896EBA">
            <w:pPr>
              <w:rPr>
                <w:rFonts w:cs="Arial"/>
              </w:rPr>
            </w:pPr>
            <w:r w:rsidRPr="00FF0286">
              <w:rPr>
                <w:rFonts w:cs="Arial"/>
              </w:rPr>
              <w:t>100</w:t>
            </w:r>
          </w:p>
        </w:tc>
      </w:tr>
    </w:tbl>
    <w:p w14:paraId="028FA099" w14:textId="77777777" w:rsidR="00896EBA" w:rsidRPr="00FF0286" w:rsidRDefault="00896EBA" w:rsidP="00896EBA">
      <w:pPr>
        <w:rPr>
          <w:rFonts w:cs="Arial"/>
        </w:rPr>
      </w:pPr>
    </w:p>
    <w:p w14:paraId="5B10C268" w14:textId="77777777" w:rsidR="00896EBA" w:rsidRPr="003D5CDC" w:rsidRDefault="00896EBA" w:rsidP="00F94647">
      <w:pPr>
        <w:pStyle w:val="Naslov5"/>
        <w:rPr>
          <w:rFonts w:cs="Arial"/>
          <w:b/>
        </w:rPr>
      </w:pPr>
      <w:bookmarkStart w:id="364" w:name="_Toc416874247"/>
      <w:bookmarkStart w:id="365" w:name="_Toc25424064"/>
      <w:r w:rsidRPr="003D5CDC">
        <w:rPr>
          <w:rFonts w:cs="Arial"/>
          <w:b/>
        </w:rPr>
        <w:t xml:space="preserve">Nadomestni materiali za ločine in </w:t>
      </w:r>
      <w:proofErr w:type="spellStart"/>
      <w:r w:rsidRPr="003D5CDC">
        <w:rPr>
          <w:rFonts w:cs="Arial"/>
          <w:b/>
        </w:rPr>
        <w:t>filterske</w:t>
      </w:r>
      <w:proofErr w:type="spellEnd"/>
      <w:r w:rsidRPr="003D5CDC">
        <w:rPr>
          <w:rFonts w:cs="Arial"/>
          <w:b/>
        </w:rPr>
        <w:t xml:space="preserve"> plasti - </w:t>
      </w:r>
      <w:proofErr w:type="spellStart"/>
      <w:r w:rsidRPr="003D5CDC">
        <w:rPr>
          <w:rFonts w:cs="Arial"/>
          <w:b/>
        </w:rPr>
        <w:t>geosintetiki</w:t>
      </w:r>
      <w:bookmarkEnd w:id="364"/>
      <w:bookmarkEnd w:id="365"/>
      <w:proofErr w:type="spellEnd"/>
    </w:p>
    <w:p w14:paraId="2CFEEBCC" w14:textId="77777777" w:rsidR="00896EBA" w:rsidRPr="00FF0286" w:rsidRDefault="00896EBA" w:rsidP="00F33CD6">
      <w:pPr>
        <w:pStyle w:val="Odstavekseznama"/>
        <w:numPr>
          <w:ilvl w:val="0"/>
          <w:numId w:val="128"/>
        </w:numPr>
        <w:rPr>
          <w:rFonts w:cs="Arial"/>
        </w:rPr>
      </w:pPr>
      <w:r w:rsidRPr="00FF0286">
        <w:rPr>
          <w:rFonts w:cs="Arial"/>
        </w:rPr>
        <w:t>Lastnosti materialov za ločine in filtrske plasti morajo biti določene v projektu z zahtevami glede njihovih mehansko fizikalnih in filtrskih karakteristik.</w:t>
      </w:r>
    </w:p>
    <w:p w14:paraId="4AA8BDB0" w14:textId="77777777" w:rsidR="00896EBA" w:rsidRPr="00FF0286" w:rsidRDefault="00896EBA" w:rsidP="00F33CD6">
      <w:pPr>
        <w:pStyle w:val="Odstavekseznama"/>
        <w:numPr>
          <w:ilvl w:val="0"/>
          <w:numId w:val="128"/>
        </w:numPr>
        <w:rPr>
          <w:rFonts w:cs="Arial"/>
        </w:rPr>
      </w:pPr>
      <w:r w:rsidRPr="00FF0286">
        <w:rPr>
          <w:rFonts w:cs="Arial"/>
        </w:rPr>
        <w:t xml:space="preserve">V primeru, če te zahteve v projektu niso podane, se ustreznost filtrne </w:t>
      </w:r>
      <w:proofErr w:type="spellStart"/>
      <w:r w:rsidRPr="00FF0286">
        <w:rPr>
          <w:rFonts w:cs="Arial"/>
        </w:rPr>
        <w:t>geotkanine</w:t>
      </w:r>
      <w:proofErr w:type="spellEnd"/>
      <w:r w:rsidRPr="00FF0286">
        <w:rPr>
          <w:rFonts w:cs="Arial"/>
        </w:rPr>
        <w:t xml:space="preserve"> </w:t>
      </w:r>
      <w:r w:rsidRPr="00FF0286">
        <w:rPr>
          <w:rFonts w:cs="Arial"/>
        </w:rPr>
        <w:lastRenderedPageBreak/>
        <w:t>presodi na osnovi podatkov o:</w:t>
      </w:r>
    </w:p>
    <w:p w14:paraId="4681D4D7" w14:textId="77777777" w:rsidR="00896EBA" w:rsidRPr="00FF0286" w:rsidRDefault="00896EBA" w:rsidP="00F33CD6">
      <w:pPr>
        <w:pStyle w:val="Odstavekseznama"/>
        <w:numPr>
          <w:ilvl w:val="1"/>
          <w:numId w:val="128"/>
        </w:numPr>
        <w:rPr>
          <w:rFonts w:cs="Arial"/>
        </w:rPr>
      </w:pPr>
      <w:r w:rsidRPr="00FF0286">
        <w:rPr>
          <w:rFonts w:cs="Arial"/>
        </w:rPr>
        <w:t>zrnavosti, deformacijskih lastnostih in strižni odpornosti zaledne zemljine,</w:t>
      </w:r>
    </w:p>
    <w:p w14:paraId="7DCF1604" w14:textId="77777777" w:rsidR="00896EBA" w:rsidRPr="00FF0286" w:rsidRDefault="00896EBA" w:rsidP="00F33CD6">
      <w:pPr>
        <w:pStyle w:val="Odstavekseznama"/>
        <w:numPr>
          <w:ilvl w:val="1"/>
          <w:numId w:val="128"/>
        </w:numPr>
        <w:rPr>
          <w:rFonts w:cs="Arial"/>
        </w:rPr>
      </w:pPr>
      <w:r w:rsidRPr="00FF0286">
        <w:rPr>
          <w:rFonts w:cs="Arial"/>
        </w:rPr>
        <w:t xml:space="preserve">namenu in funkciji </w:t>
      </w:r>
      <w:proofErr w:type="spellStart"/>
      <w:r w:rsidRPr="00FF0286">
        <w:rPr>
          <w:rFonts w:cs="Arial"/>
        </w:rPr>
        <w:t>geosintetika</w:t>
      </w:r>
      <w:proofErr w:type="spellEnd"/>
      <w:r w:rsidRPr="00FF0286">
        <w:rPr>
          <w:rFonts w:cs="Arial"/>
        </w:rPr>
        <w:t xml:space="preserve"> v konstrukciji in obremenitev, ki jim bo izpostavljena,</w:t>
      </w:r>
    </w:p>
    <w:p w14:paraId="0C8C9676" w14:textId="77777777" w:rsidR="00896EBA" w:rsidRPr="00FF0286" w:rsidRDefault="00896EBA" w:rsidP="00F33CD6">
      <w:pPr>
        <w:pStyle w:val="Odstavekseznama"/>
        <w:numPr>
          <w:ilvl w:val="1"/>
          <w:numId w:val="128"/>
        </w:numPr>
        <w:rPr>
          <w:rFonts w:cs="Arial"/>
        </w:rPr>
      </w:pPr>
      <w:r w:rsidRPr="00FF0286">
        <w:rPr>
          <w:rFonts w:cs="Arial"/>
        </w:rPr>
        <w:t xml:space="preserve">podatkov o lastnostih ponujenih </w:t>
      </w:r>
      <w:proofErr w:type="spellStart"/>
      <w:r w:rsidRPr="00FF0286">
        <w:rPr>
          <w:rFonts w:cs="Arial"/>
        </w:rPr>
        <w:t>geosintetika</w:t>
      </w:r>
      <w:proofErr w:type="spellEnd"/>
      <w:r w:rsidRPr="00FF0286">
        <w:rPr>
          <w:rFonts w:cs="Arial"/>
        </w:rPr>
        <w:t xml:space="preserve"> po specifikaciji Proizvajalca in certifikatu materiala.</w:t>
      </w:r>
    </w:p>
    <w:p w14:paraId="0874DBDA" w14:textId="77777777" w:rsidR="00896EBA" w:rsidRPr="00FF0286" w:rsidRDefault="00896EBA" w:rsidP="00F94647">
      <w:pPr>
        <w:pStyle w:val="Naslov4"/>
        <w:rPr>
          <w:rFonts w:cs="Arial"/>
        </w:rPr>
      </w:pPr>
      <w:bookmarkStart w:id="366" w:name="_Toc416874248"/>
      <w:bookmarkStart w:id="367" w:name="_Toc416806711"/>
      <w:bookmarkStart w:id="368" w:name="_Toc25424065"/>
      <w:r w:rsidRPr="00FF0286">
        <w:rPr>
          <w:rFonts w:cs="Arial"/>
        </w:rPr>
        <w:t>Izvedba</w:t>
      </w:r>
      <w:bookmarkEnd w:id="366"/>
      <w:bookmarkEnd w:id="367"/>
      <w:bookmarkEnd w:id="368"/>
    </w:p>
    <w:p w14:paraId="0622E967" w14:textId="77777777" w:rsidR="00896EBA" w:rsidRPr="00FF0286" w:rsidRDefault="00896EBA" w:rsidP="00F33CD6">
      <w:pPr>
        <w:pStyle w:val="Odstavekseznama"/>
        <w:numPr>
          <w:ilvl w:val="0"/>
          <w:numId w:val="129"/>
        </w:numPr>
        <w:rPr>
          <w:rFonts w:cs="Arial"/>
        </w:rPr>
      </w:pPr>
      <w:r w:rsidRPr="00FF0286">
        <w:rPr>
          <w:rFonts w:cs="Arial"/>
        </w:rPr>
        <w:t>Mesto pridobivanja materiala za drenažne sloje mora izvajalec del pred pričetkom izkoriščanja vira preko izdelanega tehnološkega elaborata sporočiti Inženirju in mu predati poročila o predhodnih preiskavah materiala.</w:t>
      </w:r>
    </w:p>
    <w:p w14:paraId="0460D888" w14:textId="77777777" w:rsidR="00896EBA" w:rsidRPr="00FF0286" w:rsidRDefault="00896EBA" w:rsidP="00F33CD6">
      <w:pPr>
        <w:pStyle w:val="Odstavekseznama"/>
        <w:numPr>
          <w:ilvl w:val="0"/>
          <w:numId w:val="129"/>
        </w:numPr>
        <w:rPr>
          <w:rFonts w:cs="Arial"/>
        </w:rPr>
      </w:pPr>
      <w:r w:rsidRPr="00FF0286">
        <w:rPr>
          <w:rFonts w:cs="Arial"/>
        </w:rPr>
        <w:t>Ko Inženir odobri uporabo materiala, se lahko prične z navozom filtrnega ali drenažnega sloja. Navoz se izvaja s čelnim ali bočnim zvračanjem. Debelina razprostrtega sloja mora ustrezati zahtevani debelini vgrajenega materiala po projektu.</w:t>
      </w:r>
    </w:p>
    <w:p w14:paraId="125F9128" w14:textId="77777777" w:rsidR="00896EBA" w:rsidRPr="00FF0286" w:rsidRDefault="00896EBA" w:rsidP="00F33CD6">
      <w:pPr>
        <w:pStyle w:val="Odstavekseznama"/>
        <w:numPr>
          <w:ilvl w:val="0"/>
          <w:numId w:val="129"/>
        </w:numPr>
        <w:rPr>
          <w:rFonts w:cs="Arial"/>
        </w:rPr>
      </w:pPr>
      <w:r w:rsidRPr="00FF0286">
        <w:rPr>
          <w:rFonts w:cs="Arial"/>
        </w:rPr>
        <w:t xml:space="preserve">Navažanje drenažnih slojev mora potekati v pogojih, za katere je možno nedvomno zagotoviti, da ne bo prihajalo do </w:t>
      </w:r>
      <w:proofErr w:type="spellStart"/>
      <w:r w:rsidRPr="00FF0286">
        <w:rPr>
          <w:rFonts w:cs="Arial"/>
        </w:rPr>
        <w:t>zablatitve</w:t>
      </w:r>
      <w:proofErr w:type="spellEnd"/>
      <w:r w:rsidRPr="00FF0286">
        <w:rPr>
          <w:rFonts w:cs="Arial"/>
        </w:rPr>
        <w:t xml:space="preserve"> materiala med vgradnjo.</w:t>
      </w:r>
    </w:p>
    <w:p w14:paraId="77506466" w14:textId="77777777" w:rsidR="00896EBA" w:rsidRPr="00FF0286" w:rsidRDefault="00896EBA" w:rsidP="00F33CD6">
      <w:pPr>
        <w:pStyle w:val="Odstavekseznama"/>
        <w:numPr>
          <w:ilvl w:val="0"/>
          <w:numId w:val="129"/>
        </w:numPr>
        <w:rPr>
          <w:rFonts w:cs="Arial"/>
        </w:rPr>
      </w:pPr>
      <w:r w:rsidRPr="00FF0286">
        <w:rPr>
          <w:rFonts w:cs="Arial"/>
        </w:rPr>
        <w:t>Po razprostiranju je potrebno vsak sloj izravnati do višine zahtevanega profila po projektu. Zgoščenosti oz. nosilnosti drenažnih plasti se praviloma ne kontrolira, temveč se kontrolira šele zgoščenost in nosilnost prve plasti nad filtrskim oz. drenažnim slojem.</w:t>
      </w:r>
    </w:p>
    <w:p w14:paraId="62289816" w14:textId="77777777" w:rsidR="00896EBA" w:rsidRPr="00FF0286" w:rsidRDefault="00896EBA" w:rsidP="00F33CD6">
      <w:pPr>
        <w:pStyle w:val="Odstavekseznama"/>
        <w:numPr>
          <w:ilvl w:val="0"/>
          <w:numId w:val="129"/>
        </w:numPr>
        <w:rPr>
          <w:rFonts w:cs="Arial"/>
        </w:rPr>
      </w:pPr>
      <w:r w:rsidRPr="00FF0286">
        <w:rPr>
          <w:rFonts w:cs="Arial"/>
        </w:rPr>
        <w:t xml:space="preserve">Če Izvajalec deponira materiale za drenaže na gradbišču, mora biti tak prostor predhodno očiščen in pripravljen tako, da ne bo prišlo do </w:t>
      </w:r>
      <w:proofErr w:type="spellStart"/>
      <w:r w:rsidRPr="00FF0286">
        <w:rPr>
          <w:rFonts w:cs="Arial"/>
        </w:rPr>
        <w:t>zablatitve</w:t>
      </w:r>
      <w:proofErr w:type="spellEnd"/>
      <w:r w:rsidRPr="00FF0286">
        <w:rPr>
          <w:rFonts w:cs="Arial"/>
        </w:rPr>
        <w:t xml:space="preserve"> ali mešanja drenažnih materialov z drugimi zemljinami.</w:t>
      </w:r>
    </w:p>
    <w:p w14:paraId="4A5F67B9" w14:textId="77777777" w:rsidR="00896EBA" w:rsidRPr="00FF0286" w:rsidRDefault="00896EBA" w:rsidP="00896EBA">
      <w:pPr>
        <w:rPr>
          <w:rFonts w:cs="Arial"/>
        </w:rPr>
      </w:pPr>
      <w:r w:rsidRPr="00FF0286">
        <w:rPr>
          <w:rFonts w:cs="Arial"/>
        </w:rPr>
        <w:t xml:space="preserve">Tabela 3.4.9: Minimalne zahteve za ločilne </w:t>
      </w:r>
      <w:proofErr w:type="spellStart"/>
      <w:r w:rsidRPr="00FF0286">
        <w:rPr>
          <w:rFonts w:cs="Arial"/>
        </w:rPr>
        <w:t>geosintetike</w:t>
      </w:r>
      <w:proofErr w:type="spellEnd"/>
      <w:r w:rsidRPr="00FF0286">
        <w:rPr>
          <w:rFonts w:cs="Arial"/>
        </w:rPr>
        <w:t xml:space="preserve"> v splošnih primerih</w:t>
      </w:r>
    </w:p>
    <w:tbl>
      <w:tblPr>
        <w:tblW w:w="8789" w:type="dxa"/>
        <w:jc w:val="center"/>
        <w:tblLayout w:type="fixed"/>
        <w:tblLook w:val="04A0" w:firstRow="1" w:lastRow="0" w:firstColumn="1" w:lastColumn="0" w:noHBand="0" w:noVBand="1"/>
      </w:tblPr>
      <w:tblGrid>
        <w:gridCol w:w="4077"/>
        <w:gridCol w:w="885"/>
        <w:gridCol w:w="1701"/>
        <w:gridCol w:w="2126"/>
      </w:tblGrid>
      <w:tr w:rsidR="00896EBA" w:rsidRPr="00FF0286" w14:paraId="710EBED8"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491AF4FB" w14:textId="77777777" w:rsidR="00896EBA" w:rsidRPr="00FF0286" w:rsidRDefault="00896EBA" w:rsidP="00896EBA">
            <w:pPr>
              <w:rPr>
                <w:rFonts w:cs="Arial"/>
              </w:rPr>
            </w:pPr>
            <w:r w:rsidRPr="00FF0286">
              <w:rPr>
                <w:rFonts w:cs="Arial"/>
              </w:rPr>
              <w:t>Lastnosti</w:t>
            </w:r>
          </w:p>
        </w:tc>
        <w:tc>
          <w:tcPr>
            <w:tcW w:w="885" w:type="dxa"/>
            <w:tcBorders>
              <w:top w:val="single" w:sz="4" w:space="0" w:color="auto"/>
              <w:left w:val="single" w:sz="4" w:space="0" w:color="auto"/>
              <w:bottom w:val="single" w:sz="4" w:space="0" w:color="auto"/>
              <w:right w:val="single" w:sz="4" w:space="0" w:color="auto"/>
            </w:tcBorders>
            <w:hideMark/>
          </w:tcPr>
          <w:p w14:paraId="2A3513AE" w14:textId="77777777" w:rsidR="00896EBA" w:rsidRPr="00FF0286" w:rsidRDefault="00896EBA" w:rsidP="00896EBA">
            <w:pPr>
              <w:rPr>
                <w:rFonts w:cs="Arial"/>
              </w:rPr>
            </w:pPr>
            <w:r w:rsidRPr="00FF0286">
              <w:rPr>
                <w:rFonts w:cs="Arial"/>
              </w:rPr>
              <w:t>Enota mere</w:t>
            </w:r>
          </w:p>
        </w:tc>
        <w:tc>
          <w:tcPr>
            <w:tcW w:w="1701" w:type="dxa"/>
            <w:tcBorders>
              <w:top w:val="single" w:sz="4" w:space="0" w:color="auto"/>
              <w:left w:val="single" w:sz="4" w:space="0" w:color="auto"/>
              <w:bottom w:val="single" w:sz="4" w:space="0" w:color="auto"/>
              <w:right w:val="single" w:sz="4" w:space="0" w:color="auto"/>
            </w:tcBorders>
            <w:hideMark/>
          </w:tcPr>
          <w:p w14:paraId="5140D386" w14:textId="77777777" w:rsidR="00896EBA" w:rsidRPr="00FF0286" w:rsidRDefault="00896EBA" w:rsidP="00896EBA">
            <w:pPr>
              <w:rPr>
                <w:rFonts w:cs="Arial"/>
              </w:rPr>
            </w:pPr>
            <w:r w:rsidRPr="00FF0286">
              <w:rPr>
                <w:rFonts w:cs="Arial"/>
              </w:rPr>
              <w:t>Minimalne zahteve</w:t>
            </w:r>
          </w:p>
        </w:tc>
        <w:tc>
          <w:tcPr>
            <w:tcW w:w="2126" w:type="dxa"/>
            <w:tcBorders>
              <w:top w:val="single" w:sz="4" w:space="0" w:color="auto"/>
              <w:left w:val="single" w:sz="4" w:space="0" w:color="auto"/>
              <w:bottom w:val="single" w:sz="4" w:space="0" w:color="auto"/>
              <w:right w:val="single" w:sz="4" w:space="0" w:color="auto"/>
            </w:tcBorders>
            <w:hideMark/>
          </w:tcPr>
          <w:p w14:paraId="3EFFA94D" w14:textId="77777777" w:rsidR="00896EBA" w:rsidRPr="00FF0286" w:rsidRDefault="00896EBA" w:rsidP="00896EBA">
            <w:pPr>
              <w:rPr>
                <w:rFonts w:cs="Arial"/>
              </w:rPr>
            </w:pPr>
            <w:r w:rsidRPr="00FF0286">
              <w:rPr>
                <w:rFonts w:cs="Arial"/>
              </w:rPr>
              <w:t>Postopke za preskus</w:t>
            </w:r>
          </w:p>
        </w:tc>
      </w:tr>
      <w:tr w:rsidR="00896EBA" w:rsidRPr="00FF0286" w14:paraId="17102B37"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5DBC566F" w14:textId="77777777" w:rsidR="00896EBA" w:rsidRPr="00FF0286" w:rsidRDefault="00896EBA" w:rsidP="00896EBA">
            <w:pPr>
              <w:rPr>
                <w:rFonts w:cs="Arial"/>
              </w:rPr>
            </w:pPr>
            <w:r w:rsidRPr="00FF0286">
              <w:rPr>
                <w:rFonts w:cs="Arial"/>
              </w:rPr>
              <w:t>Trdnostne lastnosti:</w:t>
            </w:r>
          </w:p>
        </w:tc>
        <w:tc>
          <w:tcPr>
            <w:tcW w:w="885" w:type="dxa"/>
            <w:tcBorders>
              <w:top w:val="single" w:sz="4" w:space="0" w:color="auto"/>
              <w:left w:val="nil"/>
              <w:bottom w:val="single" w:sz="4" w:space="0" w:color="auto"/>
              <w:right w:val="nil"/>
            </w:tcBorders>
          </w:tcPr>
          <w:p w14:paraId="1D4CC4CE" w14:textId="77777777" w:rsidR="00896EBA" w:rsidRPr="00FF0286" w:rsidRDefault="00896EBA" w:rsidP="00896EBA">
            <w:pPr>
              <w:rPr>
                <w:rFonts w:cs="Arial"/>
              </w:rPr>
            </w:pPr>
          </w:p>
        </w:tc>
        <w:tc>
          <w:tcPr>
            <w:tcW w:w="1701" w:type="dxa"/>
            <w:tcBorders>
              <w:top w:val="single" w:sz="4" w:space="0" w:color="auto"/>
              <w:left w:val="nil"/>
              <w:bottom w:val="single" w:sz="4" w:space="0" w:color="auto"/>
              <w:right w:val="nil"/>
            </w:tcBorders>
          </w:tcPr>
          <w:p w14:paraId="2526DC91" w14:textId="77777777" w:rsidR="00896EBA" w:rsidRPr="00FF0286" w:rsidRDefault="00896EBA" w:rsidP="00896EBA">
            <w:pPr>
              <w:rPr>
                <w:rFonts w:cs="Arial"/>
              </w:rPr>
            </w:pPr>
          </w:p>
        </w:tc>
        <w:tc>
          <w:tcPr>
            <w:tcW w:w="2126" w:type="dxa"/>
            <w:tcBorders>
              <w:top w:val="single" w:sz="4" w:space="0" w:color="auto"/>
              <w:left w:val="nil"/>
              <w:bottom w:val="single" w:sz="4" w:space="0" w:color="auto"/>
              <w:right w:val="single" w:sz="4" w:space="0" w:color="auto"/>
            </w:tcBorders>
          </w:tcPr>
          <w:p w14:paraId="5EE87653" w14:textId="77777777" w:rsidR="00896EBA" w:rsidRPr="00FF0286" w:rsidRDefault="00896EBA" w:rsidP="00896EBA">
            <w:pPr>
              <w:rPr>
                <w:rFonts w:cs="Arial"/>
              </w:rPr>
            </w:pPr>
          </w:p>
        </w:tc>
      </w:tr>
      <w:tr w:rsidR="00896EBA" w:rsidRPr="00FF0286" w14:paraId="6A80C021"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6256A762" w14:textId="77777777" w:rsidR="00896EBA" w:rsidRPr="00FF0286" w:rsidRDefault="00896EBA" w:rsidP="00896EBA">
            <w:pPr>
              <w:rPr>
                <w:rFonts w:cs="Arial"/>
              </w:rPr>
            </w:pPr>
            <w:r w:rsidRPr="00FF0286">
              <w:rPr>
                <w:rFonts w:cs="Arial"/>
              </w:rPr>
              <w:t>natezna trdnost prečno - vzdolžno</w:t>
            </w:r>
          </w:p>
        </w:tc>
        <w:tc>
          <w:tcPr>
            <w:tcW w:w="885" w:type="dxa"/>
            <w:tcBorders>
              <w:top w:val="single" w:sz="4" w:space="0" w:color="auto"/>
              <w:left w:val="single" w:sz="4" w:space="0" w:color="auto"/>
              <w:bottom w:val="single" w:sz="4" w:space="0" w:color="auto"/>
              <w:right w:val="single" w:sz="4" w:space="0" w:color="auto"/>
            </w:tcBorders>
            <w:hideMark/>
          </w:tcPr>
          <w:p w14:paraId="3160429A" w14:textId="77777777" w:rsidR="00896EBA" w:rsidRPr="00FF0286" w:rsidRDefault="00896EBA" w:rsidP="00896EBA">
            <w:pPr>
              <w:rPr>
                <w:rFonts w:cs="Arial"/>
              </w:rPr>
            </w:pPr>
            <w:r w:rsidRPr="00FF0286">
              <w:rPr>
                <w:rFonts w:cs="Arial"/>
              </w:rPr>
              <w:t>kN/m</w:t>
            </w:r>
          </w:p>
        </w:tc>
        <w:tc>
          <w:tcPr>
            <w:tcW w:w="1701" w:type="dxa"/>
            <w:tcBorders>
              <w:top w:val="single" w:sz="4" w:space="0" w:color="auto"/>
              <w:left w:val="single" w:sz="4" w:space="0" w:color="auto"/>
              <w:bottom w:val="single" w:sz="4" w:space="0" w:color="auto"/>
              <w:right w:val="single" w:sz="4" w:space="0" w:color="auto"/>
            </w:tcBorders>
            <w:hideMark/>
          </w:tcPr>
          <w:p w14:paraId="54E7EC47" w14:textId="77777777" w:rsidR="00896EBA" w:rsidRPr="00FF0286" w:rsidRDefault="00896EBA" w:rsidP="00896EBA">
            <w:pPr>
              <w:rPr>
                <w:rFonts w:cs="Arial"/>
              </w:rPr>
            </w:pPr>
            <w:r w:rsidRPr="00FF0286">
              <w:rPr>
                <w:rFonts w:cs="Arial"/>
              </w:rPr>
              <w:t>≥ 14</w:t>
            </w:r>
          </w:p>
        </w:tc>
        <w:tc>
          <w:tcPr>
            <w:tcW w:w="2126" w:type="dxa"/>
            <w:tcBorders>
              <w:top w:val="single" w:sz="4" w:space="0" w:color="auto"/>
              <w:left w:val="single" w:sz="4" w:space="0" w:color="auto"/>
              <w:bottom w:val="single" w:sz="4" w:space="0" w:color="auto"/>
              <w:right w:val="single" w:sz="4" w:space="0" w:color="auto"/>
            </w:tcBorders>
            <w:hideMark/>
          </w:tcPr>
          <w:p w14:paraId="606053EE" w14:textId="77777777" w:rsidR="00896EBA" w:rsidRPr="00FF0286" w:rsidRDefault="00896EBA" w:rsidP="00896EBA">
            <w:pPr>
              <w:rPr>
                <w:rFonts w:cs="Arial"/>
              </w:rPr>
            </w:pPr>
            <w:r w:rsidRPr="00FF0286">
              <w:rPr>
                <w:rFonts w:cs="Arial"/>
              </w:rPr>
              <w:t>SIST EN ISO 10319</w:t>
            </w:r>
          </w:p>
        </w:tc>
      </w:tr>
      <w:tr w:rsidR="00896EBA" w:rsidRPr="00FF0286" w14:paraId="0EA9D649"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685796B1" w14:textId="77777777" w:rsidR="00896EBA" w:rsidRPr="00FF0286" w:rsidRDefault="00896EBA" w:rsidP="00896EBA">
            <w:pPr>
              <w:rPr>
                <w:rFonts w:cs="Arial"/>
              </w:rPr>
            </w:pPr>
            <w:r w:rsidRPr="00FF0286">
              <w:rPr>
                <w:rFonts w:cs="Arial"/>
              </w:rPr>
              <w:t>raztezek pri porušitvi</w:t>
            </w:r>
          </w:p>
        </w:tc>
        <w:tc>
          <w:tcPr>
            <w:tcW w:w="885" w:type="dxa"/>
            <w:tcBorders>
              <w:top w:val="single" w:sz="4" w:space="0" w:color="auto"/>
              <w:left w:val="single" w:sz="4" w:space="0" w:color="auto"/>
              <w:bottom w:val="single" w:sz="4" w:space="0" w:color="auto"/>
              <w:right w:val="single" w:sz="4" w:space="0" w:color="auto"/>
            </w:tcBorders>
            <w:hideMark/>
          </w:tcPr>
          <w:p w14:paraId="033CE2F0" w14:textId="77777777" w:rsidR="00896EBA" w:rsidRPr="00FF0286" w:rsidRDefault="00896EBA" w:rsidP="00896EBA">
            <w:pPr>
              <w:rPr>
                <w:rFonts w:cs="Arial"/>
              </w:rPr>
            </w:pPr>
            <w:r w:rsidRPr="00FF0286">
              <w:rPr>
                <w:rFonts w:cs="Arial"/>
              </w:rPr>
              <w:t>%</w:t>
            </w:r>
          </w:p>
        </w:tc>
        <w:tc>
          <w:tcPr>
            <w:tcW w:w="1701" w:type="dxa"/>
            <w:tcBorders>
              <w:top w:val="single" w:sz="4" w:space="0" w:color="auto"/>
              <w:left w:val="single" w:sz="4" w:space="0" w:color="auto"/>
              <w:bottom w:val="single" w:sz="4" w:space="0" w:color="auto"/>
              <w:right w:val="single" w:sz="4" w:space="0" w:color="auto"/>
            </w:tcBorders>
            <w:hideMark/>
          </w:tcPr>
          <w:p w14:paraId="51DAD479" w14:textId="77777777" w:rsidR="00896EBA" w:rsidRPr="00FF0286" w:rsidRDefault="00896EBA" w:rsidP="00896EBA">
            <w:pPr>
              <w:rPr>
                <w:rFonts w:cs="Arial"/>
              </w:rPr>
            </w:pPr>
            <w:r w:rsidRPr="00FF0286">
              <w:rPr>
                <w:rFonts w:cs="Arial"/>
              </w:rPr>
              <w:t>≥ 30</w:t>
            </w:r>
          </w:p>
        </w:tc>
        <w:tc>
          <w:tcPr>
            <w:tcW w:w="2126" w:type="dxa"/>
            <w:tcBorders>
              <w:top w:val="single" w:sz="4" w:space="0" w:color="auto"/>
              <w:left w:val="single" w:sz="4" w:space="0" w:color="auto"/>
              <w:bottom w:val="single" w:sz="4" w:space="0" w:color="auto"/>
              <w:right w:val="single" w:sz="4" w:space="0" w:color="auto"/>
            </w:tcBorders>
            <w:hideMark/>
          </w:tcPr>
          <w:p w14:paraId="53160425" w14:textId="77777777" w:rsidR="00896EBA" w:rsidRPr="00FF0286" w:rsidRDefault="00896EBA" w:rsidP="00896EBA">
            <w:pPr>
              <w:rPr>
                <w:rFonts w:cs="Arial"/>
              </w:rPr>
            </w:pPr>
            <w:r w:rsidRPr="00FF0286">
              <w:rPr>
                <w:rFonts w:cs="Arial"/>
              </w:rPr>
              <w:t>SIST EN ISO 10319</w:t>
            </w:r>
          </w:p>
        </w:tc>
      </w:tr>
      <w:tr w:rsidR="00896EBA" w:rsidRPr="00FF0286" w14:paraId="53208867"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248E7601" w14:textId="77777777" w:rsidR="00896EBA" w:rsidRPr="00FF0286" w:rsidRDefault="00896EBA" w:rsidP="00896EBA">
            <w:pPr>
              <w:rPr>
                <w:rFonts w:cs="Arial"/>
              </w:rPr>
            </w:pPr>
            <w:r w:rsidRPr="00FF0286">
              <w:rPr>
                <w:rFonts w:cs="Arial"/>
              </w:rPr>
              <w:t>odpornost na dinamični prebod</w:t>
            </w:r>
          </w:p>
        </w:tc>
        <w:tc>
          <w:tcPr>
            <w:tcW w:w="885" w:type="dxa"/>
            <w:tcBorders>
              <w:top w:val="single" w:sz="4" w:space="0" w:color="auto"/>
              <w:left w:val="single" w:sz="4" w:space="0" w:color="auto"/>
              <w:bottom w:val="single" w:sz="4" w:space="0" w:color="auto"/>
              <w:right w:val="single" w:sz="4" w:space="0" w:color="auto"/>
            </w:tcBorders>
            <w:hideMark/>
          </w:tcPr>
          <w:p w14:paraId="0851C2C8" w14:textId="77777777" w:rsidR="00896EBA" w:rsidRPr="00FF0286" w:rsidRDefault="00A05CE2" w:rsidP="00896EBA">
            <w:pPr>
              <w:rPr>
                <w:rFonts w:cs="Arial"/>
              </w:rPr>
            </w:pPr>
            <w:r w:rsidRPr="00FF0286">
              <w:rPr>
                <w:rFonts w:cs="Arial"/>
              </w:rPr>
              <w:t>mm</w:t>
            </w:r>
          </w:p>
        </w:tc>
        <w:tc>
          <w:tcPr>
            <w:tcW w:w="1701" w:type="dxa"/>
            <w:tcBorders>
              <w:top w:val="single" w:sz="4" w:space="0" w:color="auto"/>
              <w:left w:val="single" w:sz="4" w:space="0" w:color="auto"/>
              <w:bottom w:val="single" w:sz="4" w:space="0" w:color="auto"/>
              <w:right w:val="single" w:sz="4" w:space="0" w:color="auto"/>
            </w:tcBorders>
            <w:hideMark/>
          </w:tcPr>
          <w:p w14:paraId="43AA31E5" w14:textId="77777777" w:rsidR="00896EBA" w:rsidRPr="00FF0286" w:rsidRDefault="00A05CE2" w:rsidP="00896EBA">
            <w:pPr>
              <w:rPr>
                <w:rFonts w:cs="Arial"/>
              </w:rPr>
            </w:pPr>
            <w:r w:rsidRPr="00FF0286">
              <w:rPr>
                <w:rFonts w:cs="Arial"/>
              </w:rPr>
              <w:t>≤30</w:t>
            </w:r>
          </w:p>
        </w:tc>
        <w:tc>
          <w:tcPr>
            <w:tcW w:w="2126" w:type="dxa"/>
            <w:tcBorders>
              <w:top w:val="single" w:sz="4" w:space="0" w:color="auto"/>
              <w:left w:val="single" w:sz="4" w:space="0" w:color="auto"/>
              <w:bottom w:val="single" w:sz="4" w:space="0" w:color="auto"/>
              <w:right w:val="single" w:sz="4" w:space="0" w:color="auto"/>
            </w:tcBorders>
            <w:hideMark/>
          </w:tcPr>
          <w:p w14:paraId="734903B7" w14:textId="77777777" w:rsidR="00896EBA" w:rsidRPr="00FF0286" w:rsidRDefault="00896EBA" w:rsidP="002A214E">
            <w:pPr>
              <w:rPr>
                <w:rFonts w:cs="Arial"/>
              </w:rPr>
            </w:pPr>
            <w:r w:rsidRPr="00FF0286">
              <w:rPr>
                <w:rFonts w:cs="Arial"/>
              </w:rPr>
              <w:t>SIST EN</w:t>
            </w:r>
            <w:r w:rsidR="00B70E6C" w:rsidRPr="00FF0286">
              <w:rPr>
                <w:rFonts w:cs="Arial"/>
              </w:rPr>
              <w:t xml:space="preserve"> ISO 13433</w:t>
            </w:r>
          </w:p>
        </w:tc>
      </w:tr>
      <w:tr w:rsidR="00896EBA" w:rsidRPr="00FF0286" w14:paraId="018887DD" w14:textId="77777777" w:rsidTr="00980ECB">
        <w:trPr>
          <w:trHeight w:val="70"/>
          <w:jc w:val="center"/>
        </w:trPr>
        <w:tc>
          <w:tcPr>
            <w:tcW w:w="4077" w:type="dxa"/>
            <w:tcBorders>
              <w:top w:val="single" w:sz="4" w:space="0" w:color="auto"/>
              <w:left w:val="single" w:sz="4" w:space="0" w:color="auto"/>
              <w:bottom w:val="single" w:sz="4" w:space="0" w:color="auto"/>
              <w:right w:val="single" w:sz="4" w:space="0" w:color="auto"/>
            </w:tcBorders>
            <w:hideMark/>
          </w:tcPr>
          <w:p w14:paraId="221DBA40" w14:textId="77777777" w:rsidR="00896EBA" w:rsidRPr="00FF0286" w:rsidRDefault="00896EBA" w:rsidP="00896EBA">
            <w:pPr>
              <w:rPr>
                <w:rFonts w:cs="Arial"/>
              </w:rPr>
            </w:pPr>
            <w:r w:rsidRPr="00FF0286">
              <w:rPr>
                <w:rFonts w:cs="Arial"/>
              </w:rPr>
              <w:t xml:space="preserve">odpornost na </w:t>
            </w:r>
            <w:r w:rsidR="00B70E6C" w:rsidRPr="00FF0286">
              <w:rPr>
                <w:rFonts w:cs="Arial"/>
              </w:rPr>
              <w:t xml:space="preserve">statični </w:t>
            </w:r>
            <w:r w:rsidRPr="00FF0286">
              <w:rPr>
                <w:rFonts w:cs="Arial"/>
              </w:rPr>
              <w:t>prebod (CBR)</w:t>
            </w:r>
          </w:p>
        </w:tc>
        <w:tc>
          <w:tcPr>
            <w:tcW w:w="885" w:type="dxa"/>
            <w:tcBorders>
              <w:top w:val="single" w:sz="4" w:space="0" w:color="auto"/>
              <w:left w:val="single" w:sz="4" w:space="0" w:color="auto"/>
              <w:bottom w:val="single" w:sz="4" w:space="0" w:color="auto"/>
              <w:right w:val="single" w:sz="4" w:space="0" w:color="auto"/>
            </w:tcBorders>
            <w:hideMark/>
          </w:tcPr>
          <w:p w14:paraId="697EF321" w14:textId="77777777" w:rsidR="00896EBA" w:rsidRPr="00FF0286" w:rsidRDefault="00896EBA" w:rsidP="00896EBA">
            <w:pPr>
              <w:rPr>
                <w:rFonts w:cs="Arial"/>
              </w:rPr>
            </w:pPr>
            <w:r w:rsidRPr="00FF0286">
              <w:rPr>
                <w:rFonts w:cs="Arial"/>
              </w:rPr>
              <w:t>N</w:t>
            </w:r>
          </w:p>
        </w:tc>
        <w:tc>
          <w:tcPr>
            <w:tcW w:w="1701" w:type="dxa"/>
            <w:tcBorders>
              <w:top w:val="single" w:sz="4" w:space="0" w:color="auto"/>
              <w:left w:val="single" w:sz="4" w:space="0" w:color="auto"/>
              <w:bottom w:val="single" w:sz="4" w:space="0" w:color="auto"/>
              <w:right w:val="single" w:sz="4" w:space="0" w:color="auto"/>
            </w:tcBorders>
            <w:hideMark/>
          </w:tcPr>
          <w:p w14:paraId="46421693" w14:textId="77777777" w:rsidR="00896EBA" w:rsidRPr="00FF0286" w:rsidRDefault="00896EBA" w:rsidP="00896EBA">
            <w:pPr>
              <w:rPr>
                <w:rFonts w:cs="Arial"/>
              </w:rPr>
            </w:pPr>
            <w:r w:rsidRPr="00FF0286">
              <w:rPr>
                <w:rFonts w:cs="Arial"/>
              </w:rPr>
              <w:t>≥ 2000</w:t>
            </w:r>
          </w:p>
        </w:tc>
        <w:tc>
          <w:tcPr>
            <w:tcW w:w="2126" w:type="dxa"/>
            <w:tcBorders>
              <w:top w:val="single" w:sz="4" w:space="0" w:color="auto"/>
              <w:left w:val="single" w:sz="4" w:space="0" w:color="auto"/>
              <w:bottom w:val="single" w:sz="4" w:space="0" w:color="auto"/>
              <w:right w:val="single" w:sz="4" w:space="0" w:color="auto"/>
            </w:tcBorders>
            <w:hideMark/>
          </w:tcPr>
          <w:p w14:paraId="7068DA38" w14:textId="77777777" w:rsidR="00896EBA" w:rsidRPr="00FF0286" w:rsidRDefault="00896EBA" w:rsidP="00896EBA">
            <w:pPr>
              <w:rPr>
                <w:rFonts w:cs="Arial"/>
              </w:rPr>
            </w:pPr>
            <w:r w:rsidRPr="00FF0286">
              <w:rPr>
                <w:rFonts w:cs="Arial"/>
              </w:rPr>
              <w:t>SIST EN ISO 12236</w:t>
            </w:r>
          </w:p>
        </w:tc>
      </w:tr>
      <w:tr w:rsidR="00896EBA" w:rsidRPr="00FF0286" w14:paraId="65378C7C"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6DD0E3F4" w14:textId="77777777" w:rsidR="00896EBA" w:rsidRPr="00FF0286" w:rsidRDefault="00896EBA" w:rsidP="00896EBA">
            <w:pPr>
              <w:rPr>
                <w:rFonts w:cs="Arial"/>
              </w:rPr>
            </w:pPr>
            <w:r w:rsidRPr="00FF0286">
              <w:rPr>
                <w:rFonts w:cs="Arial"/>
              </w:rPr>
              <w:t>Hidravlične lastnosti:</w:t>
            </w:r>
          </w:p>
        </w:tc>
        <w:tc>
          <w:tcPr>
            <w:tcW w:w="885" w:type="dxa"/>
            <w:tcBorders>
              <w:top w:val="single" w:sz="4" w:space="0" w:color="auto"/>
              <w:left w:val="nil"/>
              <w:bottom w:val="single" w:sz="4" w:space="0" w:color="auto"/>
              <w:right w:val="nil"/>
            </w:tcBorders>
          </w:tcPr>
          <w:p w14:paraId="01C5EA1A" w14:textId="77777777" w:rsidR="00896EBA" w:rsidRPr="00FF0286" w:rsidRDefault="00896EBA" w:rsidP="00896EBA">
            <w:pPr>
              <w:rPr>
                <w:rFonts w:cs="Arial"/>
              </w:rPr>
            </w:pPr>
          </w:p>
        </w:tc>
        <w:tc>
          <w:tcPr>
            <w:tcW w:w="1701" w:type="dxa"/>
            <w:tcBorders>
              <w:top w:val="single" w:sz="4" w:space="0" w:color="auto"/>
              <w:left w:val="nil"/>
              <w:bottom w:val="single" w:sz="4" w:space="0" w:color="auto"/>
              <w:right w:val="nil"/>
            </w:tcBorders>
          </w:tcPr>
          <w:p w14:paraId="20B29A06" w14:textId="77777777" w:rsidR="00896EBA" w:rsidRPr="00FF0286" w:rsidRDefault="00896EBA" w:rsidP="00896EBA">
            <w:pPr>
              <w:rPr>
                <w:rFonts w:cs="Arial"/>
              </w:rPr>
            </w:pPr>
          </w:p>
        </w:tc>
        <w:tc>
          <w:tcPr>
            <w:tcW w:w="2126" w:type="dxa"/>
            <w:tcBorders>
              <w:top w:val="single" w:sz="4" w:space="0" w:color="auto"/>
              <w:left w:val="nil"/>
              <w:bottom w:val="single" w:sz="4" w:space="0" w:color="auto"/>
              <w:right w:val="single" w:sz="4" w:space="0" w:color="auto"/>
            </w:tcBorders>
          </w:tcPr>
          <w:p w14:paraId="7ECBA2F5" w14:textId="77777777" w:rsidR="00896EBA" w:rsidRPr="00FF0286" w:rsidRDefault="00896EBA" w:rsidP="00896EBA">
            <w:pPr>
              <w:rPr>
                <w:rFonts w:cs="Arial"/>
              </w:rPr>
            </w:pPr>
          </w:p>
        </w:tc>
      </w:tr>
      <w:tr w:rsidR="00896EBA" w:rsidRPr="00FF0286" w14:paraId="364BD7F7"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F155813" w14:textId="77777777" w:rsidR="00896EBA" w:rsidRPr="00FF0286" w:rsidRDefault="00896EBA" w:rsidP="00896EBA">
            <w:pPr>
              <w:rPr>
                <w:rFonts w:cs="Arial"/>
              </w:rPr>
            </w:pPr>
            <w:r w:rsidRPr="00FF0286">
              <w:rPr>
                <w:rFonts w:cs="Arial"/>
              </w:rPr>
              <w:t>karakteristična velikost por</w:t>
            </w:r>
          </w:p>
        </w:tc>
        <w:tc>
          <w:tcPr>
            <w:tcW w:w="885" w:type="dxa"/>
            <w:tcBorders>
              <w:top w:val="single" w:sz="4" w:space="0" w:color="auto"/>
              <w:left w:val="single" w:sz="4" w:space="0" w:color="auto"/>
              <w:bottom w:val="single" w:sz="4" w:space="0" w:color="auto"/>
              <w:right w:val="single" w:sz="4" w:space="0" w:color="auto"/>
            </w:tcBorders>
            <w:hideMark/>
          </w:tcPr>
          <w:p w14:paraId="10E0A161" w14:textId="77777777" w:rsidR="00896EBA" w:rsidRPr="00FF0286" w:rsidRDefault="00896EBA" w:rsidP="00896EBA">
            <w:pPr>
              <w:rPr>
                <w:rFonts w:cs="Arial"/>
              </w:rPr>
            </w:pPr>
            <w:r w:rsidRPr="00FF0286">
              <w:rPr>
                <w:rFonts w:cs="Arial"/>
              </w:rPr>
              <w:t>mm</w:t>
            </w:r>
          </w:p>
        </w:tc>
        <w:tc>
          <w:tcPr>
            <w:tcW w:w="1701" w:type="dxa"/>
            <w:tcBorders>
              <w:top w:val="single" w:sz="4" w:space="0" w:color="auto"/>
              <w:left w:val="single" w:sz="4" w:space="0" w:color="auto"/>
              <w:bottom w:val="single" w:sz="4" w:space="0" w:color="auto"/>
              <w:right w:val="single" w:sz="4" w:space="0" w:color="auto"/>
            </w:tcBorders>
            <w:hideMark/>
          </w:tcPr>
          <w:p w14:paraId="149BBCDD" w14:textId="77777777" w:rsidR="00896EBA" w:rsidRPr="00FF0286" w:rsidRDefault="00896EBA" w:rsidP="00896EBA">
            <w:pPr>
              <w:rPr>
                <w:rFonts w:cs="Arial"/>
              </w:rPr>
            </w:pPr>
            <w:r w:rsidRPr="00FF0286">
              <w:rPr>
                <w:rFonts w:cs="Arial"/>
              </w:rPr>
              <w:t>0,05 ≤ O90 ≤ 0,5</w:t>
            </w:r>
          </w:p>
        </w:tc>
        <w:tc>
          <w:tcPr>
            <w:tcW w:w="2126" w:type="dxa"/>
            <w:tcBorders>
              <w:top w:val="single" w:sz="4" w:space="0" w:color="auto"/>
              <w:left w:val="single" w:sz="4" w:space="0" w:color="auto"/>
              <w:bottom w:val="single" w:sz="4" w:space="0" w:color="auto"/>
              <w:right w:val="single" w:sz="4" w:space="0" w:color="auto"/>
            </w:tcBorders>
            <w:hideMark/>
          </w:tcPr>
          <w:p w14:paraId="35A92DB9" w14:textId="77777777" w:rsidR="00896EBA" w:rsidRPr="00FF0286" w:rsidRDefault="00896EBA" w:rsidP="00896EBA">
            <w:pPr>
              <w:rPr>
                <w:rFonts w:cs="Arial"/>
              </w:rPr>
            </w:pPr>
            <w:r w:rsidRPr="00FF0286">
              <w:rPr>
                <w:rFonts w:cs="Arial"/>
              </w:rPr>
              <w:t>SIST EN ISO 12956</w:t>
            </w:r>
          </w:p>
        </w:tc>
      </w:tr>
      <w:tr w:rsidR="00896EBA" w:rsidRPr="00FF0286" w14:paraId="14184131"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6A8FCB2" w14:textId="77777777" w:rsidR="00896EBA" w:rsidRPr="00FF0286" w:rsidRDefault="00896EBA" w:rsidP="00896EBA">
            <w:pPr>
              <w:rPr>
                <w:rFonts w:cs="Arial"/>
              </w:rPr>
            </w:pPr>
            <w:r w:rsidRPr="00FF0286">
              <w:rPr>
                <w:rFonts w:cs="Arial"/>
              </w:rPr>
              <w:t>indeks hitrosti</w:t>
            </w:r>
          </w:p>
        </w:tc>
        <w:tc>
          <w:tcPr>
            <w:tcW w:w="885" w:type="dxa"/>
            <w:tcBorders>
              <w:top w:val="single" w:sz="4" w:space="0" w:color="auto"/>
              <w:left w:val="single" w:sz="4" w:space="0" w:color="auto"/>
              <w:bottom w:val="single" w:sz="4" w:space="0" w:color="auto"/>
              <w:right w:val="single" w:sz="4" w:space="0" w:color="auto"/>
            </w:tcBorders>
            <w:hideMark/>
          </w:tcPr>
          <w:p w14:paraId="6BF2E398" w14:textId="77777777" w:rsidR="00896EBA" w:rsidRPr="00FF0286" w:rsidRDefault="001120B5" w:rsidP="001120B5">
            <w:pPr>
              <w:rPr>
                <w:rFonts w:cs="Arial"/>
              </w:rPr>
            </w:pPr>
            <w:r w:rsidRPr="00FF0286">
              <w:rPr>
                <w:rFonts w:cs="Arial"/>
              </w:rPr>
              <w:t>l</w:t>
            </w:r>
            <w:r w:rsidR="00896EBA" w:rsidRPr="00FF0286">
              <w:rPr>
                <w:rFonts w:cs="Arial"/>
              </w:rPr>
              <w:t>/</w:t>
            </w:r>
            <w:r w:rsidRPr="00FF0286">
              <w:rPr>
                <w:rFonts w:cs="Arial"/>
              </w:rPr>
              <w:t>m</w:t>
            </w:r>
            <w:r w:rsidR="00A05CE2" w:rsidRPr="00FF0286">
              <w:rPr>
                <w:rFonts w:cs="Arial"/>
                <w:vertAlign w:val="superscript"/>
              </w:rPr>
              <w:t>2</w:t>
            </w:r>
            <w:r w:rsidR="00A05CE2" w:rsidRPr="00FF0286">
              <w:rPr>
                <w:rFonts w:cs="Arial"/>
              </w:rPr>
              <w:t>s</w:t>
            </w:r>
          </w:p>
        </w:tc>
        <w:tc>
          <w:tcPr>
            <w:tcW w:w="1701" w:type="dxa"/>
            <w:tcBorders>
              <w:top w:val="single" w:sz="4" w:space="0" w:color="auto"/>
              <w:left w:val="single" w:sz="4" w:space="0" w:color="auto"/>
              <w:bottom w:val="single" w:sz="4" w:space="0" w:color="auto"/>
              <w:right w:val="single" w:sz="4" w:space="0" w:color="auto"/>
            </w:tcBorders>
            <w:hideMark/>
          </w:tcPr>
          <w:p w14:paraId="6012417E" w14:textId="77777777" w:rsidR="00896EBA" w:rsidRPr="00FF0286" w:rsidRDefault="00013B7A" w:rsidP="00896EBA">
            <w:pPr>
              <w:rPr>
                <w:rFonts w:cs="Arial"/>
              </w:rPr>
            </w:pPr>
            <w:r w:rsidRPr="00FF0286">
              <w:rPr>
                <w:rFonts w:cs="Arial"/>
              </w:rPr>
              <w:t xml:space="preserve">&gt; </w:t>
            </w:r>
            <w:r w:rsidR="00896EBA" w:rsidRPr="00FF0286">
              <w:rPr>
                <w:rFonts w:cs="Arial"/>
              </w:rPr>
              <w:t xml:space="preserve">3 </w:t>
            </w:r>
          </w:p>
        </w:tc>
        <w:tc>
          <w:tcPr>
            <w:tcW w:w="2126" w:type="dxa"/>
            <w:tcBorders>
              <w:top w:val="single" w:sz="4" w:space="0" w:color="auto"/>
              <w:left w:val="single" w:sz="4" w:space="0" w:color="auto"/>
              <w:bottom w:val="single" w:sz="4" w:space="0" w:color="auto"/>
              <w:right w:val="single" w:sz="4" w:space="0" w:color="auto"/>
            </w:tcBorders>
            <w:hideMark/>
          </w:tcPr>
          <w:p w14:paraId="3767619B" w14:textId="77777777" w:rsidR="00896EBA" w:rsidRPr="00FF0286" w:rsidRDefault="00896EBA" w:rsidP="00896EBA">
            <w:pPr>
              <w:rPr>
                <w:rFonts w:cs="Arial"/>
              </w:rPr>
            </w:pPr>
            <w:r w:rsidRPr="00FF0286">
              <w:rPr>
                <w:rFonts w:cs="Arial"/>
              </w:rPr>
              <w:t>SIST EN ISO 11058</w:t>
            </w:r>
          </w:p>
        </w:tc>
      </w:tr>
      <w:tr w:rsidR="00896EBA" w:rsidRPr="00FF0286" w14:paraId="65EE8E42"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0189AC07" w14:textId="77777777" w:rsidR="00896EBA" w:rsidRPr="00FF0286" w:rsidRDefault="00A05CE2" w:rsidP="00896EBA">
            <w:pPr>
              <w:rPr>
                <w:rFonts w:cs="Arial"/>
              </w:rPr>
            </w:pPr>
            <w:r w:rsidRPr="00FF0286">
              <w:rPr>
                <w:rFonts w:cs="Arial"/>
              </w:rPr>
              <w:t>koeficient prepustnosti pri 20 kPa</w:t>
            </w:r>
          </w:p>
        </w:tc>
        <w:tc>
          <w:tcPr>
            <w:tcW w:w="885" w:type="dxa"/>
            <w:tcBorders>
              <w:top w:val="single" w:sz="4" w:space="0" w:color="auto"/>
              <w:left w:val="single" w:sz="4" w:space="0" w:color="auto"/>
              <w:bottom w:val="single" w:sz="4" w:space="0" w:color="auto"/>
              <w:right w:val="single" w:sz="4" w:space="0" w:color="auto"/>
            </w:tcBorders>
            <w:hideMark/>
          </w:tcPr>
          <w:p w14:paraId="19993700" w14:textId="77777777" w:rsidR="00896EBA" w:rsidRPr="00FF0286" w:rsidRDefault="00A05CE2" w:rsidP="00896EBA">
            <w:pPr>
              <w:rPr>
                <w:rFonts w:cs="Arial"/>
              </w:rPr>
            </w:pPr>
            <w:r w:rsidRPr="00FF0286">
              <w:rPr>
                <w:rFonts w:cs="Arial"/>
              </w:rPr>
              <w:t>m/s</w:t>
            </w:r>
          </w:p>
        </w:tc>
        <w:tc>
          <w:tcPr>
            <w:tcW w:w="1701" w:type="dxa"/>
            <w:tcBorders>
              <w:top w:val="single" w:sz="4" w:space="0" w:color="auto"/>
              <w:left w:val="single" w:sz="4" w:space="0" w:color="auto"/>
              <w:bottom w:val="single" w:sz="4" w:space="0" w:color="auto"/>
              <w:right w:val="single" w:sz="4" w:space="0" w:color="auto"/>
            </w:tcBorders>
            <w:hideMark/>
          </w:tcPr>
          <w:p w14:paraId="25DFC628" w14:textId="77777777" w:rsidR="00896EBA" w:rsidRPr="00FF0286" w:rsidRDefault="00A05CE2" w:rsidP="00896EBA">
            <w:pPr>
              <w:rPr>
                <w:rFonts w:cs="Arial"/>
              </w:rPr>
            </w:pPr>
            <w:r w:rsidRPr="00FF0286">
              <w:rPr>
                <w:rFonts w:cs="Arial"/>
              </w:rPr>
              <w:t>≥ 10 zemljine</w:t>
            </w:r>
          </w:p>
        </w:tc>
        <w:tc>
          <w:tcPr>
            <w:tcW w:w="2126" w:type="dxa"/>
            <w:tcBorders>
              <w:top w:val="single" w:sz="4" w:space="0" w:color="auto"/>
              <w:left w:val="single" w:sz="4" w:space="0" w:color="auto"/>
              <w:bottom w:val="single" w:sz="4" w:space="0" w:color="auto"/>
              <w:right w:val="single" w:sz="4" w:space="0" w:color="auto"/>
            </w:tcBorders>
            <w:hideMark/>
          </w:tcPr>
          <w:p w14:paraId="14C1B2A1" w14:textId="77777777" w:rsidR="00896EBA" w:rsidRPr="00FF0286" w:rsidRDefault="00A05CE2" w:rsidP="00896EBA">
            <w:pPr>
              <w:rPr>
                <w:rFonts w:cs="Arial"/>
              </w:rPr>
            </w:pPr>
            <w:r w:rsidRPr="00FF0286">
              <w:rPr>
                <w:rFonts w:cs="Arial"/>
              </w:rPr>
              <w:t>E-DIN 60 500-4</w:t>
            </w:r>
          </w:p>
        </w:tc>
      </w:tr>
    </w:tbl>
    <w:p w14:paraId="0BD47247" w14:textId="77777777" w:rsidR="00896EBA" w:rsidRPr="00FF0286" w:rsidRDefault="00896EBA" w:rsidP="00896EBA">
      <w:pPr>
        <w:rPr>
          <w:rFonts w:cs="Arial"/>
        </w:rPr>
      </w:pPr>
    </w:p>
    <w:p w14:paraId="7030C5FD" w14:textId="77777777" w:rsidR="00896EBA" w:rsidRPr="00FF0286" w:rsidRDefault="00896EBA" w:rsidP="00896EBA">
      <w:pPr>
        <w:rPr>
          <w:rFonts w:cs="Arial"/>
        </w:rPr>
      </w:pPr>
      <w:r w:rsidRPr="00FF0286">
        <w:rPr>
          <w:rFonts w:cs="Arial"/>
        </w:rPr>
        <w:t>Tabela 3.4.10:</w:t>
      </w:r>
      <w:r w:rsidRPr="00FF0286">
        <w:rPr>
          <w:rFonts w:cs="Arial"/>
        </w:rPr>
        <w:tab/>
        <w:t xml:space="preserve">Minimalne zahteve za drenažne </w:t>
      </w:r>
      <w:proofErr w:type="spellStart"/>
      <w:r w:rsidRPr="00FF0286">
        <w:rPr>
          <w:rFonts w:cs="Arial"/>
        </w:rPr>
        <w:t>geosintetike</w:t>
      </w:r>
      <w:proofErr w:type="spellEnd"/>
      <w:r w:rsidRPr="00FF0286">
        <w:rPr>
          <w:rFonts w:cs="Arial"/>
        </w:rPr>
        <w:t>, ki morajo biti določene v projektu</w:t>
      </w:r>
    </w:p>
    <w:tbl>
      <w:tblPr>
        <w:tblW w:w="0" w:type="auto"/>
        <w:jc w:val="center"/>
        <w:tblLayout w:type="fixed"/>
        <w:tblLook w:val="04A0" w:firstRow="1" w:lastRow="0" w:firstColumn="1" w:lastColumn="0" w:noHBand="0" w:noVBand="1"/>
      </w:tblPr>
      <w:tblGrid>
        <w:gridCol w:w="4077"/>
        <w:gridCol w:w="993"/>
        <w:gridCol w:w="2074"/>
      </w:tblGrid>
      <w:tr w:rsidR="00896EBA" w:rsidRPr="00FF0286" w14:paraId="28E0452B"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A285D98" w14:textId="77777777" w:rsidR="00896EBA" w:rsidRPr="00FF0286" w:rsidRDefault="00896EBA" w:rsidP="00896EBA">
            <w:pPr>
              <w:rPr>
                <w:rFonts w:cs="Arial"/>
              </w:rPr>
            </w:pPr>
            <w:r w:rsidRPr="00FF0286">
              <w:rPr>
                <w:rFonts w:cs="Arial"/>
              </w:rPr>
              <w:t>Lastnosti</w:t>
            </w:r>
          </w:p>
        </w:tc>
        <w:tc>
          <w:tcPr>
            <w:tcW w:w="993" w:type="dxa"/>
            <w:tcBorders>
              <w:top w:val="single" w:sz="4" w:space="0" w:color="auto"/>
              <w:left w:val="single" w:sz="4" w:space="0" w:color="auto"/>
              <w:bottom w:val="single" w:sz="4" w:space="0" w:color="auto"/>
              <w:right w:val="single" w:sz="4" w:space="0" w:color="auto"/>
            </w:tcBorders>
            <w:hideMark/>
          </w:tcPr>
          <w:p w14:paraId="199B4C3D" w14:textId="77777777" w:rsidR="00896EBA" w:rsidRPr="00FF0286" w:rsidRDefault="00896EBA" w:rsidP="00896EBA">
            <w:pPr>
              <w:rPr>
                <w:rFonts w:cs="Arial"/>
              </w:rPr>
            </w:pPr>
            <w:r w:rsidRPr="00FF0286">
              <w:rPr>
                <w:rFonts w:cs="Arial"/>
              </w:rPr>
              <w:t>Enota mere</w:t>
            </w:r>
          </w:p>
        </w:tc>
        <w:tc>
          <w:tcPr>
            <w:tcW w:w="2074" w:type="dxa"/>
            <w:tcBorders>
              <w:top w:val="single" w:sz="4" w:space="0" w:color="auto"/>
              <w:left w:val="single" w:sz="4" w:space="0" w:color="auto"/>
              <w:bottom w:val="single" w:sz="4" w:space="0" w:color="auto"/>
              <w:right w:val="single" w:sz="4" w:space="0" w:color="auto"/>
            </w:tcBorders>
            <w:hideMark/>
          </w:tcPr>
          <w:p w14:paraId="75C88697" w14:textId="77777777" w:rsidR="00896EBA" w:rsidRPr="00FF0286" w:rsidRDefault="00896EBA" w:rsidP="00896EBA">
            <w:pPr>
              <w:rPr>
                <w:rFonts w:cs="Arial"/>
              </w:rPr>
            </w:pPr>
            <w:r w:rsidRPr="00FF0286">
              <w:rPr>
                <w:rFonts w:cs="Arial"/>
              </w:rPr>
              <w:t>Postopek za poskus</w:t>
            </w:r>
          </w:p>
        </w:tc>
      </w:tr>
      <w:tr w:rsidR="00896EBA" w:rsidRPr="00FF0286" w14:paraId="29012684"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3ECA5544" w14:textId="77777777" w:rsidR="00896EBA" w:rsidRPr="00FF0286" w:rsidRDefault="00896EBA" w:rsidP="00896EBA">
            <w:pPr>
              <w:rPr>
                <w:rFonts w:cs="Arial"/>
              </w:rPr>
            </w:pPr>
            <w:r w:rsidRPr="00FF0286">
              <w:rPr>
                <w:rFonts w:cs="Arial"/>
              </w:rPr>
              <w:t>Trdnostne lastnosti:</w:t>
            </w:r>
          </w:p>
        </w:tc>
        <w:tc>
          <w:tcPr>
            <w:tcW w:w="993" w:type="dxa"/>
            <w:tcBorders>
              <w:top w:val="single" w:sz="4" w:space="0" w:color="auto"/>
              <w:left w:val="nil"/>
              <w:bottom w:val="single" w:sz="4" w:space="0" w:color="auto"/>
              <w:right w:val="nil"/>
            </w:tcBorders>
          </w:tcPr>
          <w:p w14:paraId="7335F8F4" w14:textId="77777777" w:rsidR="00896EBA" w:rsidRPr="00FF0286" w:rsidRDefault="00896EBA" w:rsidP="00896EBA">
            <w:pPr>
              <w:rPr>
                <w:rFonts w:cs="Arial"/>
              </w:rPr>
            </w:pPr>
          </w:p>
        </w:tc>
        <w:tc>
          <w:tcPr>
            <w:tcW w:w="2074" w:type="dxa"/>
            <w:tcBorders>
              <w:top w:val="single" w:sz="4" w:space="0" w:color="auto"/>
              <w:left w:val="nil"/>
              <w:bottom w:val="single" w:sz="4" w:space="0" w:color="auto"/>
              <w:right w:val="single" w:sz="4" w:space="0" w:color="auto"/>
            </w:tcBorders>
          </w:tcPr>
          <w:p w14:paraId="789C8E04" w14:textId="77777777" w:rsidR="00896EBA" w:rsidRPr="00FF0286" w:rsidRDefault="00896EBA" w:rsidP="00896EBA">
            <w:pPr>
              <w:rPr>
                <w:rFonts w:cs="Arial"/>
              </w:rPr>
            </w:pPr>
          </w:p>
        </w:tc>
      </w:tr>
      <w:tr w:rsidR="00896EBA" w:rsidRPr="00FF0286" w14:paraId="781E7C09"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2C2F618F" w14:textId="77777777" w:rsidR="00896EBA" w:rsidRPr="00FF0286" w:rsidRDefault="00896EBA" w:rsidP="00896EBA">
            <w:pPr>
              <w:rPr>
                <w:rFonts w:cs="Arial"/>
              </w:rPr>
            </w:pPr>
            <w:r w:rsidRPr="00FF0286">
              <w:rPr>
                <w:rFonts w:cs="Arial"/>
              </w:rPr>
              <w:lastRenderedPageBreak/>
              <w:t>natezna trdnost prečno - vzdolžno</w:t>
            </w:r>
          </w:p>
        </w:tc>
        <w:tc>
          <w:tcPr>
            <w:tcW w:w="993" w:type="dxa"/>
            <w:tcBorders>
              <w:top w:val="single" w:sz="4" w:space="0" w:color="auto"/>
              <w:left w:val="single" w:sz="4" w:space="0" w:color="auto"/>
              <w:bottom w:val="single" w:sz="4" w:space="0" w:color="auto"/>
              <w:right w:val="single" w:sz="4" w:space="0" w:color="auto"/>
            </w:tcBorders>
            <w:hideMark/>
          </w:tcPr>
          <w:p w14:paraId="30BE68FE" w14:textId="77777777" w:rsidR="00896EBA" w:rsidRPr="00FF0286" w:rsidRDefault="00896EBA" w:rsidP="00896EBA">
            <w:pPr>
              <w:rPr>
                <w:rFonts w:cs="Arial"/>
              </w:rPr>
            </w:pPr>
            <w:r w:rsidRPr="00FF0286">
              <w:rPr>
                <w:rFonts w:cs="Arial"/>
              </w:rPr>
              <w:t>kN/m</w:t>
            </w:r>
          </w:p>
        </w:tc>
        <w:tc>
          <w:tcPr>
            <w:tcW w:w="2074" w:type="dxa"/>
            <w:tcBorders>
              <w:top w:val="single" w:sz="4" w:space="0" w:color="auto"/>
              <w:left w:val="single" w:sz="4" w:space="0" w:color="auto"/>
              <w:bottom w:val="single" w:sz="4" w:space="0" w:color="auto"/>
              <w:right w:val="single" w:sz="4" w:space="0" w:color="auto"/>
            </w:tcBorders>
            <w:hideMark/>
          </w:tcPr>
          <w:p w14:paraId="13CE9B0A" w14:textId="77777777" w:rsidR="00896EBA" w:rsidRPr="00FF0286" w:rsidRDefault="00896EBA" w:rsidP="00896EBA">
            <w:pPr>
              <w:rPr>
                <w:rFonts w:cs="Arial"/>
              </w:rPr>
            </w:pPr>
            <w:r w:rsidRPr="00FF0286">
              <w:rPr>
                <w:rFonts w:cs="Arial"/>
              </w:rPr>
              <w:t>SIST EN ISO 10319</w:t>
            </w:r>
          </w:p>
        </w:tc>
      </w:tr>
      <w:tr w:rsidR="00896EBA" w:rsidRPr="00FF0286" w14:paraId="3E78108F"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44896852" w14:textId="77777777" w:rsidR="00896EBA" w:rsidRPr="00FF0286" w:rsidRDefault="00896EBA" w:rsidP="00896EBA">
            <w:pPr>
              <w:rPr>
                <w:rFonts w:cs="Arial"/>
              </w:rPr>
            </w:pPr>
            <w:r w:rsidRPr="00FF0286">
              <w:rPr>
                <w:rFonts w:cs="Arial"/>
              </w:rPr>
              <w:t>raztezek pri porušitvi</w:t>
            </w:r>
          </w:p>
        </w:tc>
        <w:tc>
          <w:tcPr>
            <w:tcW w:w="993" w:type="dxa"/>
            <w:tcBorders>
              <w:top w:val="single" w:sz="4" w:space="0" w:color="auto"/>
              <w:left w:val="single" w:sz="4" w:space="0" w:color="auto"/>
              <w:bottom w:val="single" w:sz="4" w:space="0" w:color="auto"/>
              <w:right w:val="single" w:sz="4" w:space="0" w:color="auto"/>
            </w:tcBorders>
            <w:hideMark/>
          </w:tcPr>
          <w:p w14:paraId="6673DFCA" w14:textId="77777777" w:rsidR="00896EBA" w:rsidRPr="00FF0286" w:rsidRDefault="00896EBA" w:rsidP="00896EBA">
            <w:pPr>
              <w:rPr>
                <w:rFonts w:cs="Arial"/>
              </w:rPr>
            </w:pPr>
            <w:r w:rsidRPr="00FF0286">
              <w:rPr>
                <w:rFonts w:cs="Arial"/>
              </w:rPr>
              <w:t>%</w:t>
            </w:r>
          </w:p>
        </w:tc>
        <w:tc>
          <w:tcPr>
            <w:tcW w:w="2074" w:type="dxa"/>
            <w:tcBorders>
              <w:top w:val="single" w:sz="4" w:space="0" w:color="auto"/>
              <w:left w:val="single" w:sz="4" w:space="0" w:color="auto"/>
              <w:bottom w:val="single" w:sz="4" w:space="0" w:color="auto"/>
              <w:right w:val="single" w:sz="4" w:space="0" w:color="auto"/>
            </w:tcBorders>
            <w:hideMark/>
          </w:tcPr>
          <w:p w14:paraId="065D2599" w14:textId="77777777" w:rsidR="00896EBA" w:rsidRPr="00FF0286" w:rsidRDefault="00896EBA" w:rsidP="00896EBA">
            <w:pPr>
              <w:rPr>
                <w:rFonts w:cs="Arial"/>
              </w:rPr>
            </w:pPr>
            <w:r w:rsidRPr="00FF0286">
              <w:rPr>
                <w:rFonts w:cs="Arial"/>
              </w:rPr>
              <w:t>SIST EN ISO 10319</w:t>
            </w:r>
          </w:p>
        </w:tc>
      </w:tr>
      <w:tr w:rsidR="00896EBA" w:rsidRPr="00FF0286" w14:paraId="1C6E4291"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F201DB6" w14:textId="77777777" w:rsidR="00896EBA" w:rsidRPr="00FF0286" w:rsidRDefault="00896EBA" w:rsidP="00896EBA">
            <w:pPr>
              <w:rPr>
                <w:rFonts w:cs="Arial"/>
              </w:rPr>
            </w:pPr>
            <w:r w:rsidRPr="00FF0286">
              <w:rPr>
                <w:rFonts w:cs="Arial"/>
              </w:rPr>
              <w:t>odpornost na dinamični prebod</w:t>
            </w:r>
          </w:p>
        </w:tc>
        <w:tc>
          <w:tcPr>
            <w:tcW w:w="993" w:type="dxa"/>
            <w:tcBorders>
              <w:top w:val="single" w:sz="4" w:space="0" w:color="auto"/>
              <w:left w:val="single" w:sz="4" w:space="0" w:color="auto"/>
              <w:bottom w:val="single" w:sz="4" w:space="0" w:color="auto"/>
              <w:right w:val="single" w:sz="4" w:space="0" w:color="auto"/>
            </w:tcBorders>
            <w:hideMark/>
          </w:tcPr>
          <w:p w14:paraId="2E2087D7" w14:textId="77777777" w:rsidR="00896EBA" w:rsidRPr="00FF0286" w:rsidRDefault="00896EBA" w:rsidP="00896EBA">
            <w:pPr>
              <w:rPr>
                <w:rFonts w:cs="Arial"/>
              </w:rPr>
            </w:pPr>
            <w:r w:rsidRPr="00FF0286">
              <w:rPr>
                <w:rFonts w:cs="Arial"/>
              </w:rPr>
              <w:t>mm</w:t>
            </w:r>
          </w:p>
        </w:tc>
        <w:tc>
          <w:tcPr>
            <w:tcW w:w="2074" w:type="dxa"/>
            <w:tcBorders>
              <w:top w:val="single" w:sz="4" w:space="0" w:color="auto"/>
              <w:left w:val="single" w:sz="4" w:space="0" w:color="auto"/>
              <w:bottom w:val="single" w:sz="4" w:space="0" w:color="auto"/>
              <w:right w:val="single" w:sz="4" w:space="0" w:color="auto"/>
            </w:tcBorders>
            <w:hideMark/>
          </w:tcPr>
          <w:p w14:paraId="310809D7" w14:textId="77777777" w:rsidR="00896EBA" w:rsidRPr="00FF0286" w:rsidRDefault="00BC782D" w:rsidP="00896EBA">
            <w:pPr>
              <w:rPr>
                <w:rFonts w:cs="Arial"/>
              </w:rPr>
            </w:pPr>
            <w:r w:rsidRPr="00FF0286">
              <w:rPr>
                <w:rFonts w:cs="Arial"/>
              </w:rPr>
              <w:t>SIST EN ISO 13433</w:t>
            </w:r>
          </w:p>
        </w:tc>
      </w:tr>
      <w:tr w:rsidR="00896EBA" w:rsidRPr="00FF0286" w14:paraId="37BFD3E7"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4CFC76C3" w14:textId="77777777" w:rsidR="00896EBA" w:rsidRPr="00FF0286" w:rsidRDefault="00896EBA" w:rsidP="00896EBA">
            <w:pPr>
              <w:rPr>
                <w:rFonts w:cs="Arial"/>
              </w:rPr>
            </w:pPr>
            <w:r w:rsidRPr="00FF0286">
              <w:rPr>
                <w:rFonts w:cs="Arial"/>
              </w:rPr>
              <w:t>odpornost na</w:t>
            </w:r>
            <w:r w:rsidR="00BC782D" w:rsidRPr="00FF0286">
              <w:rPr>
                <w:rFonts w:cs="Arial"/>
              </w:rPr>
              <w:t xml:space="preserve"> statični</w:t>
            </w:r>
            <w:r w:rsidRPr="00FF0286">
              <w:rPr>
                <w:rFonts w:cs="Arial"/>
              </w:rPr>
              <w:t xml:space="preserve"> prebod (CBR)</w:t>
            </w:r>
          </w:p>
        </w:tc>
        <w:tc>
          <w:tcPr>
            <w:tcW w:w="993" w:type="dxa"/>
            <w:tcBorders>
              <w:top w:val="single" w:sz="4" w:space="0" w:color="auto"/>
              <w:left w:val="single" w:sz="4" w:space="0" w:color="auto"/>
              <w:bottom w:val="single" w:sz="4" w:space="0" w:color="auto"/>
              <w:right w:val="single" w:sz="4" w:space="0" w:color="auto"/>
            </w:tcBorders>
            <w:hideMark/>
          </w:tcPr>
          <w:p w14:paraId="0C64F8A0" w14:textId="77777777" w:rsidR="00896EBA" w:rsidRPr="00FF0286" w:rsidRDefault="00896EBA" w:rsidP="00896EBA">
            <w:pPr>
              <w:rPr>
                <w:rFonts w:cs="Arial"/>
              </w:rPr>
            </w:pPr>
            <w:r w:rsidRPr="00FF0286">
              <w:rPr>
                <w:rFonts w:cs="Arial"/>
              </w:rPr>
              <w:t>N</w:t>
            </w:r>
          </w:p>
        </w:tc>
        <w:tc>
          <w:tcPr>
            <w:tcW w:w="2074" w:type="dxa"/>
            <w:tcBorders>
              <w:top w:val="single" w:sz="4" w:space="0" w:color="auto"/>
              <w:left w:val="single" w:sz="4" w:space="0" w:color="auto"/>
              <w:bottom w:val="single" w:sz="4" w:space="0" w:color="auto"/>
              <w:right w:val="single" w:sz="4" w:space="0" w:color="auto"/>
            </w:tcBorders>
            <w:hideMark/>
          </w:tcPr>
          <w:p w14:paraId="18A2C72D" w14:textId="77777777" w:rsidR="00896EBA" w:rsidRPr="00FF0286" w:rsidRDefault="00896EBA" w:rsidP="00896EBA">
            <w:pPr>
              <w:rPr>
                <w:rFonts w:cs="Arial"/>
              </w:rPr>
            </w:pPr>
            <w:r w:rsidRPr="00FF0286">
              <w:rPr>
                <w:rFonts w:cs="Arial"/>
              </w:rPr>
              <w:t>SIST EN ISO 12236</w:t>
            </w:r>
          </w:p>
        </w:tc>
      </w:tr>
      <w:tr w:rsidR="00896EBA" w:rsidRPr="00FF0286" w14:paraId="0E39799D"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5531147E" w14:textId="77777777" w:rsidR="00896EBA" w:rsidRPr="00FF0286" w:rsidRDefault="00896EBA" w:rsidP="00896EBA">
            <w:pPr>
              <w:rPr>
                <w:rFonts w:cs="Arial"/>
              </w:rPr>
            </w:pPr>
            <w:r w:rsidRPr="00FF0286">
              <w:rPr>
                <w:rFonts w:cs="Arial"/>
              </w:rPr>
              <w:t>Hidravlične lastnosti:</w:t>
            </w:r>
          </w:p>
        </w:tc>
        <w:tc>
          <w:tcPr>
            <w:tcW w:w="993" w:type="dxa"/>
            <w:tcBorders>
              <w:top w:val="single" w:sz="4" w:space="0" w:color="auto"/>
              <w:left w:val="nil"/>
              <w:bottom w:val="single" w:sz="4" w:space="0" w:color="auto"/>
              <w:right w:val="nil"/>
            </w:tcBorders>
          </w:tcPr>
          <w:p w14:paraId="56EBFBDD" w14:textId="77777777" w:rsidR="00896EBA" w:rsidRPr="00FF0286" w:rsidRDefault="00896EBA" w:rsidP="00896EBA">
            <w:pPr>
              <w:rPr>
                <w:rFonts w:cs="Arial"/>
              </w:rPr>
            </w:pPr>
          </w:p>
        </w:tc>
        <w:tc>
          <w:tcPr>
            <w:tcW w:w="2074" w:type="dxa"/>
            <w:tcBorders>
              <w:top w:val="single" w:sz="4" w:space="0" w:color="auto"/>
              <w:left w:val="nil"/>
              <w:bottom w:val="single" w:sz="4" w:space="0" w:color="auto"/>
              <w:right w:val="single" w:sz="4" w:space="0" w:color="auto"/>
            </w:tcBorders>
          </w:tcPr>
          <w:p w14:paraId="362A422D" w14:textId="77777777" w:rsidR="00896EBA" w:rsidRPr="00FF0286" w:rsidRDefault="00896EBA" w:rsidP="00896EBA">
            <w:pPr>
              <w:rPr>
                <w:rFonts w:cs="Arial"/>
              </w:rPr>
            </w:pPr>
          </w:p>
        </w:tc>
      </w:tr>
      <w:tr w:rsidR="00896EBA" w:rsidRPr="00FF0286" w14:paraId="471206DB"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4DFB3787" w14:textId="77777777" w:rsidR="00896EBA" w:rsidRPr="00FF0286" w:rsidRDefault="00896EBA" w:rsidP="00896EBA">
            <w:pPr>
              <w:rPr>
                <w:rFonts w:cs="Arial"/>
              </w:rPr>
            </w:pPr>
            <w:r w:rsidRPr="00FF0286">
              <w:rPr>
                <w:rFonts w:cs="Arial"/>
              </w:rPr>
              <w:t>karakteristična velikost por</w:t>
            </w:r>
          </w:p>
        </w:tc>
        <w:tc>
          <w:tcPr>
            <w:tcW w:w="993" w:type="dxa"/>
            <w:tcBorders>
              <w:top w:val="single" w:sz="4" w:space="0" w:color="auto"/>
              <w:left w:val="single" w:sz="4" w:space="0" w:color="auto"/>
              <w:bottom w:val="single" w:sz="4" w:space="0" w:color="auto"/>
              <w:right w:val="single" w:sz="4" w:space="0" w:color="auto"/>
            </w:tcBorders>
            <w:hideMark/>
          </w:tcPr>
          <w:p w14:paraId="398E186D" w14:textId="77777777" w:rsidR="00896EBA" w:rsidRPr="00FF0286" w:rsidRDefault="00896EBA" w:rsidP="00896EBA">
            <w:pPr>
              <w:rPr>
                <w:rFonts w:cs="Arial"/>
              </w:rPr>
            </w:pPr>
            <w:r w:rsidRPr="00FF0286">
              <w:rPr>
                <w:rFonts w:cs="Arial"/>
              </w:rPr>
              <w:t>mm</w:t>
            </w:r>
          </w:p>
        </w:tc>
        <w:tc>
          <w:tcPr>
            <w:tcW w:w="2074" w:type="dxa"/>
            <w:tcBorders>
              <w:top w:val="single" w:sz="4" w:space="0" w:color="auto"/>
              <w:left w:val="single" w:sz="4" w:space="0" w:color="auto"/>
              <w:bottom w:val="single" w:sz="4" w:space="0" w:color="auto"/>
              <w:right w:val="single" w:sz="4" w:space="0" w:color="auto"/>
            </w:tcBorders>
            <w:hideMark/>
          </w:tcPr>
          <w:p w14:paraId="1B4BD408" w14:textId="77777777" w:rsidR="00896EBA" w:rsidRPr="00FF0286" w:rsidRDefault="00896EBA" w:rsidP="00896EBA">
            <w:pPr>
              <w:rPr>
                <w:rFonts w:cs="Arial"/>
              </w:rPr>
            </w:pPr>
            <w:r w:rsidRPr="00FF0286">
              <w:rPr>
                <w:rFonts w:cs="Arial"/>
              </w:rPr>
              <w:t>SIST EN ISO 12956</w:t>
            </w:r>
          </w:p>
        </w:tc>
      </w:tr>
      <w:tr w:rsidR="00896EBA" w:rsidRPr="00FF0286" w14:paraId="5F41C6EC"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99DD222" w14:textId="77777777" w:rsidR="00896EBA" w:rsidRPr="00FF0286" w:rsidRDefault="00896EBA" w:rsidP="00896EBA">
            <w:pPr>
              <w:rPr>
                <w:rFonts w:cs="Arial"/>
              </w:rPr>
            </w:pPr>
            <w:r w:rsidRPr="00FF0286">
              <w:rPr>
                <w:rFonts w:cs="Arial"/>
              </w:rPr>
              <w:t>indeks hitrosti</w:t>
            </w:r>
          </w:p>
        </w:tc>
        <w:tc>
          <w:tcPr>
            <w:tcW w:w="993" w:type="dxa"/>
            <w:tcBorders>
              <w:top w:val="single" w:sz="4" w:space="0" w:color="auto"/>
              <w:left w:val="single" w:sz="4" w:space="0" w:color="auto"/>
              <w:bottom w:val="single" w:sz="4" w:space="0" w:color="auto"/>
              <w:right w:val="single" w:sz="4" w:space="0" w:color="auto"/>
            </w:tcBorders>
            <w:hideMark/>
          </w:tcPr>
          <w:p w14:paraId="56931C45" w14:textId="77777777" w:rsidR="00896EBA" w:rsidRPr="00FF0286" w:rsidRDefault="001120B5" w:rsidP="00896EBA">
            <w:pPr>
              <w:rPr>
                <w:rFonts w:cs="Arial"/>
              </w:rPr>
            </w:pPr>
            <w:r w:rsidRPr="00FF0286">
              <w:rPr>
                <w:rFonts w:cs="Arial"/>
              </w:rPr>
              <w:t xml:space="preserve"> l/m</w:t>
            </w:r>
            <w:r w:rsidRPr="00FF0286">
              <w:rPr>
                <w:rFonts w:cs="Arial"/>
                <w:vertAlign w:val="superscript"/>
              </w:rPr>
              <w:t>2</w:t>
            </w:r>
            <w:r w:rsidRPr="00FF0286">
              <w:rPr>
                <w:rFonts w:cs="Arial"/>
              </w:rPr>
              <w:t>s</w:t>
            </w:r>
          </w:p>
        </w:tc>
        <w:tc>
          <w:tcPr>
            <w:tcW w:w="2074" w:type="dxa"/>
            <w:tcBorders>
              <w:top w:val="single" w:sz="4" w:space="0" w:color="auto"/>
              <w:left w:val="single" w:sz="4" w:space="0" w:color="auto"/>
              <w:bottom w:val="single" w:sz="4" w:space="0" w:color="auto"/>
              <w:right w:val="single" w:sz="4" w:space="0" w:color="auto"/>
            </w:tcBorders>
            <w:hideMark/>
          </w:tcPr>
          <w:p w14:paraId="64B06C90" w14:textId="77777777" w:rsidR="00896EBA" w:rsidRPr="00FF0286" w:rsidRDefault="00896EBA" w:rsidP="00896EBA">
            <w:pPr>
              <w:rPr>
                <w:rFonts w:cs="Arial"/>
              </w:rPr>
            </w:pPr>
            <w:r w:rsidRPr="00FF0286">
              <w:rPr>
                <w:rFonts w:cs="Arial"/>
              </w:rPr>
              <w:t>SIST EN ISO 11058</w:t>
            </w:r>
          </w:p>
        </w:tc>
      </w:tr>
      <w:tr w:rsidR="00896EBA" w:rsidRPr="00FF0286" w14:paraId="420BD71A"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79793A2D" w14:textId="77777777" w:rsidR="00896EBA" w:rsidRPr="00FF0286" w:rsidRDefault="00A05CE2" w:rsidP="00896EBA">
            <w:pPr>
              <w:rPr>
                <w:rFonts w:cs="Arial"/>
              </w:rPr>
            </w:pPr>
            <w:r w:rsidRPr="00FF0286">
              <w:rPr>
                <w:rFonts w:cs="Arial"/>
              </w:rPr>
              <w:t>koeficient prepustnosti pri 20 kPa</w:t>
            </w:r>
          </w:p>
        </w:tc>
        <w:tc>
          <w:tcPr>
            <w:tcW w:w="993" w:type="dxa"/>
            <w:tcBorders>
              <w:top w:val="single" w:sz="4" w:space="0" w:color="auto"/>
              <w:left w:val="single" w:sz="4" w:space="0" w:color="auto"/>
              <w:bottom w:val="single" w:sz="4" w:space="0" w:color="auto"/>
              <w:right w:val="single" w:sz="4" w:space="0" w:color="auto"/>
            </w:tcBorders>
            <w:hideMark/>
          </w:tcPr>
          <w:p w14:paraId="3AB9C683" w14:textId="77777777" w:rsidR="00896EBA" w:rsidRPr="00FF0286" w:rsidRDefault="00A05CE2" w:rsidP="00896EBA">
            <w:pPr>
              <w:rPr>
                <w:rFonts w:cs="Arial"/>
              </w:rPr>
            </w:pPr>
            <w:r w:rsidRPr="00FF0286">
              <w:rPr>
                <w:rFonts w:cs="Arial"/>
              </w:rPr>
              <w:t>m/s</w:t>
            </w:r>
          </w:p>
        </w:tc>
        <w:tc>
          <w:tcPr>
            <w:tcW w:w="2074" w:type="dxa"/>
            <w:tcBorders>
              <w:top w:val="single" w:sz="4" w:space="0" w:color="auto"/>
              <w:left w:val="single" w:sz="4" w:space="0" w:color="auto"/>
              <w:bottom w:val="single" w:sz="4" w:space="0" w:color="auto"/>
              <w:right w:val="single" w:sz="4" w:space="0" w:color="auto"/>
            </w:tcBorders>
            <w:hideMark/>
          </w:tcPr>
          <w:p w14:paraId="0401544E" w14:textId="77777777" w:rsidR="00896EBA" w:rsidRPr="00FF0286" w:rsidRDefault="00A05CE2" w:rsidP="00896EBA">
            <w:pPr>
              <w:rPr>
                <w:rFonts w:cs="Arial"/>
              </w:rPr>
            </w:pPr>
            <w:r w:rsidRPr="00FF0286">
              <w:rPr>
                <w:rFonts w:cs="Arial"/>
              </w:rPr>
              <w:t>E-DIN 60 500-4</w:t>
            </w:r>
          </w:p>
        </w:tc>
      </w:tr>
      <w:tr w:rsidR="00896EBA" w:rsidRPr="00FF0286" w14:paraId="7235A44C"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5B47E513" w14:textId="77777777" w:rsidR="00896EBA" w:rsidRPr="00FF0286" w:rsidRDefault="00896EBA" w:rsidP="00896EBA">
            <w:pPr>
              <w:rPr>
                <w:rFonts w:cs="Arial"/>
              </w:rPr>
            </w:pPr>
            <w:proofErr w:type="spellStart"/>
            <w:r w:rsidRPr="00FF0286">
              <w:rPr>
                <w:rFonts w:cs="Arial"/>
              </w:rPr>
              <w:t>transmisivnost</w:t>
            </w:r>
            <w:proofErr w:type="spellEnd"/>
          </w:p>
        </w:tc>
        <w:tc>
          <w:tcPr>
            <w:tcW w:w="993" w:type="dxa"/>
            <w:tcBorders>
              <w:top w:val="single" w:sz="4" w:space="0" w:color="auto"/>
              <w:left w:val="single" w:sz="4" w:space="0" w:color="auto"/>
              <w:bottom w:val="single" w:sz="4" w:space="0" w:color="auto"/>
              <w:right w:val="single" w:sz="4" w:space="0" w:color="auto"/>
            </w:tcBorders>
            <w:hideMark/>
          </w:tcPr>
          <w:p w14:paraId="702BE191" w14:textId="77777777" w:rsidR="00896EBA" w:rsidRPr="00FF0286" w:rsidRDefault="00896EBA" w:rsidP="00896EBA">
            <w:pPr>
              <w:rPr>
                <w:rFonts w:cs="Arial"/>
              </w:rPr>
            </w:pPr>
            <w:r w:rsidRPr="00FF0286">
              <w:rPr>
                <w:rFonts w:cs="Arial"/>
              </w:rPr>
              <w:t>m2/s</w:t>
            </w:r>
          </w:p>
        </w:tc>
        <w:tc>
          <w:tcPr>
            <w:tcW w:w="2074" w:type="dxa"/>
            <w:tcBorders>
              <w:top w:val="single" w:sz="4" w:space="0" w:color="auto"/>
              <w:left w:val="single" w:sz="4" w:space="0" w:color="auto"/>
              <w:bottom w:val="single" w:sz="4" w:space="0" w:color="auto"/>
              <w:right w:val="single" w:sz="4" w:space="0" w:color="auto"/>
            </w:tcBorders>
            <w:hideMark/>
          </w:tcPr>
          <w:p w14:paraId="5E796572" w14:textId="77777777" w:rsidR="00896EBA" w:rsidRPr="00FF0286" w:rsidRDefault="00896EBA" w:rsidP="00896EBA">
            <w:pPr>
              <w:rPr>
                <w:rFonts w:cs="Arial"/>
              </w:rPr>
            </w:pPr>
            <w:r w:rsidRPr="00FF0286">
              <w:rPr>
                <w:rFonts w:cs="Arial"/>
              </w:rPr>
              <w:t>SIST EN ISO 12958</w:t>
            </w:r>
          </w:p>
        </w:tc>
      </w:tr>
    </w:tbl>
    <w:p w14:paraId="0EECE84E" w14:textId="77777777" w:rsidR="00896EBA" w:rsidRPr="00FF0286" w:rsidRDefault="00896EBA" w:rsidP="00896EBA">
      <w:pPr>
        <w:rPr>
          <w:rFonts w:cs="Arial"/>
        </w:rPr>
      </w:pPr>
    </w:p>
    <w:p w14:paraId="3198B302" w14:textId="77777777" w:rsidR="00896EBA" w:rsidRPr="00CE4909" w:rsidRDefault="00896EBA" w:rsidP="00F94647">
      <w:pPr>
        <w:pStyle w:val="Naslov5"/>
        <w:rPr>
          <w:rFonts w:cs="Arial"/>
          <w:b/>
        </w:rPr>
      </w:pPr>
      <w:bookmarkStart w:id="369" w:name="_Toc416874249"/>
      <w:bookmarkStart w:id="370" w:name="_Toc25424066"/>
      <w:r w:rsidRPr="00CE4909">
        <w:rPr>
          <w:rFonts w:cs="Arial"/>
          <w:b/>
        </w:rPr>
        <w:t xml:space="preserve">Filtrski materiali - </w:t>
      </w:r>
      <w:proofErr w:type="spellStart"/>
      <w:r w:rsidRPr="00CE4909">
        <w:rPr>
          <w:rFonts w:cs="Arial"/>
          <w:b/>
        </w:rPr>
        <w:t>geosintetik</w:t>
      </w:r>
      <w:bookmarkEnd w:id="369"/>
      <w:bookmarkEnd w:id="370"/>
      <w:proofErr w:type="spellEnd"/>
    </w:p>
    <w:p w14:paraId="4A180FD2" w14:textId="77777777" w:rsidR="00896EBA" w:rsidRPr="00FF0286" w:rsidRDefault="00896EBA" w:rsidP="00F33CD6">
      <w:pPr>
        <w:pStyle w:val="Odstavekseznama"/>
        <w:numPr>
          <w:ilvl w:val="0"/>
          <w:numId w:val="130"/>
        </w:numPr>
        <w:rPr>
          <w:rFonts w:cs="Arial"/>
        </w:rPr>
      </w:pPr>
      <w:r w:rsidRPr="00FF0286">
        <w:rPr>
          <w:rFonts w:cs="Arial"/>
        </w:rPr>
        <w:t xml:space="preserve">Izvajalec mora pred vgradnjo predložiti certifikat, s katerim dokaže, da predlagan </w:t>
      </w:r>
      <w:proofErr w:type="spellStart"/>
      <w:r w:rsidRPr="00FF0286">
        <w:rPr>
          <w:rFonts w:cs="Arial"/>
        </w:rPr>
        <w:t>geosintetik</w:t>
      </w:r>
      <w:proofErr w:type="spellEnd"/>
      <w:r w:rsidRPr="00FF0286">
        <w:rPr>
          <w:rFonts w:cs="Arial"/>
        </w:rPr>
        <w:t xml:space="preserve"> izpolnjuje zahteve iz projektne dokumentacije oziroma zahteve iz tehničnih specifikacij.</w:t>
      </w:r>
    </w:p>
    <w:p w14:paraId="1823B8B1" w14:textId="77777777" w:rsidR="00896EBA" w:rsidRPr="00FF0286" w:rsidRDefault="00896EBA" w:rsidP="00F33CD6">
      <w:pPr>
        <w:pStyle w:val="Odstavekseznama"/>
        <w:numPr>
          <w:ilvl w:val="0"/>
          <w:numId w:val="130"/>
        </w:numPr>
        <w:rPr>
          <w:rFonts w:cs="Arial"/>
        </w:rPr>
      </w:pPr>
      <w:r w:rsidRPr="00FF0286">
        <w:rPr>
          <w:rFonts w:cs="Arial"/>
        </w:rPr>
        <w:t>Zvitki - bale morajo biti zaščiteni in uskladiščeni po zahtevah Proizvajalca vse do njihove namenske uporabe.</w:t>
      </w:r>
    </w:p>
    <w:p w14:paraId="2D712A21" w14:textId="77777777" w:rsidR="00896EBA" w:rsidRPr="00FF0286" w:rsidRDefault="00896EBA" w:rsidP="00F33CD6">
      <w:pPr>
        <w:pStyle w:val="Odstavekseznama"/>
        <w:numPr>
          <w:ilvl w:val="0"/>
          <w:numId w:val="130"/>
        </w:numPr>
        <w:rPr>
          <w:rFonts w:cs="Arial"/>
        </w:rPr>
      </w:pPr>
      <w:r w:rsidRPr="00FF0286">
        <w:rPr>
          <w:rFonts w:cs="Arial"/>
        </w:rPr>
        <w:t xml:space="preserve">Kadar se uporabijo </w:t>
      </w:r>
      <w:proofErr w:type="spellStart"/>
      <w:r w:rsidRPr="00FF0286">
        <w:rPr>
          <w:rFonts w:cs="Arial"/>
        </w:rPr>
        <w:t>geosintetiki</w:t>
      </w:r>
      <w:proofErr w:type="spellEnd"/>
      <w:r w:rsidRPr="00FF0286">
        <w:rPr>
          <w:rFonts w:cs="Arial"/>
        </w:rPr>
        <w:t xml:space="preserve">  za izboljšanje  temeljnih tal ali za potrebe ločevanja vezljivih od </w:t>
      </w:r>
      <w:proofErr w:type="spellStart"/>
      <w:r w:rsidRPr="00FF0286">
        <w:rPr>
          <w:rFonts w:cs="Arial"/>
        </w:rPr>
        <w:t>nevezljivih</w:t>
      </w:r>
      <w:proofErr w:type="spellEnd"/>
      <w:r w:rsidRPr="00FF0286">
        <w:rPr>
          <w:rFonts w:cs="Arial"/>
        </w:rPr>
        <w:t xml:space="preserve"> zemljin, se bale </w:t>
      </w:r>
      <w:proofErr w:type="spellStart"/>
      <w:r w:rsidRPr="00FF0286">
        <w:rPr>
          <w:rFonts w:cs="Arial"/>
        </w:rPr>
        <w:t>geosintetikov</w:t>
      </w:r>
      <w:proofErr w:type="spellEnd"/>
      <w:r w:rsidRPr="00FF0286">
        <w:rPr>
          <w:rFonts w:cs="Arial"/>
        </w:rPr>
        <w:t xml:space="preserve"> odvijajo čelno, vedno samo v takšni dolžini, ki bo prekrita v istem delovnem dnevu.</w:t>
      </w:r>
    </w:p>
    <w:p w14:paraId="696A06EF" w14:textId="77777777" w:rsidR="00896EBA" w:rsidRPr="00FF0286" w:rsidRDefault="00896EBA" w:rsidP="00F33CD6">
      <w:pPr>
        <w:pStyle w:val="Odstavekseznama"/>
        <w:numPr>
          <w:ilvl w:val="0"/>
          <w:numId w:val="130"/>
        </w:numPr>
        <w:rPr>
          <w:rFonts w:cs="Arial"/>
        </w:rPr>
      </w:pPr>
      <w:r w:rsidRPr="00FF0286">
        <w:rPr>
          <w:rFonts w:cs="Arial"/>
        </w:rPr>
        <w:t xml:space="preserve">Pri oblaganju kanalskih rovov za drenaže, je potrebno </w:t>
      </w:r>
      <w:proofErr w:type="spellStart"/>
      <w:r w:rsidRPr="00FF0286">
        <w:rPr>
          <w:rFonts w:cs="Arial"/>
        </w:rPr>
        <w:t>geosintetike</w:t>
      </w:r>
      <w:proofErr w:type="spellEnd"/>
      <w:r w:rsidRPr="00FF0286">
        <w:rPr>
          <w:rFonts w:cs="Arial"/>
        </w:rPr>
        <w:t xml:space="preserve"> položiti tako, da se točno prilagajajo površini izkopnih sten in dna, pri čemer ne smejo biti napete, na vrhu izkopa pa mora biti obojestransko puščen trak v minimalni dolžini, ki je enaka 1,2 x širini izkopa rova pri vrhu </w:t>
      </w:r>
      <w:proofErr w:type="spellStart"/>
      <w:r w:rsidRPr="00FF0286">
        <w:rPr>
          <w:rFonts w:cs="Arial"/>
        </w:rPr>
        <w:t>ščitenega</w:t>
      </w:r>
      <w:proofErr w:type="spellEnd"/>
      <w:r w:rsidRPr="00FF0286">
        <w:rPr>
          <w:rFonts w:cs="Arial"/>
        </w:rPr>
        <w:t xml:space="preserve"> drenažnega sloja.</w:t>
      </w:r>
    </w:p>
    <w:p w14:paraId="2398DB96" w14:textId="77777777" w:rsidR="00896EBA" w:rsidRPr="00FF0286" w:rsidRDefault="00896EBA" w:rsidP="00F33CD6">
      <w:pPr>
        <w:pStyle w:val="Odstavekseznama"/>
        <w:numPr>
          <w:ilvl w:val="0"/>
          <w:numId w:val="130"/>
        </w:numPr>
        <w:rPr>
          <w:rFonts w:cs="Arial"/>
        </w:rPr>
      </w:pPr>
      <w:r w:rsidRPr="00FF0286">
        <w:rPr>
          <w:rFonts w:cs="Arial"/>
        </w:rPr>
        <w:t xml:space="preserve">Preklopi </w:t>
      </w:r>
      <w:proofErr w:type="spellStart"/>
      <w:r w:rsidRPr="00FF0286">
        <w:rPr>
          <w:rFonts w:cs="Arial"/>
        </w:rPr>
        <w:t>geosintetikov</w:t>
      </w:r>
      <w:proofErr w:type="spellEnd"/>
      <w:r w:rsidRPr="00FF0286">
        <w:rPr>
          <w:rFonts w:cs="Arial"/>
        </w:rPr>
        <w:t xml:space="preserve"> se izvajajo:</w:t>
      </w:r>
    </w:p>
    <w:p w14:paraId="3A2CDE63" w14:textId="77777777" w:rsidR="00896EBA" w:rsidRPr="00FF0286" w:rsidRDefault="00896EBA" w:rsidP="00F33CD6">
      <w:pPr>
        <w:pStyle w:val="Odstavekseznama"/>
        <w:numPr>
          <w:ilvl w:val="1"/>
          <w:numId w:val="130"/>
        </w:numPr>
        <w:rPr>
          <w:rFonts w:cs="Arial"/>
        </w:rPr>
      </w:pPr>
      <w:r w:rsidRPr="00FF0286">
        <w:rPr>
          <w:rFonts w:cs="Arial"/>
        </w:rPr>
        <w:t>s šivanjem preklopov, v širini 10 cm,</w:t>
      </w:r>
    </w:p>
    <w:p w14:paraId="665C4E16" w14:textId="77777777" w:rsidR="00896EBA" w:rsidRPr="00FF0286" w:rsidRDefault="00896EBA" w:rsidP="00F33CD6">
      <w:pPr>
        <w:pStyle w:val="Odstavekseznama"/>
        <w:numPr>
          <w:ilvl w:val="1"/>
          <w:numId w:val="130"/>
        </w:numPr>
        <w:rPr>
          <w:rFonts w:cs="Arial"/>
        </w:rPr>
      </w:pPr>
      <w:r w:rsidRPr="00FF0286">
        <w:rPr>
          <w:rFonts w:cs="Arial"/>
        </w:rPr>
        <w:t>z varjenjem preklopov širin 10 - 15 cm,</w:t>
      </w:r>
    </w:p>
    <w:p w14:paraId="7E2C7ED3" w14:textId="77777777" w:rsidR="00896EBA" w:rsidRPr="00FF0286" w:rsidRDefault="00896EBA" w:rsidP="00F33CD6">
      <w:pPr>
        <w:pStyle w:val="Odstavekseznama"/>
        <w:numPr>
          <w:ilvl w:val="1"/>
          <w:numId w:val="130"/>
        </w:numPr>
        <w:rPr>
          <w:rFonts w:cs="Arial"/>
        </w:rPr>
      </w:pPr>
      <w:r w:rsidRPr="00FF0286">
        <w:rPr>
          <w:rFonts w:cs="Arial"/>
        </w:rPr>
        <w:t>z nevezanimi preklopi širine 40 - 50 cm.</w:t>
      </w:r>
    </w:p>
    <w:p w14:paraId="0C0A66E2" w14:textId="77777777" w:rsidR="00896EBA" w:rsidRPr="00FF0286" w:rsidRDefault="00896EBA" w:rsidP="00F33CD6">
      <w:pPr>
        <w:pStyle w:val="Odstavekseznama"/>
        <w:numPr>
          <w:ilvl w:val="0"/>
          <w:numId w:val="130"/>
        </w:numPr>
        <w:rPr>
          <w:rFonts w:cs="Arial"/>
        </w:rPr>
      </w:pPr>
      <w:r w:rsidRPr="00FF0286">
        <w:rPr>
          <w:rFonts w:cs="Arial"/>
        </w:rPr>
        <w:t xml:space="preserve">Po </w:t>
      </w:r>
      <w:proofErr w:type="spellStart"/>
      <w:r w:rsidRPr="00FF0286">
        <w:rPr>
          <w:rFonts w:cs="Arial"/>
        </w:rPr>
        <w:t>geofiltrskih</w:t>
      </w:r>
      <w:proofErr w:type="spellEnd"/>
      <w:r w:rsidRPr="00FF0286">
        <w:rPr>
          <w:rFonts w:cs="Arial"/>
        </w:rPr>
        <w:t xml:space="preserve"> tkaninah ne sme potekati nikakršen transport. Transport lahko poteka šele po prvi nasuti plasti, katere debelina je min. 0,4 m .</w:t>
      </w:r>
    </w:p>
    <w:p w14:paraId="061993E4" w14:textId="77777777" w:rsidR="00896EBA" w:rsidRPr="00FF0286" w:rsidRDefault="00896EBA" w:rsidP="00F33CD6">
      <w:pPr>
        <w:pStyle w:val="Odstavekseznama"/>
        <w:numPr>
          <w:ilvl w:val="0"/>
          <w:numId w:val="130"/>
        </w:numPr>
        <w:rPr>
          <w:rFonts w:cs="Arial"/>
        </w:rPr>
      </w:pPr>
      <w:r w:rsidRPr="00FF0286">
        <w:rPr>
          <w:rFonts w:cs="Arial"/>
        </w:rPr>
        <w:t>Vsa dela morajo potekati v vremenskih pogojih, ki zagotavljajo možnost kontroliranega izvajanja in polaganja filtrnih in drenažnih materialov, pri temperaturah nad 0°C. Polaganje na zamrznjeno podlago ali uporaba zamrznjenih materialov ni dopustna.</w:t>
      </w:r>
    </w:p>
    <w:p w14:paraId="1E4B569D" w14:textId="77777777" w:rsidR="00896EBA" w:rsidRPr="00FF0286" w:rsidRDefault="00896EBA" w:rsidP="00F33CD6">
      <w:pPr>
        <w:pStyle w:val="Odstavekseznama"/>
        <w:numPr>
          <w:ilvl w:val="0"/>
          <w:numId w:val="502"/>
        </w:numPr>
        <w:rPr>
          <w:rFonts w:cs="Arial"/>
        </w:rPr>
      </w:pPr>
      <w:r w:rsidRPr="00FF0286">
        <w:rPr>
          <w:rFonts w:cs="Arial"/>
        </w:rPr>
        <w:t xml:space="preserve">Na področju novega nasipa na GPP je potrebno uporabiti ločilno-armaturni </w:t>
      </w:r>
      <w:proofErr w:type="spellStart"/>
      <w:r w:rsidRPr="00FF0286">
        <w:rPr>
          <w:rFonts w:cs="Arial"/>
        </w:rPr>
        <w:t>geosintetik</w:t>
      </w:r>
      <w:proofErr w:type="spellEnd"/>
      <w:r w:rsidRPr="00FF0286">
        <w:rPr>
          <w:rFonts w:cs="Arial"/>
        </w:rPr>
        <w:t xml:space="preserve"> (ločilno - </w:t>
      </w:r>
      <w:proofErr w:type="spellStart"/>
      <w:r w:rsidRPr="00FF0286">
        <w:rPr>
          <w:rFonts w:cs="Arial"/>
        </w:rPr>
        <w:t>ojačitveni</w:t>
      </w:r>
      <w:proofErr w:type="spellEnd"/>
      <w:r w:rsidRPr="00FF0286">
        <w:rPr>
          <w:rFonts w:cs="Arial"/>
        </w:rPr>
        <w:t xml:space="preserve"> </w:t>
      </w:r>
      <w:proofErr w:type="spellStart"/>
      <w:r w:rsidRPr="00FF0286">
        <w:rPr>
          <w:rFonts w:cs="Arial"/>
        </w:rPr>
        <w:t>geosintetik</w:t>
      </w:r>
      <w:proofErr w:type="spellEnd"/>
      <w:r w:rsidRPr="00FF0286">
        <w:rPr>
          <w:rFonts w:cs="Arial"/>
        </w:rPr>
        <w:t xml:space="preserve">). Ta mora biti močnejši od navadnega ločilnega </w:t>
      </w:r>
      <w:proofErr w:type="spellStart"/>
      <w:r w:rsidRPr="00FF0286">
        <w:rPr>
          <w:rFonts w:cs="Arial"/>
        </w:rPr>
        <w:t>geosintetika</w:t>
      </w:r>
      <w:proofErr w:type="spellEnd"/>
      <w:r w:rsidRPr="00FF0286">
        <w:rPr>
          <w:rFonts w:cs="Arial"/>
        </w:rPr>
        <w:t xml:space="preserve">, hkrati pa mora imeti pri </w:t>
      </w:r>
      <w:proofErr w:type="spellStart"/>
      <w:r w:rsidRPr="00FF0286">
        <w:rPr>
          <w:rFonts w:cs="Arial"/>
        </w:rPr>
        <w:t>porušni</w:t>
      </w:r>
      <w:proofErr w:type="spellEnd"/>
      <w:r w:rsidRPr="00FF0286">
        <w:rPr>
          <w:rFonts w:cs="Arial"/>
        </w:rPr>
        <w:t xml:space="preserve"> trdnosti dovolj velike raztezke. Zahtevane karakteristike </w:t>
      </w:r>
      <w:proofErr w:type="spellStart"/>
      <w:r w:rsidRPr="00FF0286">
        <w:rPr>
          <w:rFonts w:cs="Arial"/>
        </w:rPr>
        <w:t>geosintetika</w:t>
      </w:r>
      <w:proofErr w:type="spellEnd"/>
      <w:r w:rsidRPr="00FF0286">
        <w:rPr>
          <w:rFonts w:cs="Arial"/>
        </w:rPr>
        <w:t xml:space="preserve"> so naslednje:</w:t>
      </w:r>
    </w:p>
    <w:p w14:paraId="4B469522" w14:textId="77777777" w:rsidR="00896EBA" w:rsidRPr="00FF0286" w:rsidRDefault="00896EBA" w:rsidP="00896EBA">
      <w:pPr>
        <w:rPr>
          <w:rFonts w:cs="Arial"/>
        </w:rPr>
      </w:pPr>
      <w:r w:rsidRPr="00FF0286">
        <w:rPr>
          <w:rFonts w:cs="Arial"/>
        </w:rPr>
        <w:t>Tabela 3.4.11:</w:t>
      </w:r>
      <w:r w:rsidRPr="00FF0286">
        <w:rPr>
          <w:rFonts w:cs="Arial"/>
        </w:rPr>
        <w:tab/>
        <w:t xml:space="preserve">Minimalne zahteve za </w:t>
      </w:r>
      <w:proofErr w:type="spellStart"/>
      <w:r w:rsidRPr="00FF0286">
        <w:rPr>
          <w:rFonts w:cs="Arial"/>
        </w:rPr>
        <w:t>filterske</w:t>
      </w:r>
      <w:proofErr w:type="spellEnd"/>
      <w:r w:rsidRPr="00FF0286">
        <w:rPr>
          <w:rFonts w:cs="Arial"/>
        </w:rPr>
        <w:t xml:space="preserve"> </w:t>
      </w:r>
      <w:proofErr w:type="spellStart"/>
      <w:r w:rsidRPr="00FF0286">
        <w:rPr>
          <w:rFonts w:cs="Arial"/>
        </w:rPr>
        <w:t>geosintetike</w:t>
      </w:r>
      <w:proofErr w:type="spellEnd"/>
      <w:r w:rsidRPr="00FF0286">
        <w:rPr>
          <w:rFonts w:cs="Arial"/>
        </w:rPr>
        <w:t xml:space="preserve"> v splošnih primerih</w:t>
      </w:r>
    </w:p>
    <w:tbl>
      <w:tblPr>
        <w:tblW w:w="8681" w:type="dxa"/>
        <w:jc w:val="center"/>
        <w:tblLayout w:type="fixed"/>
        <w:tblLook w:val="04A0" w:firstRow="1" w:lastRow="0" w:firstColumn="1" w:lastColumn="0" w:noHBand="0" w:noVBand="1"/>
      </w:tblPr>
      <w:tblGrid>
        <w:gridCol w:w="4077"/>
        <w:gridCol w:w="885"/>
        <w:gridCol w:w="1701"/>
        <w:gridCol w:w="2018"/>
      </w:tblGrid>
      <w:tr w:rsidR="00896EBA" w:rsidRPr="00FF0286" w14:paraId="7104DA4D"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6DD419DB" w14:textId="77777777" w:rsidR="00896EBA" w:rsidRPr="00FF0286" w:rsidRDefault="00896EBA" w:rsidP="00896EBA">
            <w:pPr>
              <w:rPr>
                <w:rFonts w:cs="Arial"/>
              </w:rPr>
            </w:pPr>
            <w:r w:rsidRPr="00FF0286">
              <w:rPr>
                <w:rFonts w:cs="Arial"/>
              </w:rPr>
              <w:t>Lastnosti</w:t>
            </w:r>
          </w:p>
        </w:tc>
        <w:tc>
          <w:tcPr>
            <w:tcW w:w="885" w:type="dxa"/>
            <w:tcBorders>
              <w:top w:val="single" w:sz="4" w:space="0" w:color="auto"/>
              <w:left w:val="single" w:sz="4" w:space="0" w:color="auto"/>
              <w:bottom w:val="single" w:sz="4" w:space="0" w:color="auto"/>
              <w:right w:val="single" w:sz="4" w:space="0" w:color="auto"/>
            </w:tcBorders>
            <w:hideMark/>
          </w:tcPr>
          <w:p w14:paraId="7CF0E4F6" w14:textId="77777777" w:rsidR="00896EBA" w:rsidRPr="00FF0286" w:rsidRDefault="00896EBA" w:rsidP="00896EBA">
            <w:pPr>
              <w:rPr>
                <w:rFonts w:cs="Arial"/>
              </w:rPr>
            </w:pPr>
            <w:r w:rsidRPr="00FF0286">
              <w:rPr>
                <w:rFonts w:cs="Arial"/>
              </w:rPr>
              <w:t xml:space="preserve">Enota </w:t>
            </w:r>
            <w:r w:rsidRPr="00FF0286">
              <w:rPr>
                <w:rFonts w:cs="Arial"/>
              </w:rPr>
              <w:lastRenderedPageBreak/>
              <w:t>mere</w:t>
            </w:r>
          </w:p>
        </w:tc>
        <w:tc>
          <w:tcPr>
            <w:tcW w:w="1701" w:type="dxa"/>
            <w:tcBorders>
              <w:top w:val="single" w:sz="4" w:space="0" w:color="auto"/>
              <w:left w:val="single" w:sz="4" w:space="0" w:color="auto"/>
              <w:bottom w:val="single" w:sz="4" w:space="0" w:color="auto"/>
              <w:right w:val="single" w:sz="4" w:space="0" w:color="auto"/>
            </w:tcBorders>
            <w:hideMark/>
          </w:tcPr>
          <w:p w14:paraId="408C9BB1" w14:textId="77777777" w:rsidR="00896EBA" w:rsidRPr="00FF0286" w:rsidRDefault="00896EBA" w:rsidP="00896EBA">
            <w:pPr>
              <w:rPr>
                <w:rFonts w:cs="Arial"/>
              </w:rPr>
            </w:pPr>
            <w:r w:rsidRPr="00FF0286">
              <w:rPr>
                <w:rFonts w:cs="Arial"/>
              </w:rPr>
              <w:lastRenderedPageBreak/>
              <w:t xml:space="preserve">Minimalne </w:t>
            </w:r>
            <w:r w:rsidRPr="00FF0286">
              <w:rPr>
                <w:rFonts w:cs="Arial"/>
              </w:rPr>
              <w:lastRenderedPageBreak/>
              <w:t>zahteve</w:t>
            </w:r>
          </w:p>
        </w:tc>
        <w:tc>
          <w:tcPr>
            <w:tcW w:w="2018" w:type="dxa"/>
            <w:tcBorders>
              <w:top w:val="single" w:sz="4" w:space="0" w:color="auto"/>
              <w:left w:val="single" w:sz="4" w:space="0" w:color="auto"/>
              <w:bottom w:val="single" w:sz="4" w:space="0" w:color="auto"/>
              <w:right w:val="single" w:sz="4" w:space="0" w:color="auto"/>
            </w:tcBorders>
            <w:hideMark/>
          </w:tcPr>
          <w:p w14:paraId="6D3DA58C" w14:textId="77777777" w:rsidR="00896EBA" w:rsidRPr="00FF0286" w:rsidRDefault="00896EBA" w:rsidP="00896EBA">
            <w:pPr>
              <w:rPr>
                <w:rFonts w:cs="Arial"/>
              </w:rPr>
            </w:pPr>
            <w:r w:rsidRPr="00FF0286">
              <w:rPr>
                <w:rFonts w:cs="Arial"/>
              </w:rPr>
              <w:lastRenderedPageBreak/>
              <w:t xml:space="preserve">Postopek za </w:t>
            </w:r>
            <w:r w:rsidRPr="00FF0286">
              <w:rPr>
                <w:rFonts w:cs="Arial"/>
              </w:rPr>
              <w:lastRenderedPageBreak/>
              <w:t>poskus</w:t>
            </w:r>
          </w:p>
        </w:tc>
      </w:tr>
      <w:tr w:rsidR="00896EBA" w:rsidRPr="00FF0286" w14:paraId="29084DEF"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6237B248" w14:textId="77777777" w:rsidR="00896EBA" w:rsidRPr="00FF0286" w:rsidRDefault="00896EBA" w:rsidP="00896EBA">
            <w:pPr>
              <w:rPr>
                <w:rFonts w:cs="Arial"/>
              </w:rPr>
            </w:pPr>
            <w:r w:rsidRPr="00FF0286">
              <w:rPr>
                <w:rFonts w:cs="Arial"/>
              </w:rPr>
              <w:lastRenderedPageBreak/>
              <w:t>Trdnostne lastnosti:</w:t>
            </w:r>
          </w:p>
        </w:tc>
        <w:tc>
          <w:tcPr>
            <w:tcW w:w="885" w:type="dxa"/>
            <w:tcBorders>
              <w:top w:val="single" w:sz="4" w:space="0" w:color="auto"/>
              <w:left w:val="nil"/>
              <w:bottom w:val="single" w:sz="4" w:space="0" w:color="auto"/>
              <w:right w:val="nil"/>
            </w:tcBorders>
          </w:tcPr>
          <w:p w14:paraId="0DBF6D2B" w14:textId="77777777" w:rsidR="00896EBA" w:rsidRPr="00FF0286" w:rsidRDefault="00896EBA" w:rsidP="00896EBA">
            <w:pPr>
              <w:rPr>
                <w:rFonts w:cs="Arial"/>
              </w:rPr>
            </w:pPr>
          </w:p>
        </w:tc>
        <w:tc>
          <w:tcPr>
            <w:tcW w:w="1701" w:type="dxa"/>
            <w:tcBorders>
              <w:top w:val="single" w:sz="4" w:space="0" w:color="auto"/>
              <w:left w:val="nil"/>
              <w:bottom w:val="single" w:sz="4" w:space="0" w:color="auto"/>
              <w:right w:val="nil"/>
            </w:tcBorders>
          </w:tcPr>
          <w:p w14:paraId="03CBCB83" w14:textId="77777777" w:rsidR="00896EBA" w:rsidRPr="00FF0286" w:rsidRDefault="00896EBA" w:rsidP="00896EBA">
            <w:pPr>
              <w:rPr>
                <w:rFonts w:cs="Arial"/>
              </w:rPr>
            </w:pPr>
          </w:p>
        </w:tc>
        <w:tc>
          <w:tcPr>
            <w:tcW w:w="2018" w:type="dxa"/>
            <w:tcBorders>
              <w:top w:val="single" w:sz="4" w:space="0" w:color="auto"/>
              <w:left w:val="nil"/>
              <w:bottom w:val="single" w:sz="4" w:space="0" w:color="auto"/>
              <w:right w:val="single" w:sz="4" w:space="0" w:color="auto"/>
            </w:tcBorders>
          </w:tcPr>
          <w:p w14:paraId="3C4B1F9B" w14:textId="77777777" w:rsidR="00896EBA" w:rsidRPr="00FF0286" w:rsidRDefault="00896EBA" w:rsidP="00896EBA">
            <w:pPr>
              <w:rPr>
                <w:rFonts w:cs="Arial"/>
              </w:rPr>
            </w:pPr>
          </w:p>
        </w:tc>
      </w:tr>
      <w:tr w:rsidR="00896EBA" w:rsidRPr="00FF0286" w14:paraId="12C94591"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3EA28E62" w14:textId="77777777" w:rsidR="00896EBA" w:rsidRPr="00FF0286" w:rsidRDefault="00896EBA" w:rsidP="00896EBA">
            <w:pPr>
              <w:rPr>
                <w:rFonts w:cs="Arial"/>
              </w:rPr>
            </w:pPr>
            <w:r w:rsidRPr="00FF0286">
              <w:rPr>
                <w:rFonts w:cs="Arial"/>
              </w:rPr>
              <w:t>natezna trdnost prečno - vzdolžno</w:t>
            </w:r>
          </w:p>
        </w:tc>
        <w:tc>
          <w:tcPr>
            <w:tcW w:w="885" w:type="dxa"/>
            <w:tcBorders>
              <w:top w:val="single" w:sz="4" w:space="0" w:color="auto"/>
              <w:left w:val="single" w:sz="4" w:space="0" w:color="auto"/>
              <w:bottom w:val="single" w:sz="4" w:space="0" w:color="auto"/>
              <w:right w:val="single" w:sz="4" w:space="0" w:color="auto"/>
            </w:tcBorders>
            <w:hideMark/>
          </w:tcPr>
          <w:p w14:paraId="7D3D2728" w14:textId="77777777" w:rsidR="00896EBA" w:rsidRPr="00FF0286" w:rsidRDefault="00896EBA" w:rsidP="00896EBA">
            <w:pPr>
              <w:rPr>
                <w:rFonts w:cs="Arial"/>
              </w:rPr>
            </w:pPr>
            <w:r w:rsidRPr="00FF0286">
              <w:rPr>
                <w:rFonts w:cs="Arial"/>
              </w:rPr>
              <w:t>kN/m</w:t>
            </w:r>
          </w:p>
        </w:tc>
        <w:tc>
          <w:tcPr>
            <w:tcW w:w="1701" w:type="dxa"/>
            <w:tcBorders>
              <w:top w:val="single" w:sz="4" w:space="0" w:color="auto"/>
              <w:left w:val="single" w:sz="4" w:space="0" w:color="auto"/>
              <w:bottom w:val="single" w:sz="4" w:space="0" w:color="auto"/>
              <w:right w:val="single" w:sz="4" w:space="0" w:color="auto"/>
            </w:tcBorders>
            <w:hideMark/>
          </w:tcPr>
          <w:p w14:paraId="2E141667" w14:textId="77777777" w:rsidR="00896EBA" w:rsidRPr="00FF0286" w:rsidRDefault="00896EBA" w:rsidP="00896EBA">
            <w:pPr>
              <w:rPr>
                <w:rFonts w:cs="Arial"/>
              </w:rPr>
            </w:pPr>
            <w:r w:rsidRPr="00FF0286">
              <w:rPr>
                <w:rFonts w:cs="Arial"/>
              </w:rPr>
              <w:t>≥ 8</w:t>
            </w:r>
          </w:p>
        </w:tc>
        <w:tc>
          <w:tcPr>
            <w:tcW w:w="2018" w:type="dxa"/>
            <w:tcBorders>
              <w:top w:val="single" w:sz="4" w:space="0" w:color="auto"/>
              <w:left w:val="single" w:sz="4" w:space="0" w:color="auto"/>
              <w:bottom w:val="single" w:sz="4" w:space="0" w:color="auto"/>
              <w:right w:val="single" w:sz="4" w:space="0" w:color="auto"/>
            </w:tcBorders>
            <w:hideMark/>
          </w:tcPr>
          <w:p w14:paraId="53AC4469" w14:textId="77777777" w:rsidR="00896EBA" w:rsidRPr="00FF0286" w:rsidRDefault="00896EBA" w:rsidP="00896EBA">
            <w:pPr>
              <w:rPr>
                <w:rFonts w:cs="Arial"/>
              </w:rPr>
            </w:pPr>
            <w:r w:rsidRPr="00FF0286">
              <w:rPr>
                <w:rFonts w:cs="Arial"/>
              </w:rPr>
              <w:t>SIST EN ISO 10319</w:t>
            </w:r>
          </w:p>
        </w:tc>
      </w:tr>
      <w:tr w:rsidR="00896EBA" w:rsidRPr="00FF0286" w14:paraId="29C117D3"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4E7E81D9" w14:textId="77777777" w:rsidR="00896EBA" w:rsidRPr="00FF0286" w:rsidRDefault="00896EBA" w:rsidP="00896EBA">
            <w:pPr>
              <w:rPr>
                <w:rFonts w:cs="Arial"/>
              </w:rPr>
            </w:pPr>
            <w:r w:rsidRPr="00FF0286">
              <w:rPr>
                <w:rFonts w:cs="Arial"/>
              </w:rPr>
              <w:t>raztezek pri porušitvi</w:t>
            </w:r>
          </w:p>
        </w:tc>
        <w:tc>
          <w:tcPr>
            <w:tcW w:w="885" w:type="dxa"/>
            <w:tcBorders>
              <w:top w:val="single" w:sz="4" w:space="0" w:color="auto"/>
              <w:left w:val="single" w:sz="4" w:space="0" w:color="auto"/>
              <w:bottom w:val="single" w:sz="4" w:space="0" w:color="auto"/>
              <w:right w:val="single" w:sz="4" w:space="0" w:color="auto"/>
            </w:tcBorders>
            <w:hideMark/>
          </w:tcPr>
          <w:p w14:paraId="6648482F" w14:textId="77777777" w:rsidR="00896EBA" w:rsidRPr="00FF0286" w:rsidRDefault="00896EBA" w:rsidP="00896EBA">
            <w:pPr>
              <w:rPr>
                <w:rFonts w:cs="Arial"/>
              </w:rPr>
            </w:pPr>
            <w:r w:rsidRPr="00FF0286">
              <w:rPr>
                <w:rFonts w:cs="Arial"/>
              </w:rPr>
              <w:t>%</w:t>
            </w:r>
          </w:p>
        </w:tc>
        <w:tc>
          <w:tcPr>
            <w:tcW w:w="1701" w:type="dxa"/>
            <w:tcBorders>
              <w:top w:val="single" w:sz="4" w:space="0" w:color="auto"/>
              <w:left w:val="single" w:sz="4" w:space="0" w:color="auto"/>
              <w:bottom w:val="single" w:sz="4" w:space="0" w:color="auto"/>
              <w:right w:val="single" w:sz="4" w:space="0" w:color="auto"/>
            </w:tcBorders>
            <w:hideMark/>
          </w:tcPr>
          <w:p w14:paraId="7E06118E" w14:textId="77777777" w:rsidR="00896EBA" w:rsidRPr="00FF0286" w:rsidRDefault="00896EBA" w:rsidP="00896EBA">
            <w:pPr>
              <w:rPr>
                <w:rFonts w:cs="Arial"/>
              </w:rPr>
            </w:pPr>
            <w:r w:rsidRPr="00FF0286">
              <w:rPr>
                <w:rFonts w:cs="Arial"/>
              </w:rPr>
              <w:t>≥ 30</w:t>
            </w:r>
          </w:p>
        </w:tc>
        <w:tc>
          <w:tcPr>
            <w:tcW w:w="2018" w:type="dxa"/>
            <w:tcBorders>
              <w:top w:val="single" w:sz="4" w:space="0" w:color="auto"/>
              <w:left w:val="single" w:sz="4" w:space="0" w:color="auto"/>
              <w:bottom w:val="single" w:sz="4" w:space="0" w:color="auto"/>
              <w:right w:val="single" w:sz="4" w:space="0" w:color="auto"/>
            </w:tcBorders>
            <w:hideMark/>
          </w:tcPr>
          <w:p w14:paraId="49DC76A9" w14:textId="77777777" w:rsidR="00896EBA" w:rsidRPr="00FF0286" w:rsidRDefault="00896EBA" w:rsidP="00896EBA">
            <w:pPr>
              <w:rPr>
                <w:rFonts w:cs="Arial"/>
              </w:rPr>
            </w:pPr>
            <w:r w:rsidRPr="00FF0286">
              <w:rPr>
                <w:rFonts w:cs="Arial"/>
              </w:rPr>
              <w:t>SIST EN ISO 10319</w:t>
            </w:r>
          </w:p>
        </w:tc>
      </w:tr>
      <w:tr w:rsidR="00896EBA" w:rsidRPr="00FF0286" w14:paraId="197DBDBA"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6FBBB8BD" w14:textId="77777777" w:rsidR="00896EBA" w:rsidRPr="00FF0286" w:rsidRDefault="00896EBA" w:rsidP="00896EBA">
            <w:pPr>
              <w:rPr>
                <w:rFonts w:cs="Arial"/>
              </w:rPr>
            </w:pPr>
            <w:r w:rsidRPr="00FF0286">
              <w:rPr>
                <w:rFonts w:cs="Arial"/>
              </w:rPr>
              <w:t>odpornost na dinamični prebod</w:t>
            </w:r>
          </w:p>
        </w:tc>
        <w:tc>
          <w:tcPr>
            <w:tcW w:w="885" w:type="dxa"/>
            <w:tcBorders>
              <w:top w:val="single" w:sz="4" w:space="0" w:color="auto"/>
              <w:left w:val="single" w:sz="4" w:space="0" w:color="auto"/>
              <w:bottom w:val="single" w:sz="4" w:space="0" w:color="auto"/>
              <w:right w:val="single" w:sz="4" w:space="0" w:color="auto"/>
            </w:tcBorders>
            <w:hideMark/>
          </w:tcPr>
          <w:p w14:paraId="0FAB289E" w14:textId="77777777" w:rsidR="00896EBA" w:rsidRPr="00FF0286" w:rsidRDefault="00896EBA" w:rsidP="00896EBA">
            <w:pPr>
              <w:rPr>
                <w:rFonts w:cs="Arial"/>
              </w:rPr>
            </w:pPr>
            <w:r w:rsidRPr="00FF0286">
              <w:rPr>
                <w:rFonts w:cs="Arial"/>
              </w:rPr>
              <w:t>mm</w:t>
            </w:r>
          </w:p>
        </w:tc>
        <w:tc>
          <w:tcPr>
            <w:tcW w:w="1701" w:type="dxa"/>
            <w:tcBorders>
              <w:top w:val="single" w:sz="4" w:space="0" w:color="auto"/>
              <w:left w:val="single" w:sz="4" w:space="0" w:color="auto"/>
              <w:bottom w:val="single" w:sz="4" w:space="0" w:color="auto"/>
              <w:right w:val="single" w:sz="4" w:space="0" w:color="auto"/>
            </w:tcBorders>
            <w:hideMark/>
          </w:tcPr>
          <w:p w14:paraId="3441F5EA" w14:textId="77777777" w:rsidR="00896EBA" w:rsidRPr="00FF0286" w:rsidRDefault="00896EBA" w:rsidP="00896EBA">
            <w:pPr>
              <w:rPr>
                <w:rFonts w:cs="Arial"/>
              </w:rPr>
            </w:pPr>
            <w:r w:rsidRPr="00FF0286">
              <w:rPr>
                <w:rFonts w:cs="Arial"/>
              </w:rPr>
              <w:t>≤35</w:t>
            </w:r>
          </w:p>
        </w:tc>
        <w:tc>
          <w:tcPr>
            <w:tcW w:w="2018" w:type="dxa"/>
            <w:tcBorders>
              <w:top w:val="single" w:sz="4" w:space="0" w:color="auto"/>
              <w:left w:val="single" w:sz="4" w:space="0" w:color="auto"/>
              <w:bottom w:val="single" w:sz="4" w:space="0" w:color="auto"/>
              <w:right w:val="single" w:sz="4" w:space="0" w:color="auto"/>
            </w:tcBorders>
            <w:hideMark/>
          </w:tcPr>
          <w:p w14:paraId="6183D48B" w14:textId="77777777" w:rsidR="00896EBA" w:rsidRPr="00FF0286" w:rsidRDefault="00896EBA" w:rsidP="00896EBA">
            <w:pPr>
              <w:rPr>
                <w:rFonts w:cs="Arial"/>
              </w:rPr>
            </w:pPr>
            <w:r w:rsidRPr="00FF0286">
              <w:rPr>
                <w:rFonts w:cs="Arial"/>
              </w:rPr>
              <w:t>SIST EN 918</w:t>
            </w:r>
          </w:p>
        </w:tc>
      </w:tr>
      <w:tr w:rsidR="00896EBA" w:rsidRPr="00FF0286" w14:paraId="4EDCF067"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07E44B43" w14:textId="77777777" w:rsidR="00896EBA" w:rsidRPr="00FF0286" w:rsidRDefault="00896EBA" w:rsidP="00896EBA">
            <w:pPr>
              <w:rPr>
                <w:rFonts w:cs="Arial"/>
              </w:rPr>
            </w:pPr>
            <w:r w:rsidRPr="00FF0286">
              <w:rPr>
                <w:rFonts w:cs="Arial"/>
              </w:rPr>
              <w:t>odpornost na prebod (CBR)</w:t>
            </w:r>
          </w:p>
        </w:tc>
        <w:tc>
          <w:tcPr>
            <w:tcW w:w="885" w:type="dxa"/>
            <w:tcBorders>
              <w:top w:val="single" w:sz="4" w:space="0" w:color="auto"/>
              <w:left w:val="single" w:sz="4" w:space="0" w:color="auto"/>
              <w:bottom w:val="single" w:sz="4" w:space="0" w:color="auto"/>
              <w:right w:val="single" w:sz="4" w:space="0" w:color="auto"/>
            </w:tcBorders>
            <w:hideMark/>
          </w:tcPr>
          <w:p w14:paraId="5C27EFC7" w14:textId="77777777" w:rsidR="00896EBA" w:rsidRPr="00FF0286" w:rsidRDefault="00896EBA" w:rsidP="00896EBA">
            <w:pPr>
              <w:rPr>
                <w:rFonts w:cs="Arial"/>
              </w:rPr>
            </w:pPr>
            <w:r w:rsidRPr="00FF0286">
              <w:rPr>
                <w:rFonts w:cs="Arial"/>
              </w:rPr>
              <w:t>N</w:t>
            </w:r>
          </w:p>
        </w:tc>
        <w:tc>
          <w:tcPr>
            <w:tcW w:w="1701" w:type="dxa"/>
            <w:tcBorders>
              <w:top w:val="single" w:sz="4" w:space="0" w:color="auto"/>
              <w:left w:val="single" w:sz="4" w:space="0" w:color="auto"/>
              <w:bottom w:val="single" w:sz="4" w:space="0" w:color="auto"/>
              <w:right w:val="single" w:sz="4" w:space="0" w:color="auto"/>
            </w:tcBorders>
            <w:hideMark/>
          </w:tcPr>
          <w:p w14:paraId="0326861B" w14:textId="77777777" w:rsidR="00896EBA" w:rsidRPr="00FF0286" w:rsidRDefault="00896EBA" w:rsidP="00896EBA">
            <w:pPr>
              <w:rPr>
                <w:rFonts w:cs="Arial"/>
              </w:rPr>
            </w:pPr>
            <w:r w:rsidRPr="00FF0286">
              <w:rPr>
                <w:rFonts w:cs="Arial"/>
              </w:rPr>
              <w:t>≥ 1500</w:t>
            </w:r>
          </w:p>
        </w:tc>
        <w:tc>
          <w:tcPr>
            <w:tcW w:w="2018" w:type="dxa"/>
            <w:tcBorders>
              <w:top w:val="single" w:sz="4" w:space="0" w:color="auto"/>
              <w:left w:val="single" w:sz="4" w:space="0" w:color="auto"/>
              <w:bottom w:val="single" w:sz="4" w:space="0" w:color="auto"/>
              <w:right w:val="single" w:sz="4" w:space="0" w:color="auto"/>
            </w:tcBorders>
            <w:hideMark/>
          </w:tcPr>
          <w:p w14:paraId="77F360FE" w14:textId="77777777" w:rsidR="00896EBA" w:rsidRPr="00FF0286" w:rsidRDefault="00896EBA" w:rsidP="00896EBA">
            <w:pPr>
              <w:rPr>
                <w:rFonts w:cs="Arial"/>
              </w:rPr>
            </w:pPr>
            <w:r w:rsidRPr="00FF0286">
              <w:rPr>
                <w:rFonts w:cs="Arial"/>
              </w:rPr>
              <w:t>SIST EN ISO 12236</w:t>
            </w:r>
          </w:p>
        </w:tc>
      </w:tr>
      <w:tr w:rsidR="00896EBA" w:rsidRPr="00FF0286" w14:paraId="3E8908B2"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0CFF8134" w14:textId="77777777" w:rsidR="00896EBA" w:rsidRPr="00FF0286" w:rsidRDefault="00896EBA" w:rsidP="00896EBA">
            <w:pPr>
              <w:rPr>
                <w:rFonts w:cs="Arial"/>
              </w:rPr>
            </w:pPr>
            <w:r w:rsidRPr="00FF0286">
              <w:rPr>
                <w:rFonts w:cs="Arial"/>
              </w:rPr>
              <w:t>Hidravlične lastnosti:</w:t>
            </w:r>
          </w:p>
        </w:tc>
        <w:tc>
          <w:tcPr>
            <w:tcW w:w="885" w:type="dxa"/>
            <w:tcBorders>
              <w:top w:val="single" w:sz="4" w:space="0" w:color="auto"/>
              <w:left w:val="nil"/>
              <w:bottom w:val="single" w:sz="4" w:space="0" w:color="auto"/>
              <w:right w:val="nil"/>
            </w:tcBorders>
          </w:tcPr>
          <w:p w14:paraId="410C5CF1" w14:textId="77777777" w:rsidR="00896EBA" w:rsidRPr="00FF0286" w:rsidRDefault="00896EBA" w:rsidP="00896EBA">
            <w:pPr>
              <w:rPr>
                <w:rFonts w:cs="Arial"/>
              </w:rPr>
            </w:pPr>
          </w:p>
        </w:tc>
        <w:tc>
          <w:tcPr>
            <w:tcW w:w="1701" w:type="dxa"/>
            <w:tcBorders>
              <w:top w:val="single" w:sz="4" w:space="0" w:color="auto"/>
              <w:left w:val="nil"/>
              <w:bottom w:val="single" w:sz="4" w:space="0" w:color="auto"/>
              <w:right w:val="nil"/>
            </w:tcBorders>
          </w:tcPr>
          <w:p w14:paraId="1256541C" w14:textId="77777777" w:rsidR="00896EBA" w:rsidRPr="00FF0286" w:rsidRDefault="00896EBA" w:rsidP="00896EBA">
            <w:pPr>
              <w:rPr>
                <w:rFonts w:cs="Arial"/>
              </w:rPr>
            </w:pPr>
          </w:p>
        </w:tc>
        <w:tc>
          <w:tcPr>
            <w:tcW w:w="2018" w:type="dxa"/>
            <w:tcBorders>
              <w:top w:val="single" w:sz="4" w:space="0" w:color="auto"/>
              <w:left w:val="nil"/>
              <w:bottom w:val="single" w:sz="4" w:space="0" w:color="auto"/>
              <w:right w:val="single" w:sz="4" w:space="0" w:color="auto"/>
            </w:tcBorders>
          </w:tcPr>
          <w:p w14:paraId="14E55F63" w14:textId="77777777" w:rsidR="00896EBA" w:rsidRPr="00FF0286" w:rsidRDefault="00896EBA" w:rsidP="00896EBA">
            <w:pPr>
              <w:rPr>
                <w:rFonts w:cs="Arial"/>
              </w:rPr>
            </w:pPr>
          </w:p>
        </w:tc>
      </w:tr>
      <w:tr w:rsidR="00896EBA" w:rsidRPr="00FF0286" w14:paraId="6934644B"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2A1F6331" w14:textId="77777777" w:rsidR="00896EBA" w:rsidRPr="00FF0286" w:rsidRDefault="00896EBA" w:rsidP="00896EBA">
            <w:pPr>
              <w:rPr>
                <w:rFonts w:cs="Arial"/>
              </w:rPr>
            </w:pPr>
            <w:r w:rsidRPr="00FF0286">
              <w:rPr>
                <w:rFonts w:cs="Arial"/>
              </w:rPr>
              <w:t>karakteristična velikost por</w:t>
            </w:r>
          </w:p>
        </w:tc>
        <w:tc>
          <w:tcPr>
            <w:tcW w:w="885" w:type="dxa"/>
            <w:tcBorders>
              <w:top w:val="single" w:sz="4" w:space="0" w:color="auto"/>
              <w:left w:val="single" w:sz="4" w:space="0" w:color="auto"/>
              <w:bottom w:val="single" w:sz="4" w:space="0" w:color="auto"/>
              <w:right w:val="single" w:sz="4" w:space="0" w:color="auto"/>
            </w:tcBorders>
            <w:hideMark/>
          </w:tcPr>
          <w:p w14:paraId="112D1011" w14:textId="77777777" w:rsidR="00896EBA" w:rsidRPr="00FF0286" w:rsidRDefault="00896EBA" w:rsidP="00896EBA">
            <w:pPr>
              <w:rPr>
                <w:rFonts w:cs="Arial"/>
              </w:rPr>
            </w:pPr>
            <w:r w:rsidRPr="00FF0286">
              <w:rPr>
                <w:rFonts w:cs="Arial"/>
              </w:rPr>
              <w:t>mm</w:t>
            </w:r>
          </w:p>
        </w:tc>
        <w:tc>
          <w:tcPr>
            <w:tcW w:w="1701" w:type="dxa"/>
            <w:tcBorders>
              <w:top w:val="single" w:sz="4" w:space="0" w:color="auto"/>
              <w:left w:val="single" w:sz="4" w:space="0" w:color="auto"/>
              <w:bottom w:val="single" w:sz="4" w:space="0" w:color="auto"/>
              <w:right w:val="single" w:sz="4" w:space="0" w:color="auto"/>
            </w:tcBorders>
            <w:hideMark/>
          </w:tcPr>
          <w:p w14:paraId="08CE17AC" w14:textId="77777777" w:rsidR="00896EBA" w:rsidRPr="00FF0286" w:rsidRDefault="00896EBA" w:rsidP="00896EBA">
            <w:pPr>
              <w:rPr>
                <w:rFonts w:cs="Arial"/>
              </w:rPr>
            </w:pPr>
            <w:r w:rsidRPr="00FF0286">
              <w:rPr>
                <w:rFonts w:cs="Arial"/>
              </w:rPr>
              <w:t>0,05 ≤ O90 ≤ 0,2</w:t>
            </w:r>
          </w:p>
        </w:tc>
        <w:tc>
          <w:tcPr>
            <w:tcW w:w="2018" w:type="dxa"/>
            <w:tcBorders>
              <w:top w:val="single" w:sz="4" w:space="0" w:color="auto"/>
              <w:left w:val="single" w:sz="4" w:space="0" w:color="auto"/>
              <w:bottom w:val="single" w:sz="4" w:space="0" w:color="auto"/>
              <w:right w:val="single" w:sz="4" w:space="0" w:color="auto"/>
            </w:tcBorders>
            <w:hideMark/>
          </w:tcPr>
          <w:p w14:paraId="656EDD80" w14:textId="77777777" w:rsidR="00896EBA" w:rsidRPr="00FF0286" w:rsidRDefault="00896EBA" w:rsidP="00896EBA">
            <w:pPr>
              <w:rPr>
                <w:rFonts w:cs="Arial"/>
              </w:rPr>
            </w:pPr>
            <w:r w:rsidRPr="00FF0286">
              <w:rPr>
                <w:rFonts w:cs="Arial"/>
              </w:rPr>
              <w:t>SIST EN ISO 12956</w:t>
            </w:r>
          </w:p>
        </w:tc>
      </w:tr>
      <w:tr w:rsidR="00896EBA" w:rsidRPr="00FF0286" w14:paraId="1BBC25C0"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9F8878F" w14:textId="77777777" w:rsidR="00896EBA" w:rsidRPr="00FF0286" w:rsidRDefault="00896EBA" w:rsidP="00896EBA">
            <w:pPr>
              <w:rPr>
                <w:rFonts w:cs="Arial"/>
              </w:rPr>
            </w:pPr>
            <w:r w:rsidRPr="00FF0286">
              <w:rPr>
                <w:rFonts w:cs="Arial"/>
              </w:rPr>
              <w:t>indeks hitrosti</w:t>
            </w:r>
          </w:p>
        </w:tc>
        <w:tc>
          <w:tcPr>
            <w:tcW w:w="885" w:type="dxa"/>
            <w:tcBorders>
              <w:top w:val="single" w:sz="4" w:space="0" w:color="auto"/>
              <w:left w:val="single" w:sz="4" w:space="0" w:color="auto"/>
              <w:bottom w:val="single" w:sz="4" w:space="0" w:color="auto"/>
              <w:right w:val="single" w:sz="4" w:space="0" w:color="auto"/>
            </w:tcBorders>
            <w:hideMark/>
          </w:tcPr>
          <w:p w14:paraId="6E754B85" w14:textId="77777777" w:rsidR="00896EBA" w:rsidRPr="00FF0286" w:rsidRDefault="001120B5" w:rsidP="00896EBA">
            <w:pPr>
              <w:rPr>
                <w:rFonts w:cs="Arial"/>
              </w:rPr>
            </w:pPr>
            <w:r w:rsidRPr="00FF0286">
              <w:rPr>
                <w:rFonts w:cs="Arial"/>
              </w:rPr>
              <w:t>l/m</w:t>
            </w:r>
            <w:r w:rsidRPr="00FF0286">
              <w:rPr>
                <w:rFonts w:cs="Arial"/>
                <w:vertAlign w:val="superscript"/>
              </w:rPr>
              <w:t>2</w:t>
            </w:r>
            <w:r w:rsidRPr="00FF0286">
              <w:rPr>
                <w:rFonts w:cs="Arial"/>
              </w:rPr>
              <w:t>s</w:t>
            </w:r>
          </w:p>
        </w:tc>
        <w:tc>
          <w:tcPr>
            <w:tcW w:w="1701" w:type="dxa"/>
            <w:tcBorders>
              <w:top w:val="single" w:sz="4" w:space="0" w:color="auto"/>
              <w:left w:val="single" w:sz="4" w:space="0" w:color="auto"/>
              <w:bottom w:val="single" w:sz="4" w:space="0" w:color="auto"/>
              <w:right w:val="single" w:sz="4" w:space="0" w:color="auto"/>
            </w:tcBorders>
            <w:hideMark/>
          </w:tcPr>
          <w:p w14:paraId="24DF0D9A" w14:textId="77777777" w:rsidR="00896EBA" w:rsidRPr="00FF0286" w:rsidRDefault="001120B5">
            <w:pPr>
              <w:rPr>
                <w:rFonts w:cs="Arial"/>
              </w:rPr>
            </w:pPr>
            <w:r w:rsidRPr="00FF0286">
              <w:rPr>
                <w:rFonts w:cs="Arial"/>
              </w:rPr>
              <w:t xml:space="preserve">&gt; </w:t>
            </w:r>
            <w:r w:rsidR="00896EBA" w:rsidRPr="00FF0286">
              <w:rPr>
                <w:rFonts w:cs="Arial"/>
              </w:rPr>
              <w:t>3</w:t>
            </w:r>
          </w:p>
        </w:tc>
        <w:tc>
          <w:tcPr>
            <w:tcW w:w="2018" w:type="dxa"/>
            <w:tcBorders>
              <w:top w:val="single" w:sz="4" w:space="0" w:color="auto"/>
              <w:left w:val="single" w:sz="4" w:space="0" w:color="auto"/>
              <w:bottom w:val="single" w:sz="4" w:space="0" w:color="auto"/>
              <w:right w:val="single" w:sz="4" w:space="0" w:color="auto"/>
            </w:tcBorders>
            <w:hideMark/>
          </w:tcPr>
          <w:p w14:paraId="1C199029" w14:textId="77777777" w:rsidR="00896EBA" w:rsidRPr="00FF0286" w:rsidRDefault="00896EBA" w:rsidP="00896EBA">
            <w:pPr>
              <w:rPr>
                <w:rFonts w:cs="Arial"/>
              </w:rPr>
            </w:pPr>
            <w:r w:rsidRPr="00FF0286">
              <w:rPr>
                <w:rFonts w:cs="Arial"/>
              </w:rPr>
              <w:t>SIST EN ISO 11058</w:t>
            </w:r>
          </w:p>
        </w:tc>
      </w:tr>
      <w:tr w:rsidR="00896EBA" w:rsidRPr="00FF0286" w14:paraId="61CCD319"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C00FAB6" w14:textId="77777777" w:rsidR="00896EBA" w:rsidRPr="00FF0286" w:rsidRDefault="00A05CE2" w:rsidP="00896EBA">
            <w:pPr>
              <w:rPr>
                <w:rFonts w:cs="Arial"/>
              </w:rPr>
            </w:pPr>
            <w:r w:rsidRPr="00FF0286">
              <w:rPr>
                <w:rFonts w:cs="Arial"/>
              </w:rPr>
              <w:t>koeficient prepustnosti pri 20 kPa</w:t>
            </w:r>
          </w:p>
        </w:tc>
        <w:tc>
          <w:tcPr>
            <w:tcW w:w="885" w:type="dxa"/>
            <w:tcBorders>
              <w:top w:val="single" w:sz="4" w:space="0" w:color="auto"/>
              <w:left w:val="single" w:sz="4" w:space="0" w:color="auto"/>
              <w:bottom w:val="single" w:sz="4" w:space="0" w:color="auto"/>
              <w:right w:val="single" w:sz="4" w:space="0" w:color="auto"/>
            </w:tcBorders>
            <w:hideMark/>
          </w:tcPr>
          <w:p w14:paraId="6C9EE84A" w14:textId="77777777" w:rsidR="00896EBA" w:rsidRPr="00FF0286" w:rsidRDefault="00A05CE2" w:rsidP="00896EBA">
            <w:pPr>
              <w:rPr>
                <w:rFonts w:cs="Arial"/>
              </w:rPr>
            </w:pPr>
            <w:r w:rsidRPr="00FF0286">
              <w:rPr>
                <w:rFonts w:cs="Arial"/>
              </w:rPr>
              <w:t>m/s</w:t>
            </w:r>
          </w:p>
        </w:tc>
        <w:tc>
          <w:tcPr>
            <w:tcW w:w="1701" w:type="dxa"/>
            <w:tcBorders>
              <w:top w:val="single" w:sz="4" w:space="0" w:color="auto"/>
              <w:left w:val="single" w:sz="4" w:space="0" w:color="auto"/>
              <w:bottom w:val="single" w:sz="4" w:space="0" w:color="auto"/>
              <w:right w:val="single" w:sz="4" w:space="0" w:color="auto"/>
            </w:tcBorders>
            <w:hideMark/>
          </w:tcPr>
          <w:p w14:paraId="2742465C" w14:textId="77777777" w:rsidR="00896EBA" w:rsidRPr="00FF0286" w:rsidRDefault="00A05CE2" w:rsidP="0088404A">
            <w:pPr>
              <w:rPr>
                <w:rFonts w:cs="Arial"/>
              </w:rPr>
            </w:pPr>
            <w:r w:rsidRPr="00FF0286">
              <w:rPr>
                <w:rFonts w:cs="Arial"/>
              </w:rPr>
              <w:t>≥ 10 zemljine</w:t>
            </w:r>
          </w:p>
        </w:tc>
        <w:tc>
          <w:tcPr>
            <w:tcW w:w="2018" w:type="dxa"/>
            <w:tcBorders>
              <w:top w:val="single" w:sz="4" w:space="0" w:color="auto"/>
              <w:left w:val="single" w:sz="4" w:space="0" w:color="auto"/>
              <w:bottom w:val="single" w:sz="4" w:space="0" w:color="auto"/>
              <w:right w:val="single" w:sz="4" w:space="0" w:color="auto"/>
            </w:tcBorders>
            <w:hideMark/>
          </w:tcPr>
          <w:p w14:paraId="34920B6B" w14:textId="77777777" w:rsidR="00896EBA" w:rsidRPr="00FF0286" w:rsidRDefault="00A05CE2" w:rsidP="00896EBA">
            <w:pPr>
              <w:rPr>
                <w:rFonts w:cs="Arial"/>
              </w:rPr>
            </w:pPr>
            <w:r w:rsidRPr="00FF0286">
              <w:rPr>
                <w:rFonts w:cs="Arial"/>
              </w:rPr>
              <w:t>E-DIN 60 500-4</w:t>
            </w:r>
          </w:p>
        </w:tc>
      </w:tr>
    </w:tbl>
    <w:p w14:paraId="09CB4E03" w14:textId="77777777" w:rsidR="00896EBA" w:rsidRPr="00FF0286" w:rsidRDefault="00896EBA" w:rsidP="00896EBA">
      <w:pPr>
        <w:rPr>
          <w:rFonts w:cs="Arial"/>
        </w:rPr>
      </w:pPr>
    </w:p>
    <w:p w14:paraId="577C7A18" w14:textId="77777777" w:rsidR="00896EBA" w:rsidRPr="00FF0286" w:rsidRDefault="00896EBA" w:rsidP="0088404A">
      <w:pPr>
        <w:pStyle w:val="Odstavekseznama"/>
        <w:rPr>
          <w:rFonts w:cs="Arial"/>
        </w:rPr>
      </w:pPr>
      <w:proofErr w:type="spellStart"/>
      <w:r w:rsidRPr="00FF0286">
        <w:rPr>
          <w:rFonts w:cs="Arial"/>
        </w:rPr>
        <w:t>Stikovanje</w:t>
      </w:r>
      <w:proofErr w:type="spellEnd"/>
      <w:r w:rsidRPr="00FF0286">
        <w:rPr>
          <w:rFonts w:cs="Arial"/>
        </w:rPr>
        <w:t xml:space="preserve"> sosednjih plasti </w:t>
      </w:r>
      <w:proofErr w:type="spellStart"/>
      <w:r w:rsidRPr="00FF0286">
        <w:rPr>
          <w:rFonts w:cs="Arial"/>
        </w:rPr>
        <w:t>geosintetika</w:t>
      </w:r>
      <w:proofErr w:type="spellEnd"/>
      <w:r w:rsidRPr="00FF0286">
        <w:rPr>
          <w:rFonts w:cs="Arial"/>
        </w:rPr>
        <w:t xml:space="preserve"> se izvede ali s šivanjem ali prekrivanjem z min. preklopom več od 0.5 m.</w:t>
      </w:r>
    </w:p>
    <w:p w14:paraId="5D64BC9D" w14:textId="77777777" w:rsidR="00896EBA" w:rsidRPr="00FF0286" w:rsidRDefault="00896EBA" w:rsidP="0088404A">
      <w:pPr>
        <w:pStyle w:val="Odstavekseznama"/>
        <w:rPr>
          <w:rFonts w:cs="Arial"/>
        </w:rPr>
      </w:pPr>
      <w:r w:rsidRPr="00FF0286">
        <w:rPr>
          <w:rFonts w:cs="Arial"/>
        </w:rPr>
        <w:t xml:space="preserve">Na območju fliša je potrebno uporabiti </w:t>
      </w:r>
      <w:proofErr w:type="spellStart"/>
      <w:r w:rsidRPr="00FF0286">
        <w:rPr>
          <w:rFonts w:cs="Arial"/>
        </w:rPr>
        <w:t>geosintetik</w:t>
      </w:r>
      <w:proofErr w:type="spellEnd"/>
      <w:r w:rsidRPr="00FF0286">
        <w:rPr>
          <w:rFonts w:cs="Arial"/>
        </w:rPr>
        <w:t xml:space="preserve"> z visoko energijsko absorpcijo z naslednjimi lastnostmi:</w:t>
      </w:r>
    </w:p>
    <w:p w14:paraId="7CA4C154" w14:textId="77777777" w:rsidR="00896EBA" w:rsidRPr="00FF0286" w:rsidRDefault="00896EBA" w:rsidP="00F33CD6">
      <w:pPr>
        <w:pStyle w:val="Odstavekseznama"/>
        <w:numPr>
          <w:ilvl w:val="1"/>
          <w:numId w:val="502"/>
        </w:numPr>
        <w:rPr>
          <w:rFonts w:cs="Arial"/>
        </w:rPr>
      </w:pPr>
      <w:r w:rsidRPr="00FF0286">
        <w:rPr>
          <w:rFonts w:cs="Arial"/>
        </w:rPr>
        <w:t>natezna trdnost min 11 kN/m,</w:t>
      </w:r>
    </w:p>
    <w:p w14:paraId="57999BBD" w14:textId="77777777" w:rsidR="00896EBA" w:rsidRPr="00FF0286" w:rsidRDefault="00896EBA" w:rsidP="00F33CD6">
      <w:pPr>
        <w:pStyle w:val="Odstavekseznama"/>
        <w:numPr>
          <w:ilvl w:val="1"/>
          <w:numId w:val="502"/>
        </w:numPr>
        <w:rPr>
          <w:rFonts w:cs="Arial"/>
        </w:rPr>
      </w:pPr>
      <w:r w:rsidRPr="00FF0286">
        <w:rPr>
          <w:rFonts w:cs="Arial"/>
        </w:rPr>
        <w:t xml:space="preserve">efektivna odprtina por 090 </w:t>
      </w:r>
      <w:proofErr w:type="spellStart"/>
      <w:r w:rsidRPr="00FF0286">
        <w:rPr>
          <w:rFonts w:cs="Arial"/>
        </w:rPr>
        <w:t>max</w:t>
      </w:r>
      <w:proofErr w:type="spellEnd"/>
      <w:r w:rsidRPr="00FF0286">
        <w:rPr>
          <w:rFonts w:cs="Arial"/>
        </w:rPr>
        <w:t>. 60 |</w:t>
      </w:r>
      <w:proofErr w:type="spellStart"/>
      <w:r w:rsidRPr="00FF0286">
        <w:rPr>
          <w:rFonts w:cs="Arial"/>
        </w:rPr>
        <w:t>jm</w:t>
      </w:r>
      <w:proofErr w:type="spellEnd"/>
      <w:r w:rsidRPr="00FF0286">
        <w:rPr>
          <w:rFonts w:cs="Arial"/>
        </w:rPr>
        <w:t>.</w:t>
      </w:r>
    </w:p>
    <w:p w14:paraId="3AF894FA" w14:textId="77777777" w:rsidR="00896EBA" w:rsidRPr="00FF0286" w:rsidRDefault="00896EBA" w:rsidP="0088404A">
      <w:pPr>
        <w:pStyle w:val="Odstavekseznama"/>
        <w:rPr>
          <w:rFonts w:cs="Arial"/>
        </w:rPr>
      </w:pPr>
      <w:r w:rsidRPr="00FF0286">
        <w:rPr>
          <w:rFonts w:cs="Arial"/>
        </w:rPr>
        <w:t xml:space="preserve">Vsa </w:t>
      </w:r>
      <w:proofErr w:type="spellStart"/>
      <w:r w:rsidRPr="00FF0286">
        <w:rPr>
          <w:rFonts w:cs="Arial"/>
        </w:rPr>
        <w:t>stikovanja</w:t>
      </w:r>
      <w:proofErr w:type="spellEnd"/>
      <w:r w:rsidRPr="00FF0286">
        <w:rPr>
          <w:rFonts w:cs="Arial"/>
        </w:rPr>
        <w:t xml:space="preserve"> sosednjih plasti </w:t>
      </w:r>
      <w:proofErr w:type="spellStart"/>
      <w:r w:rsidRPr="00FF0286">
        <w:rPr>
          <w:rFonts w:cs="Arial"/>
        </w:rPr>
        <w:t>geosintetika</w:t>
      </w:r>
      <w:proofErr w:type="spellEnd"/>
      <w:r w:rsidRPr="00FF0286">
        <w:rPr>
          <w:rFonts w:cs="Arial"/>
        </w:rPr>
        <w:t xml:space="preserve"> se izvede ali s šivanjem ali prekrivanjem z min. preklopom več od 0.5 m.</w:t>
      </w:r>
    </w:p>
    <w:p w14:paraId="6D780333" w14:textId="77777777" w:rsidR="00896EBA" w:rsidRPr="00FF0286" w:rsidRDefault="00896EBA" w:rsidP="00F94647">
      <w:pPr>
        <w:pStyle w:val="Naslov4"/>
        <w:rPr>
          <w:rFonts w:cs="Arial"/>
        </w:rPr>
      </w:pPr>
      <w:bookmarkStart w:id="371" w:name="_Toc416874250"/>
      <w:bookmarkStart w:id="372" w:name="_Toc416806712"/>
      <w:bookmarkStart w:id="373" w:name="_Toc25424067"/>
      <w:r w:rsidRPr="00FF0286">
        <w:rPr>
          <w:rFonts w:cs="Arial"/>
        </w:rPr>
        <w:t>Kakovost izvedbe</w:t>
      </w:r>
      <w:bookmarkEnd w:id="371"/>
      <w:bookmarkEnd w:id="372"/>
      <w:bookmarkEnd w:id="373"/>
    </w:p>
    <w:p w14:paraId="301FA733" w14:textId="77777777" w:rsidR="00896EBA" w:rsidRPr="00FF0286" w:rsidRDefault="00896EBA" w:rsidP="00F33CD6">
      <w:pPr>
        <w:pStyle w:val="Odstavekseznama"/>
        <w:numPr>
          <w:ilvl w:val="0"/>
          <w:numId w:val="131"/>
        </w:numPr>
        <w:rPr>
          <w:rFonts w:cs="Arial"/>
        </w:rPr>
      </w:pPr>
      <w:r w:rsidRPr="00FF0286">
        <w:rPr>
          <w:rFonts w:cs="Arial"/>
        </w:rPr>
        <w:t>Kakovost izvedbe drenažnih in filtrskih slojev se kontrolira:</w:t>
      </w:r>
    </w:p>
    <w:p w14:paraId="495E2A1E" w14:textId="77777777" w:rsidR="00896EBA" w:rsidRPr="00FF0286" w:rsidRDefault="00896EBA" w:rsidP="00F33CD6">
      <w:pPr>
        <w:pStyle w:val="Odstavekseznama"/>
        <w:numPr>
          <w:ilvl w:val="1"/>
          <w:numId w:val="131"/>
        </w:numPr>
        <w:rPr>
          <w:rFonts w:cs="Arial"/>
        </w:rPr>
      </w:pPr>
      <w:r w:rsidRPr="00FF0286">
        <w:rPr>
          <w:rFonts w:cs="Arial"/>
        </w:rPr>
        <w:t>s preiskavami zrnavosti drenažnega zasipa, ki mora ustrezati filtrskemu pravilu,</w:t>
      </w:r>
    </w:p>
    <w:p w14:paraId="3C828B87" w14:textId="77777777" w:rsidR="00896EBA" w:rsidRPr="00FF0286" w:rsidRDefault="00896EBA" w:rsidP="00F33CD6">
      <w:pPr>
        <w:pStyle w:val="Odstavekseznama"/>
        <w:numPr>
          <w:ilvl w:val="1"/>
          <w:numId w:val="131"/>
        </w:numPr>
        <w:rPr>
          <w:rFonts w:cs="Arial"/>
        </w:rPr>
      </w:pPr>
      <w:r w:rsidRPr="00FF0286">
        <w:rPr>
          <w:rFonts w:cs="Arial"/>
        </w:rPr>
        <w:t xml:space="preserve">s kontrolnimi preiskavami skladnosti </w:t>
      </w:r>
      <w:proofErr w:type="spellStart"/>
      <w:r w:rsidRPr="00FF0286">
        <w:rPr>
          <w:rFonts w:cs="Arial"/>
        </w:rPr>
        <w:t>geotkanine</w:t>
      </w:r>
      <w:proofErr w:type="spellEnd"/>
      <w:r w:rsidRPr="00FF0286">
        <w:rPr>
          <w:rFonts w:cs="Arial"/>
        </w:rPr>
        <w:t xml:space="preserve"> glede na zahteve projekta oz. standarda,</w:t>
      </w:r>
    </w:p>
    <w:p w14:paraId="772F9095" w14:textId="77777777" w:rsidR="00896EBA" w:rsidRPr="00FF0286" w:rsidRDefault="00896EBA" w:rsidP="00F33CD6">
      <w:pPr>
        <w:pStyle w:val="Odstavekseznama"/>
        <w:numPr>
          <w:ilvl w:val="1"/>
          <w:numId w:val="131"/>
        </w:numPr>
        <w:rPr>
          <w:rFonts w:cs="Arial"/>
        </w:rPr>
      </w:pPr>
      <w:r w:rsidRPr="00FF0286">
        <w:rPr>
          <w:rFonts w:cs="Arial"/>
        </w:rPr>
        <w:t>z meritvami ravnosti oz. višine drenažnega sloja.</w:t>
      </w:r>
    </w:p>
    <w:p w14:paraId="76CA9C76" w14:textId="77777777" w:rsidR="00896EBA" w:rsidRPr="00FF0286" w:rsidRDefault="00896EBA" w:rsidP="00815277">
      <w:pPr>
        <w:pStyle w:val="Naslov4"/>
        <w:rPr>
          <w:rFonts w:cs="Arial"/>
        </w:rPr>
      </w:pPr>
      <w:bookmarkStart w:id="374" w:name="_Toc416874251"/>
      <w:bookmarkStart w:id="375" w:name="_Toc416806713"/>
      <w:bookmarkStart w:id="376" w:name="_Toc25424068"/>
      <w:r w:rsidRPr="00FF0286">
        <w:rPr>
          <w:rFonts w:cs="Arial"/>
        </w:rPr>
        <w:t>Preverjanje kakovosti izvedbe</w:t>
      </w:r>
      <w:bookmarkEnd w:id="374"/>
      <w:bookmarkEnd w:id="375"/>
      <w:bookmarkEnd w:id="376"/>
    </w:p>
    <w:p w14:paraId="55E15047" w14:textId="77777777" w:rsidR="00896EBA" w:rsidRPr="00FF0286" w:rsidRDefault="00896EBA" w:rsidP="00F33CD6">
      <w:pPr>
        <w:pStyle w:val="Odstavekseznama"/>
        <w:numPr>
          <w:ilvl w:val="0"/>
          <w:numId w:val="132"/>
        </w:numPr>
        <w:rPr>
          <w:rFonts w:cs="Arial"/>
        </w:rPr>
      </w:pPr>
      <w:r w:rsidRPr="00FF0286">
        <w:rPr>
          <w:rFonts w:cs="Arial"/>
        </w:rPr>
        <w:t>Pred pričetkom del mora Izvajalec predložiti Inženirju podatke o predhodnih preiskavah in podatke o lastnostih proizvedenih materialov, ki jih namerava uporabiti pri izvedbi filtrskih in drenažnih plasti.</w:t>
      </w:r>
    </w:p>
    <w:p w14:paraId="3FD1A5E9" w14:textId="77777777" w:rsidR="00896EBA" w:rsidRPr="00FF0286" w:rsidRDefault="00896EBA" w:rsidP="00F33CD6">
      <w:pPr>
        <w:pStyle w:val="Odstavekseznama"/>
        <w:numPr>
          <w:ilvl w:val="0"/>
          <w:numId w:val="132"/>
        </w:numPr>
        <w:rPr>
          <w:rFonts w:cs="Arial"/>
        </w:rPr>
      </w:pPr>
      <w:r w:rsidRPr="00FF0286">
        <w:rPr>
          <w:rFonts w:cs="Arial"/>
        </w:rPr>
        <w:t>Kontrolne preiskave med gradnjo obsegajo:</w:t>
      </w:r>
    </w:p>
    <w:p w14:paraId="68D6A79F" w14:textId="77777777" w:rsidR="00896EBA" w:rsidRPr="00FF0286" w:rsidRDefault="00896EBA" w:rsidP="00F33CD6">
      <w:pPr>
        <w:pStyle w:val="Odstavekseznama"/>
        <w:numPr>
          <w:ilvl w:val="1"/>
          <w:numId w:val="132"/>
        </w:numPr>
        <w:rPr>
          <w:rFonts w:cs="Arial"/>
        </w:rPr>
      </w:pPr>
      <w:r w:rsidRPr="00FF0286">
        <w:rPr>
          <w:rFonts w:cs="Arial"/>
        </w:rPr>
        <w:t>kontrolo zrnavosti in skladnosti drenažnega zasipa s filtrnimi pravili za zaledno zemljino, za vsak značilen odsek trase na najmanj 5 vzorcih,</w:t>
      </w:r>
    </w:p>
    <w:p w14:paraId="0DE95FA6" w14:textId="77777777" w:rsidR="00896EBA" w:rsidRPr="00FF0286" w:rsidRDefault="00896EBA" w:rsidP="00F33CD6">
      <w:pPr>
        <w:pStyle w:val="Odstavekseznama"/>
        <w:numPr>
          <w:ilvl w:val="1"/>
          <w:numId w:val="132"/>
        </w:numPr>
        <w:rPr>
          <w:rFonts w:cs="Arial"/>
        </w:rPr>
      </w:pPr>
      <w:r w:rsidRPr="00FF0286">
        <w:rPr>
          <w:rFonts w:cs="Arial"/>
        </w:rPr>
        <w:t xml:space="preserve">kontrolo skladnosti </w:t>
      </w:r>
      <w:proofErr w:type="spellStart"/>
      <w:r w:rsidRPr="00FF0286">
        <w:rPr>
          <w:rFonts w:cs="Arial"/>
        </w:rPr>
        <w:t>geotkanine</w:t>
      </w:r>
      <w:proofErr w:type="spellEnd"/>
      <w:r w:rsidRPr="00FF0286">
        <w:rPr>
          <w:rFonts w:cs="Arial"/>
        </w:rPr>
        <w:t xml:space="preserve"> z deklariranimi zahtevami, kar na enem vzorcu, ki je odvzet na gradbišču, preveri zunanja kontrola,</w:t>
      </w:r>
    </w:p>
    <w:p w14:paraId="4D071176" w14:textId="77777777" w:rsidR="00896EBA" w:rsidRPr="00FF0286" w:rsidRDefault="00896EBA" w:rsidP="00F33CD6">
      <w:pPr>
        <w:pStyle w:val="Odstavekseznama"/>
        <w:numPr>
          <w:ilvl w:val="1"/>
          <w:numId w:val="132"/>
        </w:numPr>
        <w:rPr>
          <w:rFonts w:cs="Arial"/>
        </w:rPr>
      </w:pPr>
      <w:r w:rsidRPr="00FF0286">
        <w:rPr>
          <w:rFonts w:cs="Arial"/>
        </w:rPr>
        <w:t>meritve ravnosti in višine posameznega sloja 1 meritev na 20 m izvedene plasti.</w:t>
      </w:r>
    </w:p>
    <w:p w14:paraId="2335B183" w14:textId="77777777" w:rsidR="00896EBA" w:rsidRPr="00FF0286" w:rsidRDefault="00896EBA" w:rsidP="00F33CD6">
      <w:pPr>
        <w:pStyle w:val="Odstavekseznama"/>
        <w:numPr>
          <w:ilvl w:val="0"/>
          <w:numId w:val="132"/>
        </w:numPr>
        <w:rPr>
          <w:rFonts w:cs="Arial"/>
        </w:rPr>
      </w:pPr>
      <w:r w:rsidRPr="00FF0286">
        <w:rPr>
          <w:rFonts w:cs="Arial"/>
        </w:rPr>
        <w:t xml:space="preserve">Zunanja kontrola kvalitete kontrolira kakovost zrnavosti v razmerju 1:4 z notranjo kontrolo kvalitete. Kakovost in skladnost </w:t>
      </w:r>
      <w:proofErr w:type="spellStart"/>
      <w:r w:rsidRPr="00FF0286">
        <w:rPr>
          <w:rFonts w:cs="Arial"/>
        </w:rPr>
        <w:t>geosintetikov</w:t>
      </w:r>
      <w:proofErr w:type="spellEnd"/>
      <w:r w:rsidRPr="00FF0286">
        <w:rPr>
          <w:rFonts w:cs="Arial"/>
        </w:rPr>
        <w:t xml:space="preserve"> kontrolira Inštitucija, pooblaščena za preiskave </w:t>
      </w:r>
      <w:proofErr w:type="spellStart"/>
      <w:r w:rsidRPr="00FF0286">
        <w:rPr>
          <w:rFonts w:cs="Arial"/>
        </w:rPr>
        <w:t>geosintetikov</w:t>
      </w:r>
      <w:proofErr w:type="spellEnd"/>
      <w:r w:rsidRPr="00FF0286">
        <w:rPr>
          <w:rFonts w:cs="Arial"/>
        </w:rPr>
        <w:t>.</w:t>
      </w:r>
    </w:p>
    <w:p w14:paraId="5DE7B9AB" w14:textId="77777777" w:rsidR="00896EBA" w:rsidRPr="00FF0286" w:rsidRDefault="00896EBA" w:rsidP="00815277">
      <w:pPr>
        <w:pStyle w:val="Naslov3"/>
        <w:rPr>
          <w:rFonts w:cs="Arial"/>
        </w:rPr>
      </w:pPr>
      <w:bookmarkStart w:id="377" w:name="_Toc416874252"/>
      <w:bookmarkStart w:id="378" w:name="_Toc416806714"/>
      <w:bookmarkStart w:id="379" w:name="_Toc3373174"/>
      <w:bookmarkStart w:id="380" w:name="_Toc25424069"/>
      <w:bookmarkStart w:id="381" w:name="_Toc90900282"/>
      <w:proofErr w:type="spellStart"/>
      <w:r w:rsidRPr="00FF0286">
        <w:rPr>
          <w:rFonts w:cs="Arial"/>
        </w:rPr>
        <w:lastRenderedPageBreak/>
        <w:t>Humusiranje</w:t>
      </w:r>
      <w:proofErr w:type="spellEnd"/>
      <w:r w:rsidRPr="00FF0286">
        <w:rPr>
          <w:rFonts w:cs="Arial"/>
        </w:rPr>
        <w:t xml:space="preserve"> brežin</w:t>
      </w:r>
      <w:bookmarkEnd w:id="377"/>
      <w:bookmarkEnd w:id="378"/>
      <w:bookmarkEnd w:id="379"/>
      <w:bookmarkEnd w:id="380"/>
      <w:bookmarkEnd w:id="381"/>
    </w:p>
    <w:p w14:paraId="1DCAAF1D" w14:textId="77777777" w:rsidR="00896EBA" w:rsidRPr="00FF0286" w:rsidRDefault="00896EBA" w:rsidP="00815277">
      <w:pPr>
        <w:pStyle w:val="Naslov4"/>
        <w:rPr>
          <w:rFonts w:cs="Arial"/>
        </w:rPr>
      </w:pPr>
      <w:bookmarkStart w:id="382" w:name="_Toc416874253"/>
      <w:bookmarkStart w:id="383" w:name="_Toc416806715"/>
      <w:bookmarkStart w:id="384" w:name="_Toc25424070"/>
      <w:r w:rsidRPr="00FF0286">
        <w:rPr>
          <w:rFonts w:cs="Arial"/>
        </w:rPr>
        <w:t>Opis</w:t>
      </w:r>
      <w:bookmarkEnd w:id="382"/>
      <w:bookmarkEnd w:id="383"/>
      <w:bookmarkEnd w:id="384"/>
    </w:p>
    <w:p w14:paraId="03ACA4C9" w14:textId="77777777" w:rsidR="00896EBA" w:rsidRPr="00FF0286" w:rsidRDefault="00896EBA" w:rsidP="00F33CD6">
      <w:pPr>
        <w:pStyle w:val="Odstavekseznama"/>
        <w:numPr>
          <w:ilvl w:val="0"/>
          <w:numId w:val="133"/>
        </w:numPr>
        <w:rPr>
          <w:rFonts w:cs="Arial"/>
        </w:rPr>
      </w:pPr>
      <w:r w:rsidRPr="00FF0286">
        <w:rPr>
          <w:rFonts w:cs="Arial"/>
        </w:rPr>
        <w:t xml:space="preserve">Delo obsega </w:t>
      </w:r>
      <w:proofErr w:type="spellStart"/>
      <w:r w:rsidRPr="00FF0286">
        <w:rPr>
          <w:rFonts w:cs="Arial"/>
        </w:rPr>
        <w:t>humusiranje</w:t>
      </w:r>
      <w:proofErr w:type="spellEnd"/>
      <w:r w:rsidRPr="00FF0286">
        <w:rPr>
          <w:rFonts w:cs="Arial"/>
        </w:rPr>
        <w:t xml:space="preserve"> brežin nasipov in vkopov v slojih debeline 15 cm in posejanje s travnim semenom. V delo je vštet nariv ali kamionski dovoz humusa, nakladanje in razkladanje, razprostiranje, planiranje, posejanje semena in vtiranje semena. Vsa dela je potrebno izvajati skladno s projektom in navodili Inženirja.</w:t>
      </w:r>
    </w:p>
    <w:p w14:paraId="113A5DCF" w14:textId="77777777" w:rsidR="00896EBA" w:rsidRPr="00FF0286" w:rsidRDefault="00896EBA" w:rsidP="00815277">
      <w:pPr>
        <w:pStyle w:val="Naslov4"/>
        <w:rPr>
          <w:rFonts w:cs="Arial"/>
        </w:rPr>
      </w:pPr>
      <w:bookmarkStart w:id="385" w:name="_Toc416874254"/>
      <w:bookmarkStart w:id="386" w:name="_Toc416806716"/>
      <w:bookmarkStart w:id="387" w:name="_Toc25424071"/>
      <w:r w:rsidRPr="00FF0286">
        <w:rPr>
          <w:rFonts w:cs="Arial"/>
        </w:rPr>
        <w:t>Materiali</w:t>
      </w:r>
      <w:bookmarkEnd w:id="385"/>
      <w:bookmarkEnd w:id="386"/>
      <w:bookmarkEnd w:id="387"/>
    </w:p>
    <w:p w14:paraId="072D76D0" w14:textId="77777777" w:rsidR="00896EBA" w:rsidRPr="00FF0286" w:rsidRDefault="00896EBA" w:rsidP="00F33CD6">
      <w:pPr>
        <w:pStyle w:val="Odstavekseznama"/>
        <w:numPr>
          <w:ilvl w:val="0"/>
          <w:numId w:val="134"/>
        </w:numPr>
        <w:rPr>
          <w:rFonts w:cs="Arial"/>
        </w:rPr>
      </w:pPr>
      <w:r w:rsidRPr="00FF0286">
        <w:rPr>
          <w:rFonts w:cs="Arial"/>
        </w:rPr>
        <w:t>Uporablja se samo ploden humusni material iz deponij ali iz še neodprtega dela trase, ki zagotavlja trajno rast. Izbrati je potrebno takšno mešanico semen, ki ustrezajo področju, na katerem se izvaja setev.</w:t>
      </w:r>
    </w:p>
    <w:p w14:paraId="7633CE45" w14:textId="77777777" w:rsidR="00896EBA" w:rsidRPr="00FF0286" w:rsidRDefault="00896EBA" w:rsidP="00815277">
      <w:pPr>
        <w:pStyle w:val="Naslov4"/>
        <w:rPr>
          <w:rFonts w:cs="Arial"/>
        </w:rPr>
      </w:pPr>
      <w:bookmarkStart w:id="388" w:name="_Toc416874255"/>
      <w:bookmarkStart w:id="389" w:name="_Toc416806717"/>
      <w:bookmarkStart w:id="390" w:name="_Toc25424072"/>
      <w:r w:rsidRPr="00FF0286">
        <w:rPr>
          <w:rFonts w:cs="Arial"/>
        </w:rPr>
        <w:t>Izvedba</w:t>
      </w:r>
      <w:bookmarkEnd w:id="388"/>
      <w:bookmarkEnd w:id="389"/>
      <w:bookmarkEnd w:id="390"/>
    </w:p>
    <w:p w14:paraId="3C7D1C8F" w14:textId="77777777" w:rsidR="00896EBA" w:rsidRPr="00FF0286" w:rsidRDefault="00896EBA" w:rsidP="00F33CD6">
      <w:pPr>
        <w:pStyle w:val="Odstavekseznama"/>
        <w:numPr>
          <w:ilvl w:val="0"/>
          <w:numId w:val="135"/>
        </w:numPr>
        <w:rPr>
          <w:rFonts w:cs="Arial"/>
        </w:rPr>
      </w:pPr>
      <w:r w:rsidRPr="00FF0286">
        <w:rPr>
          <w:rFonts w:cs="Arial"/>
        </w:rPr>
        <w:t xml:space="preserve">Pobočja in brežine, predvidene za </w:t>
      </w:r>
      <w:proofErr w:type="spellStart"/>
      <w:r w:rsidRPr="00FF0286">
        <w:rPr>
          <w:rFonts w:cs="Arial"/>
        </w:rPr>
        <w:t>humusiranje</w:t>
      </w:r>
      <w:proofErr w:type="spellEnd"/>
      <w:r w:rsidRPr="00FF0286">
        <w:rPr>
          <w:rFonts w:cs="Arial"/>
        </w:rPr>
        <w:t xml:space="preserve"> morajo biti pripravljene tako, da je zagotovljena njihova površinska in generalna stabilnost. Površinska voda mora biti s krone nasipov in površine vkopov kontrolirano odvedena.</w:t>
      </w:r>
    </w:p>
    <w:p w14:paraId="26BD7E94" w14:textId="77777777" w:rsidR="00896EBA" w:rsidRPr="00FF0286" w:rsidRDefault="00896EBA" w:rsidP="00F33CD6">
      <w:pPr>
        <w:pStyle w:val="Odstavekseznama"/>
        <w:numPr>
          <w:ilvl w:val="0"/>
          <w:numId w:val="135"/>
        </w:numPr>
        <w:rPr>
          <w:rFonts w:cs="Arial"/>
        </w:rPr>
      </w:pPr>
      <w:r w:rsidRPr="00FF0286">
        <w:rPr>
          <w:rFonts w:cs="Arial"/>
        </w:rPr>
        <w:t>V primeru strmih brežin ali ko pogojem odvodnjavanja ni možno v celoti zadostiti, se s soglasjem projektanta in Inženirja lahko uporabi tudi druge metode vegetacijske zaščite, med katere uvrščamo dodatno zaščito s kokosovo ali juto mrežo, travne plošče ali posebne oblikovance za vgradnjo humusa itd.</w:t>
      </w:r>
    </w:p>
    <w:p w14:paraId="4EADCB6E" w14:textId="77777777" w:rsidR="00896EBA" w:rsidRPr="00FF0286" w:rsidRDefault="00896EBA" w:rsidP="00F33CD6">
      <w:pPr>
        <w:pStyle w:val="Odstavekseznama"/>
        <w:numPr>
          <w:ilvl w:val="0"/>
          <w:numId w:val="135"/>
        </w:numPr>
        <w:rPr>
          <w:rFonts w:cs="Arial"/>
        </w:rPr>
      </w:pPr>
      <w:r w:rsidRPr="00FF0286">
        <w:rPr>
          <w:rFonts w:cs="Arial"/>
        </w:rPr>
        <w:t xml:space="preserve">Po končanih delih mora Izvajalec počistiti delovišče, ter celotno območje povrniti v prvotno stanje. Izvajalec mora oskrbovati vegetacijsko zaščito do prevzema del, in najmanj za dobo 1 leta. V to oskrbo sodijo: dopolnilno sejanje, morebitno močenje in gnojenje, ter sanacije </w:t>
      </w:r>
      <w:proofErr w:type="spellStart"/>
      <w:r w:rsidRPr="00FF0286">
        <w:rPr>
          <w:rFonts w:cs="Arial"/>
        </w:rPr>
        <w:t>splazelih</w:t>
      </w:r>
      <w:proofErr w:type="spellEnd"/>
      <w:r w:rsidRPr="00FF0286">
        <w:rPr>
          <w:rFonts w:cs="Arial"/>
        </w:rPr>
        <w:t xml:space="preserve"> površin.</w:t>
      </w:r>
    </w:p>
    <w:p w14:paraId="7C6228BA" w14:textId="77777777" w:rsidR="00896EBA" w:rsidRPr="00FF0286" w:rsidRDefault="00896EBA" w:rsidP="00815277">
      <w:pPr>
        <w:pStyle w:val="Naslov4"/>
        <w:rPr>
          <w:rFonts w:cs="Arial"/>
        </w:rPr>
      </w:pPr>
      <w:bookmarkStart w:id="391" w:name="_Toc416874256"/>
      <w:bookmarkStart w:id="392" w:name="_Toc416806718"/>
      <w:bookmarkStart w:id="393" w:name="_Toc25424073"/>
      <w:r w:rsidRPr="00FF0286">
        <w:rPr>
          <w:rFonts w:cs="Arial"/>
        </w:rPr>
        <w:t>Kakovost izvedbe</w:t>
      </w:r>
      <w:bookmarkEnd w:id="391"/>
      <w:bookmarkEnd w:id="392"/>
      <w:bookmarkEnd w:id="393"/>
    </w:p>
    <w:p w14:paraId="5CC16BBE" w14:textId="77777777" w:rsidR="00896EBA" w:rsidRPr="00FF0286" w:rsidRDefault="00896EBA" w:rsidP="00F33CD6">
      <w:pPr>
        <w:pStyle w:val="Odstavekseznama"/>
        <w:numPr>
          <w:ilvl w:val="0"/>
          <w:numId w:val="136"/>
        </w:numPr>
        <w:rPr>
          <w:rFonts w:cs="Arial"/>
        </w:rPr>
      </w:pPr>
      <w:r w:rsidRPr="00FF0286">
        <w:rPr>
          <w:rFonts w:cs="Arial"/>
        </w:rPr>
        <w:t>Za pravilno izbiro semen in gnojil mora Izvajalec zagotoviti podatke o pedoloških lastnostih posameznih vrst tal. Podatki morajo biti na voljo Inženirju.</w:t>
      </w:r>
    </w:p>
    <w:p w14:paraId="034F41C0" w14:textId="77777777" w:rsidR="00896EBA" w:rsidRPr="00FF0286" w:rsidRDefault="00896EBA" w:rsidP="00F33CD6">
      <w:pPr>
        <w:pStyle w:val="Odstavekseznama"/>
        <w:numPr>
          <w:ilvl w:val="0"/>
          <w:numId w:val="136"/>
        </w:numPr>
        <w:rPr>
          <w:rFonts w:cs="Arial"/>
        </w:rPr>
      </w:pPr>
      <w:r w:rsidRPr="00FF0286">
        <w:rPr>
          <w:rFonts w:cs="Arial"/>
        </w:rPr>
        <w:t>Kontrolo kakovosti semen se preverja z atesti proizvajalca semen in po presoji Inženirja, z vključitvijo pristojne Inštitucije.</w:t>
      </w:r>
    </w:p>
    <w:p w14:paraId="129A218B" w14:textId="77777777" w:rsidR="00896EBA" w:rsidRPr="00FF0286" w:rsidRDefault="00896EBA" w:rsidP="00F33CD6">
      <w:pPr>
        <w:pStyle w:val="Odstavekseznama"/>
        <w:numPr>
          <w:ilvl w:val="0"/>
          <w:numId w:val="136"/>
        </w:numPr>
        <w:rPr>
          <w:rFonts w:cs="Arial"/>
        </w:rPr>
      </w:pPr>
      <w:r w:rsidRPr="00FF0286">
        <w:rPr>
          <w:rFonts w:cs="Arial"/>
        </w:rPr>
        <w:t>Izvedena dela se kontrolira z vizualnim pregledom in merjenjem površine in debelin dejansko izvedenega humusnega sloja.</w:t>
      </w:r>
    </w:p>
    <w:p w14:paraId="3E058D37" w14:textId="77777777" w:rsidR="00896EBA" w:rsidRPr="00FF0286" w:rsidRDefault="00896EBA" w:rsidP="00815277">
      <w:pPr>
        <w:pStyle w:val="Naslov3"/>
        <w:rPr>
          <w:rFonts w:cs="Arial"/>
        </w:rPr>
      </w:pPr>
      <w:bookmarkStart w:id="394" w:name="_Toc416874257"/>
      <w:bookmarkStart w:id="395" w:name="_Toc416806719"/>
      <w:bookmarkStart w:id="396" w:name="_Toc3373175"/>
      <w:bookmarkStart w:id="397" w:name="_Toc25424074"/>
      <w:bookmarkStart w:id="398" w:name="_Toc90900283"/>
      <w:r w:rsidRPr="00FF0286">
        <w:rPr>
          <w:rFonts w:cs="Arial"/>
        </w:rPr>
        <w:t>Izdelava posteljice</w:t>
      </w:r>
      <w:bookmarkEnd w:id="394"/>
      <w:bookmarkEnd w:id="395"/>
      <w:bookmarkEnd w:id="396"/>
      <w:bookmarkEnd w:id="397"/>
      <w:bookmarkEnd w:id="398"/>
    </w:p>
    <w:p w14:paraId="76075EE7" w14:textId="77777777" w:rsidR="00896EBA" w:rsidRPr="00FF0286" w:rsidRDefault="00896EBA" w:rsidP="00815277">
      <w:pPr>
        <w:pStyle w:val="Naslov4"/>
        <w:rPr>
          <w:rFonts w:cs="Arial"/>
        </w:rPr>
      </w:pPr>
      <w:bookmarkStart w:id="399" w:name="_Toc416874258"/>
      <w:bookmarkStart w:id="400" w:name="_Toc416806720"/>
      <w:bookmarkStart w:id="401" w:name="_Toc25424075"/>
      <w:r w:rsidRPr="00FF0286">
        <w:rPr>
          <w:rFonts w:cs="Arial"/>
        </w:rPr>
        <w:t>Opis dela</w:t>
      </w:r>
      <w:bookmarkEnd w:id="399"/>
      <w:bookmarkEnd w:id="400"/>
      <w:bookmarkEnd w:id="401"/>
    </w:p>
    <w:p w14:paraId="13D0C1A7" w14:textId="77777777" w:rsidR="00896EBA" w:rsidRPr="00FF0286" w:rsidRDefault="00896EBA" w:rsidP="00F33CD6">
      <w:pPr>
        <w:pStyle w:val="Odstavekseznama"/>
        <w:numPr>
          <w:ilvl w:val="0"/>
          <w:numId w:val="137"/>
        </w:numPr>
        <w:rPr>
          <w:rFonts w:cs="Arial"/>
        </w:rPr>
      </w:pPr>
      <w:r w:rsidRPr="00FF0286">
        <w:rPr>
          <w:rFonts w:cs="Arial"/>
        </w:rPr>
        <w:t>To delo obsega izdelavo posteljice, kadar je ta predvidena s projektom na nasipih, v vkopih in na planumu raščenih tal. Delo zajema grobo in fino planiranje materiala in zgoščevanje do zahtevane nosilnosti in togosti.</w:t>
      </w:r>
    </w:p>
    <w:p w14:paraId="4AA1CF5A" w14:textId="77777777" w:rsidR="00896EBA" w:rsidRPr="00FF0286" w:rsidRDefault="00896EBA" w:rsidP="00F33CD6">
      <w:pPr>
        <w:pStyle w:val="Odstavekseznama"/>
        <w:numPr>
          <w:ilvl w:val="0"/>
          <w:numId w:val="137"/>
        </w:numPr>
        <w:rPr>
          <w:rFonts w:cs="Arial"/>
        </w:rPr>
      </w:pPr>
      <w:r w:rsidRPr="00FF0286">
        <w:rPr>
          <w:rFonts w:cs="Arial"/>
        </w:rPr>
        <w:t>Posteljica mora biti izvedena v dimenzijah, naklonih in kotah, predpisanih v projektu, skladno s projektom, navodili Inženirja in temi tehničnimi pogoji.</w:t>
      </w:r>
    </w:p>
    <w:p w14:paraId="3C9C8590" w14:textId="77777777" w:rsidR="00896EBA" w:rsidRPr="00FF0286" w:rsidRDefault="00896EBA" w:rsidP="00815277">
      <w:pPr>
        <w:pStyle w:val="Naslov4"/>
        <w:rPr>
          <w:rFonts w:cs="Arial"/>
        </w:rPr>
      </w:pPr>
      <w:bookmarkStart w:id="402" w:name="_Toc416874259"/>
      <w:bookmarkStart w:id="403" w:name="_Toc416806721"/>
      <w:bookmarkStart w:id="404" w:name="_Toc25424076"/>
      <w:r w:rsidRPr="00FF0286">
        <w:rPr>
          <w:rFonts w:cs="Arial"/>
        </w:rPr>
        <w:t>Materiali za posteljico</w:t>
      </w:r>
      <w:bookmarkEnd w:id="402"/>
      <w:bookmarkEnd w:id="403"/>
      <w:bookmarkEnd w:id="404"/>
    </w:p>
    <w:p w14:paraId="5BBCC54B" w14:textId="77777777" w:rsidR="00896EBA" w:rsidRPr="00FF0286" w:rsidRDefault="00896EBA" w:rsidP="00F33CD6">
      <w:pPr>
        <w:pStyle w:val="Odstavekseznama"/>
        <w:numPr>
          <w:ilvl w:val="0"/>
          <w:numId w:val="138"/>
        </w:numPr>
        <w:rPr>
          <w:rFonts w:cs="Arial"/>
        </w:rPr>
      </w:pPr>
      <w:r w:rsidRPr="00FF0286">
        <w:rPr>
          <w:rFonts w:cs="Arial"/>
        </w:rPr>
        <w:t>Materiali za posteljico so izključno drobljenj kamniti materiali iz kamnolomov ali drobljen prod iz gramoznic. Kamnina za pripravo kamnitih zrn za posteljico mora biti obstojna na vodo in zmrzal in s časom ne sme spreminjati volumna zaradi vsebnosti nestabilnih mineralov.</w:t>
      </w:r>
    </w:p>
    <w:p w14:paraId="73E9C23B" w14:textId="77777777" w:rsidR="00896EBA" w:rsidRPr="00FF0286" w:rsidRDefault="00896EBA" w:rsidP="00815277">
      <w:pPr>
        <w:pStyle w:val="Naslov4"/>
        <w:rPr>
          <w:rFonts w:cs="Arial"/>
        </w:rPr>
      </w:pPr>
      <w:bookmarkStart w:id="405" w:name="_Toc416874260"/>
      <w:bookmarkStart w:id="406" w:name="_Toc416806722"/>
      <w:bookmarkStart w:id="407" w:name="_Toc25424077"/>
      <w:r w:rsidRPr="00FF0286">
        <w:rPr>
          <w:rFonts w:cs="Arial"/>
        </w:rPr>
        <w:lastRenderedPageBreak/>
        <w:t>Kakovost materialov</w:t>
      </w:r>
      <w:bookmarkEnd w:id="405"/>
      <w:bookmarkEnd w:id="406"/>
      <w:bookmarkEnd w:id="407"/>
    </w:p>
    <w:p w14:paraId="69CD5887" w14:textId="77777777" w:rsidR="00896EBA" w:rsidRPr="00FF0286" w:rsidRDefault="00896EBA" w:rsidP="00F33CD6">
      <w:pPr>
        <w:pStyle w:val="Odstavekseznama"/>
        <w:numPr>
          <w:ilvl w:val="0"/>
          <w:numId w:val="139"/>
        </w:numPr>
        <w:rPr>
          <w:rFonts w:cs="Arial"/>
        </w:rPr>
      </w:pPr>
      <w:r w:rsidRPr="00FF0286">
        <w:rPr>
          <w:rFonts w:cs="Arial"/>
        </w:rPr>
        <w:t>Za izdelavo posteljice se lahko uporabijo kamniti drobljenj ali naravno drobljeni prodni materiali zrnavosti 0/63 mm, 0/90 mm ali 0/125 mm.</w:t>
      </w:r>
    </w:p>
    <w:p w14:paraId="05CA2011" w14:textId="77777777" w:rsidR="00896EBA" w:rsidRPr="00FF0286" w:rsidRDefault="00896EBA" w:rsidP="00F33CD6">
      <w:pPr>
        <w:pStyle w:val="Odstavekseznama"/>
        <w:numPr>
          <w:ilvl w:val="0"/>
          <w:numId w:val="139"/>
        </w:numPr>
        <w:rPr>
          <w:rFonts w:cs="Arial"/>
        </w:rPr>
      </w:pPr>
      <w:r w:rsidRPr="00FF0286">
        <w:rPr>
          <w:rFonts w:cs="Arial"/>
        </w:rPr>
        <w:t>Vsebnost drobnih zrn pod 0,06 mm med 3 % in 12 % oziroma skladno z zahtevami iz projekta. Drobna zrna pod 0,06 mm ne smejo biti plastična.</w:t>
      </w:r>
    </w:p>
    <w:p w14:paraId="363CEAAB" w14:textId="77777777" w:rsidR="00896EBA" w:rsidRPr="00FF0286" w:rsidRDefault="00896EBA" w:rsidP="00F33CD6">
      <w:pPr>
        <w:pStyle w:val="Odstavekseznama"/>
        <w:numPr>
          <w:ilvl w:val="0"/>
          <w:numId w:val="139"/>
        </w:numPr>
        <w:rPr>
          <w:rFonts w:cs="Arial"/>
        </w:rPr>
      </w:pPr>
      <w:r w:rsidRPr="00FF0286">
        <w:rPr>
          <w:rFonts w:cs="Arial"/>
        </w:rPr>
        <w:t>Koeficient neenakomernosti U: 10 - 60.</w:t>
      </w:r>
    </w:p>
    <w:p w14:paraId="5A036854" w14:textId="77777777" w:rsidR="00896EBA" w:rsidRPr="00FF0286" w:rsidRDefault="00896EBA" w:rsidP="00F33CD6">
      <w:pPr>
        <w:pStyle w:val="Odstavekseznama"/>
        <w:numPr>
          <w:ilvl w:val="0"/>
          <w:numId w:val="139"/>
        </w:numPr>
        <w:rPr>
          <w:rFonts w:cs="Arial"/>
        </w:rPr>
      </w:pPr>
      <w:r w:rsidRPr="00FF0286">
        <w:rPr>
          <w:rFonts w:cs="Arial"/>
        </w:rPr>
        <w:t xml:space="preserve">Materiali za posteljico morajo imeti takšno vlažnost, da je pri vgrajevanju možno dosegati: srednjo vrednost zgoščenosti 98 % po modificiranem </w:t>
      </w:r>
      <w:proofErr w:type="spellStart"/>
      <w:r w:rsidRPr="00FF0286">
        <w:rPr>
          <w:rFonts w:cs="Arial"/>
        </w:rPr>
        <w:t>Proctorju</w:t>
      </w:r>
      <w:proofErr w:type="spellEnd"/>
      <w:r w:rsidRPr="00FF0286">
        <w:rPr>
          <w:rFonts w:cs="Arial"/>
        </w:rPr>
        <w:t xml:space="preserve">, nosilnost, Ev2 &gt; 80 </w:t>
      </w:r>
      <w:proofErr w:type="spellStart"/>
      <w:r w:rsidRPr="00FF0286">
        <w:rPr>
          <w:rFonts w:cs="Arial"/>
        </w:rPr>
        <w:t>MPa</w:t>
      </w:r>
      <w:proofErr w:type="spellEnd"/>
      <w:r w:rsidRPr="00FF0286">
        <w:rPr>
          <w:rFonts w:cs="Arial"/>
        </w:rPr>
        <w:t xml:space="preserve">, pri čemer mora biti razmerje Ev2/Ev1 manjše od 2,2. Če je Ev1 &gt; 60 </w:t>
      </w:r>
      <w:proofErr w:type="spellStart"/>
      <w:r w:rsidRPr="00FF0286">
        <w:rPr>
          <w:rFonts w:cs="Arial"/>
        </w:rPr>
        <w:t>MPa</w:t>
      </w:r>
      <w:proofErr w:type="spellEnd"/>
      <w:r w:rsidRPr="00FF0286">
        <w:rPr>
          <w:rFonts w:cs="Arial"/>
        </w:rPr>
        <w:t>, razmerje Ev2 / EV1 ni odločujoče.</w:t>
      </w:r>
    </w:p>
    <w:p w14:paraId="4FC63FEC" w14:textId="77777777" w:rsidR="00896EBA" w:rsidRPr="00FF0286" w:rsidRDefault="00896EBA" w:rsidP="00F33CD6">
      <w:pPr>
        <w:pStyle w:val="Odstavekseznama"/>
        <w:numPr>
          <w:ilvl w:val="0"/>
          <w:numId w:val="139"/>
        </w:numPr>
        <w:rPr>
          <w:rFonts w:cs="Arial"/>
        </w:rPr>
      </w:pPr>
      <w:r w:rsidRPr="00FF0286">
        <w:rPr>
          <w:rFonts w:cs="Arial"/>
        </w:rPr>
        <w:t>Podane vrednosti predstavljajo zahtevano minimalno srednjo vrednost vseh izvedenih meritev. Spodnja izmerjena mejna vrednost zgoščenosti ne sme biti manjša za več kot 3 % od zahtevane minimalne srednje vrednosti.</w:t>
      </w:r>
    </w:p>
    <w:p w14:paraId="038F1FAC" w14:textId="77777777" w:rsidR="00896EBA" w:rsidRPr="00FF0286" w:rsidRDefault="00896EBA" w:rsidP="00815277">
      <w:pPr>
        <w:pStyle w:val="Naslov4"/>
        <w:rPr>
          <w:rFonts w:cs="Arial"/>
        </w:rPr>
      </w:pPr>
      <w:bookmarkStart w:id="408" w:name="_Toc416874261"/>
      <w:bookmarkStart w:id="409" w:name="_Toc416806723"/>
      <w:bookmarkStart w:id="410" w:name="_Toc25424078"/>
      <w:r w:rsidRPr="00FF0286">
        <w:rPr>
          <w:rFonts w:cs="Arial"/>
        </w:rPr>
        <w:t>Način izvedbe</w:t>
      </w:r>
      <w:bookmarkEnd w:id="408"/>
      <w:bookmarkEnd w:id="409"/>
      <w:bookmarkEnd w:id="410"/>
    </w:p>
    <w:p w14:paraId="24BEC248" w14:textId="77777777" w:rsidR="00896EBA" w:rsidRPr="00FF0286" w:rsidRDefault="00896EBA" w:rsidP="00F33CD6">
      <w:pPr>
        <w:pStyle w:val="Odstavekseznama"/>
        <w:numPr>
          <w:ilvl w:val="0"/>
          <w:numId w:val="140"/>
        </w:numPr>
        <w:rPr>
          <w:rFonts w:cs="Arial"/>
        </w:rPr>
      </w:pPr>
      <w:r w:rsidRPr="00FF0286">
        <w:rPr>
          <w:rFonts w:cs="Arial"/>
        </w:rPr>
        <w:t>Material za kamnito posteljico se lahko razgrinja na predhodno prevzeto zaključno plast nasipa ali na predhodno prevzet planum temeljnih tal, v debelini in v naklonih, predpisanih s projektom. Zgoščevanje posteljice poteka od zunanjega robu proti sredini.</w:t>
      </w:r>
    </w:p>
    <w:p w14:paraId="453011DB" w14:textId="77777777" w:rsidR="00896EBA" w:rsidRPr="00FF0286" w:rsidRDefault="00896EBA" w:rsidP="00F33CD6">
      <w:pPr>
        <w:pStyle w:val="Odstavekseznama"/>
        <w:numPr>
          <w:ilvl w:val="0"/>
          <w:numId w:val="140"/>
        </w:numPr>
        <w:rPr>
          <w:rFonts w:cs="Arial"/>
        </w:rPr>
      </w:pPr>
      <w:r w:rsidRPr="00FF0286">
        <w:rPr>
          <w:rFonts w:cs="Arial"/>
        </w:rPr>
        <w:t xml:space="preserve">Kadar se v temeljnih tleh tik pod posteljico ali v zaključni plasti nasipa nahajajo visoko plastične, nabrekljive gline, z izkazanimi </w:t>
      </w:r>
      <w:proofErr w:type="spellStart"/>
      <w:r w:rsidRPr="00FF0286">
        <w:rPr>
          <w:rFonts w:cs="Arial"/>
        </w:rPr>
        <w:t>nabrekalnimi</w:t>
      </w:r>
      <w:proofErr w:type="spellEnd"/>
      <w:r w:rsidRPr="00FF0286">
        <w:rPr>
          <w:rFonts w:cs="Arial"/>
        </w:rPr>
        <w:t xml:space="preserve"> deformacijami več kot 4 %, je potrebno, ne glede na med gradnjo izkazano zgoščenost in nosilnost, te zemljine kemično stabilizirati ali pa jih v višini, ki je enaka debelini 50 cm, zamenjati z nizko plastičnimi materiali, ki ne nabrekajo, oz. s kamnitimi materiali. Postopek izboljšave določi</w:t>
      </w:r>
      <w:r w:rsidR="00391BFB" w:rsidRPr="00FF0286">
        <w:rPr>
          <w:rFonts w:cs="Arial"/>
        </w:rPr>
        <w:t xml:space="preserve"> Inženir</w:t>
      </w:r>
      <w:r w:rsidRPr="00FF0286">
        <w:rPr>
          <w:rFonts w:cs="Arial"/>
        </w:rPr>
        <w:t>, če ni v projektu drugače predvideno</w:t>
      </w:r>
      <w:r w:rsidR="00391BFB" w:rsidRPr="00FF0286">
        <w:rPr>
          <w:rFonts w:cs="Arial"/>
        </w:rPr>
        <w:t>.</w:t>
      </w:r>
    </w:p>
    <w:p w14:paraId="6029E642" w14:textId="77777777" w:rsidR="00896EBA" w:rsidRPr="00FF0286" w:rsidRDefault="00896EBA" w:rsidP="00815277">
      <w:pPr>
        <w:pStyle w:val="Naslov4"/>
        <w:rPr>
          <w:rFonts w:cs="Arial"/>
        </w:rPr>
      </w:pPr>
      <w:bookmarkStart w:id="411" w:name="_Toc416874262"/>
      <w:bookmarkStart w:id="412" w:name="_Toc416806724"/>
      <w:bookmarkStart w:id="413" w:name="_Toc25424079"/>
      <w:r w:rsidRPr="00FF0286">
        <w:rPr>
          <w:rFonts w:cs="Arial"/>
        </w:rPr>
        <w:t>Kakovost izvedbe</w:t>
      </w:r>
      <w:bookmarkEnd w:id="411"/>
      <w:bookmarkEnd w:id="412"/>
      <w:bookmarkEnd w:id="413"/>
    </w:p>
    <w:p w14:paraId="42735ACD" w14:textId="77777777" w:rsidR="00896EBA" w:rsidRPr="00CE4909" w:rsidRDefault="00896EBA" w:rsidP="00815277">
      <w:pPr>
        <w:pStyle w:val="Naslov5"/>
        <w:rPr>
          <w:rFonts w:cs="Arial"/>
          <w:b/>
        </w:rPr>
      </w:pPr>
      <w:bookmarkStart w:id="414" w:name="_Toc416874263"/>
      <w:bookmarkStart w:id="415" w:name="_Toc25424080"/>
      <w:r w:rsidRPr="00CE4909">
        <w:rPr>
          <w:rFonts w:cs="Arial"/>
          <w:b/>
        </w:rPr>
        <w:t>Zgoščenost in utrjenost</w:t>
      </w:r>
      <w:bookmarkEnd w:id="414"/>
      <w:bookmarkEnd w:id="415"/>
    </w:p>
    <w:p w14:paraId="5E6F48BB" w14:textId="77777777" w:rsidR="00896EBA" w:rsidRPr="00FF0286" w:rsidRDefault="00896EBA" w:rsidP="00F33CD6">
      <w:pPr>
        <w:pStyle w:val="Odstavekseznama"/>
        <w:numPr>
          <w:ilvl w:val="0"/>
          <w:numId w:val="141"/>
        </w:numPr>
        <w:rPr>
          <w:rFonts w:cs="Arial"/>
        </w:rPr>
      </w:pPr>
      <w:r w:rsidRPr="00FF0286">
        <w:rPr>
          <w:rFonts w:cs="Arial"/>
        </w:rPr>
        <w:t>Izvajalec mora dokazati kakovost izvedbe z meritvami zgoščenosti in utrjenosti - nosilnosti. Zahtevane vrednosti so:</w:t>
      </w:r>
    </w:p>
    <w:p w14:paraId="6E461B1A" w14:textId="77777777" w:rsidR="00896EBA" w:rsidRPr="00FF0286" w:rsidRDefault="00896EBA" w:rsidP="00F33CD6">
      <w:pPr>
        <w:pStyle w:val="Odstavekseznama"/>
        <w:numPr>
          <w:ilvl w:val="1"/>
          <w:numId w:val="141"/>
        </w:numPr>
        <w:rPr>
          <w:rFonts w:cs="Arial"/>
        </w:rPr>
      </w:pPr>
      <w:r w:rsidRPr="00FF0286">
        <w:rPr>
          <w:rFonts w:cs="Arial"/>
        </w:rPr>
        <w:t xml:space="preserve">srednja vrednost zgoščenosti 98 % po modificiranem </w:t>
      </w:r>
      <w:proofErr w:type="spellStart"/>
      <w:r w:rsidRPr="00FF0286">
        <w:rPr>
          <w:rFonts w:cs="Arial"/>
        </w:rPr>
        <w:t>Proctorju</w:t>
      </w:r>
      <w:proofErr w:type="spellEnd"/>
      <w:r w:rsidRPr="00FF0286">
        <w:rPr>
          <w:rFonts w:cs="Arial"/>
        </w:rPr>
        <w:t xml:space="preserve">, </w:t>
      </w:r>
    </w:p>
    <w:p w14:paraId="128AA73D" w14:textId="77777777" w:rsidR="00896EBA" w:rsidRPr="00FF0286" w:rsidRDefault="00896EBA" w:rsidP="00F33CD6">
      <w:pPr>
        <w:pStyle w:val="Odstavekseznama"/>
        <w:numPr>
          <w:ilvl w:val="1"/>
          <w:numId w:val="141"/>
        </w:numPr>
        <w:rPr>
          <w:rFonts w:cs="Arial"/>
        </w:rPr>
      </w:pPr>
      <w:r w:rsidRPr="00FF0286">
        <w:rPr>
          <w:rFonts w:cs="Arial"/>
        </w:rPr>
        <w:t xml:space="preserve">nosilnost, Ev2 &gt; 80 </w:t>
      </w:r>
      <w:proofErr w:type="spellStart"/>
      <w:r w:rsidRPr="00FF0286">
        <w:rPr>
          <w:rFonts w:cs="Arial"/>
        </w:rPr>
        <w:t>Mpa</w:t>
      </w:r>
      <w:proofErr w:type="spellEnd"/>
      <w:r w:rsidRPr="00FF0286">
        <w:rPr>
          <w:rFonts w:cs="Arial"/>
        </w:rPr>
        <w:t xml:space="preserve">, pri čemer mora biti razmerje Ev2 / </w:t>
      </w:r>
      <w:proofErr w:type="spellStart"/>
      <w:r w:rsidRPr="00FF0286">
        <w:rPr>
          <w:rFonts w:cs="Arial"/>
        </w:rPr>
        <w:t>Evl</w:t>
      </w:r>
      <w:proofErr w:type="spellEnd"/>
      <w:r w:rsidRPr="00FF0286">
        <w:rPr>
          <w:rFonts w:cs="Arial"/>
        </w:rPr>
        <w:t xml:space="preserve"> manjše od 2,</w:t>
      </w:r>
      <w:r w:rsidR="00A05CE2" w:rsidRPr="00FF0286">
        <w:rPr>
          <w:rFonts w:cs="Arial"/>
        </w:rPr>
        <w:t>2</w:t>
      </w:r>
      <w:r w:rsidR="00D07217" w:rsidRPr="00FF0286">
        <w:rPr>
          <w:rFonts w:cs="Arial"/>
        </w:rPr>
        <w:t>.</w:t>
      </w:r>
      <w:r w:rsidRPr="00FF0286">
        <w:rPr>
          <w:rFonts w:cs="Arial"/>
        </w:rPr>
        <w:t xml:space="preserve"> Če je EV1 &gt; 60 </w:t>
      </w:r>
      <w:proofErr w:type="spellStart"/>
      <w:r w:rsidRPr="00FF0286">
        <w:rPr>
          <w:rFonts w:cs="Arial"/>
        </w:rPr>
        <w:t>MPa</w:t>
      </w:r>
      <w:proofErr w:type="spellEnd"/>
      <w:r w:rsidRPr="00FF0286">
        <w:rPr>
          <w:rFonts w:cs="Arial"/>
        </w:rPr>
        <w:t>, razmerje Ev2 / Ev1 ni odločujoče.</w:t>
      </w:r>
    </w:p>
    <w:p w14:paraId="6C3E8D20" w14:textId="77777777" w:rsidR="00896EBA" w:rsidRPr="00FF0286" w:rsidRDefault="00896EBA" w:rsidP="00F33CD6">
      <w:pPr>
        <w:pStyle w:val="Odstavekseznama"/>
        <w:numPr>
          <w:ilvl w:val="0"/>
          <w:numId w:val="141"/>
        </w:numPr>
        <w:rPr>
          <w:rFonts w:cs="Arial"/>
        </w:rPr>
      </w:pPr>
      <w:r w:rsidRPr="00FF0286">
        <w:rPr>
          <w:rFonts w:cs="Arial"/>
        </w:rPr>
        <w:t>V skladu s pravilnikom in navodilom ter na podlagi dosedanjih izkušenj se zahtevajo naslednje minimalne vrednosti modula stisljivosti:</w:t>
      </w:r>
    </w:p>
    <w:p w14:paraId="36B8E6C8" w14:textId="77777777" w:rsidR="00896EBA" w:rsidRPr="00FF0286" w:rsidRDefault="00896EBA" w:rsidP="00F33CD6">
      <w:pPr>
        <w:pStyle w:val="Odstavekseznama"/>
        <w:numPr>
          <w:ilvl w:val="1"/>
          <w:numId w:val="141"/>
        </w:numPr>
        <w:rPr>
          <w:rFonts w:cs="Arial"/>
        </w:rPr>
      </w:pPr>
      <w:r w:rsidRPr="00FF0286">
        <w:rPr>
          <w:rFonts w:cs="Arial"/>
        </w:rPr>
        <w:t xml:space="preserve">na odsekih prog s hitrostjo klasičnih vlakov 120 km/h &lt; V &lt; 160 km/h vrednost modula stisljivosti na planumu proge ME = 60 </w:t>
      </w:r>
      <w:proofErr w:type="spellStart"/>
      <w:r w:rsidRPr="00FF0286">
        <w:rPr>
          <w:rFonts w:cs="Arial"/>
        </w:rPr>
        <w:t>MPa</w:t>
      </w:r>
      <w:proofErr w:type="spellEnd"/>
      <w:r w:rsidRPr="00FF0286">
        <w:rPr>
          <w:rFonts w:cs="Arial"/>
        </w:rPr>
        <w:t>,</w:t>
      </w:r>
    </w:p>
    <w:p w14:paraId="6E7A5EB2" w14:textId="77777777" w:rsidR="00896EBA" w:rsidRPr="00FF0286" w:rsidRDefault="00896EBA" w:rsidP="00F33CD6">
      <w:pPr>
        <w:pStyle w:val="Odstavekseznama"/>
        <w:numPr>
          <w:ilvl w:val="1"/>
          <w:numId w:val="141"/>
        </w:numPr>
        <w:rPr>
          <w:rFonts w:cs="Arial"/>
        </w:rPr>
      </w:pPr>
      <w:r w:rsidRPr="00FF0286">
        <w:rPr>
          <w:rFonts w:cs="Arial"/>
        </w:rPr>
        <w:t xml:space="preserve">na odsekih prog s hitrostjo klasičnih vlakov V &lt; 120 km/h vrednost modula stisljivosti ME = 40 </w:t>
      </w:r>
      <w:proofErr w:type="spellStart"/>
      <w:r w:rsidRPr="00FF0286">
        <w:rPr>
          <w:rFonts w:cs="Arial"/>
        </w:rPr>
        <w:t>MPa</w:t>
      </w:r>
      <w:proofErr w:type="spellEnd"/>
      <w:r w:rsidRPr="00FF0286">
        <w:rPr>
          <w:rFonts w:cs="Arial"/>
        </w:rPr>
        <w:t>.</w:t>
      </w:r>
    </w:p>
    <w:p w14:paraId="678FBCE9" w14:textId="77777777" w:rsidR="00896EBA" w:rsidRPr="003E250B" w:rsidRDefault="00896EBA" w:rsidP="00815277">
      <w:pPr>
        <w:pStyle w:val="Naslov5"/>
        <w:rPr>
          <w:rFonts w:cs="Arial"/>
          <w:b/>
        </w:rPr>
      </w:pPr>
      <w:bookmarkStart w:id="416" w:name="_Toc416874264"/>
      <w:bookmarkStart w:id="417" w:name="_Toc25424081"/>
      <w:r w:rsidRPr="003E250B">
        <w:rPr>
          <w:rFonts w:cs="Arial"/>
          <w:b/>
        </w:rPr>
        <w:t>Ravnost in višina</w:t>
      </w:r>
      <w:bookmarkEnd w:id="416"/>
      <w:bookmarkEnd w:id="417"/>
    </w:p>
    <w:p w14:paraId="104F265E" w14:textId="77777777" w:rsidR="00896EBA" w:rsidRPr="00FF0286" w:rsidRDefault="00896EBA" w:rsidP="00F33CD6">
      <w:pPr>
        <w:pStyle w:val="Odstavekseznama"/>
        <w:numPr>
          <w:ilvl w:val="0"/>
          <w:numId w:val="142"/>
        </w:numPr>
        <w:rPr>
          <w:rFonts w:cs="Arial"/>
        </w:rPr>
      </w:pPr>
      <w:r w:rsidRPr="00FF0286">
        <w:rPr>
          <w:rFonts w:cs="Arial"/>
        </w:rPr>
        <w:t>Planum posteljice lahko na 4 m dolžine v poljubni smeri na os proge odstopa od merilne letve največ 25 mm.</w:t>
      </w:r>
    </w:p>
    <w:p w14:paraId="477F90F5" w14:textId="77777777" w:rsidR="00896EBA" w:rsidRPr="00FF0286" w:rsidRDefault="00896EBA" w:rsidP="00F33CD6">
      <w:pPr>
        <w:pStyle w:val="Odstavekseznama"/>
        <w:numPr>
          <w:ilvl w:val="0"/>
          <w:numId w:val="142"/>
        </w:numPr>
        <w:rPr>
          <w:rFonts w:cs="Arial"/>
        </w:rPr>
      </w:pPr>
      <w:r w:rsidRPr="00FF0286">
        <w:rPr>
          <w:rFonts w:cs="Arial"/>
        </w:rPr>
        <w:t>Planum posteljice sme na poljubnem mestu odstopati od projektirane kote največ 20 mm.</w:t>
      </w:r>
    </w:p>
    <w:p w14:paraId="03E8D250" w14:textId="77777777" w:rsidR="00896EBA" w:rsidRPr="00FF0286" w:rsidRDefault="00896EBA" w:rsidP="00815277">
      <w:pPr>
        <w:pStyle w:val="Naslov4"/>
        <w:rPr>
          <w:rFonts w:cs="Arial"/>
        </w:rPr>
      </w:pPr>
      <w:bookmarkStart w:id="418" w:name="_Toc416874265"/>
      <w:bookmarkStart w:id="419" w:name="_Toc416806725"/>
      <w:bookmarkStart w:id="420" w:name="_Toc25424082"/>
      <w:r w:rsidRPr="00FF0286">
        <w:rPr>
          <w:rFonts w:cs="Arial"/>
        </w:rPr>
        <w:lastRenderedPageBreak/>
        <w:t>Preverjanje kakovosti izvedbe</w:t>
      </w:r>
      <w:bookmarkEnd w:id="418"/>
      <w:bookmarkEnd w:id="419"/>
      <w:bookmarkEnd w:id="420"/>
    </w:p>
    <w:p w14:paraId="15D8E93C" w14:textId="77777777" w:rsidR="00896EBA" w:rsidRPr="003E250B" w:rsidRDefault="00896EBA" w:rsidP="00815277">
      <w:pPr>
        <w:pStyle w:val="Naslov5"/>
        <w:rPr>
          <w:rFonts w:cs="Arial"/>
          <w:b/>
        </w:rPr>
      </w:pPr>
      <w:bookmarkStart w:id="421" w:name="_Toc416874266"/>
      <w:bookmarkStart w:id="422" w:name="_Toc25424083"/>
      <w:r w:rsidRPr="003E250B">
        <w:rPr>
          <w:rFonts w:cs="Arial"/>
          <w:b/>
        </w:rPr>
        <w:t>Preverjanje kakovosti materialov</w:t>
      </w:r>
      <w:bookmarkEnd w:id="421"/>
      <w:bookmarkEnd w:id="422"/>
    </w:p>
    <w:p w14:paraId="3D784FAE" w14:textId="77777777" w:rsidR="00896EBA" w:rsidRPr="00FF0286" w:rsidRDefault="00896EBA" w:rsidP="00F33CD6">
      <w:pPr>
        <w:pStyle w:val="Odstavekseznama"/>
        <w:numPr>
          <w:ilvl w:val="0"/>
          <w:numId w:val="143"/>
        </w:numPr>
        <w:rPr>
          <w:rFonts w:cs="Arial"/>
        </w:rPr>
      </w:pPr>
      <w:r w:rsidRPr="00FF0286">
        <w:rPr>
          <w:rFonts w:cs="Arial"/>
        </w:rPr>
        <w:t>Pred pričetkom navažanja materialov v posteljico, mora Izvajalec predložiti Inženirju v pregled in potrditev tehnološki elaborat za izvedbo spodnje nosilne plasti nasipa s podatki o viru materiala za posteljico in podatke o lastnostih materiala s tega vira, določene na vzorcu, odvzetem iz deponije pripravljenega materiala.</w:t>
      </w:r>
    </w:p>
    <w:p w14:paraId="4B95987B" w14:textId="77777777" w:rsidR="00896EBA" w:rsidRPr="00FF0286" w:rsidRDefault="00896EBA" w:rsidP="00F33CD6">
      <w:pPr>
        <w:pStyle w:val="Odstavekseznama"/>
        <w:numPr>
          <w:ilvl w:val="0"/>
          <w:numId w:val="143"/>
        </w:numPr>
        <w:rPr>
          <w:rFonts w:cs="Arial"/>
        </w:rPr>
      </w:pPr>
      <w:r w:rsidRPr="00FF0286">
        <w:rPr>
          <w:rFonts w:cs="Arial"/>
        </w:rPr>
        <w:t>Inženir preveri skladnost lastnosti materiala iz vira s projektnimi zahtevami in tehničnimi pogoji in v primeru ugotovljene skladnosti, dovoli navažanje materiala v poskusni nasip posteljice.</w:t>
      </w:r>
    </w:p>
    <w:p w14:paraId="45079175" w14:textId="77777777" w:rsidR="00896EBA" w:rsidRPr="003E250B" w:rsidRDefault="00896EBA" w:rsidP="00815277">
      <w:pPr>
        <w:pStyle w:val="Naslov5"/>
        <w:rPr>
          <w:rFonts w:cs="Arial"/>
          <w:b/>
        </w:rPr>
      </w:pPr>
      <w:bookmarkStart w:id="423" w:name="_Toc416874267"/>
      <w:bookmarkStart w:id="424" w:name="_Toc25424084"/>
      <w:r w:rsidRPr="003E250B">
        <w:rPr>
          <w:rFonts w:cs="Arial"/>
          <w:b/>
        </w:rPr>
        <w:t>Predhodne tehnološke preiskave</w:t>
      </w:r>
      <w:bookmarkEnd w:id="423"/>
      <w:bookmarkEnd w:id="424"/>
    </w:p>
    <w:p w14:paraId="4E640920" w14:textId="77777777" w:rsidR="00896EBA" w:rsidRPr="00FF0286" w:rsidRDefault="00896EBA" w:rsidP="00F33CD6">
      <w:pPr>
        <w:pStyle w:val="Odstavekseznama"/>
        <w:numPr>
          <w:ilvl w:val="0"/>
          <w:numId w:val="144"/>
        </w:numPr>
        <w:rPr>
          <w:rFonts w:cs="Arial"/>
        </w:rPr>
      </w:pPr>
      <w:r w:rsidRPr="00FF0286">
        <w:rPr>
          <w:rFonts w:cs="Arial"/>
        </w:rPr>
        <w:t>Na poskusnem polju velikosti 10 m x 30 m se izvede poskusno polje za posteljico. Pri tem se preverijo:</w:t>
      </w:r>
    </w:p>
    <w:p w14:paraId="6EBEDF5F" w14:textId="77777777" w:rsidR="00896EBA" w:rsidRPr="00FF0286" w:rsidRDefault="00896EBA" w:rsidP="00F33CD6">
      <w:pPr>
        <w:pStyle w:val="Odstavekseznama"/>
        <w:numPr>
          <w:ilvl w:val="1"/>
          <w:numId w:val="144"/>
        </w:numPr>
        <w:rPr>
          <w:rFonts w:cs="Arial"/>
        </w:rPr>
      </w:pPr>
      <w:r w:rsidRPr="00FF0286">
        <w:rPr>
          <w:rFonts w:cs="Arial"/>
        </w:rPr>
        <w:t xml:space="preserve">uporabnost materiala za posteljico, 2 vzorca iz nasute plasti po </w:t>
      </w:r>
      <w:proofErr w:type="spellStart"/>
      <w:r w:rsidRPr="00FF0286">
        <w:rPr>
          <w:rFonts w:cs="Arial"/>
        </w:rPr>
        <w:t>komprimiranju</w:t>
      </w:r>
      <w:proofErr w:type="spellEnd"/>
      <w:r w:rsidRPr="00FF0286">
        <w:rPr>
          <w:rFonts w:cs="Arial"/>
        </w:rPr>
        <w:t>, kontrola zrnavosti, vlažnosti in optimalne vlage,</w:t>
      </w:r>
    </w:p>
    <w:p w14:paraId="2B8C3C0B" w14:textId="77777777" w:rsidR="00896EBA" w:rsidRPr="00FF0286" w:rsidRDefault="00896EBA" w:rsidP="00F33CD6">
      <w:pPr>
        <w:pStyle w:val="Odstavekseznama"/>
        <w:numPr>
          <w:ilvl w:val="1"/>
          <w:numId w:val="144"/>
        </w:numPr>
        <w:rPr>
          <w:rFonts w:cs="Arial"/>
        </w:rPr>
      </w:pPr>
      <w:r w:rsidRPr="00FF0286">
        <w:rPr>
          <w:rFonts w:cs="Arial"/>
        </w:rPr>
        <w:t>zgoščenost plasti s 15 meritvami dosežene gostote in vlažnosti plasti, nosilnost na planumu s 3 meritvami deformacijskih modulov s krožno ploščo, ravnost in višino plasti na treh mestih.</w:t>
      </w:r>
    </w:p>
    <w:p w14:paraId="3DE847A4" w14:textId="77777777" w:rsidR="00896EBA" w:rsidRPr="00FF0286" w:rsidRDefault="00896EBA" w:rsidP="00F33CD6">
      <w:pPr>
        <w:pStyle w:val="Odstavekseznama"/>
        <w:numPr>
          <w:ilvl w:val="0"/>
          <w:numId w:val="144"/>
        </w:numPr>
        <w:rPr>
          <w:rFonts w:cs="Arial"/>
        </w:rPr>
      </w:pPr>
      <w:r w:rsidRPr="00FF0286">
        <w:rPr>
          <w:rFonts w:cs="Arial"/>
        </w:rPr>
        <w:t>Rezultate kontrolnih preiskav in meritev Izvajalec preda v potrditev Inženirju, ki nato dovoli pričetek del na redni izvedbi posteljice.</w:t>
      </w:r>
    </w:p>
    <w:p w14:paraId="131129A9" w14:textId="77777777" w:rsidR="00896EBA" w:rsidRPr="003E250B" w:rsidRDefault="00896EBA" w:rsidP="00815277">
      <w:pPr>
        <w:pStyle w:val="Naslov5"/>
        <w:rPr>
          <w:rFonts w:cs="Arial"/>
          <w:b/>
        </w:rPr>
      </w:pPr>
      <w:bookmarkStart w:id="425" w:name="_Toc416874268"/>
      <w:bookmarkStart w:id="426" w:name="_Toc25424085"/>
      <w:r w:rsidRPr="003E250B">
        <w:rPr>
          <w:rFonts w:cs="Arial"/>
          <w:b/>
        </w:rPr>
        <w:t>Tekoče preiskave</w:t>
      </w:r>
      <w:bookmarkEnd w:id="425"/>
      <w:bookmarkEnd w:id="426"/>
    </w:p>
    <w:p w14:paraId="1477EC06" w14:textId="77777777" w:rsidR="00896EBA" w:rsidRPr="00FF0286" w:rsidRDefault="00896EBA" w:rsidP="00F33CD6">
      <w:pPr>
        <w:pStyle w:val="Odstavekseznama"/>
        <w:numPr>
          <w:ilvl w:val="0"/>
          <w:numId w:val="145"/>
        </w:numPr>
        <w:rPr>
          <w:rFonts w:cs="Arial"/>
        </w:rPr>
      </w:pPr>
      <w:r w:rsidRPr="00FF0286">
        <w:rPr>
          <w:rFonts w:cs="Arial"/>
        </w:rPr>
        <w:t xml:space="preserve">Preiskave notranje kontrole kvalitete, ki jih zagotavlja Izvajalec, obsegajo: </w:t>
      </w:r>
    </w:p>
    <w:p w14:paraId="57A65B6C" w14:textId="77777777" w:rsidR="00896EBA" w:rsidRPr="00FF0286" w:rsidRDefault="00896EBA" w:rsidP="00F33CD6">
      <w:pPr>
        <w:pStyle w:val="Odstavekseznama"/>
        <w:numPr>
          <w:ilvl w:val="0"/>
          <w:numId w:val="504"/>
        </w:numPr>
        <w:rPr>
          <w:rFonts w:cs="Arial"/>
        </w:rPr>
      </w:pPr>
      <w:r w:rsidRPr="00FF0286">
        <w:rPr>
          <w:rFonts w:cs="Arial"/>
        </w:rPr>
        <w:t>Preiskave materialov:</w:t>
      </w:r>
    </w:p>
    <w:p w14:paraId="240E35BF" w14:textId="77777777" w:rsidR="00896EBA" w:rsidRPr="00FF0286" w:rsidRDefault="00896EBA" w:rsidP="00896EBA">
      <w:pPr>
        <w:rPr>
          <w:rFonts w:cs="Arial"/>
        </w:rPr>
      </w:pPr>
      <w:r w:rsidRPr="00FF0286">
        <w:rPr>
          <w:rFonts w:cs="Arial"/>
        </w:rPr>
        <w:t>Tabela 3.4.12:</w:t>
      </w:r>
      <w:r w:rsidRPr="00FF0286">
        <w:rPr>
          <w:rFonts w:cs="Arial"/>
        </w:rPr>
        <w:tab/>
        <w:t>Preiskave materialov</w:t>
      </w:r>
    </w:p>
    <w:tbl>
      <w:tblPr>
        <w:tblW w:w="0" w:type="auto"/>
        <w:jc w:val="center"/>
        <w:tblLook w:val="04A0" w:firstRow="1" w:lastRow="0" w:firstColumn="1" w:lastColumn="0" w:noHBand="0" w:noVBand="1"/>
      </w:tblPr>
      <w:tblGrid>
        <w:gridCol w:w="3576"/>
        <w:gridCol w:w="1792"/>
      </w:tblGrid>
      <w:tr w:rsidR="00896EBA" w:rsidRPr="00FF0286" w14:paraId="62F79C44" w14:textId="77777777" w:rsidTr="00896EBA">
        <w:trPr>
          <w:trHeight w:val="227"/>
          <w:jc w:val="center"/>
        </w:trPr>
        <w:tc>
          <w:tcPr>
            <w:tcW w:w="3576" w:type="dxa"/>
            <w:tcBorders>
              <w:top w:val="single" w:sz="4" w:space="0" w:color="auto"/>
              <w:left w:val="single" w:sz="4" w:space="0" w:color="auto"/>
              <w:bottom w:val="single" w:sz="4" w:space="0" w:color="auto"/>
              <w:right w:val="single" w:sz="4" w:space="0" w:color="auto"/>
            </w:tcBorders>
            <w:hideMark/>
          </w:tcPr>
          <w:p w14:paraId="5030AF5C" w14:textId="77777777" w:rsidR="00896EBA" w:rsidRPr="00FF0286" w:rsidRDefault="00896EBA" w:rsidP="00896EBA">
            <w:pPr>
              <w:rPr>
                <w:rFonts w:cs="Arial"/>
              </w:rPr>
            </w:pPr>
            <w:r w:rsidRPr="00FF0286">
              <w:rPr>
                <w:rFonts w:cs="Arial"/>
              </w:rPr>
              <w:t>Zrnavost</w:t>
            </w:r>
          </w:p>
        </w:tc>
        <w:tc>
          <w:tcPr>
            <w:tcW w:w="1792" w:type="dxa"/>
            <w:tcBorders>
              <w:top w:val="single" w:sz="4" w:space="0" w:color="auto"/>
              <w:left w:val="single" w:sz="4" w:space="0" w:color="auto"/>
              <w:bottom w:val="single" w:sz="4" w:space="0" w:color="auto"/>
              <w:right w:val="single" w:sz="4" w:space="0" w:color="auto"/>
            </w:tcBorders>
            <w:hideMark/>
          </w:tcPr>
          <w:p w14:paraId="76C4477E" w14:textId="77777777" w:rsidR="00896EBA" w:rsidRPr="00FF0286" w:rsidRDefault="00896EBA" w:rsidP="00896EBA">
            <w:pPr>
              <w:rPr>
                <w:rFonts w:cs="Arial"/>
              </w:rPr>
            </w:pPr>
            <w:r w:rsidRPr="00FF0286">
              <w:rPr>
                <w:rFonts w:cs="Arial"/>
              </w:rPr>
              <w:t>1 / 1.000 m3</w:t>
            </w:r>
          </w:p>
        </w:tc>
      </w:tr>
      <w:tr w:rsidR="00896EBA" w:rsidRPr="00FF0286" w14:paraId="2EBB0F44" w14:textId="77777777" w:rsidTr="00896EBA">
        <w:trPr>
          <w:trHeight w:val="227"/>
          <w:jc w:val="center"/>
        </w:trPr>
        <w:tc>
          <w:tcPr>
            <w:tcW w:w="3576" w:type="dxa"/>
            <w:tcBorders>
              <w:top w:val="single" w:sz="4" w:space="0" w:color="auto"/>
              <w:left w:val="single" w:sz="4" w:space="0" w:color="auto"/>
              <w:bottom w:val="single" w:sz="4" w:space="0" w:color="auto"/>
              <w:right w:val="single" w:sz="4" w:space="0" w:color="auto"/>
            </w:tcBorders>
            <w:hideMark/>
          </w:tcPr>
          <w:p w14:paraId="5032C155" w14:textId="77777777" w:rsidR="00896EBA" w:rsidRPr="00FF0286" w:rsidRDefault="00B10EE7" w:rsidP="00896EBA">
            <w:pPr>
              <w:rPr>
                <w:rFonts w:cs="Arial"/>
              </w:rPr>
            </w:pPr>
            <w:r w:rsidRPr="00FF0286">
              <w:rPr>
                <w:rFonts w:cs="Arial"/>
              </w:rPr>
              <w:t xml:space="preserve">Vsebnost humoznih primesi, </w:t>
            </w:r>
            <w:r w:rsidR="00896EBA" w:rsidRPr="00FF0286">
              <w:rPr>
                <w:rFonts w:cs="Arial"/>
              </w:rPr>
              <w:t xml:space="preserve">Optimalna vlažnost in </w:t>
            </w:r>
            <w:proofErr w:type="spellStart"/>
            <w:r w:rsidR="00896EBA" w:rsidRPr="00FF0286">
              <w:rPr>
                <w:rFonts w:cs="Arial"/>
              </w:rPr>
              <w:t>max</w:t>
            </w:r>
            <w:proofErr w:type="spellEnd"/>
            <w:r w:rsidR="00896EBA" w:rsidRPr="00FF0286">
              <w:rPr>
                <w:rFonts w:cs="Arial"/>
              </w:rPr>
              <w:t xml:space="preserve">. </w:t>
            </w:r>
            <w:r w:rsidRPr="00FF0286">
              <w:rPr>
                <w:rFonts w:cs="Arial"/>
              </w:rPr>
              <w:t>G</w:t>
            </w:r>
            <w:r w:rsidR="00896EBA" w:rsidRPr="00FF0286">
              <w:rPr>
                <w:rFonts w:cs="Arial"/>
              </w:rPr>
              <w:t>ostota</w:t>
            </w:r>
          </w:p>
        </w:tc>
        <w:tc>
          <w:tcPr>
            <w:tcW w:w="1792" w:type="dxa"/>
            <w:tcBorders>
              <w:top w:val="single" w:sz="4" w:space="0" w:color="auto"/>
              <w:left w:val="single" w:sz="4" w:space="0" w:color="auto"/>
              <w:bottom w:val="single" w:sz="4" w:space="0" w:color="auto"/>
              <w:right w:val="single" w:sz="4" w:space="0" w:color="auto"/>
            </w:tcBorders>
            <w:hideMark/>
          </w:tcPr>
          <w:p w14:paraId="462FB18C" w14:textId="77777777" w:rsidR="00896EBA" w:rsidRPr="00FF0286" w:rsidRDefault="00896EBA" w:rsidP="00896EBA">
            <w:pPr>
              <w:rPr>
                <w:rFonts w:cs="Arial"/>
              </w:rPr>
            </w:pPr>
            <w:r w:rsidRPr="00FF0286">
              <w:rPr>
                <w:rFonts w:cs="Arial"/>
              </w:rPr>
              <w:t>1 / 4.000 m3</w:t>
            </w:r>
          </w:p>
        </w:tc>
      </w:tr>
    </w:tbl>
    <w:p w14:paraId="59458183" w14:textId="77777777" w:rsidR="00896EBA" w:rsidRPr="00FF0286" w:rsidRDefault="00896EBA" w:rsidP="00896EBA">
      <w:pPr>
        <w:rPr>
          <w:rFonts w:cs="Arial"/>
        </w:rPr>
      </w:pPr>
    </w:p>
    <w:p w14:paraId="5A866850" w14:textId="77777777" w:rsidR="00896EBA" w:rsidRPr="00FF0286" w:rsidRDefault="00896EBA" w:rsidP="00F33CD6">
      <w:pPr>
        <w:pStyle w:val="Odstavekseznama"/>
        <w:numPr>
          <w:ilvl w:val="0"/>
          <w:numId w:val="504"/>
        </w:numPr>
        <w:rPr>
          <w:rFonts w:cs="Arial"/>
        </w:rPr>
      </w:pPr>
      <w:r w:rsidRPr="00FF0286">
        <w:rPr>
          <w:rFonts w:cs="Arial"/>
        </w:rPr>
        <w:t>Preiskave med vgrajevanjem:</w:t>
      </w:r>
    </w:p>
    <w:p w14:paraId="715CAA37" w14:textId="77777777" w:rsidR="00896EBA" w:rsidRPr="00FF0286" w:rsidRDefault="00896EBA" w:rsidP="00896EBA">
      <w:pPr>
        <w:rPr>
          <w:rFonts w:cs="Arial"/>
        </w:rPr>
      </w:pPr>
      <w:r w:rsidRPr="00FF0286">
        <w:rPr>
          <w:rFonts w:cs="Arial"/>
        </w:rPr>
        <w:t>Tabela 3.4.13:</w:t>
      </w:r>
      <w:r w:rsidRPr="00FF0286">
        <w:rPr>
          <w:rFonts w:cs="Arial"/>
        </w:rPr>
        <w:tab/>
        <w:t>Preiskave med vgrajevanjem</w:t>
      </w:r>
    </w:p>
    <w:tbl>
      <w:tblPr>
        <w:tblW w:w="0" w:type="auto"/>
        <w:jc w:val="center"/>
        <w:tblLook w:val="04A0" w:firstRow="1" w:lastRow="0" w:firstColumn="1" w:lastColumn="0" w:noHBand="0" w:noVBand="1"/>
      </w:tblPr>
      <w:tblGrid>
        <w:gridCol w:w="3744"/>
        <w:gridCol w:w="1509"/>
      </w:tblGrid>
      <w:tr w:rsidR="00896EBA" w:rsidRPr="00FF0286" w14:paraId="278BFC9A" w14:textId="77777777" w:rsidTr="00896EBA">
        <w:trPr>
          <w:trHeight w:val="227"/>
          <w:jc w:val="center"/>
        </w:trPr>
        <w:tc>
          <w:tcPr>
            <w:tcW w:w="3744" w:type="dxa"/>
            <w:tcBorders>
              <w:top w:val="single" w:sz="4" w:space="0" w:color="auto"/>
              <w:left w:val="single" w:sz="4" w:space="0" w:color="auto"/>
              <w:bottom w:val="single" w:sz="4" w:space="0" w:color="auto"/>
              <w:right w:val="single" w:sz="4" w:space="0" w:color="auto"/>
            </w:tcBorders>
            <w:hideMark/>
          </w:tcPr>
          <w:p w14:paraId="0AFAE211" w14:textId="77777777" w:rsidR="00896EBA" w:rsidRPr="00FF0286" w:rsidRDefault="00896EBA" w:rsidP="00896EBA">
            <w:pPr>
              <w:rPr>
                <w:rFonts w:cs="Arial"/>
              </w:rPr>
            </w:pPr>
            <w:r w:rsidRPr="00FF0286">
              <w:rPr>
                <w:rFonts w:cs="Arial"/>
              </w:rPr>
              <w:t>Vlažnost in gostota</w:t>
            </w:r>
          </w:p>
        </w:tc>
        <w:tc>
          <w:tcPr>
            <w:tcW w:w="1509" w:type="dxa"/>
            <w:tcBorders>
              <w:top w:val="single" w:sz="4" w:space="0" w:color="auto"/>
              <w:left w:val="single" w:sz="4" w:space="0" w:color="auto"/>
              <w:bottom w:val="single" w:sz="4" w:space="0" w:color="auto"/>
              <w:right w:val="single" w:sz="4" w:space="0" w:color="auto"/>
            </w:tcBorders>
            <w:hideMark/>
          </w:tcPr>
          <w:p w14:paraId="55BF50CF" w14:textId="77777777" w:rsidR="00896EBA" w:rsidRPr="00FF0286" w:rsidRDefault="00896EBA" w:rsidP="00896EBA">
            <w:pPr>
              <w:rPr>
                <w:rFonts w:cs="Arial"/>
              </w:rPr>
            </w:pPr>
            <w:r w:rsidRPr="00FF0286">
              <w:rPr>
                <w:rFonts w:cs="Arial"/>
              </w:rPr>
              <w:t xml:space="preserve">1 / 20 m </w:t>
            </w:r>
          </w:p>
        </w:tc>
      </w:tr>
      <w:tr w:rsidR="00896EBA" w:rsidRPr="00FF0286" w14:paraId="40DB6B7F" w14:textId="77777777" w:rsidTr="00896EBA">
        <w:trPr>
          <w:trHeight w:val="227"/>
          <w:jc w:val="center"/>
        </w:trPr>
        <w:tc>
          <w:tcPr>
            <w:tcW w:w="3744" w:type="dxa"/>
            <w:tcBorders>
              <w:top w:val="single" w:sz="4" w:space="0" w:color="auto"/>
              <w:left w:val="single" w:sz="4" w:space="0" w:color="auto"/>
              <w:bottom w:val="single" w:sz="4" w:space="0" w:color="auto"/>
              <w:right w:val="single" w:sz="4" w:space="0" w:color="auto"/>
            </w:tcBorders>
            <w:hideMark/>
          </w:tcPr>
          <w:p w14:paraId="40666CE6" w14:textId="77777777" w:rsidR="00896EBA" w:rsidRPr="00FF0286" w:rsidRDefault="00896EBA" w:rsidP="00896EBA">
            <w:pPr>
              <w:rPr>
                <w:rFonts w:cs="Arial"/>
              </w:rPr>
            </w:pPr>
            <w:r w:rsidRPr="00FF0286">
              <w:rPr>
                <w:rFonts w:cs="Arial"/>
              </w:rPr>
              <w:t>Nosilnost - deformacijski modul</w:t>
            </w:r>
          </w:p>
        </w:tc>
        <w:tc>
          <w:tcPr>
            <w:tcW w:w="1509" w:type="dxa"/>
            <w:tcBorders>
              <w:top w:val="single" w:sz="4" w:space="0" w:color="auto"/>
              <w:left w:val="single" w:sz="4" w:space="0" w:color="auto"/>
              <w:bottom w:val="single" w:sz="4" w:space="0" w:color="auto"/>
              <w:right w:val="single" w:sz="4" w:space="0" w:color="auto"/>
            </w:tcBorders>
            <w:hideMark/>
          </w:tcPr>
          <w:p w14:paraId="346C7BF0" w14:textId="77777777" w:rsidR="00896EBA" w:rsidRPr="00FF0286" w:rsidRDefault="00A05CE2" w:rsidP="00896EBA">
            <w:pPr>
              <w:rPr>
                <w:rFonts w:cs="Arial"/>
              </w:rPr>
            </w:pPr>
            <w:r w:rsidRPr="00FF0286">
              <w:rPr>
                <w:rFonts w:cs="Arial"/>
              </w:rPr>
              <w:t>1 / 40 m</w:t>
            </w:r>
          </w:p>
        </w:tc>
      </w:tr>
      <w:tr w:rsidR="00896EBA" w:rsidRPr="00FF0286" w14:paraId="68935C2D" w14:textId="77777777" w:rsidTr="00896EBA">
        <w:trPr>
          <w:trHeight w:val="227"/>
          <w:jc w:val="center"/>
        </w:trPr>
        <w:tc>
          <w:tcPr>
            <w:tcW w:w="3744" w:type="dxa"/>
            <w:tcBorders>
              <w:top w:val="single" w:sz="4" w:space="0" w:color="auto"/>
              <w:left w:val="single" w:sz="4" w:space="0" w:color="auto"/>
              <w:bottom w:val="single" w:sz="4" w:space="0" w:color="auto"/>
              <w:right w:val="single" w:sz="4" w:space="0" w:color="auto"/>
            </w:tcBorders>
            <w:hideMark/>
          </w:tcPr>
          <w:p w14:paraId="3CB7C1A7" w14:textId="77777777" w:rsidR="00896EBA" w:rsidRPr="00FF0286" w:rsidRDefault="00896EBA" w:rsidP="00896EBA">
            <w:pPr>
              <w:rPr>
                <w:rFonts w:cs="Arial"/>
              </w:rPr>
            </w:pPr>
            <w:r w:rsidRPr="00FF0286">
              <w:rPr>
                <w:rFonts w:cs="Arial"/>
              </w:rPr>
              <w:t>Ravnost planuma</w:t>
            </w:r>
            <w:r w:rsidR="00B10EE7" w:rsidRPr="00FF0286">
              <w:rPr>
                <w:rFonts w:cs="Arial"/>
              </w:rPr>
              <w:t xml:space="preserve"> posteljice</w:t>
            </w:r>
          </w:p>
        </w:tc>
        <w:tc>
          <w:tcPr>
            <w:tcW w:w="1509" w:type="dxa"/>
            <w:tcBorders>
              <w:top w:val="single" w:sz="4" w:space="0" w:color="auto"/>
              <w:left w:val="single" w:sz="4" w:space="0" w:color="auto"/>
              <w:bottom w:val="single" w:sz="4" w:space="0" w:color="auto"/>
              <w:right w:val="single" w:sz="4" w:space="0" w:color="auto"/>
            </w:tcBorders>
            <w:hideMark/>
          </w:tcPr>
          <w:p w14:paraId="708CE753" w14:textId="77777777" w:rsidR="00896EBA" w:rsidRPr="00FF0286" w:rsidRDefault="00896EBA" w:rsidP="00896EBA">
            <w:pPr>
              <w:rPr>
                <w:rFonts w:cs="Arial"/>
              </w:rPr>
            </w:pPr>
            <w:r w:rsidRPr="00FF0286">
              <w:rPr>
                <w:rFonts w:cs="Arial"/>
              </w:rPr>
              <w:t>1 / 20 m</w:t>
            </w:r>
          </w:p>
        </w:tc>
      </w:tr>
      <w:tr w:rsidR="00896EBA" w:rsidRPr="00FF0286" w14:paraId="1142628B" w14:textId="77777777" w:rsidTr="00896EBA">
        <w:trPr>
          <w:trHeight w:val="227"/>
          <w:jc w:val="center"/>
        </w:trPr>
        <w:tc>
          <w:tcPr>
            <w:tcW w:w="3744" w:type="dxa"/>
            <w:tcBorders>
              <w:top w:val="single" w:sz="4" w:space="0" w:color="auto"/>
              <w:left w:val="single" w:sz="4" w:space="0" w:color="auto"/>
              <w:bottom w:val="single" w:sz="4" w:space="0" w:color="auto"/>
              <w:right w:val="single" w:sz="4" w:space="0" w:color="auto"/>
            </w:tcBorders>
            <w:hideMark/>
          </w:tcPr>
          <w:p w14:paraId="78442274" w14:textId="77777777" w:rsidR="00896EBA" w:rsidRPr="00FF0286" w:rsidRDefault="00896EBA" w:rsidP="00896EBA">
            <w:pPr>
              <w:rPr>
                <w:rFonts w:cs="Arial"/>
              </w:rPr>
            </w:pPr>
            <w:r w:rsidRPr="00FF0286">
              <w:rPr>
                <w:rFonts w:cs="Arial"/>
              </w:rPr>
              <w:t>Višina planuma</w:t>
            </w:r>
            <w:r w:rsidR="00B10EE7" w:rsidRPr="00FF0286">
              <w:rPr>
                <w:rFonts w:cs="Arial"/>
              </w:rPr>
              <w:t xml:space="preserve"> posteljice</w:t>
            </w:r>
          </w:p>
        </w:tc>
        <w:tc>
          <w:tcPr>
            <w:tcW w:w="1509" w:type="dxa"/>
            <w:tcBorders>
              <w:top w:val="single" w:sz="4" w:space="0" w:color="auto"/>
              <w:left w:val="single" w:sz="4" w:space="0" w:color="auto"/>
              <w:bottom w:val="single" w:sz="4" w:space="0" w:color="auto"/>
              <w:right w:val="single" w:sz="4" w:space="0" w:color="auto"/>
            </w:tcBorders>
            <w:hideMark/>
          </w:tcPr>
          <w:p w14:paraId="68EAC2DC" w14:textId="77777777" w:rsidR="00896EBA" w:rsidRPr="00FF0286" w:rsidRDefault="00896EBA" w:rsidP="00896EBA">
            <w:pPr>
              <w:rPr>
                <w:rFonts w:cs="Arial"/>
              </w:rPr>
            </w:pPr>
            <w:r w:rsidRPr="00FF0286">
              <w:rPr>
                <w:rFonts w:cs="Arial"/>
              </w:rPr>
              <w:t xml:space="preserve">1 / </w:t>
            </w:r>
            <w:r w:rsidR="00B10EE7" w:rsidRPr="00FF0286">
              <w:rPr>
                <w:rFonts w:cs="Arial"/>
              </w:rPr>
              <w:t xml:space="preserve">20 </w:t>
            </w:r>
            <w:r w:rsidRPr="00FF0286">
              <w:rPr>
                <w:rFonts w:cs="Arial"/>
              </w:rPr>
              <w:t>m</w:t>
            </w:r>
          </w:p>
        </w:tc>
      </w:tr>
    </w:tbl>
    <w:p w14:paraId="3ACB2232" w14:textId="77777777" w:rsidR="00B10EE7" w:rsidRPr="00FF0286" w:rsidRDefault="00B10EE7" w:rsidP="00896EBA">
      <w:pPr>
        <w:rPr>
          <w:rFonts w:cs="Arial"/>
        </w:rPr>
      </w:pPr>
    </w:p>
    <w:p w14:paraId="1DEBBEBE" w14:textId="77777777" w:rsidR="00896EBA" w:rsidRPr="00FF0286" w:rsidRDefault="00896EBA" w:rsidP="00F33CD6">
      <w:pPr>
        <w:pStyle w:val="Odstavekseznama"/>
        <w:numPr>
          <w:ilvl w:val="0"/>
          <w:numId w:val="505"/>
        </w:numPr>
        <w:rPr>
          <w:rFonts w:cs="Arial"/>
        </w:rPr>
      </w:pPr>
      <w:r w:rsidRPr="00FF0286">
        <w:rPr>
          <w:rFonts w:cs="Arial"/>
        </w:rPr>
        <w:t>Zgoraj podani obseg predstavlja minimalni obseg preiskav notranje kontrole kvalitete. Inženir lahko v primeru, če ugotovi večja odstopanja rezultatov od predhodnih preiskav, obseg minimalnih preiskav naknadno poveča.</w:t>
      </w:r>
    </w:p>
    <w:p w14:paraId="78014C0C" w14:textId="77777777" w:rsidR="00896EBA" w:rsidRPr="00FF0286" w:rsidRDefault="00896EBA" w:rsidP="00F33CD6">
      <w:pPr>
        <w:pStyle w:val="Odstavekseznama"/>
        <w:numPr>
          <w:ilvl w:val="0"/>
          <w:numId w:val="505"/>
        </w:numPr>
        <w:rPr>
          <w:rFonts w:cs="Arial"/>
        </w:rPr>
      </w:pPr>
      <w:r w:rsidRPr="00FF0286">
        <w:rPr>
          <w:rFonts w:cs="Arial"/>
        </w:rPr>
        <w:t>Zunanja kontrolira kakovost materialov in izvedenih del v razmerju 1:4 s tekočimi preiskavami.</w:t>
      </w:r>
    </w:p>
    <w:p w14:paraId="64CF5E12" w14:textId="77777777" w:rsidR="00896EBA" w:rsidRPr="00FF0286" w:rsidRDefault="00896EBA" w:rsidP="00815277">
      <w:pPr>
        <w:pStyle w:val="Naslov3"/>
        <w:rPr>
          <w:rFonts w:cs="Arial"/>
        </w:rPr>
      </w:pPr>
      <w:bookmarkStart w:id="427" w:name="_Toc416874269"/>
      <w:bookmarkStart w:id="428" w:name="_Toc416806726"/>
      <w:bookmarkStart w:id="429" w:name="_Toc3373176"/>
      <w:bookmarkStart w:id="430" w:name="_Toc25424086"/>
      <w:bookmarkStart w:id="431" w:name="_Toc90900284"/>
      <w:r w:rsidRPr="00FF0286">
        <w:rPr>
          <w:rFonts w:cs="Arial"/>
        </w:rPr>
        <w:lastRenderedPageBreak/>
        <w:t>Nevezana nosilna plast - tampon</w:t>
      </w:r>
      <w:bookmarkEnd w:id="427"/>
      <w:bookmarkEnd w:id="428"/>
      <w:bookmarkEnd w:id="429"/>
      <w:bookmarkEnd w:id="430"/>
      <w:bookmarkEnd w:id="431"/>
    </w:p>
    <w:p w14:paraId="0258C02B" w14:textId="77777777" w:rsidR="00896EBA" w:rsidRPr="00FF0286" w:rsidRDefault="00896EBA" w:rsidP="00815277">
      <w:pPr>
        <w:pStyle w:val="Naslov4"/>
        <w:rPr>
          <w:rFonts w:cs="Arial"/>
        </w:rPr>
      </w:pPr>
      <w:bookmarkStart w:id="432" w:name="_Toc416874270"/>
      <w:bookmarkStart w:id="433" w:name="_Toc416806727"/>
      <w:bookmarkStart w:id="434" w:name="_Toc25424087"/>
      <w:r w:rsidRPr="00FF0286">
        <w:rPr>
          <w:rFonts w:cs="Arial"/>
        </w:rPr>
        <w:t>Opis</w:t>
      </w:r>
      <w:bookmarkEnd w:id="432"/>
      <w:bookmarkEnd w:id="433"/>
      <w:bookmarkEnd w:id="434"/>
    </w:p>
    <w:p w14:paraId="21D0ED1E" w14:textId="77777777" w:rsidR="00896EBA" w:rsidRPr="00FF0286" w:rsidRDefault="00896EBA" w:rsidP="00F33CD6">
      <w:pPr>
        <w:pStyle w:val="Odstavekseznama"/>
        <w:numPr>
          <w:ilvl w:val="0"/>
          <w:numId w:val="146"/>
        </w:numPr>
        <w:rPr>
          <w:rFonts w:cs="Arial"/>
        </w:rPr>
      </w:pPr>
      <w:r w:rsidRPr="00FF0286">
        <w:rPr>
          <w:rFonts w:cs="Arial"/>
        </w:rPr>
        <w:t>Delo obsega dobavo in vgraditev tamponskega materiala v tamponski sloj, na mestih in v dimenzijah določenih s projektom. Z izdelavo tamponske plasti je možno pričeti, ko je Inženir potrdil ustreznost vira tamponskega materiala, a šele potem, ko je Inženir prevzel planum posteljice.</w:t>
      </w:r>
    </w:p>
    <w:p w14:paraId="672553EB" w14:textId="77777777" w:rsidR="00896EBA" w:rsidRPr="00FF0286" w:rsidRDefault="00896EBA" w:rsidP="00815277">
      <w:pPr>
        <w:pStyle w:val="Naslov4"/>
        <w:rPr>
          <w:rFonts w:cs="Arial"/>
        </w:rPr>
      </w:pPr>
      <w:bookmarkStart w:id="435" w:name="_Toc416874271"/>
      <w:bookmarkStart w:id="436" w:name="_Toc416806728"/>
      <w:bookmarkStart w:id="437" w:name="_Toc25424088"/>
      <w:r w:rsidRPr="00FF0286">
        <w:rPr>
          <w:rFonts w:cs="Arial"/>
        </w:rPr>
        <w:t>Materiali za tampon</w:t>
      </w:r>
      <w:bookmarkEnd w:id="435"/>
      <w:bookmarkEnd w:id="436"/>
      <w:bookmarkEnd w:id="437"/>
    </w:p>
    <w:p w14:paraId="1E113BCF" w14:textId="77777777" w:rsidR="00896EBA" w:rsidRPr="00FF0286" w:rsidRDefault="00896EBA" w:rsidP="00F33CD6">
      <w:pPr>
        <w:pStyle w:val="Odstavekseznama"/>
        <w:numPr>
          <w:ilvl w:val="0"/>
          <w:numId w:val="147"/>
        </w:numPr>
        <w:rPr>
          <w:rFonts w:cs="Arial"/>
        </w:rPr>
      </w:pPr>
      <w:r w:rsidRPr="00FF0286">
        <w:rPr>
          <w:rFonts w:cs="Arial"/>
        </w:rPr>
        <w:t xml:space="preserve">Materiali za tampon so lahko izključno drobljeni kamniti materiali proizvedeni iz </w:t>
      </w:r>
      <w:proofErr w:type="spellStart"/>
      <w:r w:rsidRPr="00FF0286">
        <w:rPr>
          <w:rFonts w:cs="Arial"/>
        </w:rPr>
        <w:t>nepreperelih</w:t>
      </w:r>
      <w:proofErr w:type="spellEnd"/>
      <w:r w:rsidRPr="00FF0286">
        <w:rPr>
          <w:rFonts w:cs="Arial"/>
        </w:rPr>
        <w:t>, trdnih, gostih, na vodo in zmrzal obstojnih kamnin ali prodov. Kamnine za proizvodnjo tampona morajo izkazovati:</w:t>
      </w:r>
    </w:p>
    <w:p w14:paraId="16303B16" w14:textId="77777777" w:rsidR="00896EBA" w:rsidRPr="00FF0286" w:rsidRDefault="00896EBA" w:rsidP="00F33CD6">
      <w:pPr>
        <w:pStyle w:val="Odstavekseznama"/>
        <w:numPr>
          <w:ilvl w:val="1"/>
          <w:numId w:val="147"/>
        </w:numPr>
        <w:rPr>
          <w:rFonts w:cs="Arial"/>
        </w:rPr>
      </w:pPr>
      <w:r w:rsidRPr="00FF0286">
        <w:rPr>
          <w:rFonts w:cs="Arial"/>
        </w:rPr>
        <w:t xml:space="preserve">tlačno trdnost q &gt;120 </w:t>
      </w:r>
      <w:proofErr w:type="spellStart"/>
      <w:r w:rsidRPr="00FF0286">
        <w:rPr>
          <w:rFonts w:cs="Arial"/>
        </w:rPr>
        <w:t>Mpa</w:t>
      </w:r>
      <w:proofErr w:type="spellEnd"/>
    </w:p>
    <w:p w14:paraId="53576806" w14:textId="77777777" w:rsidR="00896EBA" w:rsidRPr="00FF0286" w:rsidRDefault="00896EBA" w:rsidP="00F33CD6">
      <w:pPr>
        <w:pStyle w:val="Odstavekseznama"/>
        <w:numPr>
          <w:ilvl w:val="1"/>
          <w:numId w:val="147"/>
        </w:numPr>
        <w:rPr>
          <w:rFonts w:cs="Arial"/>
        </w:rPr>
      </w:pPr>
      <w:proofErr w:type="spellStart"/>
      <w:r w:rsidRPr="00FF0286">
        <w:rPr>
          <w:rFonts w:cs="Arial"/>
        </w:rPr>
        <w:t>vodovpojnost</w:t>
      </w:r>
      <w:proofErr w:type="spellEnd"/>
      <w:r w:rsidRPr="00FF0286">
        <w:rPr>
          <w:rFonts w:cs="Arial"/>
        </w:rPr>
        <w:t xml:space="preserve"> &lt; 1,5 %</w:t>
      </w:r>
    </w:p>
    <w:p w14:paraId="5B3E8E63" w14:textId="77777777" w:rsidR="00896EBA" w:rsidRPr="00FF0286" w:rsidRDefault="00896EBA" w:rsidP="00F33CD6">
      <w:pPr>
        <w:pStyle w:val="Odstavekseznama"/>
        <w:numPr>
          <w:ilvl w:val="1"/>
          <w:numId w:val="147"/>
        </w:numPr>
        <w:rPr>
          <w:rFonts w:cs="Arial"/>
        </w:rPr>
      </w:pPr>
      <w:r w:rsidRPr="00FF0286">
        <w:rPr>
          <w:rFonts w:cs="Arial"/>
        </w:rPr>
        <w:t xml:space="preserve">odpornost proti drobljenju </w:t>
      </w:r>
      <w:proofErr w:type="spellStart"/>
      <w:r w:rsidRPr="00FF0286">
        <w:rPr>
          <w:rFonts w:cs="Arial"/>
        </w:rPr>
        <w:t>kLA</w:t>
      </w:r>
      <w:proofErr w:type="spellEnd"/>
      <w:r w:rsidRPr="00FF0286">
        <w:rPr>
          <w:rFonts w:cs="Arial"/>
        </w:rPr>
        <w:t xml:space="preserve"> &lt; 28 % dopustno do 30 %,</w:t>
      </w:r>
    </w:p>
    <w:p w14:paraId="09E94E80" w14:textId="77777777" w:rsidR="00896EBA" w:rsidRPr="00FF0286" w:rsidRDefault="00896EBA" w:rsidP="00F33CD6">
      <w:pPr>
        <w:pStyle w:val="Odstavekseznama"/>
        <w:numPr>
          <w:ilvl w:val="1"/>
          <w:numId w:val="147"/>
        </w:numPr>
        <w:rPr>
          <w:rFonts w:cs="Arial"/>
        </w:rPr>
      </w:pPr>
      <w:r w:rsidRPr="00FF0286">
        <w:rPr>
          <w:rFonts w:cs="Arial"/>
        </w:rPr>
        <w:t>odpornost na zmrzal v MgS04: izguba mase &lt; 5 %</w:t>
      </w:r>
    </w:p>
    <w:p w14:paraId="56753281" w14:textId="77777777" w:rsidR="00896EBA" w:rsidRPr="00FF0286" w:rsidRDefault="00896EBA" w:rsidP="00815277">
      <w:pPr>
        <w:pStyle w:val="Naslov4"/>
        <w:rPr>
          <w:rFonts w:cs="Arial"/>
        </w:rPr>
      </w:pPr>
      <w:bookmarkStart w:id="438" w:name="_Toc416874272"/>
      <w:bookmarkStart w:id="439" w:name="_Toc416806729"/>
      <w:bookmarkStart w:id="440" w:name="_Toc25424089"/>
      <w:r w:rsidRPr="00FF0286">
        <w:rPr>
          <w:rFonts w:cs="Arial"/>
        </w:rPr>
        <w:t>Kakovost materialov za tampon</w:t>
      </w:r>
      <w:bookmarkEnd w:id="438"/>
      <w:bookmarkEnd w:id="439"/>
      <w:bookmarkEnd w:id="440"/>
    </w:p>
    <w:p w14:paraId="691F6CEE" w14:textId="77777777" w:rsidR="00896EBA" w:rsidRPr="00FF0286" w:rsidRDefault="00896EBA" w:rsidP="00F33CD6">
      <w:pPr>
        <w:pStyle w:val="Odstavekseznama"/>
        <w:numPr>
          <w:ilvl w:val="0"/>
          <w:numId w:val="148"/>
        </w:numPr>
        <w:rPr>
          <w:rFonts w:cs="Arial"/>
        </w:rPr>
      </w:pPr>
      <w:r w:rsidRPr="00FF0286">
        <w:rPr>
          <w:rFonts w:cs="Arial"/>
        </w:rPr>
        <w:t>Zahtevana zrnavost tamponskih materialov je 0/31 ali 0/45, izjemoma tudi 0/63. Krivulja zrnavosti mora potekati znotraj mejnih linij, pri čemer pa morajo ostali parametri zrnavosti izkazovati naslednje vrednosti:</w:t>
      </w:r>
    </w:p>
    <w:p w14:paraId="75A2E024" w14:textId="77777777" w:rsidR="00896EBA" w:rsidRPr="00FF0286" w:rsidRDefault="00896EBA" w:rsidP="00F33CD6">
      <w:pPr>
        <w:pStyle w:val="Odstavekseznama"/>
        <w:numPr>
          <w:ilvl w:val="1"/>
          <w:numId w:val="148"/>
        </w:numPr>
        <w:rPr>
          <w:rFonts w:cs="Arial"/>
        </w:rPr>
      </w:pPr>
      <w:r w:rsidRPr="00FF0286">
        <w:rPr>
          <w:rFonts w:cs="Arial"/>
        </w:rPr>
        <w:t>delež zrn pod 0,06  mm 3-8%</w:t>
      </w:r>
    </w:p>
    <w:p w14:paraId="047DC4AF" w14:textId="77777777" w:rsidR="00896EBA" w:rsidRPr="00FF0286" w:rsidRDefault="00896EBA" w:rsidP="00F33CD6">
      <w:pPr>
        <w:pStyle w:val="Odstavekseznama"/>
        <w:numPr>
          <w:ilvl w:val="1"/>
          <w:numId w:val="148"/>
        </w:numPr>
        <w:rPr>
          <w:rFonts w:cs="Arial"/>
        </w:rPr>
      </w:pPr>
      <w:r w:rsidRPr="00FF0286">
        <w:rPr>
          <w:rFonts w:cs="Arial"/>
        </w:rPr>
        <w:t xml:space="preserve">indeks </w:t>
      </w:r>
      <w:proofErr w:type="spellStart"/>
      <w:r w:rsidRPr="00FF0286">
        <w:rPr>
          <w:rFonts w:cs="Arial"/>
        </w:rPr>
        <w:t>metylen</w:t>
      </w:r>
      <w:proofErr w:type="spellEnd"/>
      <w:r w:rsidRPr="00FF0286">
        <w:rPr>
          <w:rFonts w:cs="Arial"/>
        </w:rPr>
        <w:t xml:space="preserve"> modro max.1,5 g/kg</w:t>
      </w:r>
    </w:p>
    <w:p w14:paraId="67EF2DEF" w14:textId="77777777" w:rsidR="00896EBA" w:rsidRPr="00FF0286" w:rsidRDefault="00896EBA" w:rsidP="00F33CD6">
      <w:pPr>
        <w:pStyle w:val="Odstavekseznama"/>
        <w:numPr>
          <w:ilvl w:val="1"/>
          <w:numId w:val="148"/>
        </w:numPr>
        <w:rPr>
          <w:rFonts w:cs="Arial"/>
        </w:rPr>
      </w:pPr>
      <w:r w:rsidRPr="00FF0286">
        <w:rPr>
          <w:rFonts w:cs="Arial"/>
        </w:rPr>
        <w:t>koeficient neenakomernosti 15 - 50</w:t>
      </w:r>
    </w:p>
    <w:p w14:paraId="5DC22B26" w14:textId="77777777" w:rsidR="00896EBA" w:rsidRPr="00FF0286" w:rsidRDefault="00896EBA" w:rsidP="00F33CD6">
      <w:pPr>
        <w:pStyle w:val="Odstavekseznama"/>
        <w:numPr>
          <w:ilvl w:val="1"/>
          <w:numId w:val="148"/>
        </w:numPr>
        <w:rPr>
          <w:rFonts w:cs="Arial"/>
        </w:rPr>
      </w:pPr>
      <w:r w:rsidRPr="00FF0286">
        <w:rPr>
          <w:rFonts w:cs="Arial"/>
        </w:rPr>
        <w:t xml:space="preserve">vsebnost podolgovatih, slabo oblikovanih zrn, metoda l:d= 3:1 </w:t>
      </w:r>
      <w:proofErr w:type="spellStart"/>
      <w:r w:rsidRPr="00FF0286">
        <w:rPr>
          <w:rFonts w:cs="Arial"/>
        </w:rPr>
        <w:t>max</w:t>
      </w:r>
      <w:proofErr w:type="spellEnd"/>
      <w:r w:rsidRPr="00FF0286">
        <w:rPr>
          <w:rFonts w:cs="Arial"/>
        </w:rPr>
        <w:t>. 20%</w:t>
      </w:r>
    </w:p>
    <w:p w14:paraId="7CFE3E46" w14:textId="77777777" w:rsidR="00896EBA" w:rsidRPr="00FF0286" w:rsidRDefault="00896EBA" w:rsidP="00F33CD6">
      <w:pPr>
        <w:pStyle w:val="Odstavekseznama"/>
        <w:numPr>
          <w:ilvl w:val="1"/>
          <w:numId w:val="148"/>
        </w:numPr>
        <w:rPr>
          <w:rFonts w:cs="Arial"/>
        </w:rPr>
      </w:pPr>
      <w:r w:rsidRPr="00FF0286">
        <w:rPr>
          <w:rFonts w:cs="Arial"/>
        </w:rPr>
        <w:t>drobna zrna ne smejo biti plastična</w:t>
      </w:r>
    </w:p>
    <w:p w14:paraId="40A7EBBB" w14:textId="77777777" w:rsidR="00896EBA" w:rsidRPr="00FF0286" w:rsidRDefault="00896EBA" w:rsidP="00F33CD6">
      <w:pPr>
        <w:pStyle w:val="Odstavekseznama"/>
        <w:numPr>
          <w:ilvl w:val="1"/>
          <w:numId w:val="148"/>
        </w:numPr>
        <w:rPr>
          <w:rFonts w:cs="Arial"/>
        </w:rPr>
      </w:pPr>
      <w:r w:rsidRPr="00FF0286">
        <w:rPr>
          <w:rFonts w:cs="Arial"/>
        </w:rPr>
        <w:t>tamponski drobljenec sme obarvati 3% raztopino natrijevega luga največ temno rumeno.</w:t>
      </w:r>
    </w:p>
    <w:p w14:paraId="050B38C8" w14:textId="77777777" w:rsidR="00896EBA" w:rsidRPr="00FF0286" w:rsidRDefault="00896EBA" w:rsidP="00F33CD6">
      <w:pPr>
        <w:pStyle w:val="Odstavekseznama"/>
        <w:numPr>
          <w:ilvl w:val="1"/>
          <w:numId w:val="148"/>
        </w:numPr>
        <w:rPr>
          <w:rFonts w:cs="Arial"/>
        </w:rPr>
      </w:pPr>
      <w:proofErr w:type="spellStart"/>
      <w:r w:rsidRPr="00FF0286">
        <w:rPr>
          <w:rFonts w:cs="Arial"/>
        </w:rPr>
        <w:t>prodčev</w:t>
      </w:r>
      <w:proofErr w:type="spellEnd"/>
      <w:r w:rsidRPr="00FF0286">
        <w:rPr>
          <w:rFonts w:cs="Arial"/>
        </w:rPr>
        <w:t xml:space="preserve"> drobljenec je zmes naravnih zrn, ki vsebuje najmanj 90% drobljenih zrn velikosti na 2 mm (C90/10).</w:t>
      </w:r>
    </w:p>
    <w:p w14:paraId="1A8E0DF3" w14:textId="77777777" w:rsidR="00896EBA" w:rsidRPr="00FF0286" w:rsidRDefault="00896EBA" w:rsidP="00815277">
      <w:pPr>
        <w:pStyle w:val="Naslov4"/>
        <w:rPr>
          <w:rFonts w:cs="Arial"/>
        </w:rPr>
      </w:pPr>
      <w:bookmarkStart w:id="441" w:name="_Toc416874273"/>
      <w:bookmarkStart w:id="442" w:name="_Toc416806730"/>
      <w:bookmarkStart w:id="443" w:name="_Toc25424090"/>
      <w:r w:rsidRPr="00FF0286">
        <w:rPr>
          <w:rFonts w:cs="Arial"/>
        </w:rPr>
        <w:t>Izvedba</w:t>
      </w:r>
      <w:bookmarkEnd w:id="441"/>
      <w:bookmarkEnd w:id="442"/>
      <w:bookmarkEnd w:id="443"/>
    </w:p>
    <w:p w14:paraId="56B9ED15" w14:textId="77777777" w:rsidR="00896EBA" w:rsidRPr="00FF0286" w:rsidRDefault="00896EBA" w:rsidP="00F33CD6">
      <w:pPr>
        <w:pStyle w:val="Odstavekseznama"/>
        <w:numPr>
          <w:ilvl w:val="0"/>
          <w:numId w:val="149"/>
        </w:numPr>
        <w:rPr>
          <w:rFonts w:cs="Arial"/>
        </w:rPr>
      </w:pPr>
      <w:r w:rsidRPr="00FF0286">
        <w:rPr>
          <w:rFonts w:cs="Arial"/>
        </w:rPr>
        <w:t>Pred pričetkom vgrajevanja tampona, mora biti planum posteljice pripravljen skladno z zahtevami razpisne dokumentacije.</w:t>
      </w:r>
    </w:p>
    <w:p w14:paraId="35C9153F" w14:textId="77777777" w:rsidR="00896EBA" w:rsidRPr="00FF0286" w:rsidRDefault="00896EBA" w:rsidP="00F33CD6">
      <w:pPr>
        <w:pStyle w:val="Odstavekseznama"/>
        <w:numPr>
          <w:ilvl w:val="0"/>
          <w:numId w:val="149"/>
        </w:numPr>
        <w:rPr>
          <w:rFonts w:cs="Arial"/>
        </w:rPr>
      </w:pPr>
      <w:r w:rsidRPr="00FF0286">
        <w:rPr>
          <w:rFonts w:cs="Arial"/>
        </w:rPr>
        <w:t>Na ustrezno pripravljen planum posteljice se lahko prične navažati tamponski sloj šele, ko to odobri inženir.</w:t>
      </w:r>
    </w:p>
    <w:p w14:paraId="7E40EAD3" w14:textId="77777777" w:rsidR="00896EBA" w:rsidRPr="00FF0286" w:rsidRDefault="00896EBA" w:rsidP="00F33CD6">
      <w:pPr>
        <w:pStyle w:val="Odstavekseznama"/>
        <w:numPr>
          <w:ilvl w:val="0"/>
          <w:numId w:val="149"/>
        </w:numPr>
        <w:rPr>
          <w:rFonts w:cs="Arial"/>
        </w:rPr>
      </w:pPr>
      <w:r w:rsidRPr="00FF0286">
        <w:rPr>
          <w:rFonts w:cs="Arial"/>
        </w:rPr>
        <w:t>Navoz tampona poteka čelno, z vožnjo po predhodno že razprostrti tamponski plasti. Vožnja po planumu posteljice ni dovoljena. Vozila z zablatenimi kolesi ne smejo voziti po že razprostrtem tamponskem sloju.</w:t>
      </w:r>
    </w:p>
    <w:p w14:paraId="1B7D91CC" w14:textId="77777777" w:rsidR="00896EBA" w:rsidRPr="00FF0286" w:rsidRDefault="00896EBA" w:rsidP="00F33CD6">
      <w:pPr>
        <w:pStyle w:val="Odstavekseznama"/>
        <w:numPr>
          <w:ilvl w:val="0"/>
          <w:numId w:val="149"/>
        </w:numPr>
        <w:rPr>
          <w:rFonts w:cs="Arial"/>
        </w:rPr>
      </w:pPr>
      <w:r w:rsidRPr="00FF0286">
        <w:rPr>
          <w:rFonts w:cs="Arial"/>
        </w:rPr>
        <w:t>Vgrajevanje tampona lahko poteka izključno v suhem vremenu, pri povprečni dnevni temperaturi T &gt; 5°C.</w:t>
      </w:r>
    </w:p>
    <w:p w14:paraId="3B4EFD60" w14:textId="77777777" w:rsidR="00896EBA" w:rsidRPr="00FF0286" w:rsidRDefault="00896EBA" w:rsidP="00F33CD6">
      <w:pPr>
        <w:pStyle w:val="Odstavekseznama"/>
        <w:numPr>
          <w:ilvl w:val="0"/>
          <w:numId w:val="149"/>
        </w:numPr>
        <w:rPr>
          <w:rFonts w:cs="Arial"/>
        </w:rPr>
      </w:pPr>
      <w:r w:rsidRPr="00FF0286">
        <w:rPr>
          <w:rFonts w:cs="Arial"/>
        </w:rPr>
        <w:t xml:space="preserve">Tamponski material se razprostira z opremo, ki omogoča zahtevano enakomerno porazdelitev tamponskih zrn, praviloma s </w:t>
      </w:r>
      <w:proofErr w:type="spellStart"/>
      <w:r w:rsidRPr="00FF0286">
        <w:rPr>
          <w:rFonts w:cs="Arial"/>
        </w:rPr>
        <w:t>finišerjem</w:t>
      </w:r>
      <w:proofErr w:type="spellEnd"/>
      <w:r w:rsidRPr="00FF0286">
        <w:rPr>
          <w:rFonts w:cs="Arial"/>
        </w:rPr>
        <w:t xml:space="preserve"> ali ob soglasju inženirja z grederjem. Tamponski material se lahko vgrajuje pri vlagi, ki odstopa od optimalne za največ 2 %. Če so tamponski materiali presuhi, se jih vlaži z blagim rosenjem.</w:t>
      </w:r>
    </w:p>
    <w:p w14:paraId="605B238A" w14:textId="77777777" w:rsidR="00896EBA" w:rsidRPr="00FF0286" w:rsidRDefault="00896EBA" w:rsidP="00F33CD6">
      <w:pPr>
        <w:pStyle w:val="Odstavekseznama"/>
        <w:numPr>
          <w:ilvl w:val="0"/>
          <w:numId w:val="149"/>
        </w:numPr>
        <w:rPr>
          <w:rFonts w:cs="Arial"/>
        </w:rPr>
      </w:pPr>
      <w:r w:rsidRPr="00FF0286">
        <w:rPr>
          <w:rFonts w:cs="Arial"/>
        </w:rPr>
        <w:t>Tamponska plast se razgrne v zahtevani projektni širini, povečani obojestransko za debelino plasti, da se doseže homogena zbitost in nosilnost plasti pod tolčencem. Zaključni planum se oblikuje v prečnem naklonu 5 %.</w:t>
      </w:r>
    </w:p>
    <w:p w14:paraId="236F52E8" w14:textId="77777777" w:rsidR="00896EBA" w:rsidRPr="00FF0286" w:rsidRDefault="00896EBA" w:rsidP="00F33CD6">
      <w:pPr>
        <w:pStyle w:val="Odstavekseznama"/>
        <w:numPr>
          <w:ilvl w:val="0"/>
          <w:numId w:val="149"/>
        </w:numPr>
        <w:rPr>
          <w:rFonts w:cs="Arial"/>
        </w:rPr>
      </w:pPr>
      <w:r w:rsidRPr="00FF0286">
        <w:rPr>
          <w:rFonts w:cs="Arial"/>
        </w:rPr>
        <w:t xml:space="preserve">Razgrnjena plast se zgošča z atestiranimi zgoščevalnimi sredstvi do zahtevane </w:t>
      </w:r>
      <w:r w:rsidRPr="00FF0286">
        <w:rPr>
          <w:rFonts w:cs="Arial"/>
        </w:rPr>
        <w:lastRenderedPageBreak/>
        <w:t>stopnje utrditve. Vsa dela v zvezi z razprostiranjem in zgoščevanjem potekajo strojno, ročno delo za zgoščevanje tamponske plasti ni dopustno.</w:t>
      </w:r>
    </w:p>
    <w:p w14:paraId="00CC45BB" w14:textId="77777777" w:rsidR="00896EBA" w:rsidRPr="00FF0286" w:rsidRDefault="00896EBA" w:rsidP="00815277">
      <w:pPr>
        <w:pStyle w:val="Naslov4"/>
        <w:rPr>
          <w:rFonts w:cs="Arial"/>
        </w:rPr>
      </w:pPr>
      <w:bookmarkStart w:id="444" w:name="_Toc416874274"/>
      <w:bookmarkStart w:id="445" w:name="_Toc416806731"/>
      <w:bookmarkStart w:id="446" w:name="_Toc25424091"/>
      <w:r w:rsidRPr="00FF0286">
        <w:rPr>
          <w:rFonts w:cs="Arial"/>
        </w:rPr>
        <w:t>Kakovost izvedbe</w:t>
      </w:r>
      <w:bookmarkEnd w:id="444"/>
      <w:bookmarkEnd w:id="445"/>
      <w:bookmarkEnd w:id="446"/>
    </w:p>
    <w:p w14:paraId="379BDA4C" w14:textId="77777777" w:rsidR="00896EBA" w:rsidRPr="003E250B" w:rsidRDefault="00896EBA" w:rsidP="00815277">
      <w:pPr>
        <w:pStyle w:val="Naslov5"/>
        <w:rPr>
          <w:rFonts w:cs="Arial"/>
          <w:b/>
        </w:rPr>
      </w:pPr>
      <w:bookmarkStart w:id="447" w:name="_Toc416874275"/>
      <w:bookmarkStart w:id="448" w:name="_Toc25424092"/>
      <w:r w:rsidRPr="003E250B">
        <w:rPr>
          <w:rFonts w:cs="Arial"/>
          <w:b/>
        </w:rPr>
        <w:t>Zgoščenost in utrjenost</w:t>
      </w:r>
      <w:bookmarkEnd w:id="447"/>
      <w:bookmarkEnd w:id="448"/>
    </w:p>
    <w:p w14:paraId="71125466" w14:textId="77777777" w:rsidR="00896EBA" w:rsidRPr="00FF0286" w:rsidRDefault="00896EBA" w:rsidP="00F33CD6">
      <w:pPr>
        <w:pStyle w:val="Odstavekseznama"/>
        <w:numPr>
          <w:ilvl w:val="0"/>
          <w:numId w:val="150"/>
        </w:numPr>
        <w:rPr>
          <w:rFonts w:cs="Arial"/>
        </w:rPr>
      </w:pPr>
      <w:r w:rsidRPr="00FF0286">
        <w:rPr>
          <w:rFonts w:cs="Arial"/>
        </w:rPr>
        <w:t>Zahtevane vrednosti so:</w:t>
      </w:r>
    </w:p>
    <w:p w14:paraId="673CBA99" w14:textId="77777777" w:rsidR="00896EBA" w:rsidRPr="00FF0286" w:rsidRDefault="00896EBA" w:rsidP="00F33CD6">
      <w:pPr>
        <w:pStyle w:val="Odstavekseznama"/>
        <w:numPr>
          <w:ilvl w:val="1"/>
          <w:numId w:val="150"/>
        </w:numPr>
        <w:rPr>
          <w:rFonts w:cs="Arial"/>
        </w:rPr>
      </w:pPr>
      <w:r w:rsidRPr="00FF0286">
        <w:rPr>
          <w:rFonts w:cs="Arial"/>
        </w:rPr>
        <w:t xml:space="preserve">srednja vrednost zgoščenosti 98 % po modificiranem </w:t>
      </w:r>
      <w:proofErr w:type="spellStart"/>
      <w:r w:rsidRPr="00FF0286">
        <w:rPr>
          <w:rFonts w:cs="Arial"/>
        </w:rPr>
        <w:t>Proctorju</w:t>
      </w:r>
      <w:proofErr w:type="spellEnd"/>
      <w:r w:rsidRPr="00FF0286">
        <w:rPr>
          <w:rFonts w:cs="Arial"/>
        </w:rPr>
        <w:t xml:space="preserve">, </w:t>
      </w:r>
    </w:p>
    <w:p w14:paraId="1FCF6F01" w14:textId="77777777" w:rsidR="00896EBA" w:rsidRPr="00FF0286" w:rsidRDefault="00896EBA" w:rsidP="00F33CD6">
      <w:pPr>
        <w:pStyle w:val="Odstavekseznama"/>
        <w:numPr>
          <w:ilvl w:val="1"/>
          <w:numId w:val="150"/>
        </w:numPr>
        <w:rPr>
          <w:rFonts w:cs="Arial"/>
        </w:rPr>
      </w:pPr>
      <w:r w:rsidRPr="00FF0286">
        <w:rPr>
          <w:rFonts w:cs="Arial"/>
        </w:rPr>
        <w:t xml:space="preserve">nosilnost, EV2 &gt; 100 </w:t>
      </w:r>
      <w:proofErr w:type="spellStart"/>
      <w:r w:rsidRPr="00FF0286">
        <w:rPr>
          <w:rFonts w:cs="Arial"/>
        </w:rPr>
        <w:t>Mpa</w:t>
      </w:r>
      <w:proofErr w:type="spellEnd"/>
      <w:r w:rsidRPr="00FF0286">
        <w:rPr>
          <w:rFonts w:cs="Arial"/>
        </w:rPr>
        <w:t xml:space="preserve">, pri čemer mora biti razmerje EV2 / EV1 manjše od 2,0. Če je EV1 &gt; 60 </w:t>
      </w:r>
      <w:proofErr w:type="spellStart"/>
      <w:r w:rsidRPr="00FF0286">
        <w:rPr>
          <w:rFonts w:cs="Arial"/>
        </w:rPr>
        <w:t>MPa</w:t>
      </w:r>
      <w:proofErr w:type="spellEnd"/>
      <w:r w:rsidRPr="00FF0286">
        <w:rPr>
          <w:rFonts w:cs="Arial"/>
        </w:rPr>
        <w:t>, razmerje EV2 / EV1 ni odločujoče.</w:t>
      </w:r>
    </w:p>
    <w:p w14:paraId="73E230A8" w14:textId="77777777" w:rsidR="00896EBA" w:rsidRPr="00FF0286" w:rsidRDefault="00896EBA" w:rsidP="00F33CD6">
      <w:pPr>
        <w:pStyle w:val="Odstavekseznama"/>
        <w:numPr>
          <w:ilvl w:val="0"/>
          <w:numId w:val="150"/>
        </w:numPr>
        <w:rPr>
          <w:rFonts w:cs="Arial"/>
        </w:rPr>
      </w:pPr>
      <w:r w:rsidRPr="00FF0286">
        <w:rPr>
          <w:rFonts w:cs="Arial"/>
        </w:rPr>
        <w:t>Spodnja mejna vrednost zgoščenosti ne sme biti manjša od 3 % glede na srednjo vrednost.</w:t>
      </w:r>
    </w:p>
    <w:p w14:paraId="47719F2E" w14:textId="77777777" w:rsidR="00896EBA" w:rsidRPr="00FF0286" w:rsidRDefault="00896EBA" w:rsidP="00F33CD6">
      <w:pPr>
        <w:pStyle w:val="Odstavekseznama"/>
        <w:numPr>
          <w:ilvl w:val="0"/>
          <w:numId w:val="150"/>
        </w:numPr>
        <w:rPr>
          <w:rFonts w:cs="Arial"/>
        </w:rPr>
      </w:pPr>
      <w:r w:rsidRPr="00FF0286">
        <w:rPr>
          <w:rFonts w:cs="Arial"/>
        </w:rPr>
        <w:t xml:space="preserve">V skladu s </w:t>
      </w:r>
      <w:r w:rsidR="00391BFB" w:rsidRPr="00FF0286">
        <w:rPr>
          <w:rFonts w:cs="Arial"/>
        </w:rPr>
        <w:t>P</w:t>
      </w:r>
      <w:r w:rsidRPr="00FF0286">
        <w:rPr>
          <w:rFonts w:cs="Arial"/>
        </w:rPr>
        <w:t>ravilnikom</w:t>
      </w:r>
      <w:r w:rsidR="00391BFB" w:rsidRPr="00FF0286">
        <w:rPr>
          <w:rFonts w:cs="Arial"/>
        </w:rPr>
        <w:t xml:space="preserve"> o spodnjem ustroju železniških prog</w:t>
      </w:r>
      <w:r w:rsidRPr="00FF0286">
        <w:rPr>
          <w:rFonts w:cs="Arial"/>
        </w:rPr>
        <w:t xml:space="preserve"> </w:t>
      </w:r>
      <w:proofErr w:type="spellStart"/>
      <w:r w:rsidRPr="00FF0286">
        <w:rPr>
          <w:rFonts w:cs="Arial"/>
        </w:rPr>
        <w:t>in</w:t>
      </w:r>
      <w:r w:rsidR="00391BFB" w:rsidRPr="00FF0286">
        <w:rPr>
          <w:rFonts w:cs="Arial"/>
        </w:rPr>
        <w:t>N</w:t>
      </w:r>
      <w:r w:rsidRPr="00FF0286">
        <w:rPr>
          <w:rFonts w:cs="Arial"/>
        </w:rPr>
        <w:t>avodilom</w:t>
      </w:r>
      <w:proofErr w:type="spellEnd"/>
      <w:r w:rsidRPr="00FF0286">
        <w:rPr>
          <w:rFonts w:cs="Arial"/>
        </w:rPr>
        <w:t xml:space="preserve"> </w:t>
      </w:r>
      <w:r w:rsidR="00391BFB" w:rsidRPr="00FF0286">
        <w:rPr>
          <w:rFonts w:cs="Arial"/>
        </w:rPr>
        <w:t xml:space="preserve">za izvajanje del v zemeljski osnovi obstoječih prog za večje hitrosti </w:t>
      </w:r>
      <w:r w:rsidRPr="00FF0286">
        <w:rPr>
          <w:rFonts w:cs="Arial"/>
        </w:rPr>
        <w:t>ter na podlagi dosedanjih izkušenj se zahtevajo naslednje minimalne vrednosti modula stisljivosti:</w:t>
      </w:r>
    </w:p>
    <w:p w14:paraId="6CF4952E" w14:textId="77777777" w:rsidR="00896EBA" w:rsidRPr="00FF0286" w:rsidRDefault="00896EBA" w:rsidP="00F33CD6">
      <w:pPr>
        <w:pStyle w:val="Odstavekseznama"/>
        <w:numPr>
          <w:ilvl w:val="1"/>
          <w:numId w:val="150"/>
        </w:numPr>
        <w:rPr>
          <w:rFonts w:cs="Arial"/>
        </w:rPr>
      </w:pPr>
      <w:r w:rsidRPr="00FF0286">
        <w:rPr>
          <w:rFonts w:cs="Arial"/>
        </w:rPr>
        <w:t xml:space="preserve">na odsekih prog s hitrostjo klasičnih vlakov 120 km/h &lt; v &lt; 160 km/h vrednost modula stisljivosti na planumu proge ME = 60 </w:t>
      </w:r>
      <w:proofErr w:type="spellStart"/>
      <w:r w:rsidRPr="00FF0286">
        <w:rPr>
          <w:rFonts w:cs="Arial"/>
        </w:rPr>
        <w:t>MPa</w:t>
      </w:r>
      <w:proofErr w:type="spellEnd"/>
      <w:r w:rsidRPr="00FF0286">
        <w:rPr>
          <w:rFonts w:cs="Arial"/>
        </w:rPr>
        <w:t>,</w:t>
      </w:r>
    </w:p>
    <w:p w14:paraId="7E0BEE02" w14:textId="77777777" w:rsidR="00896EBA" w:rsidRPr="00FF0286" w:rsidRDefault="00896EBA" w:rsidP="00F33CD6">
      <w:pPr>
        <w:pStyle w:val="Odstavekseznama"/>
        <w:numPr>
          <w:ilvl w:val="1"/>
          <w:numId w:val="150"/>
        </w:numPr>
        <w:rPr>
          <w:rFonts w:cs="Arial"/>
        </w:rPr>
      </w:pPr>
      <w:r w:rsidRPr="00FF0286">
        <w:rPr>
          <w:rFonts w:cs="Arial"/>
        </w:rPr>
        <w:t xml:space="preserve">na odsekih prog s hitrostjo klasičnih vlakov v &lt; 120 km/h vrednost modula stisljivosti ME = 40 </w:t>
      </w:r>
      <w:proofErr w:type="spellStart"/>
      <w:r w:rsidRPr="00FF0286">
        <w:rPr>
          <w:rFonts w:cs="Arial"/>
        </w:rPr>
        <w:t>MPa</w:t>
      </w:r>
      <w:proofErr w:type="spellEnd"/>
      <w:r w:rsidRPr="00FF0286">
        <w:rPr>
          <w:rFonts w:cs="Arial"/>
        </w:rPr>
        <w:t>.</w:t>
      </w:r>
    </w:p>
    <w:p w14:paraId="2AB6BCF0" w14:textId="77777777" w:rsidR="00896EBA" w:rsidRPr="003E250B" w:rsidRDefault="00896EBA" w:rsidP="00815277">
      <w:pPr>
        <w:pStyle w:val="Naslov5"/>
        <w:rPr>
          <w:rFonts w:cs="Arial"/>
          <w:b/>
        </w:rPr>
      </w:pPr>
      <w:bookmarkStart w:id="449" w:name="_Toc416874276"/>
      <w:bookmarkStart w:id="450" w:name="_Toc25424093"/>
      <w:r w:rsidRPr="003E250B">
        <w:rPr>
          <w:rFonts w:cs="Arial"/>
          <w:b/>
        </w:rPr>
        <w:t>Ravnost, višina, nagib</w:t>
      </w:r>
      <w:bookmarkEnd w:id="449"/>
      <w:bookmarkEnd w:id="450"/>
    </w:p>
    <w:p w14:paraId="3F7B008E" w14:textId="77777777" w:rsidR="00896EBA" w:rsidRPr="00FF0286" w:rsidRDefault="00896EBA" w:rsidP="00F33CD6">
      <w:pPr>
        <w:pStyle w:val="Odstavekseznama"/>
        <w:numPr>
          <w:ilvl w:val="0"/>
          <w:numId w:val="151"/>
        </w:numPr>
        <w:rPr>
          <w:rFonts w:cs="Arial"/>
        </w:rPr>
      </w:pPr>
      <w:r w:rsidRPr="00FF0286">
        <w:rPr>
          <w:rFonts w:cs="Arial"/>
        </w:rPr>
        <w:t>Planum tamponskega sloja lahko na 4 m dolžine merilne letve odstopa v poljubni meri na os proge največ 20 mm.</w:t>
      </w:r>
    </w:p>
    <w:p w14:paraId="6CD1185B" w14:textId="77777777" w:rsidR="00896EBA" w:rsidRPr="00FF0286" w:rsidRDefault="00896EBA" w:rsidP="00F33CD6">
      <w:pPr>
        <w:pStyle w:val="Odstavekseznama"/>
        <w:numPr>
          <w:ilvl w:val="0"/>
          <w:numId w:val="151"/>
        </w:numPr>
        <w:rPr>
          <w:rFonts w:cs="Arial"/>
        </w:rPr>
      </w:pPr>
      <w:r w:rsidRPr="00FF0286">
        <w:rPr>
          <w:rFonts w:cs="Arial"/>
        </w:rPr>
        <w:t>Planum tamponskega sloja sme od projektirane kote odstopati največ 10 mm. Prečni nagib planuma tampona mora biti 5 %, dovoljena odstopanja so ±0,5 %.</w:t>
      </w:r>
    </w:p>
    <w:p w14:paraId="2CA053EB" w14:textId="77777777" w:rsidR="00896EBA" w:rsidRPr="00FF0286" w:rsidRDefault="00896EBA" w:rsidP="00815277">
      <w:pPr>
        <w:pStyle w:val="Naslov4"/>
        <w:rPr>
          <w:rFonts w:cs="Arial"/>
        </w:rPr>
      </w:pPr>
      <w:bookmarkStart w:id="451" w:name="_Toc416874277"/>
      <w:bookmarkStart w:id="452" w:name="_Toc416806732"/>
      <w:bookmarkStart w:id="453" w:name="_Toc25424094"/>
      <w:r w:rsidRPr="00FF0286">
        <w:rPr>
          <w:rFonts w:cs="Arial"/>
        </w:rPr>
        <w:t>Preverjanje kakovosti izvedbe</w:t>
      </w:r>
      <w:bookmarkEnd w:id="451"/>
      <w:bookmarkEnd w:id="452"/>
      <w:bookmarkEnd w:id="453"/>
    </w:p>
    <w:p w14:paraId="1DC037C3" w14:textId="77777777" w:rsidR="00896EBA" w:rsidRPr="003E250B" w:rsidRDefault="00896EBA" w:rsidP="00815277">
      <w:pPr>
        <w:pStyle w:val="Naslov5"/>
        <w:rPr>
          <w:rFonts w:cs="Arial"/>
          <w:b/>
        </w:rPr>
      </w:pPr>
      <w:bookmarkStart w:id="454" w:name="_Toc416874278"/>
      <w:bookmarkStart w:id="455" w:name="_Toc25424095"/>
      <w:r w:rsidRPr="003E250B">
        <w:rPr>
          <w:rFonts w:cs="Arial"/>
          <w:b/>
        </w:rPr>
        <w:t>Preverjanje kakovosti materialov</w:t>
      </w:r>
      <w:bookmarkEnd w:id="454"/>
      <w:bookmarkEnd w:id="455"/>
    </w:p>
    <w:p w14:paraId="72280210" w14:textId="77777777" w:rsidR="00896EBA" w:rsidRPr="00FF0286" w:rsidRDefault="00896EBA" w:rsidP="00F33CD6">
      <w:pPr>
        <w:pStyle w:val="Odstavekseznama"/>
        <w:numPr>
          <w:ilvl w:val="0"/>
          <w:numId w:val="152"/>
        </w:numPr>
        <w:rPr>
          <w:rFonts w:cs="Arial"/>
        </w:rPr>
      </w:pPr>
      <w:r w:rsidRPr="00FF0286">
        <w:rPr>
          <w:rFonts w:cs="Arial"/>
        </w:rPr>
        <w:t xml:space="preserve">Pred pričetkom navažanja materialov v tamponski sloj, mora Izvajalec predložiti Inženirju dokazila, da je material skladen s SIST EN 13242 - izjavo o </w:t>
      </w:r>
      <w:r w:rsidR="00C13B99" w:rsidRPr="00FF0286">
        <w:rPr>
          <w:rFonts w:cs="Arial"/>
        </w:rPr>
        <w:t xml:space="preserve">lastnostih </w:t>
      </w:r>
      <w:r w:rsidRPr="00FF0286">
        <w:rPr>
          <w:rFonts w:cs="Arial"/>
        </w:rPr>
        <w:t>in CE informacijo.</w:t>
      </w:r>
    </w:p>
    <w:p w14:paraId="03E411EF" w14:textId="77777777" w:rsidR="00896EBA" w:rsidRPr="00FF0286" w:rsidRDefault="00896EBA" w:rsidP="00F33CD6">
      <w:pPr>
        <w:pStyle w:val="Odstavekseznama"/>
        <w:numPr>
          <w:ilvl w:val="0"/>
          <w:numId w:val="152"/>
        </w:numPr>
        <w:rPr>
          <w:rFonts w:cs="Arial"/>
        </w:rPr>
      </w:pPr>
      <w:r w:rsidRPr="00FF0286">
        <w:rPr>
          <w:rFonts w:cs="Arial"/>
        </w:rPr>
        <w:t>Istočasno mora Izvajalec predložiti podatke lastnih preiskav, določene na enem vzorcu iz tega vira, odvzetem iz deponije pripravljenega materiala.</w:t>
      </w:r>
    </w:p>
    <w:p w14:paraId="5F90A383" w14:textId="77777777" w:rsidR="00896EBA" w:rsidRPr="00FF0286" w:rsidRDefault="00896EBA" w:rsidP="00F33CD6">
      <w:pPr>
        <w:pStyle w:val="Odstavekseznama"/>
        <w:numPr>
          <w:ilvl w:val="0"/>
          <w:numId w:val="152"/>
        </w:numPr>
        <w:rPr>
          <w:rFonts w:cs="Arial"/>
        </w:rPr>
      </w:pPr>
      <w:r w:rsidRPr="00FF0286">
        <w:rPr>
          <w:rFonts w:cs="Arial"/>
        </w:rPr>
        <w:t>Inženir preveri skladnost lastnosti materiala iz vira s projektnimi zahtevami in tehničnimi pogoji in v primeru ugotovljene skladnosti, dovoli navažanje materiala v poskusni tamponski sloj.</w:t>
      </w:r>
    </w:p>
    <w:p w14:paraId="4ADDC071" w14:textId="77777777" w:rsidR="00896EBA" w:rsidRPr="003E250B" w:rsidRDefault="00896EBA" w:rsidP="00815277">
      <w:pPr>
        <w:pStyle w:val="Naslov5"/>
        <w:rPr>
          <w:rFonts w:cs="Arial"/>
          <w:b/>
        </w:rPr>
      </w:pPr>
      <w:bookmarkStart w:id="456" w:name="_Toc416874279"/>
      <w:bookmarkStart w:id="457" w:name="_Toc25424096"/>
      <w:r w:rsidRPr="003E250B">
        <w:rPr>
          <w:rFonts w:cs="Arial"/>
          <w:b/>
        </w:rPr>
        <w:t>Predhodne tehnološke preiskave</w:t>
      </w:r>
      <w:bookmarkEnd w:id="456"/>
      <w:bookmarkEnd w:id="457"/>
    </w:p>
    <w:p w14:paraId="382C7F73" w14:textId="77777777" w:rsidR="00896EBA" w:rsidRPr="00FF0286" w:rsidRDefault="00896EBA" w:rsidP="00F33CD6">
      <w:pPr>
        <w:pStyle w:val="Odstavekseznama"/>
        <w:numPr>
          <w:ilvl w:val="0"/>
          <w:numId w:val="153"/>
        </w:numPr>
        <w:rPr>
          <w:rFonts w:cs="Arial"/>
        </w:rPr>
      </w:pPr>
      <w:r w:rsidRPr="00FF0286">
        <w:rPr>
          <w:rFonts w:cs="Arial"/>
        </w:rPr>
        <w:t>Na polju velikosti 8 m x 30 m se izvede poskusno polje za tampon.</w:t>
      </w:r>
    </w:p>
    <w:p w14:paraId="1E2234CC" w14:textId="77777777" w:rsidR="00896EBA" w:rsidRPr="00FF0286" w:rsidRDefault="00896EBA" w:rsidP="00F33CD6">
      <w:pPr>
        <w:pStyle w:val="Odstavekseznama"/>
        <w:numPr>
          <w:ilvl w:val="0"/>
          <w:numId w:val="153"/>
        </w:numPr>
        <w:rPr>
          <w:rFonts w:cs="Arial"/>
        </w:rPr>
      </w:pPr>
      <w:r w:rsidRPr="00FF0286">
        <w:rPr>
          <w:rFonts w:cs="Arial"/>
        </w:rPr>
        <w:t>Pri tem se preverijo:</w:t>
      </w:r>
    </w:p>
    <w:p w14:paraId="21503DAB" w14:textId="77777777" w:rsidR="00896EBA" w:rsidRPr="00FF0286" w:rsidRDefault="00896EBA" w:rsidP="00F33CD6">
      <w:pPr>
        <w:pStyle w:val="Odstavekseznama"/>
        <w:numPr>
          <w:ilvl w:val="1"/>
          <w:numId w:val="153"/>
        </w:numPr>
        <w:rPr>
          <w:rFonts w:cs="Arial"/>
        </w:rPr>
      </w:pPr>
      <w:r w:rsidRPr="00FF0286">
        <w:rPr>
          <w:rFonts w:cs="Arial"/>
        </w:rPr>
        <w:t xml:space="preserve">uporabnost materiala za tampon, 2 vzorca iz nasute plasti po zgoščevanju </w:t>
      </w:r>
    </w:p>
    <w:p w14:paraId="1E5A8E82" w14:textId="77777777" w:rsidR="00896EBA" w:rsidRPr="00FF0286" w:rsidRDefault="00896EBA" w:rsidP="00F33CD6">
      <w:pPr>
        <w:pStyle w:val="Odstavekseznama"/>
        <w:numPr>
          <w:ilvl w:val="1"/>
          <w:numId w:val="153"/>
        </w:numPr>
        <w:rPr>
          <w:rFonts w:cs="Arial"/>
        </w:rPr>
      </w:pPr>
      <w:r w:rsidRPr="00FF0286">
        <w:rPr>
          <w:rFonts w:cs="Arial"/>
        </w:rPr>
        <w:t xml:space="preserve">kontrola zrnavosti, vlažnosti in optimalne vlage, </w:t>
      </w:r>
    </w:p>
    <w:p w14:paraId="1319CC59" w14:textId="77777777" w:rsidR="00896EBA" w:rsidRPr="00FF0286" w:rsidRDefault="00896EBA" w:rsidP="00F33CD6">
      <w:pPr>
        <w:pStyle w:val="Odstavekseznama"/>
        <w:numPr>
          <w:ilvl w:val="1"/>
          <w:numId w:val="153"/>
        </w:numPr>
        <w:rPr>
          <w:rFonts w:cs="Arial"/>
        </w:rPr>
      </w:pPr>
      <w:r w:rsidRPr="00FF0286">
        <w:rPr>
          <w:rFonts w:cs="Arial"/>
        </w:rPr>
        <w:t>zgoščenost plasti s 15 meritvami dosežene gostote in vlažnosti plasti,</w:t>
      </w:r>
    </w:p>
    <w:p w14:paraId="5FC131DF" w14:textId="77777777" w:rsidR="00896EBA" w:rsidRPr="00FF0286" w:rsidRDefault="00896EBA" w:rsidP="00F33CD6">
      <w:pPr>
        <w:pStyle w:val="Odstavekseznama"/>
        <w:numPr>
          <w:ilvl w:val="1"/>
          <w:numId w:val="153"/>
        </w:numPr>
        <w:rPr>
          <w:rFonts w:cs="Arial"/>
        </w:rPr>
      </w:pPr>
      <w:r w:rsidRPr="00FF0286">
        <w:rPr>
          <w:rFonts w:cs="Arial"/>
        </w:rPr>
        <w:t>nosilnost na planumu s 3 meritvami deformacijskih modulov s krožno ploščo,</w:t>
      </w:r>
    </w:p>
    <w:p w14:paraId="11A3130E" w14:textId="77777777" w:rsidR="00896EBA" w:rsidRPr="00FF0286" w:rsidRDefault="00896EBA" w:rsidP="00F33CD6">
      <w:pPr>
        <w:pStyle w:val="Odstavekseznama"/>
        <w:numPr>
          <w:ilvl w:val="1"/>
          <w:numId w:val="153"/>
        </w:numPr>
        <w:rPr>
          <w:rFonts w:cs="Arial"/>
        </w:rPr>
      </w:pPr>
      <w:r w:rsidRPr="00FF0286">
        <w:rPr>
          <w:rFonts w:cs="Arial"/>
        </w:rPr>
        <w:t>ravnost in višino plasti na treh mestih.</w:t>
      </w:r>
    </w:p>
    <w:p w14:paraId="381EA7CC" w14:textId="77777777" w:rsidR="00896EBA" w:rsidRPr="00FF0286" w:rsidRDefault="00896EBA" w:rsidP="00F33CD6">
      <w:pPr>
        <w:pStyle w:val="Odstavekseznama"/>
        <w:numPr>
          <w:ilvl w:val="0"/>
          <w:numId w:val="153"/>
        </w:numPr>
        <w:rPr>
          <w:rFonts w:cs="Arial"/>
        </w:rPr>
      </w:pPr>
      <w:r w:rsidRPr="00FF0286">
        <w:rPr>
          <w:rFonts w:cs="Arial"/>
        </w:rPr>
        <w:t>Rezultate kontrolnih preiskav in meritev Izvajalec preda v potrditev Inženirju, ki nato dovoli pričetek del na redni izvedbi tamponskega sloja.</w:t>
      </w:r>
    </w:p>
    <w:p w14:paraId="0B18214B" w14:textId="77777777" w:rsidR="00896EBA" w:rsidRPr="003E250B" w:rsidRDefault="00896EBA" w:rsidP="00815277">
      <w:pPr>
        <w:pStyle w:val="Naslov5"/>
        <w:rPr>
          <w:rFonts w:cs="Arial"/>
          <w:b/>
        </w:rPr>
      </w:pPr>
      <w:bookmarkStart w:id="458" w:name="_Toc416874280"/>
      <w:bookmarkStart w:id="459" w:name="_Toc25424097"/>
      <w:r w:rsidRPr="003E250B">
        <w:rPr>
          <w:rFonts w:cs="Arial"/>
          <w:b/>
        </w:rPr>
        <w:lastRenderedPageBreak/>
        <w:t>Preiskave notranje kontrole</w:t>
      </w:r>
      <w:bookmarkEnd w:id="458"/>
      <w:bookmarkEnd w:id="459"/>
    </w:p>
    <w:p w14:paraId="37C1E81A" w14:textId="77777777" w:rsidR="00896EBA" w:rsidRPr="00FF0286" w:rsidRDefault="00896EBA" w:rsidP="00F33CD6">
      <w:pPr>
        <w:pStyle w:val="Odstavekseznama"/>
        <w:numPr>
          <w:ilvl w:val="0"/>
          <w:numId w:val="154"/>
        </w:numPr>
        <w:rPr>
          <w:rFonts w:cs="Arial"/>
        </w:rPr>
      </w:pPr>
      <w:r w:rsidRPr="00FF0286">
        <w:rPr>
          <w:rFonts w:cs="Arial"/>
        </w:rPr>
        <w:t>Preiskave notranje kontrole kvalitete, ki jih zagotavlja Izvajalec, obsegajo:</w:t>
      </w:r>
    </w:p>
    <w:p w14:paraId="24F20D95" w14:textId="77777777" w:rsidR="00896EBA" w:rsidRPr="00FF0286" w:rsidRDefault="00896EBA" w:rsidP="00F33CD6">
      <w:pPr>
        <w:pStyle w:val="Odstavekseznama"/>
        <w:numPr>
          <w:ilvl w:val="1"/>
          <w:numId w:val="154"/>
        </w:numPr>
        <w:rPr>
          <w:rFonts w:cs="Arial"/>
        </w:rPr>
      </w:pPr>
      <w:r w:rsidRPr="00FF0286">
        <w:rPr>
          <w:rFonts w:cs="Arial"/>
        </w:rPr>
        <w:t>Preiskave materialov:</w:t>
      </w:r>
    </w:p>
    <w:p w14:paraId="74FFC253" w14:textId="77777777" w:rsidR="00896EBA" w:rsidRPr="00FF0286" w:rsidRDefault="00896EBA" w:rsidP="00896EBA">
      <w:pPr>
        <w:rPr>
          <w:rFonts w:cs="Arial"/>
        </w:rPr>
      </w:pPr>
      <w:r w:rsidRPr="00FF0286">
        <w:rPr>
          <w:rFonts w:cs="Arial"/>
        </w:rPr>
        <w:t>Tabela 3.4.14:</w:t>
      </w:r>
      <w:r w:rsidRPr="00FF0286">
        <w:rPr>
          <w:rFonts w:cs="Arial"/>
        </w:rPr>
        <w:tab/>
        <w:t>Preiskave materialov</w:t>
      </w:r>
    </w:p>
    <w:tbl>
      <w:tblPr>
        <w:tblW w:w="0" w:type="auto"/>
        <w:jc w:val="center"/>
        <w:tblLook w:val="04A0" w:firstRow="1" w:lastRow="0" w:firstColumn="1" w:lastColumn="0" w:noHBand="0" w:noVBand="1"/>
      </w:tblPr>
      <w:tblGrid>
        <w:gridCol w:w="3576"/>
        <w:gridCol w:w="1701"/>
        <w:gridCol w:w="1701"/>
        <w:gridCol w:w="1701"/>
      </w:tblGrid>
      <w:tr w:rsidR="006C2C8B" w:rsidRPr="00FF0286" w14:paraId="48696B8D"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tcPr>
          <w:p w14:paraId="12CEE902" w14:textId="77777777" w:rsidR="006C2C8B" w:rsidRPr="00FF0286" w:rsidRDefault="006C2C8B" w:rsidP="008E72F8">
            <w:pPr>
              <w:rPr>
                <w:rFonts w:cs="Arial"/>
              </w:rPr>
            </w:pPr>
          </w:p>
        </w:tc>
        <w:tc>
          <w:tcPr>
            <w:tcW w:w="1701" w:type="dxa"/>
            <w:tcBorders>
              <w:top w:val="single" w:sz="4" w:space="0" w:color="auto"/>
              <w:left w:val="single" w:sz="4" w:space="0" w:color="auto"/>
              <w:bottom w:val="single" w:sz="4" w:space="0" w:color="auto"/>
              <w:right w:val="single" w:sz="4" w:space="0" w:color="auto"/>
            </w:tcBorders>
          </w:tcPr>
          <w:p w14:paraId="26CDB923" w14:textId="77777777" w:rsidR="006C2C8B" w:rsidRPr="00FF0286" w:rsidRDefault="006C2C8B" w:rsidP="008E72F8">
            <w:pPr>
              <w:rPr>
                <w:rFonts w:cs="Arial"/>
              </w:rPr>
            </w:pPr>
            <w:r w:rsidRPr="00FF0286">
              <w:rPr>
                <w:rFonts w:cs="Arial"/>
              </w:rPr>
              <w:t>PTP 4, str.29</w:t>
            </w:r>
          </w:p>
        </w:tc>
        <w:tc>
          <w:tcPr>
            <w:tcW w:w="1701" w:type="dxa"/>
            <w:tcBorders>
              <w:top w:val="single" w:sz="4" w:space="0" w:color="auto"/>
              <w:left w:val="single" w:sz="4" w:space="0" w:color="auto"/>
              <w:bottom w:val="single" w:sz="4" w:space="0" w:color="auto"/>
              <w:right w:val="single" w:sz="4" w:space="0" w:color="auto"/>
            </w:tcBorders>
          </w:tcPr>
          <w:p w14:paraId="3D442B2A" w14:textId="77777777" w:rsidR="006C2C8B" w:rsidRPr="00FF0286" w:rsidRDefault="006C2C8B" w:rsidP="008E72F8">
            <w:pPr>
              <w:rPr>
                <w:rFonts w:cs="Arial"/>
              </w:rPr>
            </w:pPr>
            <w:r w:rsidRPr="00FF0286">
              <w:rPr>
                <w:rFonts w:cs="Arial"/>
              </w:rPr>
              <w:t>Preračun na m3 (debelina 0,3 m)</w:t>
            </w:r>
          </w:p>
        </w:tc>
        <w:tc>
          <w:tcPr>
            <w:tcW w:w="1701" w:type="dxa"/>
            <w:tcBorders>
              <w:top w:val="single" w:sz="4" w:space="0" w:color="auto"/>
              <w:left w:val="single" w:sz="4" w:space="0" w:color="auto"/>
              <w:bottom w:val="single" w:sz="4" w:space="0" w:color="auto"/>
              <w:right w:val="single" w:sz="4" w:space="0" w:color="auto"/>
            </w:tcBorders>
          </w:tcPr>
          <w:p w14:paraId="7B38AD9D" w14:textId="77777777" w:rsidR="006C2C8B" w:rsidRPr="00FF0286" w:rsidRDefault="00A05CE2" w:rsidP="008E72F8">
            <w:pPr>
              <w:rPr>
                <w:rFonts w:cs="Arial"/>
              </w:rPr>
            </w:pPr>
            <w:r w:rsidRPr="00FF0286">
              <w:rPr>
                <w:rFonts w:cs="Arial"/>
              </w:rPr>
              <w:t>Predlog-ožji linijski objekt</w:t>
            </w:r>
          </w:p>
        </w:tc>
      </w:tr>
      <w:tr w:rsidR="006C2C8B" w:rsidRPr="00FF0286" w14:paraId="719FFF16"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hideMark/>
          </w:tcPr>
          <w:p w14:paraId="0F4FE275" w14:textId="77777777" w:rsidR="006C2C8B" w:rsidRPr="00FF0286" w:rsidRDefault="006C2C8B" w:rsidP="006C2C8B">
            <w:pPr>
              <w:rPr>
                <w:rFonts w:cs="Arial"/>
              </w:rPr>
            </w:pPr>
            <w:r w:rsidRPr="00FF0286">
              <w:rPr>
                <w:rFonts w:cs="Arial"/>
              </w:rPr>
              <w:t xml:space="preserve">zrnavost zmesi kamnitih zrn </w:t>
            </w:r>
          </w:p>
        </w:tc>
        <w:tc>
          <w:tcPr>
            <w:tcW w:w="1701" w:type="dxa"/>
            <w:tcBorders>
              <w:top w:val="single" w:sz="4" w:space="0" w:color="auto"/>
              <w:left w:val="single" w:sz="4" w:space="0" w:color="auto"/>
              <w:bottom w:val="single" w:sz="4" w:space="0" w:color="auto"/>
              <w:right w:val="single" w:sz="4" w:space="0" w:color="auto"/>
            </w:tcBorders>
          </w:tcPr>
          <w:p w14:paraId="06AF5B01" w14:textId="77777777" w:rsidR="006C2C8B" w:rsidRPr="00FF0286" w:rsidRDefault="006C2C8B" w:rsidP="006C2C8B">
            <w:pPr>
              <w:rPr>
                <w:rFonts w:cs="Arial"/>
              </w:rPr>
            </w:pPr>
            <w:r w:rsidRPr="00FF0286">
              <w:rPr>
                <w:rFonts w:cs="Arial"/>
              </w:rPr>
              <w:t>2.000 m2</w:t>
            </w:r>
          </w:p>
        </w:tc>
        <w:tc>
          <w:tcPr>
            <w:tcW w:w="1701" w:type="dxa"/>
            <w:tcBorders>
              <w:top w:val="single" w:sz="4" w:space="0" w:color="auto"/>
              <w:left w:val="nil"/>
              <w:bottom w:val="single" w:sz="4" w:space="0" w:color="auto"/>
              <w:right w:val="nil"/>
            </w:tcBorders>
            <w:shd w:val="clear" w:color="auto" w:fill="auto"/>
            <w:vAlign w:val="bottom"/>
          </w:tcPr>
          <w:p w14:paraId="1042E732" w14:textId="77777777" w:rsidR="00E92012" w:rsidRPr="00FF0286" w:rsidRDefault="00A05CE2" w:rsidP="00980ECB">
            <w:pPr>
              <w:jc w:val="center"/>
              <w:rPr>
                <w:rFonts w:cs="Arial"/>
              </w:rPr>
            </w:pPr>
            <w:r w:rsidRPr="00FF0286">
              <w:rPr>
                <w:rFonts w:cs="Arial"/>
              </w:rPr>
              <w:t>600</w:t>
            </w:r>
          </w:p>
        </w:tc>
        <w:tc>
          <w:tcPr>
            <w:tcW w:w="1701" w:type="dxa"/>
            <w:tcBorders>
              <w:top w:val="single" w:sz="4" w:space="0" w:color="auto"/>
              <w:left w:val="single" w:sz="4" w:space="0" w:color="auto"/>
              <w:bottom w:val="single" w:sz="4" w:space="0" w:color="auto"/>
              <w:right w:val="single" w:sz="4" w:space="0" w:color="auto"/>
            </w:tcBorders>
          </w:tcPr>
          <w:p w14:paraId="71AC149F" w14:textId="77777777" w:rsidR="006C2C8B" w:rsidRPr="00FF0286" w:rsidRDefault="00A05CE2" w:rsidP="006C2C8B">
            <w:pPr>
              <w:rPr>
                <w:rFonts w:cs="Arial"/>
              </w:rPr>
            </w:pPr>
            <w:r w:rsidRPr="00FF0286">
              <w:rPr>
                <w:rFonts w:cs="Arial"/>
              </w:rPr>
              <w:t>1/300 m3</w:t>
            </w:r>
          </w:p>
        </w:tc>
      </w:tr>
      <w:tr w:rsidR="006C2C8B" w:rsidRPr="00FF0286" w14:paraId="4661AB0C"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tcPr>
          <w:p w14:paraId="2209DB6A" w14:textId="77777777" w:rsidR="006C2C8B" w:rsidRPr="00FF0286" w:rsidRDefault="006C2C8B" w:rsidP="006C2C8B">
            <w:pPr>
              <w:rPr>
                <w:rFonts w:cs="Arial"/>
              </w:rPr>
            </w:pPr>
            <w:r w:rsidRPr="00FF0286">
              <w:rPr>
                <w:rFonts w:cs="Arial"/>
              </w:rPr>
              <w:t>tlačna trdnost kamnine</w:t>
            </w:r>
          </w:p>
        </w:tc>
        <w:tc>
          <w:tcPr>
            <w:tcW w:w="1701" w:type="dxa"/>
            <w:tcBorders>
              <w:top w:val="single" w:sz="4" w:space="0" w:color="auto"/>
              <w:left w:val="single" w:sz="4" w:space="0" w:color="auto"/>
              <w:bottom w:val="single" w:sz="4" w:space="0" w:color="auto"/>
              <w:right w:val="single" w:sz="4" w:space="0" w:color="auto"/>
            </w:tcBorders>
          </w:tcPr>
          <w:p w14:paraId="6F33450D" w14:textId="77777777" w:rsidR="006C2C8B" w:rsidRPr="00FF0286" w:rsidRDefault="006C2C8B" w:rsidP="006C2C8B">
            <w:pPr>
              <w:rPr>
                <w:rFonts w:cs="Arial"/>
              </w:rPr>
            </w:pPr>
            <w:r w:rsidRPr="00FF0286">
              <w:rPr>
                <w:rFonts w:cs="Arial"/>
              </w:rPr>
              <w:t>40.000 m2</w:t>
            </w:r>
          </w:p>
        </w:tc>
        <w:tc>
          <w:tcPr>
            <w:tcW w:w="1701" w:type="dxa"/>
            <w:tcBorders>
              <w:top w:val="single" w:sz="4" w:space="0" w:color="auto"/>
              <w:left w:val="nil"/>
              <w:bottom w:val="single" w:sz="4" w:space="0" w:color="auto"/>
              <w:right w:val="nil"/>
            </w:tcBorders>
            <w:shd w:val="clear" w:color="auto" w:fill="auto"/>
            <w:vAlign w:val="bottom"/>
          </w:tcPr>
          <w:p w14:paraId="1CECF1DF" w14:textId="77777777" w:rsidR="00E92012" w:rsidRPr="00FF0286" w:rsidRDefault="00A05CE2" w:rsidP="00980ECB">
            <w:pPr>
              <w:jc w:val="center"/>
              <w:rPr>
                <w:rFonts w:cs="Arial"/>
              </w:rPr>
            </w:pPr>
            <w:r w:rsidRPr="00FF0286">
              <w:rPr>
                <w:rFonts w:cs="Arial"/>
              </w:rPr>
              <w:t>12000</w:t>
            </w:r>
          </w:p>
        </w:tc>
        <w:tc>
          <w:tcPr>
            <w:tcW w:w="1701" w:type="dxa"/>
            <w:tcBorders>
              <w:top w:val="single" w:sz="4" w:space="0" w:color="auto"/>
              <w:left w:val="single" w:sz="4" w:space="0" w:color="auto"/>
              <w:bottom w:val="single" w:sz="4" w:space="0" w:color="auto"/>
              <w:right w:val="single" w:sz="4" w:space="0" w:color="auto"/>
            </w:tcBorders>
          </w:tcPr>
          <w:p w14:paraId="4907AC16" w14:textId="77777777" w:rsidR="006C2C8B" w:rsidRPr="00FF0286" w:rsidRDefault="00A05CE2" w:rsidP="006C2C8B">
            <w:pPr>
              <w:rPr>
                <w:rFonts w:cs="Arial"/>
              </w:rPr>
            </w:pPr>
            <w:r w:rsidRPr="00FF0286">
              <w:rPr>
                <w:rFonts w:cs="Arial"/>
              </w:rPr>
              <w:t>1/6.000 m3</w:t>
            </w:r>
          </w:p>
        </w:tc>
      </w:tr>
      <w:tr w:rsidR="006C2C8B" w:rsidRPr="00FF0286" w14:paraId="157F58D7"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hideMark/>
          </w:tcPr>
          <w:p w14:paraId="2BEBCA25" w14:textId="77777777" w:rsidR="006C2C8B" w:rsidRPr="00FF0286" w:rsidRDefault="006C2C8B" w:rsidP="006C2C8B">
            <w:pPr>
              <w:rPr>
                <w:rFonts w:cs="Arial"/>
              </w:rPr>
            </w:pPr>
            <w:r w:rsidRPr="00FF0286">
              <w:rPr>
                <w:rFonts w:cs="Arial"/>
              </w:rPr>
              <w:t>odpornost zrn proti drobljenju</w:t>
            </w:r>
          </w:p>
        </w:tc>
        <w:tc>
          <w:tcPr>
            <w:tcW w:w="1701" w:type="dxa"/>
            <w:tcBorders>
              <w:top w:val="single" w:sz="4" w:space="0" w:color="auto"/>
              <w:left w:val="single" w:sz="4" w:space="0" w:color="auto"/>
              <w:bottom w:val="single" w:sz="4" w:space="0" w:color="auto"/>
              <w:right w:val="single" w:sz="4" w:space="0" w:color="auto"/>
            </w:tcBorders>
          </w:tcPr>
          <w:p w14:paraId="0FB6BEAB" w14:textId="77777777" w:rsidR="006C2C8B" w:rsidRPr="00FF0286" w:rsidRDefault="006C2C8B" w:rsidP="006C2C8B">
            <w:pPr>
              <w:rPr>
                <w:rFonts w:cs="Arial"/>
              </w:rPr>
            </w:pPr>
            <w:r w:rsidRPr="00FF0286">
              <w:rPr>
                <w:rFonts w:cs="Arial"/>
              </w:rPr>
              <w:t>20.000 m2</w:t>
            </w:r>
          </w:p>
        </w:tc>
        <w:tc>
          <w:tcPr>
            <w:tcW w:w="1701" w:type="dxa"/>
            <w:tcBorders>
              <w:top w:val="single" w:sz="4" w:space="0" w:color="auto"/>
              <w:left w:val="nil"/>
              <w:bottom w:val="single" w:sz="4" w:space="0" w:color="auto"/>
              <w:right w:val="nil"/>
            </w:tcBorders>
            <w:shd w:val="clear" w:color="auto" w:fill="auto"/>
            <w:vAlign w:val="bottom"/>
          </w:tcPr>
          <w:p w14:paraId="70BD55B3" w14:textId="77777777" w:rsidR="00E92012" w:rsidRPr="00FF0286" w:rsidRDefault="00A05CE2" w:rsidP="00980ECB">
            <w:pPr>
              <w:jc w:val="center"/>
              <w:rPr>
                <w:rFonts w:cs="Arial"/>
              </w:rPr>
            </w:pPr>
            <w:r w:rsidRPr="00FF0286">
              <w:rPr>
                <w:rFonts w:cs="Arial"/>
              </w:rPr>
              <w:t>6000</w:t>
            </w:r>
          </w:p>
        </w:tc>
        <w:tc>
          <w:tcPr>
            <w:tcW w:w="1701" w:type="dxa"/>
            <w:tcBorders>
              <w:top w:val="single" w:sz="4" w:space="0" w:color="auto"/>
              <w:left w:val="single" w:sz="4" w:space="0" w:color="auto"/>
              <w:bottom w:val="single" w:sz="4" w:space="0" w:color="auto"/>
              <w:right w:val="single" w:sz="4" w:space="0" w:color="auto"/>
            </w:tcBorders>
          </w:tcPr>
          <w:p w14:paraId="2A8D9AFB" w14:textId="77777777" w:rsidR="006C2C8B" w:rsidRPr="00FF0286" w:rsidRDefault="00A05CE2" w:rsidP="006C2C8B">
            <w:pPr>
              <w:rPr>
                <w:rFonts w:cs="Arial"/>
              </w:rPr>
            </w:pPr>
            <w:r w:rsidRPr="00FF0286">
              <w:rPr>
                <w:rFonts w:cs="Arial"/>
              </w:rPr>
              <w:t>1/300 m3</w:t>
            </w:r>
          </w:p>
        </w:tc>
      </w:tr>
      <w:tr w:rsidR="006C2C8B" w:rsidRPr="00FF0286" w14:paraId="273C23C5"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tcPr>
          <w:p w14:paraId="517FF8C9" w14:textId="77777777" w:rsidR="006C2C8B" w:rsidRPr="00FF0286" w:rsidRDefault="006C2C8B" w:rsidP="006C2C8B">
            <w:pPr>
              <w:rPr>
                <w:rFonts w:cs="Arial"/>
              </w:rPr>
            </w:pPr>
            <w:r w:rsidRPr="00FF0286">
              <w:rPr>
                <w:rFonts w:cs="Arial"/>
              </w:rPr>
              <w:t xml:space="preserve">odpornost zrn proti učinkom </w:t>
            </w:r>
            <w:proofErr w:type="spellStart"/>
            <w:r w:rsidRPr="00FF0286">
              <w:rPr>
                <w:rFonts w:cs="Arial"/>
              </w:rPr>
              <w:t>zrmzovanja</w:t>
            </w:r>
            <w:proofErr w:type="spellEnd"/>
          </w:p>
        </w:tc>
        <w:tc>
          <w:tcPr>
            <w:tcW w:w="1701" w:type="dxa"/>
            <w:tcBorders>
              <w:top w:val="single" w:sz="4" w:space="0" w:color="auto"/>
              <w:left w:val="single" w:sz="4" w:space="0" w:color="auto"/>
              <w:bottom w:val="single" w:sz="4" w:space="0" w:color="auto"/>
              <w:right w:val="single" w:sz="4" w:space="0" w:color="auto"/>
            </w:tcBorders>
          </w:tcPr>
          <w:p w14:paraId="35781834" w14:textId="77777777" w:rsidR="006C2C8B" w:rsidRPr="00FF0286" w:rsidRDefault="006C2C8B" w:rsidP="006C2C8B">
            <w:pPr>
              <w:rPr>
                <w:rFonts w:cs="Arial"/>
              </w:rPr>
            </w:pPr>
            <w:r w:rsidRPr="00FF0286">
              <w:rPr>
                <w:rFonts w:cs="Arial"/>
              </w:rPr>
              <w:t>40.000 m2</w:t>
            </w:r>
          </w:p>
        </w:tc>
        <w:tc>
          <w:tcPr>
            <w:tcW w:w="1701" w:type="dxa"/>
            <w:tcBorders>
              <w:top w:val="single" w:sz="4" w:space="0" w:color="auto"/>
              <w:left w:val="nil"/>
              <w:bottom w:val="single" w:sz="4" w:space="0" w:color="auto"/>
              <w:right w:val="nil"/>
            </w:tcBorders>
            <w:shd w:val="clear" w:color="auto" w:fill="auto"/>
            <w:vAlign w:val="bottom"/>
          </w:tcPr>
          <w:p w14:paraId="5B454CEB" w14:textId="77777777" w:rsidR="00E92012" w:rsidRPr="00FF0286" w:rsidRDefault="00A05CE2" w:rsidP="00980ECB">
            <w:pPr>
              <w:jc w:val="center"/>
              <w:rPr>
                <w:rFonts w:cs="Arial"/>
              </w:rPr>
            </w:pPr>
            <w:r w:rsidRPr="00FF0286">
              <w:rPr>
                <w:rFonts w:cs="Arial"/>
              </w:rPr>
              <w:t>12000</w:t>
            </w:r>
          </w:p>
        </w:tc>
        <w:tc>
          <w:tcPr>
            <w:tcW w:w="1701" w:type="dxa"/>
            <w:tcBorders>
              <w:top w:val="single" w:sz="4" w:space="0" w:color="auto"/>
              <w:left w:val="single" w:sz="4" w:space="0" w:color="auto"/>
              <w:bottom w:val="single" w:sz="4" w:space="0" w:color="auto"/>
              <w:right w:val="single" w:sz="4" w:space="0" w:color="auto"/>
            </w:tcBorders>
          </w:tcPr>
          <w:p w14:paraId="0CA4BEE6" w14:textId="77777777" w:rsidR="006C2C8B" w:rsidRPr="00FF0286" w:rsidRDefault="00A05CE2" w:rsidP="006C2C8B">
            <w:pPr>
              <w:rPr>
                <w:rFonts w:cs="Arial"/>
              </w:rPr>
            </w:pPr>
            <w:r w:rsidRPr="00FF0286">
              <w:rPr>
                <w:rFonts w:cs="Arial"/>
              </w:rPr>
              <w:t>1/6.000 m3</w:t>
            </w:r>
          </w:p>
        </w:tc>
      </w:tr>
      <w:tr w:rsidR="006C2C8B" w:rsidRPr="00FF0286" w14:paraId="30D2F6F9"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tcPr>
          <w:p w14:paraId="49350878" w14:textId="77777777" w:rsidR="006C2C8B" w:rsidRPr="00FF0286" w:rsidRDefault="006C2C8B" w:rsidP="006C2C8B">
            <w:pPr>
              <w:rPr>
                <w:rFonts w:cs="Arial"/>
              </w:rPr>
            </w:pPr>
            <w:r w:rsidRPr="00FF0286">
              <w:rPr>
                <w:rFonts w:cs="Arial"/>
              </w:rPr>
              <w:t xml:space="preserve">oblike zrn </w:t>
            </w:r>
          </w:p>
        </w:tc>
        <w:tc>
          <w:tcPr>
            <w:tcW w:w="1701" w:type="dxa"/>
            <w:tcBorders>
              <w:top w:val="single" w:sz="4" w:space="0" w:color="auto"/>
              <w:left w:val="single" w:sz="4" w:space="0" w:color="auto"/>
              <w:bottom w:val="single" w:sz="4" w:space="0" w:color="auto"/>
              <w:right w:val="single" w:sz="4" w:space="0" w:color="auto"/>
            </w:tcBorders>
          </w:tcPr>
          <w:p w14:paraId="1292BD83" w14:textId="77777777" w:rsidR="00E92012" w:rsidRPr="00FF0286" w:rsidRDefault="006C2C8B" w:rsidP="00980ECB">
            <w:pPr>
              <w:rPr>
                <w:rFonts w:cs="Arial"/>
              </w:rPr>
            </w:pPr>
            <w:r w:rsidRPr="00FF0286">
              <w:rPr>
                <w:rFonts w:cs="Arial"/>
              </w:rPr>
              <w:t>20.000 m2</w:t>
            </w:r>
          </w:p>
        </w:tc>
        <w:tc>
          <w:tcPr>
            <w:tcW w:w="1701" w:type="dxa"/>
            <w:tcBorders>
              <w:top w:val="single" w:sz="4" w:space="0" w:color="auto"/>
              <w:left w:val="nil"/>
              <w:bottom w:val="single" w:sz="4" w:space="0" w:color="auto"/>
              <w:right w:val="nil"/>
            </w:tcBorders>
            <w:shd w:val="clear" w:color="auto" w:fill="auto"/>
            <w:vAlign w:val="bottom"/>
          </w:tcPr>
          <w:p w14:paraId="227CFCDE" w14:textId="77777777" w:rsidR="00E92012" w:rsidRPr="00FF0286" w:rsidRDefault="00A05CE2" w:rsidP="00980ECB">
            <w:pPr>
              <w:jc w:val="center"/>
              <w:rPr>
                <w:rFonts w:cs="Arial"/>
              </w:rPr>
            </w:pPr>
            <w:r w:rsidRPr="00FF0286">
              <w:rPr>
                <w:rFonts w:cs="Arial"/>
              </w:rPr>
              <w:t>6000</w:t>
            </w:r>
          </w:p>
        </w:tc>
        <w:tc>
          <w:tcPr>
            <w:tcW w:w="1701" w:type="dxa"/>
            <w:tcBorders>
              <w:top w:val="single" w:sz="4" w:space="0" w:color="auto"/>
              <w:left w:val="single" w:sz="4" w:space="0" w:color="auto"/>
              <w:bottom w:val="single" w:sz="4" w:space="0" w:color="auto"/>
              <w:right w:val="single" w:sz="4" w:space="0" w:color="auto"/>
            </w:tcBorders>
          </w:tcPr>
          <w:p w14:paraId="2FFDA5EB" w14:textId="77777777" w:rsidR="00E92012" w:rsidRPr="00FF0286" w:rsidRDefault="00A05CE2" w:rsidP="00980ECB">
            <w:pPr>
              <w:rPr>
                <w:rFonts w:cs="Arial"/>
              </w:rPr>
            </w:pPr>
            <w:r w:rsidRPr="00FF0286">
              <w:rPr>
                <w:rFonts w:cs="Arial"/>
              </w:rPr>
              <w:t>1/3.000 m3</w:t>
            </w:r>
          </w:p>
        </w:tc>
      </w:tr>
      <w:tr w:rsidR="006C2C8B" w:rsidRPr="00FF0286" w14:paraId="511D7508"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tcPr>
          <w:p w14:paraId="285976B1" w14:textId="77777777" w:rsidR="006C2C8B" w:rsidRPr="00FF0286" w:rsidRDefault="006C2C8B" w:rsidP="006C2C8B">
            <w:pPr>
              <w:rPr>
                <w:rFonts w:cs="Arial"/>
                <w:sz w:val="22"/>
              </w:rPr>
            </w:pPr>
            <w:r w:rsidRPr="00FF0286">
              <w:rPr>
                <w:rFonts w:cs="Arial"/>
              </w:rPr>
              <w:t>vsebnost organskih primesi</w:t>
            </w:r>
          </w:p>
        </w:tc>
        <w:tc>
          <w:tcPr>
            <w:tcW w:w="1701" w:type="dxa"/>
            <w:tcBorders>
              <w:top w:val="single" w:sz="4" w:space="0" w:color="auto"/>
              <w:left w:val="single" w:sz="4" w:space="0" w:color="auto"/>
              <w:bottom w:val="single" w:sz="4" w:space="0" w:color="auto"/>
              <w:right w:val="single" w:sz="4" w:space="0" w:color="auto"/>
            </w:tcBorders>
          </w:tcPr>
          <w:p w14:paraId="0B2B1BAD" w14:textId="77777777" w:rsidR="00E92012" w:rsidRPr="00FF0286" w:rsidRDefault="006C2C8B" w:rsidP="00980ECB">
            <w:pPr>
              <w:rPr>
                <w:rFonts w:cs="Arial"/>
              </w:rPr>
            </w:pPr>
            <w:r w:rsidRPr="00FF0286">
              <w:rPr>
                <w:rFonts w:cs="Arial"/>
              </w:rPr>
              <w:t>40.000 m2</w:t>
            </w:r>
          </w:p>
        </w:tc>
        <w:tc>
          <w:tcPr>
            <w:tcW w:w="1701" w:type="dxa"/>
            <w:tcBorders>
              <w:top w:val="single" w:sz="4" w:space="0" w:color="auto"/>
              <w:left w:val="nil"/>
              <w:bottom w:val="single" w:sz="4" w:space="0" w:color="auto"/>
              <w:right w:val="nil"/>
            </w:tcBorders>
            <w:shd w:val="clear" w:color="auto" w:fill="auto"/>
            <w:vAlign w:val="bottom"/>
          </w:tcPr>
          <w:p w14:paraId="0FD1783E" w14:textId="77777777" w:rsidR="00E92012" w:rsidRPr="00FF0286" w:rsidRDefault="00A05CE2" w:rsidP="00980ECB">
            <w:pPr>
              <w:jc w:val="center"/>
              <w:rPr>
                <w:rFonts w:cs="Arial"/>
              </w:rPr>
            </w:pPr>
            <w:r w:rsidRPr="00FF0286">
              <w:rPr>
                <w:rFonts w:cs="Arial"/>
              </w:rPr>
              <w:t>12000</w:t>
            </w:r>
          </w:p>
        </w:tc>
        <w:tc>
          <w:tcPr>
            <w:tcW w:w="1701" w:type="dxa"/>
            <w:tcBorders>
              <w:top w:val="single" w:sz="4" w:space="0" w:color="auto"/>
              <w:left w:val="single" w:sz="4" w:space="0" w:color="auto"/>
              <w:bottom w:val="single" w:sz="4" w:space="0" w:color="auto"/>
              <w:right w:val="single" w:sz="4" w:space="0" w:color="auto"/>
            </w:tcBorders>
          </w:tcPr>
          <w:p w14:paraId="71FEA56F" w14:textId="77777777" w:rsidR="00E92012" w:rsidRPr="00FF0286" w:rsidRDefault="00A05CE2" w:rsidP="00980ECB">
            <w:pPr>
              <w:rPr>
                <w:rFonts w:cs="Arial"/>
              </w:rPr>
            </w:pPr>
            <w:r w:rsidRPr="00FF0286">
              <w:rPr>
                <w:rFonts w:cs="Arial"/>
              </w:rPr>
              <w:t>1/6.000 m3</w:t>
            </w:r>
          </w:p>
        </w:tc>
      </w:tr>
      <w:tr w:rsidR="006C2C8B" w:rsidRPr="00FF0286" w14:paraId="7CCF21D7" w14:textId="77777777" w:rsidTr="00980ECB">
        <w:trPr>
          <w:trHeight w:val="389"/>
          <w:jc w:val="center"/>
        </w:trPr>
        <w:tc>
          <w:tcPr>
            <w:tcW w:w="3576" w:type="dxa"/>
            <w:tcBorders>
              <w:top w:val="single" w:sz="4" w:space="0" w:color="auto"/>
              <w:left w:val="single" w:sz="4" w:space="0" w:color="auto"/>
              <w:bottom w:val="single" w:sz="4" w:space="0" w:color="auto"/>
              <w:right w:val="single" w:sz="4" w:space="0" w:color="auto"/>
            </w:tcBorders>
          </w:tcPr>
          <w:p w14:paraId="721F8859" w14:textId="77777777" w:rsidR="006C2C8B" w:rsidRPr="00FF0286" w:rsidRDefault="006C2C8B" w:rsidP="006C2C8B">
            <w:pPr>
              <w:rPr>
                <w:rFonts w:cs="Arial"/>
                <w:sz w:val="22"/>
              </w:rPr>
            </w:pPr>
            <w:r w:rsidRPr="00FF0286">
              <w:rPr>
                <w:rFonts w:cs="Arial"/>
              </w:rPr>
              <w:t>nosilnosti zmesi kamnitih zrn CBR</w:t>
            </w:r>
          </w:p>
        </w:tc>
        <w:tc>
          <w:tcPr>
            <w:tcW w:w="1701" w:type="dxa"/>
            <w:tcBorders>
              <w:top w:val="single" w:sz="4" w:space="0" w:color="auto"/>
              <w:left w:val="single" w:sz="4" w:space="0" w:color="auto"/>
              <w:bottom w:val="single" w:sz="4" w:space="0" w:color="auto"/>
              <w:right w:val="single" w:sz="4" w:space="0" w:color="auto"/>
            </w:tcBorders>
          </w:tcPr>
          <w:p w14:paraId="3EBEB35F" w14:textId="77777777" w:rsidR="006C2C8B" w:rsidRPr="00FF0286" w:rsidRDefault="006C2C8B" w:rsidP="006C2C8B">
            <w:pPr>
              <w:rPr>
                <w:rFonts w:cs="Arial"/>
              </w:rPr>
            </w:pPr>
            <w:r w:rsidRPr="00FF0286">
              <w:rPr>
                <w:rFonts w:cs="Arial"/>
              </w:rPr>
              <w:t>40.000 m2</w:t>
            </w:r>
          </w:p>
        </w:tc>
        <w:tc>
          <w:tcPr>
            <w:tcW w:w="1701" w:type="dxa"/>
            <w:tcBorders>
              <w:top w:val="single" w:sz="4" w:space="0" w:color="auto"/>
              <w:left w:val="nil"/>
              <w:bottom w:val="single" w:sz="4" w:space="0" w:color="auto"/>
              <w:right w:val="nil"/>
            </w:tcBorders>
            <w:shd w:val="clear" w:color="auto" w:fill="auto"/>
            <w:vAlign w:val="bottom"/>
          </w:tcPr>
          <w:p w14:paraId="34F412DD" w14:textId="77777777" w:rsidR="00E92012" w:rsidRPr="00FF0286" w:rsidRDefault="00A05CE2" w:rsidP="00980ECB">
            <w:pPr>
              <w:jc w:val="center"/>
              <w:rPr>
                <w:rFonts w:cs="Arial"/>
              </w:rPr>
            </w:pPr>
            <w:r w:rsidRPr="00FF0286">
              <w:rPr>
                <w:rFonts w:cs="Arial"/>
              </w:rPr>
              <w:t>12000</w:t>
            </w:r>
          </w:p>
        </w:tc>
        <w:tc>
          <w:tcPr>
            <w:tcW w:w="1701" w:type="dxa"/>
            <w:tcBorders>
              <w:top w:val="single" w:sz="4" w:space="0" w:color="auto"/>
              <w:left w:val="single" w:sz="4" w:space="0" w:color="auto"/>
              <w:bottom w:val="single" w:sz="4" w:space="0" w:color="auto"/>
              <w:right w:val="single" w:sz="4" w:space="0" w:color="auto"/>
            </w:tcBorders>
          </w:tcPr>
          <w:p w14:paraId="1284697A" w14:textId="77777777" w:rsidR="006C2C8B" w:rsidRPr="00FF0286" w:rsidRDefault="00A05CE2" w:rsidP="006C2C8B">
            <w:pPr>
              <w:rPr>
                <w:rFonts w:cs="Arial"/>
              </w:rPr>
            </w:pPr>
            <w:r w:rsidRPr="00FF0286">
              <w:rPr>
                <w:rFonts w:cs="Arial"/>
              </w:rPr>
              <w:t>1/6.000 m3</w:t>
            </w:r>
          </w:p>
        </w:tc>
      </w:tr>
      <w:tr w:rsidR="006C2C8B" w:rsidRPr="00FF0286" w14:paraId="1172CA8F" w14:textId="77777777" w:rsidTr="00980ECB">
        <w:trPr>
          <w:trHeight w:val="389"/>
          <w:jc w:val="center"/>
        </w:trPr>
        <w:tc>
          <w:tcPr>
            <w:tcW w:w="3576" w:type="dxa"/>
            <w:tcBorders>
              <w:top w:val="single" w:sz="4" w:space="0" w:color="auto"/>
              <w:left w:val="single" w:sz="4" w:space="0" w:color="auto"/>
              <w:bottom w:val="single" w:sz="4" w:space="0" w:color="auto"/>
              <w:right w:val="single" w:sz="4" w:space="0" w:color="auto"/>
            </w:tcBorders>
          </w:tcPr>
          <w:p w14:paraId="315241F9" w14:textId="77777777" w:rsidR="006C2C8B" w:rsidRPr="00FF0286" w:rsidDel="008E72F8" w:rsidRDefault="006C2C8B" w:rsidP="006C2C8B">
            <w:pPr>
              <w:rPr>
                <w:rFonts w:cs="Arial"/>
              </w:rPr>
            </w:pPr>
            <w:r w:rsidRPr="00FF0286">
              <w:rPr>
                <w:rFonts w:cs="Arial"/>
              </w:rPr>
              <w:t>Optimalna vlažnost in gostota zmesi kamnitih zrn po MPP</w:t>
            </w:r>
          </w:p>
        </w:tc>
        <w:tc>
          <w:tcPr>
            <w:tcW w:w="1701" w:type="dxa"/>
            <w:tcBorders>
              <w:top w:val="single" w:sz="4" w:space="0" w:color="auto"/>
              <w:left w:val="single" w:sz="4" w:space="0" w:color="auto"/>
              <w:bottom w:val="single" w:sz="4" w:space="0" w:color="auto"/>
              <w:right w:val="single" w:sz="4" w:space="0" w:color="auto"/>
            </w:tcBorders>
          </w:tcPr>
          <w:p w14:paraId="3BB9B384" w14:textId="77777777" w:rsidR="006C2C8B" w:rsidRPr="00FF0286" w:rsidRDefault="006C2C8B" w:rsidP="006C2C8B">
            <w:pPr>
              <w:rPr>
                <w:rFonts w:cs="Arial"/>
              </w:rPr>
            </w:pPr>
            <w:r w:rsidRPr="00FF0286">
              <w:rPr>
                <w:rFonts w:cs="Arial"/>
              </w:rPr>
              <w:t>8.000 m2</w:t>
            </w:r>
          </w:p>
        </w:tc>
        <w:tc>
          <w:tcPr>
            <w:tcW w:w="1701" w:type="dxa"/>
            <w:tcBorders>
              <w:top w:val="single" w:sz="4" w:space="0" w:color="auto"/>
              <w:left w:val="nil"/>
              <w:bottom w:val="single" w:sz="4" w:space="0" w:color="auto"/>
              <w:right w:val="nil"/>
            </w:tcBorders>
            <w:shd w:val="clear" w:color="auto" w:fill="auto"/>
            <w:vAlign w:val="bottom"/>
          </w:tcPr>
          <w:p w14:paraId="5E28A26C" w14:textId="77777777" w:rsidR="00E92012" w:rsidRPr="00FF0286" w:rsidRDefault="00A05CE2" w:rsidP="00980ECB">
            <w:pPr>
              <w:jc w:val="center"/>
              <w:rPr>
                <w:rFonts w:cs="Arial"/>
              </w:rPr>
            </w:pPr>
            <w:r w:rsidRPr="00FF0286">
              <w:rPr>
                <w:rFonts w:cs="Arial"/>
              </w:rPr>
              <w:t>2400</w:t>
            </w:r>
          </w:p>
        </w:tc>
        <w:tc>
          <w:tcPr>
            <w:tcW w:w="1701" w:type="dxa"/>
            <w:tcBorders>
              <w:top w:val="single" w:sz="4" w:space="0" w:color="auto"/>
              <w:left w:val="single" w:sz="4" w:space="0" w:color="auto"/>
              <w:bottom w:val="single" w:sz="4" w:space="0" w:color="auto"/>
              <w:right w:val="single" w:sz="4" w:space="0" w:color="auto"/>
            </w:tcBorders>
          </w:tcPr>
          <w:p w14:paraId="57EBF069" w14:textId="77777777" w:rsidR="006C2C8B" w:rsidRPr="00FF0286" w:rsidRDefault="00A05CE2" w:rsidP="006C2C8B">
            <w:pPr>
              <w:rPr>
                <w:rFonts w:cs="Arial"/>
              </w:rPr>
            </w:pPr>
            <w:r w:rsidRPr="00FF0286">
              <w:rPr>
                <w:rFonts w:cs="Arial"/>
              </w:rPr>
              <w:t>1/1200 m3</w:t>
            </w:r>
          </w:p>
        </w:tc>
      </w:tr>
    </w:tbl>
    <w:p w14:paraId="7BD17E54" w14:textId="77777777" w:rsidR="00E92012" w:rsidRPr="00FF0286" w:rsidRDefault="00896EBA" w:rsidP="00980ECB">
      <w:pPr>
        <w:rPr>
          <w:rFonts w:cs="Arial"/>
        </w:rPr>
      </w:pPr>
      <w:r w:rsidRPr="00FF0286">
        <w:rPr>
          <w:rFonts w:cs="Arial"/>
        </w:rPr>
        <w:t>Preiskave med vgrajevanjem:</w:t>
      </w:r>
    </w:p>
    <w:p w14:paraId="2EE84711" w14:textId="77777777" w:rsidR="00896EBA" w:rsidRPr="00FF0286" w:rsidRDefault="00896EBA" w:rsidP="00896EBA">
      <w:pPr>
        <w:rPr>
          <w:rFonts w:cs="Arial"/>
        </w:rPr>
      </w:pPr>
      <w:r w:rsidRPr="00FF0286">
        <w:rPr>
          <w:rFonts w:cs="Arial"/>
        </w:rPr>
        <w:t>Tabela 3.4.15:</w:t>
      </w:r>
      <w:r w:rsidRPr="00FF0286">
        <w:rPr>
          <w:rFonts w:cs="Arial"/>
        </w:rPr>
        <w:tab/>
        <w:t>Preiskave med vgrajevanjem</w:t>
      </w:r>
    </w:p>
    <w:tbl>
      <w:tblPr>
        <w:tblW w:w="0" w:type="auto"/>
        <w:jc w:val="center"/>
        <w:tblLook w:val="04A0" w:firstRow="1" w:lastRow="0" w:firstColumn="1" w:lastColumn="0" w:noHBand="0" w:noVBand="1"/>
      </w:tblPr>
      <w:tblGrid>
        <w:gridCol w:w="3476"/>
        <w:gridCol w:w="1729"/>
      </w:tblGrid>
      <w:tr w:rsidR="00896EBA" w:rsidRPr="00FF0286" w14:paraId="7835145F" w14:textId="77777777" w:rsidTr="00980ECB">
        <w:trPr>
          <w:trHeight w:val="227"/>
          <w:jc w:val="center"/>
        </w:trPr>
        <w:tc>
          <w:tcPr>
            <w:tcW w:w="3476" w:type="dxa"/>
            <w:tcBorders>
              <w:top w:val="single" w:sz="4" w:space="0" w:color="auto"/>
              <w:left w:val="single" w:sz="4" w:space="0" w:color="auto"/>
              <w:bottom w:val="single" w:sz="4" w:space="0" w:color="auto"/>
              <w:right w:val="single" w:sz="4" w:space="0" w:color="auto"/>
            </w:tcBorders>
            <w:hideMark/>
          </w:tcPr>
          <w:p w14:paraId="1FFB160B" w14:textId="77777777" w:rsidR="00896EBA" w:rsidRPr="00FF0286" w:rsidRDefault="00A05CE2" w:rsidP="00896EBA">
            <w:pPr>
              <w:rPr>
                <w:rFonts w:cs="Arial"/>
              </w:rPr>
            </w:pPr>
            <w:r w:rsidRPr="00FF0286">
              <w:rPr>
                <w:rFonts w:cs="Arial"/>
              </w:rPr>
              <w:t>Vlažnost in gostota</w:t>
            </w:r>
          </w:p>
        </w:tc>
        <w:tc>
          <w:tcPr>
            <w:tcW w:w="1729" w:type="dxa"/>
            <w:tcBorders>
              <w:top w:val="single" w:sz="4" w:space="0" w:color="auto"/>
              <w:left w:val="single" w:sz="4" w:space="0" w:color="auto"/>
              <w:bottom w:val="single" w:sz="4" w:space="0" w:color="auto"/>
              <w:right w:val="single" w:sz="4" w:space="0" w:color="auto"/>
            </w:tcBorders>
            <w:shd w:val="clear" w:color="auto" w:fill="auto"/>
            <w:hideMark/>
          </w:tcPr>
          <w:p w14:paraId="7E8966AE" w14:textId="77777777" w:rsidR="00896EBA" w:rsidRPr="00FF0286" w:rsidRDefault="00A05CE2" w:rsidP="00896EBA">
            <w:pPr>
              <w:rPr>
                <w:rFonts w:cs="Arial"/>
              </w:rPr>
            </w:pPr>
            <w:r w:rsidRPr="00FF0286">
              <w:rPr>
                <w:rFonts w:cs="Arial"/>
              </w:rPr>
              <w:t>1 / 4</w:t>
            </w:r>
            <w:r w:rsidR="00011D1C" w:rsidRPr="00FF0286">
              <w:rPr>
                <w:rFonts w:cs="Arial"/>
              </w:rPr>
              <w:t>0 m</w:t>
            </w:r>
          </w:p>
        </w:tc>
      </w:tr>
      <w:tr w:rsidR="00896EBA" w:rsidRPr="00FF0286" w14:paraId="641A7926" w14:textId="77777777" w:rsidTr="00980ECB">
        <w:trPr>
          <w:trHeight w:val="227"/>
          <w:jc w:val="center"/>
        </w:trPr>
        <w:tc>
          <w:tcPr>
            <w:tcW w:w="3476" w:type="dxa"/>
            <w:tcBorders>
              <w:top w:val="single" w:sz="4" w:space="0" w:color="auto"/>
              <w:left w:val="single" w:sz="4" w:space="0" w:color="auto"/>
              <w:bottom w:val="single" w:sz="4" w:space="0" w:color="auto"/>
              <w:right w:val="single" w:sz="4" w:space="0" w:color="auto"/>
            </w:tcBorders>
            <w:hideMark/>
          </w:tcPr>
          <w:p w14:paraId="275B87C2" w14:textId="77777777" w:rsidR="00896EBA" w:rsidRPr="00FF0286" w:rsidRDefault="00A05CE2" w:rsidP="00896EBA">
            <w:pPr>
              <w:rPr>
                <w:rFonts w:cs="Arial"/>
              </w:rPr>
            </w:pPr>
            <w:r w:rsidRPr="00FF0286">
              <w:rPr>
                <w:rFonts w:cs="Arial"/>
              </w:rPr>
              <w:t>Nosilnost - deformacijski modul</w:t>
            </w:r>
          </w:p>
        </w:tc>
        <w:tc>
          <w:tcPr>
            <w:tcW w:w="1729" w:type="dxa"/>
            <w:tcBorders>
              <w:top w:val="single" w:sz="4" w:space="0" w:color="auto"/>
              <w:left w:val="single" w:sz="4" w:space="0" w:color="auto"/>
              <w:bottom w:val="single" w:sz="4" w:space="0" w:color="auto"/>
              <w:right w:val="single" w:sz="4" w:space="0" w:color="auto"/>
            </w:tcBorders>
            <w:shd w:val="clear" w:color="auto" w:fill="auto"/>
            <w:hideMark/>
          </w:tcPr>
          <w:p w14:paraId="7D73F211" w14:textId="77777777" w:rsidR="00896EBA" w:rsidRPr="00FF0286" w:rsidRDefault="00A05CE2" w:rsidP="00896EBA">
            <w:pPr>
              <w:rPr>
                <w:rFonts w:cs="Arial"/>
              </w:rPr>
            </w:pPr>
            <w:r w:rsidRPr="00FF0286">
              <w:rPr>
                <w:rFonts w:cs="Arial"/>
              </w:rPr>
              <w:t>1 / 2</w:t>
            </w:r>
            <w:r w:rsidR="00011D1C" w:rsidRPr="00FF0286">
              <w:rPr>
                <w:rFonts w:cs="Arial"/>
              </w:rPr>
              <w:t>0 m</w:t>
            </w:r>
          </w:p>
        </w:tc>
      </w:tr>
      <w:tr w:rsidR="00896EBA" w:rsidRPr="00FF0286" w14:paraId="0F27EB00" w14:textId="77777777" w:rsidTr="00980ECB">
        <w:trPr>
          <w:trHeight w:val="480"/>
          <w:jc w:val="center"/>
        </w:trPr>
        <w:tc>
          <w:tcPr>
            <w:tcW w:w="3476" w:type="dxa"/>
            <w:tcBorders>
              <w:top w:val="single" w:sz="4" w:space="0" w:color="auto"/>
              <w:left w:val="single" w:sz="4" w:space="0" w:color="auto"/>
              <w:bottom w:val="single" w:sz="4" w:space="0" w:color="auto"/>
              <w:right w:val="single" w:sz="4" w:space="0" w:color="auto"/>
            </w:tcBorders>
            <w:hideMark/>
          </w:tcPr>
          <w:p w14:paraId="66A6941F" w14:textId="77777777" w:rsidR="00896EBA" w:rsidRPr="00FF0286" w:rsidRDefault="00A05CE2" w:rsidP="00896EBA">
            <w:pPr>
              <w:rPr>
                <w:rFonts w:cs="Arial"/>
              </w:rPr>
            </w:pPr>
            <w:r w:rsidRPr="00FF0286">
              <w:rPr>
                <w:rFonts w:cs="Arial"/>
              </w:rPr>
              <w:t>Ravnost in višina planuma plasti</w:t>
            </w:r>
          </w:p>
        </w:tc>
        <w:tc>
          <w:tcPr>
            <w:tcW w:w="1729" w:type="dxa"/>
            <w:tcBorders>
              <w:top w:val="single" w:sz="4" w:space="0" w:color="auto"/>
              <w:left w:val="single" w:sz="4" w:space="0" w:color="auto"/>
              <w:bottom w:val="single" w:sz="4" w:space="0" w:color="auto"/>
              <w:right w:val="single" w:sz="4" w:space="0" w:color="auto"/>
            </w:tcBorders>
            <w:shd w:val="clear" w:color="auto" w:fill="auto"/>
            <w:hideMark/>
          </w:tcPr>
          <w:p w14:paraId="1F8D69FE" w14:textId="77777777" w:rsidR="00896EBA" w:rsidRPr="00FF0286" w:rsidRDefault="00A05CE2" w:rsidP="00896EBA">
            <w:pPr>
              <w:rPr>
                <w:rFonts w:cs="Arial"/>
              </w:rPr>
            </w:pPr>
            <w:r w:rsidRPr="00FF0286">
              <w:rPr>
                <w:rFonts w:cs="Arial"/>
              </w:rPr>
              <w:t>1 / 20 m</w:t>
            </w:r>
          </w:p>
        </w:tc>
      </w:tr>
    </w:tbl>
    <w:p w14:paraId="096F1B8C" w14:textId="77777777" w:rsidR="00896EBA" w:rsidRPr="00FF0286" w:rsidRDefault="00896EBA" w:rsidP="00896EBA">
      <w:pPr>
        <w:rPr>
          <w:rFonts w:cs="Arial"/>
        </w:rPr>
      </w:pPr>
    </w:p>
    <w:p w14:paraId="06807459" w14:textId="77777777" w:rsidR="00896EBA" w:rsidRPr="00FF0286" w:rsidRDefault="00896EBA" w:rsidP="005A00CC">
      <w:pPr>
        <w:rPr>
          <w:rFonts w:cs="Arial"/>
        </w:rPr>
      </w:pPr>
      <w:r w:rsidRPr="00FF0286">
        <w:rPr>
          <w:rFonts w:cs="Arial"/>
        </w:rPr>
        <w:t>Zgoraj podani obseg predstavlja minimalni obseg preiskav notranje kontrole. Inženir lahko v primeru, če ugotovi večja odstopanja rezultatov od predhodnih preiskav, obseg minimalnih preiskav naknadno poveča. V kolikor obstaja sum na neustrezno kakovost proizvodnje tamponskega agregata, Inženir lahko od Izvajalca zahteva ponoven atest proizvedenega materiala iz kamnoloma.</w:t>
      </w:r>
    </w:p>
    <w:p w14:paraId="08FC2D70" w14:textId="77777777" w:rsidR="005A00CC" w:rsidRPr="00FF0286" w:rsidRDefault="005A00CC" w:rsidP="005A00CC">
      <w:pPr>
        <w:rPr>
          <w:rFonts w:cs="Arial"/>
        </w:rPr>
      </w:pPr>
    </w:p>
    <w:p w14:paraId="4D67D084" w14:textId="77777777" w:rsidR="00896EBA" w:rsidRPr="00FF0286" w:rsidRDefault="00896EBA" w:rsidP="005A00CC">
      <w:pPr>
        <w:rPr>
          <w:rFonts w:cs="Arial"/>
        </w:rPr>
      </w:pPr>
      <w:r w:rsidRPr="00FF0286">
        <w:rPr>
          <w:rFonts w:cs="Arial"/>
        </w:rPr>
        <w:t>Zunanja kontrola kakovost materialov in izvedenih del v razmerju 1:4 s tekočimi preiskavami.</w:t>
      </w:r>
    </w:p>
    <w:p w14:paraId="22B745F3" w14:textId="77777777" w:rsidR="00896EBA" w:rsidRPr="00FF0286" w:rsidRDefault="00896EBA" w:rsidP="00EA2A6E">
      <w:pPr>
        <w:pStyle w:val="Naslov3"/>
        <w:rPr>
          <w:rFonts w:cs="Arial"/>
        </w:rPr>
      </w:pPr>
      <w:bookmarkStart w:id="460" w:name="_Toc416874281"/>
      <w:bookmarkStart w:id="461" w:name="_Toc416806733"/>
      <w:bookmarkStart w:id="462" w:name="_Toc3373177"/>
      <w:bookmarkStart w:id="463" w:name="_Toc25424098"/>
      <w:bookmarkStart w:id="464" w:name="_Toc90900285"/>
      <w:r w:rsidRPr="00FF0286">
        <w:rPr>
          <w:rFonts w:cs="Arial"/>
        </w:rPr>
        <w:t>Plitvo temeljenje objektov-zemeljska dela</w:t>
      </w:r>
      <w:bookmarkEnd w:id="460"/>
      <w:bookmarkEnd w:id="461"/>
      <w:bookmarkEnd w:id="462"/>
      <w:bookmarkEnd w:id="463"/>
      <w:bookmarkEnd w:id="464"/>
    </w:p>
    <w:p w14:paraId="6C0347A0" w14:textId="77777777" w:rsidR="00896EBA" w:rsidRPr="00FF0286" w:rsidRDefault="00896EBA" w:rsidP="00EA2A6E">
      <w:pPr>
        <w:pStyle w:val="Naslov4"/>
        <w:rPr>
          <w:rFonts w:cs="Arial"/>
        </w:rPr>
      </w:pPr>
      <w:bookmarkStart w:id="465" w:name="_Toc416874282"/>
      <w:bookmarkStart w:id="466" w:name="_Toc416806734"/>
      <w:bookmarkStart w:id="467" w:name="_Toc25424099"/>
      <w:r w:rsidRPr="00FF0286">
        <w:rPr>
          <w:rFonts w:cs="Arial"/>
        </w:rPr>
        <w:t>Opis</w:t>
      </w:r>
      <w:bookmarkEnd w:id="465"/>
      <w:bookmarkEnd w:id="466"/>
      <w:bookmarkEnd w:id="467"/>
    </w:p>
    <w:p w14:paraId="54DFC8D9" w14:textId="77777777" w:rsidR="00896EBA" w:rsidRPr="00FF0286" w:rsidRDefault="00896EBA" w:rsidP="00F33CD6">
      <w:pPr>
        <w:pStyle w:val="Odstavekseznama"/>
        <w:numPr>
          <w:ilvl w:val="0"/>
          <w:numId w:val="155"/>
        </w:numPr>
        <w:rPr>
          <w:rFonts w:cs="Arial"/>
        </w:rPr>
      </w:pPr>
      <w:r w:rsidRPr="00FF0286">
        <w:rPr>
          <w:rFonts w:cs="Arial"/>
        </w:rPr>
        <w:t>Delo obsega pregled terena pred pričetkom del, izvedbo izkopov za temelje in dodatno potrebne izkope, izvedbo ukrepov za začasno odvodnjavanje gradbene jame, ukrepe za zavarovanje gradbene jame in zagotavljanje stabilnosti izkopanih brežin, mehansko utrditev temeljnih tal, vgraditev in utrditev nadomestnega sloja za izboljšavo nosilnosti temeljnih tal, vse v skladu z določili projekta in navodili inženirja.</w:t>
      </w:r>
    </w:p>
    <w:p w14:paraId="28291343" w14:textId="77777777" w:rsidR="00896EBA" w:rsidRPr="00FF0286" w:rsidRDefault="00896EBA" w:rsidP="00F33CD6">
      <w:pPr>
        <w:pStyle w:val="Odstavekseznama"/>
        <w:numPr>
          <w:ilvl w:val="0"/>
          <w:numId w:val="155"/>
        </w:numPr>
        <w:rPr>
          <w:rFonts w:cs="Arial"/>
        </w:rPr>
      </w:pPr>
      <w:r w:rsidRPr="00FF0286">
        <w:rPr>
          <w:rFonts w:cs="Arial"/>
        </w:rPr>
        <w:t>V ta dela sodijo tudi dovoz materiala za zasipe, izvedba zasipa in zgoščevanje zasipa ob temeljih.</w:t>
      </w:r>
    </w:p>
    <w:p w14:paraId="4AD4B06E" w14:textId="77777777" w:rsidR="00896EBA" w:rsidRPr="00FF0286" w:rsidRDefault="00896EBA" w:rsidP="00F33CD6">
      <w:pPr>
        <w:pStyle w:val="Odstavekseznama"/>
        <w:numPr>
          <w:ilvl w:val="0"/>
          <w:numId w:val="155"/>
        </w:numPr>
        <w:rPr>
          <w:rFonts w:cs="Arial"/>
        </w:rPr>
      </w:pPr>
      <w:r w:rsidRPr="00FF0286">
        <w:rPr>
          <w:rFonts w:cs="Arial"/>
        </w:rPr>
        <w:t>Izvajalec mora v sklopu teh del upoštevati vsa določila predpisov o varstvu pri delu. Za vsa navedena dela izvajalec ni upravičen do doplačil.</w:t>
      </w:r>
    </w:p>
    <w:p w14:paraId="5C81438D" w14:textId="77777777" w:rsidR="00896EBA" w:rsidRPr="00FF0286" w:rsidRDefault="00896EBA" w:rsidP="00EA2A6E">
      <w:pPr>
        <w:pStyle w:val="Naslov4"/>
        <w:rPr>
          <w:rFonts w:cs="Arial"/>
        </w:rPr>
      </w:pPr>
      <w:bookmarkStart w:id="468" w:name="_Toc416874283"/>
      <w:bookmarkStart w:id="469" w:name="_Toc416806735"/>
      <w:bookmarkStart w:id="470" w:name="_Toc25424100"/>
      <w:r w:rsidRPr="00FF0286">
        <w:rPr>
          <w:rFonts w:cs="Arial"/>
        </w:rPr>
        <w:lastRenderedPageBreak/>
        <w:t>Materiali</w:t>
      </w:r>
      <w:bookmarkEnd w:id="468"/>
      <w:bookmarkEnd w:id="469"/>
      <w:bookmarkEnd w:id="470"/>
    </w:p>
    <w:p w14:paraId="66095F06" w14:textId="77777777" w:rsidR="00896EBA" w:rsidRPr="00FF0286" w:rsidRDefault="00896EBA" w:rsidP="00F33CD6">
      <w:pPr>
        <w:pStyle w:val="Odstavekseznama"/>
        <w:numPr>
          <w:ilvl w:val="0"/>
          <w:numId w:val="156"/>
        </w:numPr>
        <w:rPr>
          <w:rFonts w:cs="Arial"/>
        </w:rPr>
      </w:pPr>
      <w:r w:rsidRPr="00FF0286">
        <w:rPr>
          <w:rFonts w:cs="Arial"/>
        </w:rPr>
        <w:t>Izkop za temelje poteka v umetno nasutih in raščenih tleh, ki se kategorizirajo skladno z določili razpisne dokumentacije in klasificirajo skladno z določili standarda SIST EN ISO 146881. Izkopane zemljine se uporabijo glede na njihovo namensko rabo po navodilih inženirja.</w:t>
      </w:r>
    </w:p>
    <w:p w14:paraId="108F4B1D" w14:textId="77777777" w:rsidR="00896EBA" w:rsidRPr="00FF0286" w:rsidRDefault="00896EBA" w:rsidP="00F33CD6">
      <w:pPr>
        <w:pStyle w:val="Odstavekseznama"/>
        <w:numPr>
          <w:ilvl w:val="0"/>
          <w:numId w:val="156"/>
        </w:numPr>
        <w:rPr>
          <w:rFonts w:cs="Arial"/>
        </w:rPr>
      </w:pPr>
      <w:r w:rsidRPr="00FF0286">
        <w:rPr>
          <w:rFonts w:cs="Arial"/>
        </w:rPr>
        <w:t>Za izboljšanje temeljnih tal se uporabijo kamniti drobljenj ali naravni prodni material, skladno z določili projekta. Če projekt kakovosti materiala za izboljšavo temeljnih tal posebej ne določa, se uporabijo materiali, ki ustrezajo zahtevam kakovosti za kamnito posteljico.</w:t>
      </w:r>
    </w:p>
    <w:p w14:paraId="64415A85" w14:textId="77777777" w:rsidR="00896EBA" w:rsidRPr="00FF0286" w:rsidRDefault="00896EBA" w:rsidP="00F33CD6">
      <w:pPr>
        <w:pStyle w:val="Odstavekseznama"/>
        <w:numPr>
          <w:ilvl w:val="0"/>
          <w:numId w:val="156"/>
        </w:numPr>
        <w:rPr>
          <w:rFonts w:cs="Arial"/>
        </w:rPr>
      </w:pPr>
      <w:r w:rsidRPr="00FF0286">
        <w:rPr>
          <w:rFonts w:cs="Arial"/>
        </w:rPr>
        <w:t>Za zasip ob temeljih se uporabijo materiali, pridobljeni iz izkopa gradbene jame, ali materiali iz stranskih odvzemov, ki ne vsebujejo škodljivih primesi humusnih snovi in imajo takšno vlažnost, da jih je možno komprimirati do zgoščenosti, podani v Tabela 9. V kolikor projekt predvideva za temelji izvedbo posebnih zasipov iz filtrskih materialov ali glinenega naboja, je potrebno izbor teh materialov prilagoditi zahtevam projekta.</w:t>
      </w:r>
    </w:p>
    <w:p w14:paraId="3A3A88FE" w14:textId="77777777" w:rsidR="00896EBA" w:rsidRPr="00FF0286" w:rsidRDefault="00896EBA" w:rsidP="00EA2A6E">
      <w:pPr>
        <w:pStyle w:val="Naslov4"/>
        <w:rPr>
          <w:rFonts w:cs="Arial"/>
        </w:rPr>
      </w:pPr>
      <w:bookmarkStart w:id="471" w:name="_Toc416874284"/>
      <w:bookmarkStart w:id="472" w:name="_Toc416806736"/>
      <w:bookmarkStart w:id="473" w:name="_Toc25424101"/>
      <w:r w:rsidRPr="00FF0286">
        <w:rPr>
          <w:rFonts w:cs="Arial"/>
        </w:rPr>
        <w:t>Kakovost materialov v temeljnih tleh</w:t>
      </w:r>
      <w:bookmarkEnd w:id="471"/>
      <w:bookmarkEnd w:id="472"/>
      <w:bookmarkEnd w:id="473"/>
    </w:p>
    <w:p w14:paraId="72A64898" w14:textId="77777777" w:rsidR="00896EBA" w:rsidRPr="00FF0286" w:rsidRDefault="00896EBA" w:rsidP="00F33CD6">
      <w:pPr>
        <w:pStyle w:val="Odstavekseznama"/>
        <w:numPr>
          <w:ilvl w:val="0"/>
          <w:numId w:val="157"/>
        </w:numPr>
        <w:rPr>
          <w:rFonts w:cs="Arial"/>
        </w:rPr>
      </w:pPr>
      <w:r w:rsidRPr="00FF0286">
        <w:rPr>
          <w:rFonts w:cs="Arial"/>
        </w:rPr>
        <w:t>Zahtevana kakovost materialov v temeljnih tleh je določena s projektom, glede na izračun temeljev, napovedano dopustno nosilnost in deformacijske lastnosti temeljnih tal. Kakovost in skladnost temeljnih tal se preverja:</w:t>
      </w:r>
    </w:p>
    <w:p w14:paraId="703BE4A1" w14:textId="77777777" w:rsidR="00896EBA" w:rsidRPr="00FF0286" w:rsidRDefault="00896EBA" w:rsidP="00F33CD6">
      <w:pPr>
        <w:pStyle w:val="Odstavekseznama"/>
        <w:numPr>
          <w:ilvl w:val="1"/>
          <w:numId w:val="157"/>
        </w:numPr>
        <w:rPr>
          <w:rFonts w:cs="Arial"/>
        </w:rPr>
      </w:pPr>
      <w:r w:rsidRPr="00FF0286">
        <w:rPr>
          <w:rFonts w:cs="Arial"/>
        </w:rPr>
        <w:t xml:space="preserve">v koherentnih zemljinah: z geotehniškim pregledom izkopa in meritvami enoosne tlačne trdnosti z ročnim </w:t>
      </w:r>
      <w:proofErr w:type="spellStart"/>
      <w:r w:rsidRPr="00FF0286">
        <w:rPr>
          <w:rFonts w:cs="Arial"/>
        </w:rPr>
        <w:t>penetrometrom</w:t>
      </w:r>
      <w:proofErr w:type="spellEnd"/>
      <w:r w:rsidRPr="00FF0286">
        <w:rPr>
          <w:rFonts w:cs="Arial"/>
        </w:rPr>
        <w:t xml:space="preserve"> ali strižne trdnosti z ročno krilno sondo (ob posebnih pogojih tudi odvzemom vzorcev in izvedbo preiskav v geomehanskem laboratoriju),</w:t>
      </w:r>
    </w:p>
    <w:p w14:paraId="44BEE69B" w14:textId="77777777" w:rsidR="00896EBA" w:rsidRPr="00FF0286" w:rsidRDefault="00896EBA" w:rsidP="00F33CD6">
      <w:pPr>
        <w:pStyle w:val="Odstavekseznama"/>
        <w:numPr>
          <w:ilvl w:val="1"/>
          <w:numId w:val="157"/>
        </w:numPr>
        <w:rPr>
          <w:rFonts w:cs="Arial"/>
        </w:rPr>
      </w:pPr>
      <w:r w:rsidRPr="00FF0286">
        <w:rPr>
          <w:rFonts w:cs="Arial"/>
        </w:rPr>
        <w:t xml:space="preserve">v nekoherentnih zemljinah: s preverjanjem relativne zgoščenosti z zabijanjem </w:t>
      </w:r>
      <w:proofErr w:type="spellStart"/>
      <w:r w:rsidRPr="00FF0286">
        <w:rPr>
          <w:rFonts w:cs="Arial"/>
        </w:rPr>
        <w:t>Kunzel</w:t>
      </w:r>
      <w:proofErr w:type="spellEnd"/>
      <w:r w:rsidRPr="00FF0286">
        <w:rPr>
          <w:rFonts w:cs="Arial"/>
        </w:rPr>
        <w:t xml:space="preserve"> sonde ali opremo za dinamično penetracijo.</w:t>
      </w:r>
    </w:p>
    <w:p w14:paraId="6AA1945C" w14:textId="77777777" w:rsidR="00896EBA" w:rsidRPr="00FF0286" w:rsidRDefault="00896EBA" w:rsidP="00F33CD6">
      <w:pPr>
        <w:pStyle w:val="Odstavekseznama"/>
        <w:numPr>
          <w:ilvl w:val="0"/>
          <w:numId w:val="157"/>
        </w:numPr>
        <w:rPr>
          <w:rFonts w:cs="Arial"/>
        </w:rPr>
      </w:pPr>
      <w:r w:rsidRPr="00FF0286">
        <w:rPr>
          <w:rFonts w:cs="Arial"/>
        </w:rPr>
        <w:t>V primeru, če geotehnik ugotovi bistvena odstopanja sestave temeljnih tal od napovedane, predpise nadaljnje postopke za preveritev geotehniških razmer na terenu in ponovno presojo temeljev v novih razmerah.</w:t>
      </w:r>
    </w:p>
    <w:p w14:paraId="53C57546" w14:textId="77777777" w:rsidR="00896EBA" w:rsidRPr="00FF0286" w:rsidRDefault="00896EBA" w:rsidP="00EA2A6E">
      <w:pPr>
        <w:pStyle w:val="Naslov4"/>
        <w:rPr>
          <w:rFonts w:cs="Arial"/>
        </w:rPr>
      </w:pPr>
      <w:bookmarkStart w:id="474" w:name="_Toc416874285"/>
      <w:bookmarkStart w:id="475" w:name="_Toc416806737"/>
      <w:bookmarkStart w:id="476" w:name="_Toc25424102"/>
      <w:r w:rsidRPr="00FF0286">
        <w:rPr>
          <w:rFonts w:cs="Arial"/>
        </w:rPr>
        <w:t>Izvedba</w:t>
      </w:r>
      <w:bookmarkEnd w:id="474"/>
      <w:bookmarkEnd w:id="475"/>
      <w:bookmarkEnd w:id="476"/>
    </w:p>
    <w:p w14:paraId="5930CED4" w14:textId="77777777" w:rsidR="00896EBA" w:rsidRPr="00FF0286" w:rsidRDefault="00896EBA" w:rsidP="00F33CD6">
      <w:pPr>
        <w:pStyle w:val="Odstavekseznama"/>
        <w:numPr>
          <w:ilvl w:val="0"/>
          <w:numId w:val="158"/>
        </w:numPr>
        <w:rPr>
          <w:rFonts w:cs="Arial"/>
        </w:rPr>
      </w:pPr>
      <w:r w:rsidRPr="00FF0286">
        <w:rPr>
          <w:rFonts w:cs="Arial"/>
        </w:rPr>
        <w:t>Izkop za temelje se izvaja po dimenzijah v projektu. Vsak višek izkopa, ki je nastal po krivdi Izvajalca, mora Izvajalec nadomestiti s kontroliranim zasipom ali podložnim betonom, glede na razmere okolice in skladno z določili Inženirja, na lastne stroške.</w:t>
      </w:r>
    </w:p>
    <w:p w14:paraId="407B7109" w14:textId="77777777" w:rsidR="00896EBA" w:rsidRPr="00FF0286" w:rsidRDefault="00896EBA" w:rsidP="00F33CD6">
      <w:pPr>
        <w:pStyle w:val="Odstavekseznama"/>
        <w:numPr>
          <w:ilvl w:val="0"/>
          <w:numId w:val="158"/>
        </w:numPr>
        <w:rPr>
          <w:rFonts w:cs="Arial"/>
        </w:rPr>
      </w:pPr>
      <w:r w:rsidRPr="00FF0286">
        <w:rPr>
          <w:rFonts w:cs="Arial"/>
        </w:rPr>
        <w:t>Izvajalec mora zagotavljati trajna odvodnjavanje dna izkopa, po potrebi tudi z namestitvijo črpalk.</w:t>
      </w:r>
    </w:p>
    <w:p w14:paraId="5AAC2DD3" w14:textId="77777777" w:rsidR="00896EBA" w:rsidRPr="00FF0286" w:rsidRDefault="00896EBA" w:rsidP="00F33CD6">
      <w:pPr>
        <w:pStyle w:val="Odstavekseznama"/>
        <w:numPr>
          <w:ilvl w:val="0"/>
          <w:numId w:val="158"/>
        </w:numPr>
        <w:rPr>
          <w:rFonts w:cs="Arial"/>
        </w:rPr>
      </w:pPr>
      <w:r w:rsidRPr="00FF0286">
        <w:rPr>
          <w:rFonts w:cs="Arial"/>
        </w:rPr>
        <w:t xml:space="preserve">V primerih, ko je zaradi plazovitih ali slabo nosilnih tal ogrožena stabilnost izkopanih sten, je potrebno izkop izvajati v </w:t>
      </w:r>
      <w:proofErr w:type="spellStart"/>
      <w:r w:rsidRPr="00FF0286">
        <w:rPr>
          <w:rFonts w:cs="Arial"/>
        </w:rPr>
        <w:t>kampadah</w:t>
      </w:r>
      <w:proofErr w:type="spellEnd"/>
      <w:r w:rsidRPr="00FF0286">
        <w:rPr>
          <w:rFonts w:cs="Arial"/>
        </w:rPr>
        <w:t xml:space="preserve">, po določilih projekta. Izvajalec mora ščititi izkope z razpiranjem ali </w:t>
      </w:r>
      <w:proofErr w:type="spellStart"/>
      <w:r w:rsidRPr="00FF0286">
        <w:rPr>
          <w:rFonts w:cs="Arial"/>
        </w:rPr>
        <w:t>zagatnicami</w:t>
      </w:r>
      <w:proofErr w:type="spellEnd"/>
      <w:r w:rsidRPr="00FF0286">
        <w:rPr>
          <w:rFonts w:cs="Arial"/>
        </w:rPr>
        <w:t xml:space="preserve">, če to zahtevajo </w:t>
      </w:r>
      <w:proofErr w:type="spellStart"/>
      <w:r w:rsidRPr="00FF0286">
        <w:rPr>
          <w:rFonts w:cs="Arial"/>
        </w:rPr>
        <w:t>geotehnične</w:t>
      </w:r>
      <w:proofErr w:type="spellEnd"/>
      <w:r w:rsidRPr="00FF0286">
        <w:rPr>
          <w:rFonts w:cs="Arial"/>
        </w:rPr>
        <w:t xml:space="preserve"> razmere.</w:t>
      </w:r>
    </w:p>
    <w:p w14:paraId="1A66E367" w14:textId="77777777" w:rsidR="00AF0F3D" w:rsidRPr="00FF0286" w:rsidRDefault="00AF0F3D" w:rsidP="00F33CD6">
      <w:pPr>
        <w:pStyle w:val="Odstavekseznama"/>
        <w:numPr>
          <w:ilvl w:val="0"/>
          <w:numId w:val="158"/>
        </w:numPr>
        <w:rPr>
          <w:rFonts w:cs="Arial"/>
        </w:rPr>
      </w:pPr>
      <w:r w:rsidRPr="00FF0286">
        <w:rPr>
          <w:rFonts w:cs="Arial"/>
        </w:rPr>
        <w:t>Pri izkopih za temelje v koherentnih zemljinah, se dno izkopa v debelini 30 - 50 cm izvede tik pred načrtovanim betoniranjem podložnega betona.</w:t>
      </w:r>
    </w:p>
    <w:p w14:paraId="782EA189" w14:textId="77777777" w:rsidR="00896EBA" w:rsidRPr="00FF0286" w:rsidRDefault="00896EBA" w:rsidP="00F33CD6">
      <w:pPr>
        <w:pStyle w:val="Odstavekseznama"/>
        <w:numPr>
          <w:ilvl w:val="0"/>
          <w:numId w:val="158"/>
        </w:numPr>
        <w:rPr>
          <w:rFonts w:cs="Arial"/>
        </w:rPr>
      </w:pPr>
      <w:r w:rsidRPr="00FF0286">
        <w:rPr>
          <w:rFonts w:cs="Arial"/>
        </w:rPr>
        <w:t>V nekoherentnih zemljinah se dno izkopa utrdi z valjanjem.</w:t>
      </w:r>
    </w:p>
    <w:p w14:paraId="2FF7EAAC" w14:textId="77777777" w:rsidR="00896EBA" w:rsidRPr="00FF0286" w:rsidRDefault="00896EBA" w:rsidP="00F33CD6">
      <w:pPr>
        <w:pStyle w:val="Odstavekseznama"/>
        <w:numPr>
          <w:ilvl w:val="0"/>
          <w:numId w:val="158"/>
        </w:numPr>
        <w:rPr>
          <w:rFonts w:cs="Arial"/>
        </w:rPr>
      </w:pPr>
      <w:r w:rsidRPr="00FF0286">
        <w:rPr>
          <w:rFonts w:cs="Arial"/>
        </w:rPr>
        <w:t xml:space="preserve">V temeljih tleh, v katerih je zaradi nezadostne nosilnosti potrebno izvesti izboljšavo temeljnih tal, se na poravnano dno izkopa v naravnem terenu, izvedeno v naklonu min. 3 %, čelno narine kamniti material v s projektom predvideni debelini. Vožnja po dnu izkopa iz koherentnih zemljin ali razmočenih zemljin ni dopustna. Prva plast nasipa se vedno komprimira statično, z lažjimi </w:t>
      </w:r>
      <w:r w:rsidRPr="00FF0286">
        <w:rPr>
          <w:rFonts w:cs="Arial"/>
        </w:rPr>
        <w:lastRenderedPageBreak/>
        <w:t>zgoščevalnimi sredstvi. V času izvajanja nadomestnega sloja je potrebno zagotavljati ustrezno odvodnjavanje dna.</w:t>
      </w:r>
    </w:p>
    <w:p w14:paraId="54F2A385" w14:textId="77777777" w:rsidR="00896EBA" w:rsidRPr="00FF0286" w:rsidRDefault="00896EBA" w:rsidP="00F33CD6">
      <w:pPr>
        <w:pStyle w:val="Odstavekseznama"/>
        <w:numPr>
          <w:ilvl w:val="0"/>
          <w:numId w:val="158"/>
        </w:numPr>
        <w:rPr>
          <w:rFonts w:cs="Arial"/>
        </w:rPr>
      </w:pPr>
      <w:r w:rsidRPr="00FF0286">
        <w:rPr>
          <w:rFonts w:cs="Arial"/>
        </w:rPr>
        <w:t>Ko je utrjevanje kamnite blazine končano, se z meritvami preveri nosilnost oz. zgoščenost. Vsi izkopi za temelje morajo biti izvedeni točno po projektu. Vsako odstopanje od projekta mora biti dovoljeno in dokumentirano z vpisom nadzornega geotehnika ali projektanta v soglasju z inženirjem.</w:t>
      </w:r>
    </w:p>
    <w:p w14:paraId="7B7819C0" w14:textId="77777777" w:rsidR="00896EBA" w:rsidRPr="00FF0286" w:rsidRDefault="00896EBA" w:rsidP="00F33CD6">
      <w:pPr>
        <w:pStyle w:val="Odstavekseznama"/>
        <w:numPr>
          <w:ilvl w:val="0"/>
          <w:numId w:val="158"/>
        </w:numPr>
        <w:rPr>
          <w:rFonts w:cs="Arial"/>
        </w:rPr>
      </w:pPr>
      <w:r w:rsidRPr="00FF0286">
        <w:rPr>
          <w:rFonts w:cs="Arial"/>
        </w:rPr>
        <w:t>Z betoniranjem temeljev se lahko prične šele potem, ko je odgovorni geotehnik z vpisom v gradbeni dnevnik potrdil prevzem temeljnih tal in je inženir dovolil nadaljevanje del.</w:t>
      </w:r>
    </w:p>
    <w:p w14:paraId="4980E54B" w14:textId="77777777" w:rsidR="00896EBA" w:rsidRPr="00FF0286" w:rsidRDefault="00896EBA" w:rsidP="00F33CD6">
      <w:pPr>
        <w:pStyle w:val="Odstavekseznama"/>
        <w:numPr>
          <w:ilvl w:val="0"/>
          <w:numId w:val="158"/>
        </w:numPr>
        <w:rPr>
          <w:rFonts w:cs="Arial"/>
        </w:rPr>
      </w:pPr>
      <w:r w:rsidRPr="00FF0286">
        <w:rPr>
          <w:rFonts w:cs="Arial"/>
        </w:rPr>
        <w:t>Zasip za temelji se izvede skladno z določili razpisne dokumentacije.</w:t>
      </w:r>
    </w:p>
    <w:p w14:paraId="70E9428A" w14:textId="77777777" w:rsidR="00896EBA" w:rsidRPr="00FF0286" w:rsidRDefault="00896EBA" w:rsidP="00EA2A6E">
      <w:pPr>
        <w:pStyle w:val="Naslov4"/>
        <w:rPr>
          <w:rFonts w:cs="Arial"/>
        </w:rPr>
      </w:pPr>
      <w:bookmarkStart w:id="477" w:name="_Toc416874286"/>
      <w:bookmarkStart w:id="478" w:name="_Toc416806738"/>
      <w:bookmarkStart w:id="479" w:name="_Toc25424103"/>
      <w:r w:rsidRPr="00FF0286">
        <w:rPr>
          <w:rFonts w:cs="Arial"/>
        </w:rPr>
        <w:t>Kakovost izvedbe in kontrola kakovosti</w:t>
      </w:r>
      <w:bookmarkEnd w:id="477"/>
      <w:bookmarkEnd w:id="478"/>
      <w:bookmarkEnd w:id="479"/>
    </w:p>
    <w:p w14:paraId="3FAA8F3C" w14:textId="77777777" w:rsidR="00896EBA" w:rsidRPr="003E250B" w:rsidRDefault="00896EBA" w:rsidP="00EA2A6E">
      <w:pPr>
        <w:pStyle w:val="Naslov5"/>
        <w:rPr>
          <w:rFonts w:cs="Arial"/>
          <w:b/>
        </w:rPr>
      </w:pPr>
      <w:bookmarkStart w:id="480" w:name="_Toc416874287"/>
      <w:bookmarkStart w:id="481" w:name="_Toc25424104"/>
      <w:r w:rsidRPr="003E250B">
        <w:rPr>
          <w:rFonts w:cs="Arial"/>
          <w:b/>
        </w:rPr>
        <w:t>Kakovost temeljnih tal</w:t>
      </w:r>
      <w:bookmarkEnd w:id="480"/>
      <w:bookmarkEnd w:id="481"/>
    </w:p>
    <w:p w14:paraId="0D45C83E" w14:textId="77777777" w:rsidR="00896EBA" w:rsidRPr="00FF0286" w:rsidRDefault="00896EBA" w:rsidP="00F33CD6">
      <w:pPr>
        <w:pStyle w:val="Odstavekseznama"/>
        <w:numPr>
          <w:ilvl w:val="0"/>
          <w:numId w:val="159"/>
        </w:numPr>
        <w:rPr>
          <w:rFonts w:cs="Arial"/>
        </w:rPr>
      </w:pPr>
      <w:r w:rsidRPr="00FF0286">
        <w:rPr>
          <w:rFonts w:cs="Arial"/>
        </w:rPr>
        <w:t>Po izvedbi izkopa do projektirane globine, kakovost in skladnost temeljnih tal z napovedjo v projektu ugotovi odgovorni geotehnik kontrole kvalitete in potrdi z vpisom v gradbeni dnevnik. Če temeljna tla niso skladna z napovedjo v projektu, odgovorni geotehnik odredi nadaljnje potrebne ukrepe.</w:t>
      </w:r>
    </w:p>
    <w:p w14:paraId="491FA506" w14:textId="77777777" w:rsidR="00896EBA" w:rsidRPr="00FF0286" w:rsidRDefault="00896EBA" w:rsidP="00EA2A6E">
      <w:pPr>
        <w:pStyle w:val="Naslov5"/>
        <w:rPr>
          <w:rFonts w:cs="Arial"/>
        </w:rPr>
      </w:pPr>
      <w:bookmarkStart w:id="482" w:name="_Toc416874288"/>
      <w:bookmarkStart w:id="483" w:name="_Toc25424105"/>
      <w:r w:rsidRPr="00FF0286">
        <w:rPr>
          <w:rFonts w:cs="Arial"/>
        </w:rPr>
        <w:t>Kakovost utrditve gramozne blazine in preverjanje kakovosti</w:t>
      </w:r>
      <w:bookmarkEnd w:id="482"/>
      <w:bookmarkEnd w:id="483"/>
    </w:p>
    <w:p w14:paraId="5E0AC15A" w14:textId="77777777" w:rsidR="00896EBA" w:rsidRPr="00FF0286" w:rsidRDefault="00896EBA" w:rsidP="00F33CD6">
      <w:pPr>
        <w:pStyle w:val="Odstavekseznama"/>
        <w:numPr>
          <w:ilvl w:val="0"/>
          <w:numId w:val="506"/>
        </w:numPr>
        <w:rPr>
          <w:rFonts w:cs="Arial"/>
        </w:rPr>
      </w:pPr>
      <w:r w:rsidRPr="00FF0286">
        <w:rPr>
          <w:rFonts w:cs="Arial"/>
        </w:rPr>
        <w:t>V primerih, ko je s projektom ali naknadnim vpisom geotehnika predvidena vgradnja gramozne blazine, se kakovost gramozne blazine kontrolira:</w:t>
      </w:r>
    </w:p>
    <w:p w14:paraId="5DA8824B" w14:textId="77777777" w:rsidR="00896EBA" w:rsidRPr="00FF0286" w:rsidRDefault="00896EBA" w:rsidP="00F33CD6">
      <w:pPr>
        <w:pStyle w:val="Odstavekseznama"/>
        <w:numPr>
          <w:ilvl w:val="1"/>
          <w:numId w:val="506"/>
        </w:numPr>
        <w:ind w:left="2268"/>
        <w:rPr>
          <w:rFonts w:cs="Arial"/>
        </w:rPr>
      </w:pPr>
      <w:r w:rsidRPr="00FF0286">
        <w:rPr>
          <w:rFonts w:cs="Arial"/>
        </w:rPr>
        <w:t>s preiskavo zrnavosti, optimalne vlage in maksimalne gostote materiala za gramozno blazino, 1 vzorec,</w:t>
      </w:r>
    </w:p>
    <w:p w14:paraId="249B66F7" w14:textId="77777777" w:rsidR="00896EBA" w:rsidRPr="00FF0286" w:rsidRDefault="00896EBA" w:rsidP="00F33CD6">
      <w:pPr>
        <w:pStyle w:val="Odstavekseznama"/>
        <w:numPr>
          <w:ilvl w:val="1"/>
          <w:numId w:val="506"/>
        </w:numPr>
        <w:ind w:left="2268"/>
        <w:rPr>
          <w:rFonts w:cs="Arial"/>
        </w:rPr>
      </w:pPr>
      <w:r w:rsidRPr="00FF0286">
        <w:rPr>
          <w:rFonts w:cs="Arial"/>
        </w:rPr>
        <w:t>s preiskavo zgoščenosti materiala, na min. 4 mestih,</w:t>
      </w:r>
    </w:p>
    <w:p w14:paraId="78C9E4E6" w14:textId="77777777" w:rsidR="00896EBA" w:rsidRPr="00FF0286" w:rsidRDefault="00896EBA" w:rsidP="00F33CD6">
      <w:pPr>
        <w:pStyle w:val="Odstavekseznama"/>
        <w:numPr>
          <w:ilvl w:val="1"/>
          <w:numId w:val="506"/>
        </w:numPr>
        <w:ind w:left="2268"/>
        <w:rPr>
          <w:rFonts w:cs="Arial"/>
        </w:rPr>
      </w:pPr>
      <w:r w:rsidRPr="00FF0286">
        <w:rPr>
          <w:rFonts w:cs="Arial"/>
        </w:rPr>
        <w:t>s preiskavo nosilnosti s krožno ploščo, na najmanj dveh mestih.</w:t>
      </w:r>
    </w:p>
    <w:p w14:paraId="745F3D38" w14:textId="77777777" w:rsidR="00896EBA" w:rsidRPr="00FF0286" w:rsidRDefault="00896EBA" w:rsidP="00F33CD6">
      <w:pPr>
        <w:pStyle w:val="Odstavekseznama"/>
        <w:numPr>
          <w:ilvl w:val="0"/>
          <w:numId w:val="506"/>
        </w:numPr>
        <w:rPr>
          <w:rFonts w:cs="Arial"/>
        </w:rPr>
      </w:pPr>
      <w:r w:rsidRPr="00FF0286">
        <w:rPr>
          <w:rFonts w:cs="Arial"/>
        </w:rPr>
        <w:t>Zahtevane vrednosti so podane v projektu. Če v projektu ni drugače določeno, morajo biti izkazane naslednje vrednosti:</w:t>
      </w:r>
    </w:p>
    <w:p w14:paraId="04BC7C51" w14:textId="77777777" w:rsidR="00896EBA" w:rsidRPr="00FF0286" w:rsidRDefault="00896EBA" w:rsidP="00F33CD6">
      <w:pPr>
        <w:pStyle w:val="Odstavekseznama"/>
        <w:numPr>
          <w:ilvl w:val="1"/>
          <w:numId w:val="506"/>
        </w:numPr>
        <w:ind w:left="2268"/>
        <w:rPr>
          <w:rFonts w:cs="Arial"/>
        </w:rPr>
      </w:pPr>
      <w:r w:rsidRPr="00FF0286">
        <w:rPr>
          <w:rFonts w:cs="Arial"/>
        </w:rPr>
        <w:t>kakovost materiala enaka kakovosti materiala za posteljico,</w:t>
      </w:r>
    </w:p>
    <w:p w14:paraId="4DF9E35A" w14:textId="77777777" w:rsidR="00896EBA" w:rsidRPr="00FF0286" w:rsidRDefault="00896EBA" w:rsidP="00F33CD6">
      <w:pPr>
        <w:pStyle w:val="Odstavekseznama"/>
        <w:numPr>
          <w:ilvl w:val="1"/>
          <w:numId w:val="506"/>
        </w:numPr>
        <w:ind w:left="2268"/>
        <w:rPr>
          <w:rFonts w:cs="Arial"/>
        </w:rPr>
      </w:pPr>
      <w:r w:rsidRPr="00FF0286">
        <w:rPr>
          <w:rFonts w:cs="Arial"/>
        </w:rPr>
        <w:t>zgoščenost materiala min. 95 % glede na MPP,</w:t>
      </w:r>
    </w:p>
    <w:p w14:paraId="0693C8D1" w14:textId="77777777" w:rsidR="00896EBA" w:rsidRPr="00FF0286" w:rsidRDefault="00896EBA" w:rsidP="00F33CD6">
      <w:pPr>
        <w:pStyle w:val="Odstavekseznama"/>
        <w:numPr>
          <w:ilvl w:val="1"/>
          <w:numId w:val="506"/>
        </w:numPr>
        <w:ind w:left="2268"/>
        <w:rPr>
          <w:rFonts w:cs="Arial"/>
        </w:rPr>
      </w:pPr>
      <w:r w:rsidRPr="00FF0286">
        <w:rPr>
          <w:rFonts w:cs="Arial"/>
        </w:rPr>
        <w:t xml:space="preserve">nosilnost, izmerjena s krožno ploščo, Ev2 &gt; 60 </w:t>
      </w:r>
      <w:proofErr w:type="spellStart"/>
      <w:r w:rsidRPr="00FF0286">
        <w:rPr>
          <w:rFonts w:cs="Arial"/>
        </w:rPr>
        <w:t>Mpa</w:t>
      </w:r>
      <w:proofErr w:type="spellEnd"/>
      <w:r w:rsidRPr="00FF0286">
        <w:rPr>
          <w:rFonts w:cs="Arial"/>
        </w:rPr>
        <w:t xml:space="preserve">, Ev1 &gt;30 </w:t>
      </w:r>
      <w:proofErr w:type="spellStart"/>
      <w:r w:rsidRPr="00FF0286">
        <w:rPr>
          <w:rFonts w:cs="Arial"/>
        </w:rPr>
        <w:t>Mpa</w:t>
      </w:r>
      <w:proofErr w:type="spellEnd"/>
      <w:r w:rsidRPr="00FF0286">
        <w:rPr>
          <w:rFonts w:cs="Arial"/>
        </w:rPr>
        <w:t>.</w:t>
      </w:r>
    </w:p>
    <w:p w14:paraId="6E8BBA96" w14:textId="77777777" w:rsidR="00896EBA" w:rsidRPr="00FF0286" w:rsidRDefault="00896EBA" w:rsidP="00F33CD6">
      <w:pPr>
        <w:pStyle w:val="Odstavekseznama"/>
        <w:numPr>
          <w:ilvl w:val="0"/>
          <w:numId w:val="506"/>
        </w:numPr>
        <w:rPr>
          <w:rFonts w:cs="Arial"/>
        </w:rPr>
      </w:pPr>
      <w:r w:rsidRPr="00FF0286">
        <w:rPr>
          <w:rFonts w:cs="Arial"/>
        </w:rPr>
        <w:t>Kakovost utrditve temeljnih tal in/ali kamnite blazine pod temelji praviloma kontrolira Institut. Glede na zahtevnost objekta, lahko Inženir odredi tudi druge postopke za kontrolo kakovosti priprave temeljnih tal.</w:t>
      </w:r>
    </w:p>
    <w:p w14:paraId="01820355" w14:textId="77777777" w:rsidR="00896EBA" w:rsidRPr="00FF0286" w:rsidRDefault="00896EBA" w:rsidP="00EA2A6E">
      <w:pPr>
        <w:pStyle w:val="Naslov3"/>
        <w:rPr>
          <w:rFonts w:cs="Arial"/>
        </w:rPr>
      </w:pPr>
      <w:bookmarkStart w:id="484" w:name="_Toc416874289"/>
      <w:bookmarkStart w:id="485" w:name="_Toc416806739"/>
      <w:bookmarkStart w:id="486" w:name="_Toc3373178"/>
      <w:bookmarkStart w:id="487" w:name="_Toc25424106"/>
      <w:bookmarkStart w:id="488" w:name="_Toc90900286"/>
      <w:r w:rsidRPr="00FF0286">
        <w:rPr>
          <w:rFonts w:cs="Arial"/>
        </w:rPr>
        <w:t>Geotehniško opazovanje</w:t>
      </w:r>
      <w:bookmarkEnd w:id="484"/>
      <w:bookmarkEnd w:id="485"/>
      <w:bookmarkEnd w:id="486"/>
      <w:bookmarkEnd w:id="487"/>
      <w:bookmarkEnd w:id="488"/>
    </w:p>
    <w:p w14:paraId="73C68AA6" w14:textId="77777777" w:rsidR="00896EBA" w:rsidRPr="00FF0286" w:rsidRDefault="00896EBA" w:rsidP="00EA2A6E">
      <w:pPr>
        <w:pStyle w:val="Naslov4"/>
        <w:rPr>
          <w:rFonts w:cs="Arial"/>
        </w:rPr>
      </w:pPr>
      <w:bookmarkStart w:id="489" w:name="_Toc416874290"/>
      <w:bookmarkStart w:id="490" w:name="_Toc416806740"/>
      <w:bookmarkStart w:id="491" w:name="_Toc25424107"/>
      <w:r w:rsidRPr="00FF0286">
        <w:rPr>
          <w:rFonts w:cs="Arial"/>
        </w:rPr>
        <w:t>Opis</w:t>
      </w:r>
      <w:bookmarkEnd w:id="489"/>
      <w:bookmarkEnd w:id="490"/>
      <w:bookmarkEnd w:id="491"/>
    </w:p>
    <w:p w14:paraId="22C1FA0B" w14:textId="77777777" w:rsidR="00896EBA" w:rsidRPr="00FF0286" w:rsidRDefault="00896EBA" w:rsidP="00F33CD6">
      <w:pPr>
        <w:pStyle w:val="Odstavekseznama"/>
        <w:numPr>
          <w:ilvl w:val="0"/>
          <w:numId w:val="160"/>
        </w:numPr>
        <w:rPr>
          <w:rFonts w:cs="Arial"/>
        </w:rPr>
      </w:pPr>
      <w:r w:rsidRPr="00FF0286">
        <w:rPr>
          <w:rFonts w:cs="Arial"/>
        </w:rPr>
        <w:t>Delo vključuje vzpostavitev in redno opazovanje elementov za tehnično opazovanje temeljnih tal, zemeljskih objektov kot so nasipi, vkopi, deponije, ter drugih gradbenih objektov za katere obstaja sum, da jih bodo zemeljska dela pri gradnji proge lahko ogrozila ali nanje kakorkoli negativno vplivala.</w:t>
      </w:r>
    </w:p>
    <w:p w14:paraId="06A2410E" w14:textId="77777777" w:rsidR="00896EBA" w:rsidRPr="00FF0286" w:rsidRDefault="00896EBA" w:rsidP="00F33CD6">
      <w:pPr>
        <w:pStyle w:val="Odstavekseznama"/>
        <w:numPr>
          <w:ilvl w:val="0"/>
          <w:numId w:val="160"/>
        </w:numPr>
        <w:rPr>
          <w:rFonts w:cs="Arial"/>
        </w:rPr>
      </w:pPr>
      <w:r w:rsidRPr="00FF0286">
        <w:rPr>
          <w:rFonts w:cs="Arial"/>
        </w:rPr>
        <w:t>Osnovni elementi tehničnega opazovanja so:</w:t>
      </w:r>
    </w:p>
    <w:p w14:paraId="19A66D63" w14:textId="77777777" w:rsidR="00896EBA" w:rsidRPr="00FF0286" w:rsidRDefault="00896EBA" w:rsidP="00F33CD6">
      <w:pPr>
        <w:pStyle w:val="Odstavekseznama"/>
        <w:numPr>
          <w:ilvl w:val="1"/>
          <w:numId w:val="160"/>
        </w:numPr>
        <w:rPr>
          <w:rFonts w:cs="Arial"/>
        </w:rPr>
      </w:pPr>
      <w:r w:rsidRPr="00FF0286">
        <w:rPr>
          <w:rFonts w:cs="Arial"/>
        </w:rPr>
        <w:t>stabilne geodetske točke,</w:t>
      </w:r>
    </w:p>
    <w:p w14:paraId="20BF2464" w14:textId="77777777" w:rsidR="00896EBA" w:rsidRPr="00FF0286" w:rsidRDefault="00896EBA" w:rsidP="00F33CD6">
      <w:pPr>
        <w:pStyle w:val="Odstavekseznama"/>
        <w:numPr>
          <w:ilvl w:val="1"/>
          <w:numId w:val="160"/>
        </w:numPr>
        <w:rPr>
          <w:rFonts w:cs="Arial"/>
        </w:rPr>
      </w:pPr>
      <w:proofErr w:type="spellStart"/>
      <w:r w:rsidRPr="00FF0286">
        <w:rPr>
          <w:rFonts w:cs="Arial"/>
        </w:rPr>
        <w:t>piezometrske</w:t>
      </w:r>
      <w:proofErr w:type="spellEnd"/>
      <w:r w:rsidRPr="00FF0286">
        <w:rPr>
          <w:rFonts w:cs="Arial"/>
        </w:rPr>
        <w:t xml:space="preserve"> vrtine za opazovanje nihanja gladine podzemne vode,</w:t>
      </w:r>
    </w:p>
    <w:p w14:paraId="5FE3D75C" w14:textId="77777777" w:rsidR="00896EBA" w:rsidRPr="00FF0286" w:rsidRDefault="00896EBA" w:rsidP="00F33CD6">
      <w:pPr>
        <w:pStyle w:val="Odstavekseznama"/>
        <w:numPr>
          <w:ilvl w:val="1"/>
          <w:numId w:val="160"/>
        </w:numPr>
        <w:rPr>
          <w:rFonts w:cs="Arial"/>
        </w:rPr>
      </w:pPr>
      <w:proofErr w:type="spellStart"/>
      <w:r w:rsidRPr="00FF0286">
        <w:rPr>
          <w:rFonts w:cs="Arial"/>
        </w:rPr>
        <w:t>inklinometrske</w:t>
      </w:r>
      <w:proofErr w:type="spellEnd"/>
      <w:r w:rsidRPr="00FF0286">
        <w:rPr>
          <w:rFonts w:cs="Arial"/>
        </w:rPr>
        <w:t xml:space="preserve"> vrtine (horizontalne in vertikalne) za opazovanje premikov z globino,</w:t>
      </w:r>
    </w:p>
    <w:p w14:paraId="42C9C5C1" w14:textId="77777777" w:rsidR="00896EBA" w:rsidRPr="00FF0286" w:rsidRDefault="00896EBA" w:rsidP="00F33CD6">
      <w:pPr>
        <w:pStyle w:val="Odstavekseznama"/>
        <w:numPr>
          <w:ilvl w:val="1"/>
          <w:numId w:val="160"/>
        </w:numPr>
        <w:rPr>
          <w:rFonts w:cs="Arial"/>
        </w:rPr>
      </w:pPr>
      <w:r w:rsidRPr="00FF0286">
        <w:rPr>
          <w:rFonts w:cs="Arial"/>
        </w:rPr>
        <w:lastRenderedPageBreak/>
        <w:t>vgrajeni merski elementi na razpokah objekta,</w:t>
      </w:r>
    </w:p>
    <w:p w14:paraId="51B45514" w14:textId="77777777" w:rsidR="00896EBA" w:rsidRPr="00FF0286" w:rsidRDefault="00896EBA" w:rsidP="00F33CD6">
      <w:pPr>
        <w:pStyle w:val="Odstavekseznama"/>
        <w:numPr>
          <w:ilvl w:val="1"/>
          <w:numId w:val="160"/>
        </w:numPr>
        <w:rPr>
          <w:rFonts w:cs="Arial"/>
        </w:rPr>
      </w:pPr>
      <w:proofErr w:type="spellStart"/>
      <w:r w:rsidRPr="00FF0286">
        <w:rPr>
          <w:rFonts w:cs="Arial"/>
        </w:rPr>
        <w:t>posedalne</w:t>
      </w:r>
      <w:proofErr w:type="spellEnd"/>
      <w:r w:rsidRPr="00FF0286">
        <w:rPr>
          <w:rFonts w:cs="Arial"/>
        </w:rPr>
        <w:t xml:space="preserve"> plošče.</w:t>
      </w:r>
    </w:p>
    <w:p w14:paraId="0E30C38D" w14:textId="77777777" w:rsidR="00896EBA" w:rsidRPr="00FF0286" w:rsidRDefault="00896EBA" w:rsidP="00EA2A6E">
      <w:pPr>
        <w:pStyle w:val="Naslov4"/>
        <w:rPr>
          <w:rFonts w:cs="Arial"/>
        </w:rPr>
      </w:pPr>
      <w:bookmarkStart w:id="492" w:name="_Toc416874291"/>
      <w:bookmarkStart w:id="493" w:name="_Toc416806741"/>
      <w:bookmarkStart w:id="494" w:name="_Toc25424108"/>
      <w:r w:rsidRPr="00FF0286">
        <w:rPr>
          <w:rFonts w:cs="Arial"/>
        </w:rPr>
        <w:t>Osnovni materiali</w:t>
      </w:r>
      <w:bookmarkEnd w:id="492"/>
      <w:bookmarkEnd w:id="493"/>
      <w:bookmarkEnd w:id="494"/>
    </w:p>
    <w:p w14:paraId="7FCA9F2F" w14:textId="77777777" w:rsidR="00896EBA" w:rsidRPr="00FF0286" w:rsidRDefault="00896EBA" w:rsidP="00F33CD6">
      <w:pPr>
        <w:pStyle w:val="Odstavekseznama"/>
        <w:numPr>
          <w:ilvl w:val="0"/>
          <w:numId w:val="161"/>
        </w:numPr>
        <w:rPr>
          <w:rFonts w:cs="Arial"/>
        </w:rPr>
      </w:pPr>
      <w:r w:rsidRPr="00FF0286">
        <w:rPr>
          <w:rFonts w:cs="Arial"/>
        </w:rPr>
        <w:t>Za vzpostavitev geotehniškega opazovanja je dovoljeno uporabiti samo materiale, ki ustrezajo zahtevam projekta oziroma programu geotehniškega opazovanja.</w:t>
      </w:r>
    </w:p>
    <w:p w14:paraId="1B49B94D" w14:textId="77777777" w:rsidR="00896EBA" w:rsidRPr="00FF0286" w:rsidRDefault="00896EBA" w:rsidP="00F33CD6">
      <w:pPr>
        <w:pStyle w:val="Odstavekseznama"/>
        <w:numPr>
          <w:ilvl w:val="0"/>
          <w:numId w:val="161"/>
        </w:numPr>
        <w:rPr>
          <w:rFonts w:cs="Arial"/>
        </w:rPr>
      </w:pPr>
      <w:r w:rsidRPr="00FF0286">
        <w:rPr>
          <w:rFonts w:cs="Arial"/>
        </w:rPr>
        <w:t>Praviloma se uporabljajo naslednji materiali:</w:t>
      </w:r>
    </w:p>
    <w:p w14:paraId="76566FBF" w14:textId="77777777" w:rsidR="00896EBA" w:rsidRPr="00FF0286" w:rsidRDefault="00896EBA" w:rsidP="00896EBA">
      <w:pPr>
        <w:rPr>
          <w:rFonts w:cs="Arial"/>
        </w:rPr>
      </w:pPr>
      <w:r w:rsidRPr="00FF0286">
        <w:rPr>
          <w:rFonts w:cs="Arial"/>
        </w:rPr>
        <w:t>Tabela 3.4.16:</w:t>
      </w:r>
      <w:r w:rsidRPr="00FF0286">
        <w:rPr>
          <w:rFonts w:cs="Arial"/>
        </w:rPr>
        <w:tab/>
        <w:t>Geotehniško opazovanje-osnovni materiali</w:t>
      </w:r>
    </w:p>
    <w:tbl>
      <w:tblPr>
        <w:tblW w:w="8647" w:type="dxa"/>
        <w:jc w:val="center"/>
        <w:tblLook w:val="04A0" w:firstRow="1" w:lastRow="0" w:firstColumn="1" w:lastColumn="0" w:noHBand="0" w:noVBand="1"/>
      </w:tblPr>
      <w:tblGrid>
        <w:gridCol w:w="2396"/>
        <w:gridCol w:w="6251"/>
      </w:tblGrid>
      <w:tr w:rsidR="00896EBA" w:rsidRPr="00FF0286" w14:paraId="42C56DF4" w14:textId="77777777" w:rsidTr="00896EBA">
        <w:trPr>
          <w:trHeight w:val="227"/>
          <w:jc w:val="center"/>
        </w:trPr>
        <w:tc>
          <w:tcPr>
            <w:tcW w:w="2396" w:type="dxa"/>
            <w:tcBorders>
              <w:top w:val="single" w:sz="4" w:space="0" w:color="auto"/>
              <w:left w:val="single" w:sz="4" w:space="0" w:color="auto"/>
              <w:bottom w:val="single" w:sz="4" w:space="0" w:color="auto"/>
              <w:right w:val="single" w:sz="4" w:space="0" w:color="auto"/>
            </w:tcBorders>
          </w:tcPr>
          <w:p w14:paraId="6D09FC1A" w14:textId="77777777" w:rsidR="00896EBA" w:rsidRPr="00FF0286" w:rsidRDefault="00896EBA" w:rsidP="00896EBA">
            <w:pPr>
              <w:rPr>
                <w:rFonts w:cs="Arial"/>
              </w:rPr>
            </w:pPr>
            <w:r w:rsidRPr="00FF0286">
              <w:rPr>
                <w:rFonts w:cs="Arial"/>
              </w:rPr>
              <w:t>Stabilne geodetske točke:</w:t>
            </w:r>
          </w:p>
          <w:p w14:paraId="33196C41" w14:textId="77777777" w:rsidR="00896EBA" w:rsidRPr="00FF0286" w:rsidRDefault="00896EBA" w:rsidP="00896EBA">
            <w:pPr>
              <w:rPr>
                <w:rFonts w:cs="Arial"/>
              </w:rPr>
            </w:pPr>
          </w:p>
        </w:tc>
        <w:tc>
          <w:tcPr>
            <w:tcW w:w="6251" w:type="dxa"/>
            <w:tcBorders>
              <w:top w:val="single" w:sz="4" w:space="0" w:color="auto"/>
              <w:left w:val="single" w:sz="4" w:space="0" w:color="auto"/>
              <w:bottom w:val="single" w:sz="4" w:space="0" w:color="auto"/>
              <w:right w:val="single" w:sz="4" w:space="0" w:color="auto"/>
            </w:tcBorders>
            <w:hideMark/>
          </w:tcPr>
          <w:p w14:paraId="715AC85C" w14:textId="77777777" w:rsidR="00896EBA" w:rsidRPr="00FF0286" w:rsidRDefault="00896EBA" w:rsidP="00896EBA">
            <w:pPr>
              <w:rPr>
                <w:rFonts w:cs="Arial"/>
              </w:rPr>
            </w:pPr>
            <w:r w:rsidRPr="00FF0286">
              <w:rPr>
                <w:rFonts w:cs="Arial"/>
              </w:rPr>
              <w:t>Betonska cev, višine 2 m zapolnjena z betonom C12/15, na vrhu nastavek za geodetski instrument oz. tarčo; omenjena točka mora biti zgrajena na stabilnem terenu</w:t>
            </w:r>
          </w:p>
        </w:tc>
      </w:tr>
      <w:tr w:rsidR="00896EBA" w:rsidRPr="00FF0286" w14:paraId="469EED92" w14:textId="77777777" w:rsidTr="00896EBA">
        <w:trPr>
          <w:trHeight w:val="227"/>
          <w:jc w:val="center"/>
        </w:trPr>
        <w:tc>
          <w:tcPr>
            <w:tcW w:w="2396" w:type="dxa"/>
            <w:tcBorders>
              <w:top w:val="single" w:sz="4" w:space="0" w:color="auto"/>
              <w:left w:val="single" w:sz="4" w:space="0" w:color="auto"/>
              <w:bottom w:val="single" w:sz="4" w:space="0" w:color="auto"/>
              <w:right w:val="single" w:sz="4" w:space="0" w:color="auto"/>
            </w:tcBorders>
            <w:hideMark/>
          </w:tcPr>
          <w:p w14:paraId="2B17FF49" w14:textId="77777777" w:rsidR="00896EBA" w:rsidRPr="00FF0286" w:rsidRDefault="00896EBA" w:rsidP="00896EBA">
            <w:pPr>
              <w:rPr>
                <w:rFonts w:cs="Arial"/>
              </w:rPr>
            </w:pPr>
            <w:proofErr w:type="spellStart"/>
            <w:r w:rsidRPr="00FF0286">
              <w:rPr>
                <w:rFonts w:cs="Arial"/>
              </w:rPr>
              <w:t>Piezometrske</w:t>
            </w:r>
            <w:proofErr w:type="spellEnd"/>
            <w:r w:rsidRPr="00FF0286">
              <w:rPr>
                <w:rFonts w:cs="Arial"/>
              </w:rPr>
              <w:t xml:space="preserve"> vrtine:</w:t>
            </w:r>
          </w:p>
        </w:tc>
        <w:tc>
          <w:tcPr>
            <w:tcW w:w="6251" w:type="dxa"/>
            <w:tcBorders>
              <w:top w:val="single" w:sz="4" w:space="0" w:color="auto"/>
              <w:left w:val="single" w:sz="4" w:space="0" w:color="auto"/>
              <w:bottom w:val="single" w:sz="4" w:space="0" w:color="auto"/>
              <w:right w:val="single" w:sz="4" w:space="0" w:color="auto"/>
            </w:tcBorders>
            <w:hideMark/>
          </w:tcPr>
          <w:p w14:paraId="52A95E99" w14:textId="77777777" w:rsidR="00896EBA" w:rsidRPr="00FF0286" w:rsidRDefault="00896EBA" w:rsidP="00896EBA">
            <w:pPr>
              <w:rPr>
                <w:rFonts w:cs="Arial"/>
              </w:rPr>
            </w:pPr>
            <w:r w:rsidRPr="00FF0286">
              <w:rPr>
                <w:rFonts w:cs="Arial"/>
              </w:rPr>
              <w:t xml:space="preserve">vrtina Ф 100 mm, običajno vrtana na jedro, ki se geološko popisuje. Vgradnja plastične ali pocinkane cevi, perforirane po celotni dolžini ali v delu, ki je določen s programom opazovanja, za ustje </w:t>
            </w:r>
            <w:proofErr w:type="spellStart"/>
            <w:r w:rsidRPr="00FF0286">
              <w:rPr>
                <w:rFonts w:cs="Arial"/>
              </w:rPr>
              <w:t>piezometra</w:t>
            </w:r>
            <w:proofErr w:type="spellEnd"/>
            <w:r w:rsidRPr="00FF0286">
              <w:rPr>
                <w:rFonts w:cs="Arial"/>
              </w:rPr>
              <w:t xml:space="preserve"> pa jeklena cev in jeklena kapa s ključavnico; za zasip </w:t>
            </w:r>
            <w:proofErr w:type="spellStart"/>
            <w:r w:rsidRPr="00FF0286">
              <w:rPr>
                <w:rFonts w:cs="Arial"/>
              </w:rPr>
              <w:t>piezometra</w:t>
            </w:r>
            <w:proofErr w:type="spellEnd"/>
            <w:r w:rsidRPr="00FF0286">
              <w:rPr>
                <w:rFonts w:cs="Arial"/>
              </w:rPr>
              <w:t xml:space="preserve"> eno zrnati pesek 2/4 mm, za izvedbo temelja </w:t>
            </w:r>
            <w:proofErr w:type="spellStart"/>
            <w:r w:rsidRPr="00FF0286">
              <w:rPr>
                <w:rFonts w:cs="Arial"/>
              </w:rPr>
              <w:t>piezometra</w:t>
            </w:r>
            <w:proofErr w:type="spellEnd"/>
            <w:r w:rsidRPr="00FF0286">
              <w:rPr>
                <w:rFonts w:cs="Arial"/>
              </w:rPr>
              <w:t xml:space="preserve"> pa beton C12/15 za </w:t>
            </w:r>
            <w:proofErr w:type="spellStart"/>
            <w:r w:rsidRPr="00FF0286">
              <w:rPr>
                <w:rFonts w:cs="Arial"/>
              </w:rPr>
              <w:t>obbetoniranje</w:t>
            </w:r>
            <w:proofErr w:type="spellEnd"/>
            <w:r w:rsidRPr="00FF0286">
              <w:rPr>
                <w:rFonts w:cs="Arial"/>
              </w:rPr>
              <w:t xml:space="preserve"> vrha cevi in jeklena palica kot geodetska točka</w:t>
            </w:r>
          </w:p>
        </w:tc>
      </w:tr>
      <w:tr w:rsidR="00896EBA" w:rsidRPr="00FF0286" w14:paraId="4A5C469B" w14:textId="77777777" w:rsidTr="00896EBA">
        <w:trPr>
          <w:trHeight w:val="1290"/>
          <w:jc w:val="center"/>
        </w:trPr>
        <w:tc>
          <w:tcPr>
            <w:tcW w:w="2396" w:type="dxa"/>
            <w:tcBorders>
              <w:top w:val="single" w:sz="4" w:space="0" w:color="auto"/>
              <w:left w:val="single" w:sz="4" w:space="0" w:color="auto"/>
              <w:bottom w:val="single" w:sz="4" w:space="0" w:color="auto"/>
              <w:right w:val="single" w:sz="4" w:space="0" w:color="auto"/>
            </w:tcBorders>
          </w:tcPr>
          <w:p w14:paraId="5A0CD9A5" w14:textId="77777777" w:rsidR="00896EBA" w:rsidRPr="00FF0286" w:rsidRDefault="00896EBA" w:rsidP="00896EBA">
            <w:pPr>
              <w:rPr>
                <w:rFonts w:cs="Arial"/>
              </w:rPr>
            </w:pPr>
            <w:proofErr w:type="spellStart"/>
            <w:r w:rsidRPr="00FF0286">
              <w:rPr>
                <w:rFonts w:cs="Arial"/>
              </w:rPr>
              <w:t>Inklinometrske</w:t>
            </w:r>
            <w:proofErr w:type="spellEnd"/>
            <w:r w:rsidRPr="00FF0286">
              <w:rPr>
                <w:rFonts w:cs="Arial"/>
              </w:rPr>
              <w:t xml:space="preserve"> vrtine:</w:t>
            </w:r>
          </w:p>
          <w:p w14:paraId="3A068674" w14:textId="77777777" w:rsidR="00896EBA" w:rsidRPr="00FF0286" w:rsidRDefault="00896EBA" w:rsidP="00896EBA">
            <w:pPr>
              <w:rPr>
                <w:rFonts w:cs="Arial"/>
              </w:rPr>
            </w:pPr>
          </w:p>
        </w:tc>
        <w:tc>
          <w:tcPr>
            <w:tcW w:w="6251" w:type="dxa"/>
            <w:tcBorders>
              <w:top w:val="single" w:sz="4" w:space="0" w:color="auto"/>
              <w:left w:val="single" w:sz="4" w:space="0" w:color="auto"/>
              <w:bottom w:val="single" w:sz="4" w:space="0" w:color="auto"/>
              <w:right w:val="single" w:sz="4" w:space="0" w:color="auto"/>
            </w:tcBorders>
          </w:tcPr>
          <w:p w14:paraId="2760DF1E" w14:textId="77777777" w:rsidR="00896EBA" w:rsidRPr="00FF0286" w:rsidRDefault="00896EBA" w:rsidP="00896EBA">
            <w:pPr>
              <w:rPr>
                <w:rFonts w:cs="Arial"/>
              </w:rPr>
            </w:pPr>
            <w:r w:rsidRPr="00FF0286">
              <w:rPr>
                <w:rFonts w:cs="Arial"/>
              </w:rPr>
              <w:t xml:space="preserve">vrtina &lt;Ф &gt; 74 mm, običajno vrtana na jedro, ki se geološko popiše; posebne plastične cevi z utori za inklinacijske meritve; jeklena zaščita cev in kapa s ključavnico, beton C16/20 za </w:t>
            </w:r>
            <w:proofErr w:type="spellStart"/>
            <w:r w:rsidRPr="00FF0286">
              <w:rPr>
                <w:rFonts w:cs="Arial"/>
              </w:rPr>
              <w:t>obbetoniranje</w:t>
            </w:r>
            <w:proofErr w:type="spellEnd"/>
            <w:r w:rsidRPr="00FF0286">
              <w:rPr>
                <w:rFonts w:cs="Arial"/>
              </w:rPr>
              <w:t xml:space="preserve"> vrha, jeklena palica kot merska geodetska točka, za zasip med cevjo in vrtino pa </w:t>
            </w:r>
            <w:proofErr w:type="spellStart"/>
            <w:r w:rsidRPr="00FF0286">
              <w:rPr>
                <w:rFonts w:cs="Arial"/>
              </w:rPr>
              <w:t>enozrnat</w:t>
            </w:r>
            <w:proofErr w:type="spellEnd"/>
            <w:r w:rsidRPr="00FF0286">
              <w:rPr>
                <w:rFonts w:cs="Arial"/>
              </w:rPr>
              <w:t xml:space="preserve"> pesek.</w:t>
            </w:r>
          </w:p>
        </w:tc>
      </w:tr>
      <w:tr w:rsidR="00896EBA" w:rsidRPr="00FF0286" w14:paraId="3F9700F1" w14:textId="77777777" w:rsidTr="00896EBA">
        <w:trPr>
          <w:trHeight w:val="986"/>
          <w:jc w:val="center"/>
        </w:trPr>
        <w:tc>
          <w:tcPr>
            <w:tcW w:w="2396" w:type="dxa"/>
            <w:tcBorders>
              <w:top w:val="single" w:sz="4" w:space="0" w:color="auto"/>
              <w:left w:val="single" w:sz="4" w:space="0" w:color="auto"/>
              <w:bottom w:val="single" w:sz="4" w:space="0" w:color="auto"/>
              <w:right w:val="single" w:sz="4" w:space="0" w:color="auto"/>
            </w:tcBorders>
          </w:tcPr>
          <w:p w14:paraId="510D97CD" w14:textId="77777777" w:rsidR="00896EBA" w:rsidRPr="00FF0286" w:rsidRDefault="00896EBA" w:rsidP="00896EBA">
            <w:pPr>
              <w:rPr>
                <w:rFonts w:cs="Arial"/>
              </w:rPr>
            </w:pPr>
            <w:proofErr w:type="spellStart"/>
            <w:r w:rsidRPr="00FF0286">
              <w:rPr>
                <w:rFonts w:cs="Arial"/>
              </w:rPr>
              <w:t>Posedalne</w:t>
            </w:r>
            <w:proofErr w:type="spellEnd"/>
            <w:r w:rsidRPr="00FF0286">
              <w:rPr>
                <w:rFonts w:cs="Arial"/>
              </w:rPr>
              <w:t xml:space="preserve"> plošče:</w:t>
            </w:r>
          </w:p>
          <w:p w14:paraId="1185781B" w14:textId="77777777" w:rsidR="00896EBA" w:rsidRPr="00FF0286" w:rsidRDefault="00896EBA" w:rsidP="00896EBA">
            <w:pPr>
              <w:rPr>
                <w:rFonts w:cs="Arial"/>
              </w:rPr>
            </w:pPr>
          </w:p>
        </w:tc>
        <w:tc>
          <w:tcPr>
            <w:tcW w:w="6251" w:type="dxa"/>
            <w:tcBorders>
              <w:top w:val="single" w:sz="4" w:space="0" w:color="auto"/>
              <w:left w:val="single" w:sz="4" w:space="0" w:color="auto"/>
              <w:bottom w:val="single" w:sz="4" w:space="0" w:color="auto"/>
              <w:right w:val="single" w:sz="4" w:space="0" w:color="auto"/>
            </w:tcBorders>
          </w:tcPr>
          <w:p w14:paraId="485D551C" w14:textId="77777777" w:rsidR="00896EBA" w:rsidRPr="00FF0286" w:rsidRDefault="00896EBA" w:rsidP="00896EBA">
            <w:pPr>
              <w:rPr>
                <w:rFonts w:cs="Arial"/>
              </w:rPr>
            </w:pPr>
            <w:r w:rsidRPr="00FF0286">
              <w:rPr>
                <w:rFonts w:cs="Arial"/>
              </w:rPr>
              <w:t>jeklena plošča, debeline 2 cm, dimenzij &gt; 1 x 1 m ali betonska plošča, zabetonirana v kalupu debeline min. 10 cm, dimenzij &gt; 1 x 1 m, C12/15 nastavek iz jeklene ali pocinkane cevi z navojem, spodnji del nastavka fiksno vpet v ploščo.</w:t>
            </w:r>
          </w:p>
        </w:tc>
      </w:tr>
    </w:tbl>
    <w:p w14:paraId="1F0BFB5D" w14:textId="77777777" w:rsidR="00896EBA" w:rsidRPr="00FF0286" w:rsidRDefault="00896EBA" w:rsidP="00896EBA">
      <w:pPr>
        <w:rPr>
          <w:rFonts w:cs="Arial"/>
        </w:rPr>
      </w:pPr>
    </w:p>
    <w:p w14:paraId="29B6E226" w14:textId="77777777" w:rsidR="00896EBA" w:rsidRPr="00FF0286" w:rsidRDefault="00896EBA" w:rsidP="00EA2A6E">
      <w:pPr>
        <w:pStyle w:val="Naslov4"/>
        <w:rPr>
          <w:rFonts w:cs="Arial"/>
        </w:rPr>
      </w:pPr>
      <w:bookmarkStart w:id="495" w:name="_Toc416874292"/>
      <w:bookmarkStart w:id="496" w:name="_Toc416806742"/>
      <w:bookmarkStart w:id="497" w:name="_Toc25424109"/>
      <w:r w:rsidRPr="00FF0286">
        <w:rPr>
          <w:rFonts w:cs="Arial"/>
        </w:rPr>
        <w:t>Kakovost materiala</w:t>
      </w:r>
      <w:bookmarkEnd w:id="495"/>
      <w:bookmarkEnd w:id="496"/>
      <w:bookmarkEnd w:id="497"/>
    </w:p>
    <w:p w14:paraId="680E8A98" w14:textId="77777777" w:rsidR="00896EBA" w:rsidRPr="00FF0286" w:rsidRDefault="00896EBA" w:rsidP="00F33CD6">
      <w:pPr>
        <w:pStyle w:val="Odstavekseznama"/>
        <w:numPr>
          <w:ilvl w:val="0"/>
          <w:numId w:val="162"/>
        </w:numPr>
        <w:rPr>
          <w:rFonts w:cs="Arial"/>
        </w:rPr>
      </w:pPr>
      <w:r w:rsidRPr="00FF0286">
        <w:rPr>
          <w:rFonts w:cs="Arial"/>
        </w:rPr>
        <w:t>Izvajalec mora pred pričetkom del predložiti inženirju podatke o materialih in elementih predvidenih za vgradnjo, ter dokazila kakovosti teh materialov oz. elementov. Kakovost vseh materialov mora ustrezati zahtevam iz projekta oz. programa preiskav in tehničnih pogojev. V primeru, da kakovost materialov v projektu ni posebej specificirana, je odločilna ocena oz. navodilo inženirja.</w:t>
      </w:r>
    </w:p>
    <w:p w14:paraId="10E7CB4E" w14:textId="77777777" w:rsidR="00896EBA" w:rsidRPr="00FF0286" w:rsidRDefault="00896EBA" w:rsidP="00EA2A6E">
      <w:pPr>
        <w:pStyle w:val="Naslov4"/>
        <w:rPr>
          <w:rFonts w:cs="Arial"/>
        </w:rPr>
      </w:pPr>
      <w:bookmarkStart w:id="498" w:name="_Toc416874293"/>
      <w:bookmarkStart w:id="499" w:name="_Toc416806743"/>
      <w:bookmarkStart w:id="500" w:name="_Toc25424110"/>
      <w:r w:rsidRPr="00FF0286">
        <w:rPr>
          <w:rFonts w:cs="Arial"/>
        </w:rPr>
        <w:t>Način izvedbe</w:t>
      </w:r>
      <w:bookmarkEnd w:id="498"/>
      <w:bookmarkEnd w:id="499"/>
      <w:bookmarkEnd w:id="500"/>
    </w:p>
    <w:p w14:paraId="276F19E6" w14:textId="77777777" w:rsidR="00896EBA" w:rsidRPr="00FF0286" w:rsidRDefault="00896EBA" w:rsidP="00F33CD6">
      <w:pPr>
        <w:pStyle w:val="Odstavekseznama"/>
        <w:numPr>
          <w:ilvl w:val="0"/>
          <w:numId w:val="163"/>
        </w:numPr>
        <w:rPr>
          <w:rFonts w:cs="Arial"/>
        </w:rPr>
      </w:pPr>
      <w:r w:rsidRPr="00FF0286">
        <w:rPr>
          <w:rFonts w:cs="Arial"/>
        </w:rPr>
        <w:t>Elemente geotehniškega opazovanja se vzpostavi na mestih, predvidenih s programom geotehniškega opazovanja, ali na mestih, ki jih odredi Inženir.</w:t>
      </w:r>
    </w:p>
    <w:p w14:paraId="6C41469F" w14:textId="77777777" w:rsidR="00896EBA" w:rsidRPr="00FF0286" w:rsidRDefault="00896EBA" w:rsidP="00F33CD6">
      <w:pPr>
        <w:pStyle w:val="Odstavekseznama"/>
        <w:numPr>
          <w:ilvl w:val="0"/>
          <w:numId w:val="163"/>
        </w:numPr>
        <w:rPr>
          <w:rFonts w:cs="Arial"/>
        </w:rPr>
      </w:pPr>
      <w:r w:rsidRPr="00FF0286">
        <w:rPr>
          <w:rFonts w:cs="Arial"/>
        </w:rPr>
        <w:t xml:space="preserve">Lokacije </w:t>
      </w:r>
      <w:proofErr w:type="spellStart"/>
      <w:r w:rsidRPr="00FF0286">
        <w:rPr>
          <w:rFonts w:cs="Arial"/>
        </w:rPr>
        <w:t>inklinometrske</w:t>
      </w:r>
      <w:proofErr w:type="spellEnd"/>
      <w:r w:rsidRPr="00FF0286">
        <w:rPr>
          <w:rFonts w:cs="Arial"/>
        </w:rPr>
        <w:t xml:space="preserve"> in </w:t>
      </w:r>
      <w:proofErr w:type="spellStart"/>
      <w:r w:rsidRPr="00FF0286">
        <w:rPr>
          <w:rFonts w:cs="Arial"/>
        </w:rPr>
        <w:t>piezometrske</w:t>
      </w:r>
      <w:proofErr w:type="spellEnd"/>
      <w:r w:rsidRPr="00FF0286">
        <w:rPr>
          <w:rFonts w:cs="Arial"/>
        </w:rPr>
        <w:t xml:space="preserve"> točke mora obvezno še pred prihodom vrtalne ekipe na mesto, potrditi inženir.</w:t>
      </w:r>
    </w:p>
    <w:p w14:paraId="1F3F3933" w14:textId="77777777" w:rsidR="00896EBA" w:rsidRPr="00FF0286" w:rsidRDefault="00896EBA" w:rsidP="00F33CD6">
      <w:pPr>
        <w:pStyle w:val="Odstavekseznama"/>
        <w:numPr>
          <w:ilvl w:val="0"/>
          <w:numId w:val="163"/>
        </w:numPr>
        <w:rPr>
          <w:rFonts w:cs="Arial"/>
        </w:rPr>
      </w:pPr>
      <w:r w:rsidRPr="00FF0286">
        <w:rPr>
          <w:rFonts w:cs="Arial"/>
        </w:rPr>
        <w:t xml:space="preserve">Ob vzpostavitvi opazovanja, izvajalec predloži inženirju v potrditev mrežo stabilnih geodetskih točk, ki bode osnova za opazovanje elementov opazovalne mreže na objektih. Vrtanje inklinacijskih in </w:t>
      </w:r>
      <w:proofErr w:type="spellStart"/>
      <w:r w:rsidRPr="00FF0286">
        <w:rPr>
          <w:rFonts w:cs="Arial"/>
        </w:rPr>
        <w:t>piezometrskih</w:t>
      </w:r>
      <w:proofErr w:type="spellEnd"/>
      <w:r w:rsidRPr="00FF0286">
        <w:rPr>
          <w:rFonts w:cs="Arial"/>
        </w:rPr>
        <w:t xml:space="preserve"> vrtin mora spremljati geolog ali pooblaščena strokovno usposobljena oseba, ki izvaja redni popis in </w:t>
      </w:r>
      <w:r w:rsidRPr="00FF0286">
        <w:rPr>
          <w:rFonts w:cs="Arial"/>
        </w:rPr>
        <w:lastRenderedPageBreak/>
        <w:t>fotodokumentacijo izvrtanega jedra. Vrtine se izvaja v dolžini in v profilu, določenim s projektom. V primeru, da na predvideni globini dna inklinacijske vrtine še ni dosežena stabilna podlaga, mora izvajalec obvestiti inženirja, ki bo določil potek nadaljnjih del.</w:t>
      </w:r>
    </w:p>
    <w:p w14:paraId="578221AF" w14:textId="77777777" w:rsidR="00896EBA" w:rsidRPr="00FF0286" w:rsidRDefault="00896EBA" w:rsidP="00EA2A6E">
      <w:pPr>
        <w:pStyle w:val="Naslov4"/>
        <w:rPr>
          <w:rFonts w:cs="Arial"/>
        </w:rPr>
      </w:pPr>
      <w:bookmarkStart w:id="501" w:name="_Toc416874294"/>
      <w:bookmarkStart w:id="502" w:name="_Toc416806744"/>
      <w:bookmarkStart w:id="503" w:name="_Toc25424111"/>
      <w:r w:rsidRPr="00FF0286">
        <w:rPr>
          <w:rFonts w:cs="Arial"/>
        </w:rPr>
        <w:t>Kakovost izvedbe</w:t>
      </w:r>
      <w:bookmarkEnd w:id="501"/>
      <w:bookmarkEnd w:id="502"/>
      <w:bookmarkEnd w:id="503"/>
    </w:p>
    <w:p w14:paraId="36530D58" w14:textId="77777777" w:rsidR="00896EBA" w:rsidRPr="003E250B" w:rsidRDefault="00896EBA" w:rsidP="00EA2A6E">
      <w:pPr>
        <w:pStyle w:val="Naslov5"/>
        <w:rPr>
          <w:rFonts w:cs="Arial"/>
          <w:b/>
        </w:rPr>
      </w:pPr>
      <w:bookmarkStart w:id="504" w:name="_Toc416874295"/>
      <w:bookmarkStart w:id="505" w:name="_Toc25424112"/>
      <w:r w:rsidRPr="003E250B">
        <w:rPr>
          <w:rFonts w:cs="Arial"/>
          <w:b/>
        </w:rPr>
        <w:t>Podatki o vzpostavljeni mreži</w:t>
      </w:r>
      <w:bookmarkEnd w:id="504"/>
      <w:bookmarkEnd w:id="505"/>
    </w:p>
    <w:p w14:paraId="2B33A97C" w14:textId="77777777" w:rsidR="00896EBA" w:rsidRPr="00FF0286" w:rsidRDefault="00896EBA" w:rsidP="00F33CD6">
      <w:pPr>
        <w:pStyle w:val="Odstavekseznama"/>
        <w:numPr>
          <w:ilvl w:val="0"/>
          <w:numId w:val="164"/>
        </w:numPr>
        <w:rPr>
          <w:rFonts w:cs="Arial"/>
        </w:rPr>
      </w:pPr>
      <w:r w:rsidRPr="00FF0286">
        <w:rPr>
          <w:rFonts w:cs="Arial"/>
        </w:rPr>
        <w:t>Opazovalna mreža mora biti izvedena na način in v obsegu, predpisanem v programu tehničnega opazovanja, ki ga je predhodno potrdil inženir.</w:t>
      </w:r>
    </w:p>
    <w:p w14:paraId="77F9BC95" w14:textId="77777777" w:rsidR="00896EBA" w:rsidRPr="00FF0286" w:rsidRDefault="00896EBA" w:rsidP="00F33CD6">
      <w:pPr>
        <w:pStyle w:val="Odstavekseznama"/>
        <w:numPr>
          <w:ilvl w:val="0"/>
          <w:numId w:val="164"/>
        </w:numPr>
        <w:rPr>
          <w:rFonts w:cs="Arial"/>
        </w:rPr>
      </w:pPr>
      <w:r w:rsidRPr="00FF0286">
        <w:rPr>
          <w:rFonts w:cs="Arial"/>
        </w:rPr>
        <w:t>Ob vzpostavitvi tehničnega opazovanja izvajalec izdela Poročilo o vzpostavitvi opazovalne mreže.</w:t>
      </w:r>
    </w:p>
    <w:p w14:paraId="42C4855B" w14:textId="77777777" w:rsidR="00896EBA" w:rsidRPr="00FF0286" w:rsidRDefault="00896EBA" w:rsidP="00F33CD6">
      <w:pPr>
        <w:pStyle w:val="Odstavekseznama"/>
        <w:numPr>
          <w:ilvl w:val="0"/>
          <w:numId w:val="164"/>
        </w:numPr>
        <w:rPr>
          <w:rFonts w:cs="Arial"/>
        </w:rPr>
      </w:pPr>
      <w:r w:rsidRPr="00FF0286">
        <w:rPr>
          <w:rFonts w:cs="Arial"/>
        </w:rPr>
        <w:t>V poročilu morajo biti zajeti naslednji podatki:</w:t>
      </w:r>
    </w:p>
    <w:p w14:paraId="083CDD30" w14:textId="77777777" w:rsidR="00896EBA" w:rsidRPr="00FF0286" w:rsidRDefault="00896EBA" w:rsidP="00F33CD6">
      <w:pPr>
        <w:pStyle w:val="Odstavekseznama"/>
        <w:numPr>
          <w:ilvl w:val="1"/>
          <w:numId w:val="164"/>
        </w:numPr>
        <w:rPr>
          <w:rFonts w:cs="Arial"/>
        </w:rPr>
      </w:pPr>
      <w:r w:rsidRPr="00FF0286">
        <w:rPr>
          <w:rFonts w:cs="Arial"/>
        </w:rPr>
        <w:t>situacija opazovalnih točk v M 1:1000, vključno s podatki o stabilnih geodetskih točkah,</w:t>
      </w:r>
    </w:p>
    <w:p w14:paraId="21FE27D9" w14:textId="77777777" w:rsidR="00896EBA" w:rsidRPr="00FF0286" w:rsidRDefault="00896EBA" w:rsidP="00F33CD6">
      <w:pPr>
        <w:pStyle w:val="Odstavekseznama"/>
        <w:numPr>
          <w:ilvl w:val="1"/>
          <w:numId w:val="164"/>
        </w:numPr>
        <w:rPr>
          <w:rFonts w:cs="Arial"/>
        </w:rPr>
      </w:pPr>
      <w:r w:rsidRPr="00FF0286">
        <w:rPr>
          <w:rFonts w:cs="Arial"/>
        </w:rPr>
        <w:t xml:space="preserve">geotehniški profili vrtin za </w:t>
      </w:r>
      <w:proofErr w:type="spellStart"/>
      <w:r w:rsidRPr="00FF0286">
        <w:rPr>
          <w:rFonts w:cs="Arial"/>
        </w:rPr>
        <w:t>piezometre</w:t>
      </w:r>
      <w:proofErr w:type="spellEnd"/>
      <w:r w:rsidRPr="00FF0286">
        <w:rPr>
          <w:rFonts w:cs="Arial"/>
        </w:rPr>
        <w:t xml:space="preserve"> in </w:t>
      </w:r>
      <w:proofErr w:type="spellStart"/>
      <w:r w:rsidRPr="00FF0286">
        <w:rPr>
          <w:rFonts w:cs="Arial"/>
        </w:rPr>
        <w:t>inklinometre</w:t>
      </w:r>
      <w:proofErr w:type="spellEnd"/>
      <w:r w:rsidRPr="00FF0286">
        <w:rPr>
          <w:rFonts w:cs="Arial"/>
        </w:rPr>
        <w:t xml:space="preserve"> v M 1:50, s podatki o vseh posebnih pojavih opaženih med delom,</w:t>
      </w:r>
    </w:p>
    <w:p w14:paraId="2E4B6628" w14:textId="77777777" w:rsidR="00896EBA" w:rsidRPr="00FF0286" w:rsidRDefault="00896EBA" w:rsidP="00F33CD6">
      <w:pPr>
        <w:pStyle w:val="Odstavekseznama"/>
        <w:numPr>
          <w:ilvl w:val="1"/>
          <w:numId w:val="164"/>
        </w:numPr>
        <w:rPr>
          <w:rFonts w:cs="Arial"/>
        </w:rPr>
      </w:pPr>
      <w:r w:rsidRPr="00FF0286">
        <w:rPr>
          <w:rFonts w:cs="Arial"/>
        </w:rPr>
        <w:t>tabelarični prikaz koordinat opazovalnih točk, vključno z datumi začetnih dveh vzporednih odčitkov, ki veljajo kot ničelni odčitki,</w:t>
      </w:r>
    </w:p>
    <w:p w14:paraId="1D9ADA76" w14:textId="77777777" w:rsidR="00896EBA" w:rsidRPr="00FF0286" w:rsidRDefault="00896EBA" w:rsidP="00F33CD6">
      <w:pPr>
        <w:pStyle w:val="Odstavekseznama"/>
        <w:numPr>
          <w:ilvl w:val="1"/>
          <w:numId w:val="164"/>
        </w:numPr>
        <w:rPr>
          <w:rFonts w:cs="Arial"/>
        </w:rPr>
      </w:pPr>
      <w:r w:rsidRPr="00FF0286">
        <w:rPr>
          <w:rFonts w:cs="Arial"/>
        </w:rPr>
        <w:t xml:space="preserve">podatki o višini perforacije </w:t>
      </w:r>
      <w:proofErr w:type="spellStart"/>
      <w:r w:rsidRPr="00FF0286">
        <w:rPr>
          <w:rFonts w:cs="Arial"/>
        </w:rPr>
        <w:t>piezometrske</w:t>
      </w:r>
      <w:proofErr w:type="spellEnd"/>
      <w:r w:rsidRPr="00FF0286">
        <w:rPr>
          <w:rFonts w:cs="Arial"/>
        </w:rPr>
        <w:t xml:space="preserve"> cevi,</w:t>
      </w:r>
    </w:p>
    <w:p w14:paraId="58BB90BF" w14:textId="77777777" w:rsidR="00896EBA" w:rsidRPr="00FF0286" w:rsidRDefault="00896EBA" w:rsidP="00F33CD6">
      <w:pPr>
        <w:pStyle w:val="Odstavekseznama"/>
        <w:numPr>
          <w:ilvl w:val="1"/>
          <w:numId w:val="164"/>
        </w:numPr>
        <w:rPr>
          <w:rFonts w:cs="Arial"/>
        </w:rPr>
      </w:pPr>
      <w:r w:rsidRPr="00FF0286">
        <w:rPr>
          <w:rFonts w:cs="Arial"/>
        </w:rPr>
        <w:t>podatki o orientiranosti utorov inklinacijske cevi,</w:t>
      </w:r>
    </w:p>
    <w:p w14:paraId="2EACCBDA" w14:textId="77777777" w:rsidR="00896EBA" w:rsidRPr="00FF0286" w:rsidRDefault="00896EBA" w:rsidP="00F33CD6">
      <w:pPr>
        <w:pStyle w:val="Odstavekseznama"/>
        <w:numPr>
          <w:ilvl w:val="1"/>
          <w:numId w:val="164"/>
        </w:numPr>
        <w:rPr>
          <w:rFonts w:cs="Arial"/>
        </w:rPr>
      </w:pPr>
      <w:r w:rsidRPr="00FF0286">
        <w:rPr>
          <w:rFonts w:cs="Arial"/>
        </w:rPr>
        <w:t xml:space="preserve">podatki o višini nasipa ob postavitvi </w:t>
      </w:r>
      <w:proofErr w:type="spellStart"/>
      <w:r w:rsidRPr="00FF0286">
        <w:rPr>
          <w:rFonts w:cs="Arial"/>
        </w:rPr>
        <w:t>posedalne</w:t>
      </w:r>
      <w:proofErr w:type="spellEnd"/>
      <w:r w:rsidRPr="00FF0286">
        <w:rPr>
          <w:rFonts w:cs="Arial"/>
        </w:rPr>
        <w:t xml:space="preserve"> plošče.</w:t>
      </w:r>
    </w:p>
    <w:p w14:paraId="36152337" w14:textId="77777777" w:rsidR="00896EBA" w:rsidRPr="00FF0286" w:rsidRDefault="00896EBA" w:rsidP="00EA2A6E">
      <w:pPr>
        <w:pStyle w:val="Naslov4"/>
        <w:rPr>
          <w:rFonts w:cs="Arial"/>
        </w:rPr>
      </w:pPr>
      <w:bookmarkStart w:id="506" w:name="_Toc416874296"/>
      <w:bookmarkStart w:id="507" w:name="_Toc416806745"/>
      <w:bookmarkStart w:id="508" w:name="_Toc25424113"/>
      <w:r w:rsidRPr="00FF0286">
        <w:rPr>
          <w:rFonts w:cs="Arial"/>
        </w:rPr>
        <w:t>Prevzem opazovalne mreže</w:t>
      </w:r>
      <w:bookmarkEnd w:id="506"/>
      <w:bookmarkEnd w:id="507"/>
      <w:bookmarkEnd w:id="508"/>
    </w:p>
    <w:p w14:paraId="63F4D796" w14:textId="77777777" w:rsidR="00896EBA" w:rsidRPr="00FF0286" w:rsidRDefault="00896EBA" w:rsidP="00F33CD6">
      <w:pPr>
        <w:pStyle w:val="Odstavekseznama"/>
        <w:numPr>
          <w:ilvl w:val="0"/>
          <w:numId w:val="165"/>
        </w:numPr>
        <w:rPr>
          <w:rFonts w:cs="Arial"/>
        </w:rPr>
      </w:pPr>
      <w:r w:rsidRPr="00FF0286">
        <w:rPr>
          <w:rFonts w:cs="Arial"/>
        </w:rPr>
        <w:t xml:space="preserve">Po izvedbi opazovalne mreže, izvajalec preda inženirju Poročilo o izvedeni opazovalni mreži. Inženir in izvajalec skupno pregledata izvedene elemente v mreži, prehodnost inklinacijskih in </w:t>
      </w:r>
      <w:proofErr w:type="spellStart"/>
      <w:r w:rsidRPr="00FF0286">
        <w:rPr>
          <w:rFonts w:cs="Arial"/>
        </w:rPr>
        <w:t>piezometrskih</w:t>
      </w:r>
      <w:proofErr w:type="spellEnd"/>
      <w:r w:rsidRPr="00FF0286">
        <w:rPr>
          <w:rFonts w:cs="Arial"/>
        </w:rPr>
        <w:t xml:space="preserve"> vrtin ter njihove globine.</w:t>
      </w:r>
    </w:p>
    <w:p w14:paraId="42FF70D4" w14:textId="77777777" w:rsidR="00896EBA" w:rsidRPr="00FF0286" w:rsidRDefault="00896EBA" w:rsidP="00F33CD6">
      <w:pPr>
        <w:pStyle w:val="Odstavekseznama"/>
        <w:numPr>
          <w:ilvl w:val="0"/>
          <w:numId w:val="165"/>
        </w:numPr>
        <w:rPr>
          <w:rFonts w:cs="Arial"/>
        </w:rPr>
      </w:pPr>
      <w:r w:rsidRPr="00FF0286">
        <w:rPr>
          <w:rFonts w:cs="Arial"/>
        </w:rPr>
        <w:t>Ko inženir ugotovi skladnost izvedenih del s projektom tehničnega opazovanja, od izvajalca opazovalne mreže le - to prevzame v nadaljnjo obravnavo.</w:t>
      </w:r>
    </w:p>
    <w:p w14:paraId="5C985EF6" w14:textId="77777777" w:rsidR="00896EBA" w:rsidRPr="00FF0286" w:rsidRDefault="00896EBA" w:rsidP="00EA2A6E">
      <w:pPr>
        <w:pStyle w:val="Naslov3"/>
        <w:rPr>
          <w:rFonts w:cs="Arial"/>
        </w:rPr>
      </w:pPr>
      <w:bookmarkStart w:id="509" w:name="_Toc416806746"/>
      <w:bookmarkStart w:id="510" w:name="_Toc416874297"/>
      <w:bookmarkStart w:id="511" w:name="_Toc3373179"/>
      <w:bookmarkStart w:id="512" w:name="_Toc25424114"/>
      <w:bookmarkStart w:id="513" w:name="_Toc90900287"/>
      <w:r w:rsidRPr="00FF0286">
        <w:rPr>
          <w:rFonts w:cs="Arial"/>
        </w:rPr>
        <w:t>Armirano betonski koli</w:t>
      </w:r>
      <w:bookmarkEnd w:id="509"/>
      <w:r w:rsidRPr="00FF0286">
        <w:rPr>
          <w:rFonts w:cs="Arial"/>
        </w:rPr>
        <w:t xml:space="preserve"> (piloti)</w:t>
      </w:r>
      <w:bookmarkEnd w:id="510"/>
      <w:bookmarkEnd w:id="511"/>
      <w:bookmarkEnd w:id="512"/>
      <w:bookmarkEnd w:id="513"/>
    </w:p>
    <w:p w14:paraId="5C7FFD6D" w14:textId="77777777" w:rsidR="00896EBA" w:rsidRPr="00FF0286" w:rsidRDefault="00896EBA" w:rsidP="00EA2A6E">
      <w:pPr>
        <w:pStyle w:val="Naslov4"/>
        <w:rPr>
          <w:rFonts w:cs="Arial"/>
        </w:rPr>
      </w:pPr>
      <w:bookmarkStart w:id="514" w:name="_Toc416874298"/>
      <w:bookmarkStart w:id="515" w:name="_Toc416806747"/>
      <w:bookmarkStart w:id="516" w:name="_Toc25424115"/>
      <w:r w:rsidRPr="00FF0286">
        <w:rPr>
          <w:rFonts w:cs="Arial"/>
        </w:rPr>
        <w:t>Opis</w:t>
      </w:r>
      <w:bookmarkEnd w:id="514"/>
      <w:bookmarkEnd w:id="515"/>
      <w:bookmarkEnd w:id="516"/>
    </w:p>
    <w:p w14:paraId="352A1451" w14:textId="77777777" w:rsidR="00896EBA" w:rsidRPr="00FF0286" w:rsidRDefault="00896EBA" w:rsidP="00F33CD6">
      <w:pPr>
        <w:pStyle w:val="Odstavekseznama"/>
        <w:numPr>
          <w:ilvl w:val="0"/>
          <w:numId w:val="166"/>
        </w:numPr>
        <w:rPr>
          <w:rFonts w:cs="Arial"/>
        </w:rPr>
      </w:pPr>
      <w:r w:rsidRPr="00FF0286">
        <w:rPr>
          <w:rFonts w:cs="Arial"/>
        </w:rPr>
        <w:t xml:space="preserve">Delo vključuje izvedbo armirano </w:t>
      </w:r>
      <w:proofErr w:type="spellStart"/>
      <w:r w:rsidR="00AF0F3D" w:rsidRPr="00FF0286">
        <w:rPr>
          <w:rFonts w:cs="Arial"/>
        </w:rPr>
        <w:t>Benotto</w:t>
      </w:r>
      <w:proofErr w:type="spellEnd"/>
      <w:r w:rsidR="00AF0F3D" w:rsidRPr="00FF0286">
        <w:rPr>
          <w:rFonts w:cs="Arial"/>
        </w:rPr>
        <w:t xml:space="preserve"> </w:t>
      </w:r>
      <w:r w:rsidRPr="00FF0286">
        <w:rPr>
          <w:rFonts w:cs="Arial"/>
        </w:rPr>
        <w:t xml:space="preserve">kolov in izvedbo jet - </w:t>
      </w:r>
      <w:proofErr w:type="spellStart"/>
      <w:r w:rsidRPr="00FF0286">
        <w:rPr>
          <w:rFonts w:cs="Arial"/>
        </w:rPr>
        <w:t>grouting</w:t>
      </w:r>
      <w:proofErr w:type="spellEnd"/>
      <w:r w:rsidRPr="00FF0286">
        <w:rPr>
          <w:rFonts w:cs="Arial"/>
        </w:rPr>
        <w:t xml:space="preserve"> kolov:</w:t>
      </w:r>
    </w:p>
    <w:p w14:paraId="2A5A3979" w14:textId="77777777" w:rsidR="00896EBA" w:rsidRPr="00FF0286" w:rsidRDefault="00896EBA" w:rsidP="00F33CD6">
      <w:pPr>
        <w:pStyle w:val="Odstavekseznama"/>
        <w:numPr>
          <w:ilvl w:val="1"/>
          <w:numId w:val="166"/>
        </w:numPr>
        <w:rPr>
          <w:rFonts w:cs="Arial"/>
        </w:rPr>
      </w:pPr>
      <w:r w:rsidRPr="00FF0286">
        <w:rPr>
          <w:rFonts w:cs="Arial"/>
        </w:rPr>
        <w:t xml:space="preserve">pripravo delovnega platoja, </w:t>
      </w:r>
    </w:p>
    <w:p w14:paraId="625BACD3" w14:textId="77777777" w:rsidR="00896EBA" w:rsidRPr="00FF0286" w:rsidRDefault="00896EBA" w:rsidP="00F33CD6">
      <w:pPr>
        <w:pStyle w:val="Odstavekseznama"/>
        <w:numPr>
          <w:ilvl w:val="1"/>
          <w:numId w:val="166"/>
        </w:numPr>
        <w:rPr>
          <w:rFonts w:cs="Arial"/>
        </w:rPr>
      </w:pPr>
      <w:r w:rsidRPr="00FF0286">
        <w:rPr>
          <w:rFonts w:cs="Arial"/>
        </w:rPr>
        <w:t>dovoz, postavitev, vzdrževanje in odvoz vseh strojev in opreme za izvedbo del, ter po potrebi odstranitev delovnega platoja, in vzpostavitev okolice v prvotno stanje,</w:t>
      </w:r>
    </w:p>
    <w:p w14:paraId="7201FAA2" w14:textId="77777777" w:rsidR="00896EBA" w:rsidRPr="00FF0286" w:rsidRDefault="00896EBA" w:rsidP="00F33CD6">
      <w:pPr>
        <w:pStyle w:val="Odstavekseznama"/>
        <w:numPr>
          <w:ilvl w:val="1"/>
          <w:numId w:val="166"/>
        </w:numPr>
        <w:rPr>
          <w:rFonts w:cs="Arial"/>
        </w:rPr>
      </w:pPr>
      <w:r w:rsidRPr="00FF0286">
        <w:rPr>
          <w:rFonts w:cs="Arial"/>
        </w:rPr>
        <w:t>izkop in odstranitev izkopane zemljine,</w:t>
      </w:r>
    </w:p>
    <w:p w14:paraId="50F90CD7" w14:textId="77777777" w:rsidR="00896EBA" w:rsidRPr="00FF0286" w:rsidRDefault="00896EBA" w:rsidP="00F33CD6">
      <w:pPr>
        <w:pStyle w:val="Odstavekseznama"/>
        <w:numPr>
          <w:ilvl w:val="1"/>
          <w:numId w:val="166"/>
        </w:numPr>
        <w:rPr>
          <w:rFonts w:cs="Arial"/>
        </w:rPr>
      </w:pPr>
      <w:r w:rsidRPr="00FF0286">
        <w:rPr>
          <w:rFonts w:cs="Arial"/>
        </w:rPr>
        <w:t xml:space="preserve">dobavo in vgraditev vseh materialov za izvedbo kola, </w:t>
      </w:r>
    </w:p>
    <w:p w14:paraId="7D6E74D6" w14:textId="77777777" w:rsidR="00896EBA" w:rsidRPr="00FF0286" w:rsidRDefault="00896EBA" w:rsidP="00F33CD6">
      <w:pPr>
        <w:pStyle w:val="Odstavekseznama"/>
        <w:numPr>
          <w:ilvl w:val="1"/>
          <w:numId w:val="166"/>
        </w:numPr>
        <w:rPr>
          <w:rFonts w:cs="Arial"/>
        </w:rPr>
      </w:pPr>
      <w:r w:rsidRPr="00FF0286">
        <w:rPr>
          <w:rFonts w:cs="Arial"/>
        </w:rPr>
        <w:t xml:space="preserve">izkop poskusnega jet- </w:t>
      </w:r>
      <w:proofErr w:type="spellStart"/>
      <w:r w:rsidRPr="00FF0286">
        <w:rPr>
          <w:rFonts w:cs="Arial"/>
        </w:rPr>
        <w:t>grouting</w:t>
      </w:r>
      <w:proofErr w:type="spellEnd"/>
      <w:r w:rsidRPr="00FF0286">
        <w:rPr>
          <w:rFonts w:cs="Arial"/>
        </w:rPr>
        <w:t xml:space="preserve"> kola,</w:t>
      </w:r>
    </w:p>
    <w:p w14:paraId="118522B1" w14:textId="77777777" w:rsidR="00896EBA" w:rsidRPr="00FF0286" w:rsidRDefault="00896EBA" w:rsidP="00F33CD6">
      <w:pPr>
        <w:pStyle w:val="Odstavekseznama"/>
        <w:numPr>
          <w:ilvl w:val="1"/>
          <w:numId w:val="166"/>
        </w:numPr>
        <w:rPr>
          <w:rFonts w:cs="Arial"/>
        </w:rPr>
      </w:pPr>
      <w:r w:rsidRPr="00FF0286">
        <w:rPr>
          <w:rFonts w:cs="Arial"/>
        </w:rPr>
        <w:t>vsa dela v zvezi z obdelavo glav kolov.</w:t>
      </w:r>
    </w:p>
    <w:p w14:paraId="3B9097F9" w14:textId="77777777" w:rsidR="00896EBA" w:rsidRPr="00FF0286" w:rsidRDefault="00896EBA" w:rsidP="00F33CD6">
      <w:pPr>
        <w:pStyle w:val="Odstavekseznama"/>
        <w:numPr>
          <w:ilvl w:val="0"/>
          <w:numId w:val="166"/>
        </w:numPr>
        <w:rPr>
          <w:rFonts w:cs="Arial"/>
        </w:rPr>
      </w:pPr>
      <w:r w:rsidRPr="00FF0286">
        <w:rPr>
          <w:rFonts w:cs="Arial"/>
        </w:rPr>
        <w:t>Temeljenje na kolih vključuje tudi vsa druga dela, predvidena s projektom v zvezi s koli, ter ukrepe, ki jih določajo predpisi iz varstva pri delu. Vsa dela so zajeta v ceni kola, zanje izvajalec ni upravičen do doplačil.</w:t>
      </w:r>
    </w:p>
    <w:p w14:paraId="352303B9" w14:textId="77777777" w:rsidR="00896EBA" w:rsidRPr="00FF0286" w:rsidRDefault="00896EBA" w:rsidP="00F33CD6">
      <w:pPr>
        <w:pStyle w:val="Odstavekseznama"/>
        <w:numPr>
          <w:ilvl w:val="0"/>
          <w:numId w:val="166"/>
        </w:numPr>
        <w:rPr>
          <w:rFonts w:cs="Arial"/>
        </w:rPr>
      </w:pPr>
      <w:r w:rsidRPr="00FF0286">
        <w:rPr>
          <w:rFonts w:cs="Arial"/>
        </w:rPr>
        <w:t>Vsa dela morajo biti izvedena skladno s projektom in navodili inženirja.</w:t>
      </w:r>
    </w:p>
    <w:p w14:paraId="1B52A900" w14:textId="77777777" w:rsidR="00896EBA" w:rsidRPr="00FF0286" w:rsidRDefault="00896EBA" w:rsidP="00EA2A6E">
      <w:pPr>
        <w:pStyle w:val="Naslov4"/>
        <w:rPr>
          <w:rFonts w:cs="Arial"/>
        </w:rPr>
      </w:pPr>
      <w:bookmarkStart w:id="517" w:name="_Toc416874299"/>
      <w:bookmarkStart w:id="518" w:name="_Toc416806748"/>
      <w:bookmarkStart w:id="519" w:name="_Toc25424116"/>
      <w:r w:rsidRPr="00FF0286">
        <w:rPr>
          <w:rFonts w:cs="Arial"/>
        </w:rPr>
        <w:t>Materiali</w:t>
      </w:r>
      <w:bookmarkEnd w:id="517"/>
      <w:bookmarkEnd w:id="518"/>
      <w:bookmarkEnd w:id="519"/>
    </w:p>
    <w:p w14:paraId="4D2A21D7" w14:textId="77777777" w:rsidR="00896EBA" w:rsidRPr="00FF0286" w:rsidRDefault="00896EBA" w:rsidP="00F33CD6">
      <w:pPr>
        <w:pStyle w:val="Odstavekseznama"/>
        <w:numPr>
          <w:ilvl w:val="0"/>
          <w:numId w:val="167"/>
        </w:numPr>
        <w:rPr>
          <w:rFonts w:cs="Arial"/>
        </w:rPr>
      </w:pPr>
      <w:r w:rsidRPr="00FF0286">
        <w:rPr>
          <w:rFonts w:cs="Arial"/>
        </w:rPr>
        <w:t>Za izvedbo kolov je dopustno uporabiti samo atestirane materiale, ki ustrezajo zahtevam projekta.</w:t>
      </w:r>
    </w:p>
    <w:p w14:paraId="646121D3" w14:textId="77777777" w:rsidR="00896EBA" w:rsidRPr="00FF0286" w:rsidRDefault="00896EBA" w:rsidP="00F33CD6">
      <w:pPr>
        <w:pStyle w:val="Odstavekseznama"/>
        <w:numPr>
          <w:ilvl w:val="0"/>
          <w:numId w:val="167"/>
        </w:numPr>
        <w:rPr>
          <w:rFonts w:cs="Arial"/>
        </w:rPr>
      </w:pPr>
      <w:r w:rsidRPr="00FF0286">
        <w:rPr>
          <w:rFonts w:cs="Arial"/>
        </w:rPr>
        <w:t>Praviloma se uporabljajo:</w:t>
      </w:r>
    </w:p>
    <w:p w14:paraId="7D5B8AFE" w14:textId="77777777" w:rsidR="00896EBA" w:rsidRPr="00FF0286" w:rsidRDefault="00896EBA" w:rsidP="00F33CD6">
      <w:pPr>
        <w:pStyle w:val="Odstavekseznama"/>
        <w:numPr>
          <w:ilvl w:val="1"/>
          <w:numId w:val="167"/>
        </w:numPr>
        <w:rPr>
          <w:rFonts w:cs="Arial"/>
        </w:rPr>
      </w:pPr>
      <w:r w:rsidRPr="00FF0286">
        <w:rPr>
          <w:rFonts w:cs="Arial"/>
        </w:rPr>
        <w:lastRenderedPageBreak/>
        <w:t xml:space="preserve">za </w:t>
      </w:r>
      <w:proofErr w:type="spellStart"/>
      <w:r w:rsidRPr="00FF0286">
        <w:rPr>
          <w:rFonts w:cs="Arial"/>
        </w:rPr>
        <w:t>uvrtane</w:t>
      </w:r>
      <w:proofErr w:type="spellEnd"/>
      <w:r w:rsidRPr="00FF0286">
        <w:rPr>
          <w:rFonts w:cs="Arial"/>
        </w:rPr>
        <w:t xml:space="preserve"> kole beton in jeklo normirane sestave,</w:t>
      </w:r>
    </w:p>
    <w:p w14:paraId="3BF02F54" w14:textId="77777777" w:rsidR="00896EBA" w:rsidRPr="00FF0286" w:rsidRDefault="00896EBA" w:rsidP="00F33CD6">
      <w:pPr>
        <w:pStyle w:val="Odstavekseznama"/>
        <w:numPr>
          <w:ilvl w:val="1"/>
          <w:numId w:val="167"/>
        </w:numPr>
        <w:rPr>
          <w:rFonts w:cs="Arial"/>
        </w:rPr>
      </w:pPr>
      <w:r w:rsidRPr="00FF0286">
        <w:rPr>
          <w:rFonts w:cs="Arial"/>
        </w:rPr>
        <w:t xml:space="preserve">za jet </w:t>
      </w:r>
      <w:proofErr w:type="spellStart"/>
      <w:r w:rsidRPr="00FF0286">
        <w:rPr>
          <w:rFonts w:cs="Arial"/>
        </w:rPr>
        <w:t>grouting</w:t>
      </w:r>
      <w:proofErr w:type="spellEnd"/>
      <w:r w:rsidRPr="00FF0286">
        <w:rPr>
          <w:rFonts w:cs="Arial"/>
        </w:rPr>
        <w:t xml:space="preserve"> kole injekcijska cementna masa predhodno določenega v/c faktorja in jeklena armatura po projektu.</w:t>
      </w:r>
    </w:p>
    <w:p w14:paraId="08548981" w14:textId="77777777" w:rsidR="00896EBA" w:rsidRPr="00FF0286" w:rsidRDefault="00896EBA" w:rsidP="00EA2A6E">
      <w:pPr>
        <w:pStyle w:val="Naslov4"/>
        <w:rPr>
          <w:rFonts w:cs="Arial"/>
        </w:rPr>
      </w:pPr>
      <w:bookmarkStart w:id="520" w:name="_Toc416874300"/>
      <w:bookmarkStart w:id="521" w:name="_Toc416806749"/>
      <w:bookmarkStart w:id="522" w:name="_Toc25424117"/>
      <w:r w:rsidRPr="00FF0286">
        <w:rPr>
          <w:rFonts w:cs="Arial"/>
        </w:rPr>
        <w:t>Kakovost materialov</w:t>
      </w:r>
      <w:bookmarkEnd w:id="520"/>
      <w:bookmarkEnd w:id="521"/>
      <w:bookmarkEnd w:id="522"/>
    </w:p>
    <w:p w14:paraId="2E2BC121" w14:textId="77777777" w:rsidR="00896EBA" w:rsidRPr="00FF0286" w:rsidRDefault="00896EBA" w:rsidP="00F33CD6">
      <w:pPr>
        <w:pStyle w:val="Odstavekseznama"/>
        <w:numPr>
          <w:ilvl w:val="0"/>
          <w:numId w:val="168"/>
        </w:numPr>
        <w:rPr>
          <w:rFonts w:cs="Arial"/>
        </w:rPr>
      </w:pPr>
      <w:r w:rsidRPr="00FF0286">
        <w:rPr>
          <w:rFonts w:cs="Arial"/>
        </w:rPr>
        <w:t>Izvajalec mora pred pričetkom del predložiti inženirju vsa dokazila o kakovosti materialov, predvidenih za vgraditev v kole. Kakovost vseh materialov mora ustrezati zahtevam po projektu ter veljavnim predpisom, predvidenim za te materiale.</w:t>
      </w:r>
    </w:p>
    <w:p w14:paraId="5F9CC95B" w14:textId="77777777" w:rsidR="00896EBA" w:rsidRPr="00FF0286" w:rsidRDefault="00896EBA" w:rsidP="00F33CD6">
      <w:pPr>
        <w:pStyle w:val="Odstavekseznama"/>
        <w:numPr>
          <w:ilvl w:val="0"/>
          <w:numId w:val="168"/>
        </w:numPr>
        <w:rPr>
          <w:rFonts w:cs="Arial"/>
        </w:rPr>
      </w:pPr>
      <w:r w:rsidRPr="00FF0286">
        <w:rPr>
          <w:rFonts w:cs="Arial"/>
        </w:rPr>
        <w:t>Vse predhodne preiskave in podatke o materialih in njihovi kakovosti (certifikate), mora priskrbeti izvajalec, ki za ta dela ni upravičen do nikakršnih doplačil.</w:t>
      </w:r>
    </w:p>
    <w:p w14:paraId="1CE59502" w14:textId="77777777" w:rsidR="00896EBA" w:rsidRPr="00FF0286" w:rsidRDefault="00896EBA" w:rsidP="00EA2A6E">
      <w:pPr>
        <w:pStyle w:val="Naslov4"/>
        <w:rPr>
          <w:rFonts w:cs="Arial"/>
        </w:rPr>
      </w:pPr>
      <w:bookmarkStart w:id="523" w:name="_Toc416874301"/>
      <w:bookmarkStart w:id="524" w:name="_Toc416806750"/>
      <w:bookmarkStart w:id="525" w:name="_Toc25424118"/>
      <w:r w:rsidRPr="00FF0286">
        <w:rPr>
          <w:rFonts w:cs="Arial"/>
        </w:rPr>
        <w:t>Kakovost izvedbe in kontrola kakovosti</w:t>
      </w:r>
      <w:bookmarkEnd w:id="523"/>
      <w:bookmarkEnd w:id="524"/>
      <w:bookmarkEnd w:id="525"/>
    </w:p>
    <w:p w14:paraId="2E922540" w14:textId="77777777" w:rsidR="00896EBA" w:rsidRPr="003E250B" w:rsidRDefault="00896EBA" w:rsidP="00EA2A6E">
      <w:pPr>
        <w:pStyle w:val="Naslov5"/>
        <w:rPr>
          <w:rFonts w:cs="Arial"/>
          <w:b/>
        </w:rPr>
      </w:pPr>
      <w:bookmarkStart w:id="526" w:name="_Toc416874302"/>
      <w:bookmarkStart w:id="527" w:name="_Toc25424119"/>
      <w:proofErr w:type="spellStart"/>
      <w:r w:rsidRPr="003E250B">
        <w:rPr>
          <w:rFonts w:cs="Arial"/>
          <w:b/>
        </w:rPr>
        <w:t>Benotto</w:t>
      </w:r>
      <w:proofErr w:type="spellEnd"/>
      <w:r w:rsidRPr="003E250B">
        <w:rPr>
          <w:rFonts w:cs="Arial"/>
          <w:b/>
        </w:rPr>
        <w:t xml:space="preserve"> (</w:t>
      </w:r>
      <w:proofErr w:type="spellStart"/>
      <w:r w:rsidRPr="003E250B">
        <w:rPr>
          <w:rFonts w:cs="Arial"/>
          <w:b/>
        </w:rPr>
        <w:t>uvrtani</w:t>
      </w:r>
      <w:proofErr w:type="spellEnd"/>
      <w:r w:rsidRPr="003E250B">
        <w:rPr>
          <w:rFonts w:cs="Arial"/>
          <w:b/>
        </w:rPr>
        <w:t>) koli</w:t>
      </w:r>
      <w:bookmarkEnd w:id="526"/>
      <w:bookmarkEnd w:id="527"/>
    </w:p>
    <w:p w14:paraId="37ABD294" w14:textId="77777777" w:rsidR="00896EBA" w:rsidRPr="00FF0286" w:rsidRDefault="00896EBA" w:rsidP="00F33CD6">
      <w:pPr>
        <w:pStyle w:val="Odstavekseznama"/>
        <w:numPr>
          <w:ilvl w:val="0"/>
          <w:numId w:val="169"/>
        </w:numPr>
        <w:rPr>
          <w:rFonts w:cs="Arial"/>
        </w:rPr>
      </w:pPr>
      <w:r w:rsidRPr="00FF0286">
        <w:rPr>
          <w:rFonts w:cs="Arial"/>
        </w:rPr>
        <w:t>Izkop kola je potrebno izvajati v profilu in do globine, določene s projektom. Med izvajanjem je potrebno voditi zapise o sestavi tal v izkopu kola in o pojavih talne vode (rojstni list posameznega kola).</w:t>
      </w:r>
    </w:p>
    <w:p w14:paraId="55BA58CC" w14:textId="77777777" w:rsidR="00896EBA" w:rsidRPr="00FF0286" w:rsidRDefault="00896EBA" w:rsidP="00F33CD6">
      <w:pPr>
        <w:pStyle w:val="Odstavekseznama"/>
        <w:numPr>
          <w:ilvl w:val="0"/>
          <w:numId w:val="169"/>
        </w:numPr>
        <w:rPr>
          <w:rFonts w:cs="Arial"/>
        </w:rPr>
      </w:pPr>
      <w:r w:rsidRPr="00FF0286">
        <w:rPr>
          <w:rFonts w:cs="Arial"/>
        </w:rPr>
        <w:t>Kakovost in nosilnost temeljnih tal v konici kola je potrebno preverjati s preiskavami standardne dinamične penetracije, če je v projektu ta preiskava predvidena ali če geotehnik oceni, da so tla v dnu kola slabša od projektne napovedi.</w:t>
      </w:r>
    </w:p>
    <w:p w14:paraId="68ED6C90" w14:textId="77777777" w:rsidR="00896EBA" w:rsidRPr="00FF0286" w:rsidRDefault="00896EBA" w:rsidP="00F33CD6">
      <w:pPr>
        <w:pStyle w:val="Odstavekseznama"/>
        <w:numPr>
          <w:ilvl w:val="0"/>
          <w:numId w:val="169"/>
        </w:numPr>
        <w:rPr>
          <w:rFonts w:cs="Arial"/>
        </w:rPr>
      </w:pPr>
      <w:r w:rsidRPr="00FF0286">
        <w:rPr>
          <w:rFonts w:cs="Arial"/>
        </w:rPr>
        <w:t>Kadar je izkop kola izveden do projektirane globine, armaturni koš pa se vstavlja šele naslednji dan, oz. s časovnim zamikom, je potrebno pred vstavljanjem armature ponovno očistiti dno izkopa kola.</w:t>
      </w:r>
    </w:p>
    <w:p w14:paraId="776AC413" w14:textId="77777777" w:rsidR="00896EBA" w:rsidRPr="00FF0286" w:rsidRDefault="00896EBA" w:rsidP="00F33CD6">
      <w:pPr>
        <w:pStyle w:val="Odstavekseznama"/>
        <w:numPr>
          <w:ilvl w:val="0"/>
          <w:numId w:val="169"/>
        </w:numPr>
        <w:rPr>
          <w:rFonts w:cs="Arial"/>
        </w:rPr>
      </w:pPr>
      <w:r w:rsidRPr="00FF0286">
        <w:rPr>
          <w:rFonts w:cs="Arial"/>
        </w:rPr>
        <w:t>Vsak kol mora biti prevzet s strani nadzornega geotehnika. Pri prevzemu kola je potrebno zabeležiti naslednje podatke:</w:t>
      </w:r>
    </w:p>
    <w:p w14:paraId="55F0FF18" w14:textId="77777777" w:rsidR="00896EBA" w:rsidRPr="00FF0286" w:rsidRDefault="00896EBA" w:rsidP="00F33CD6">
      <w:pPr>
        <w:pStyle w:val="Odstavekseznama"/>
        <w:numPr>
          <w:ilvl w:val="1"/>
          <w:numId w:val="169"/>
        </w:numPr>
        <w:rPr>
          <w:rFonts w:cs="Arial"/>
        </w:rPr>
      </w:pPr>
      <w:r w:rsidRPr="00FF0286">
        <w:rPr>
          <w:rFonts w:cs="Arial"/>
        </w:rPr>
        <w:t>kota delovnega platoja,</w:t>
      </w:r>
    </w:p>
    <w:p w14:paraId="19770EAB" w14:textId="77777777" w:rsidR="00896EBA" w:rsidRPr="00FF0286" w:rsidRDefault="00896EBA" w:rsidP="00F33CD6">
      <w:pPr>
        <w:pStyle w:val="Odstavekseznama"/>
        <w:numPr>
          <w:ilvl w:val="1"/>
          <w:numId w:val="169"/>
        </w:numPr>
        <w:rPr>
          <w:rFonts w:cs="Arial"/>
        </w:rPr>
      </w:pPr>
      <w:r w:rsidRPr="00FF0286">
        <w:rPr>
          <w:rFonts w:cs="Arial"/>
        </w:rPr>
        <w:t>absolutna kota vrha kola,</w:t>
      </w:r>
    </w:p>
    <w:p w14:paraId="077A6C86" w14:textId="77777777" w:rsidR="00896EBA" w:rsidRPr="00FF0286" w:rsidRDefault="00896EBA" w:rsidP="00F33CD6">
      <w:pPr>
        <w:pStyle w:val="Odstavekseznama"/>
        <w:numPr>
          <w:ilvl w:val="1"/>
          <w:numId w:val="169"/>
        </w:numPr>
        <w:rPr>
          <w:rFonts w:cs="Arial"/>
        </w:rPr>
      </w:pPr>
      <w:r w:rsidRPr="00FF0286">
        <w:rPr>
          <w:rFonts w:cs="Arial"/>
        </w:rPr>
        <w:t>dolžina kola,</w:t>
      </w:r>
    </w:p>
    <w:p w14:paraId="7EA1FF35" w14:textId="77777777" w:rsidR="00896EBA" w:rsidRPr="00FF0286" w:rsidRDefault="00896EBA" w:rsidP="00F33CD6">
      <w:pPr>
        <w:pStyle w:val="Odstavekseznama"/>
        <w:numPr>
          <w:ilvl w:val="1"/>
          <w:numId w:val="169"/>
        </w:numPr>
        <w:rPr>
          <w:rFonts w:cs="Arial"/>
        </w:rPr>
      </w:pPr>
      <w:r w:rsidRPr="00FF0286">
        <w:rPr>
          <w:rFonts w:cs="Arial"/>
        </w:rPr>
        <w:t>sestava tal in debeline posameznih značilnih plasti v profilu izkopa kola,</w:t>
      </w:r>
    </w:p>
    <w:p w14:paraId="27C88CBE" w14:textId="77777777" w:rsidR="00896EBA" w:rsidRPr="00FF0286" w:rsidRDefault="00896EBA" w:rsidP="00F33CD6">
      <w:pPr>
        <w:pStyle w:val="Odstavekseznama"/>
        <w:numPr>
          <w:ilvl w:val="1"/>
          <w:numId w:val="169"/>
        </w:numPr>
        <w:rPr>
          <w:rFonts w:cs="Arial"/>
        </w:rPr>
      </w:pPr>
      <w:r w:rsidRPr="00FF0286">
        <w:rPr>
          <w:rFonts w:cs="Arial"/>
        </w:rPr>
        <w:t>dolžina vpetja kola,</w:t>
      </w:r>
    </w:p>
    <w:p w14:paraId="53CC0B7F" w14:textId="77777777" w:rsidR="00896EBA" w:rsidRPr="00FF0286" w:rsidRDefault="00896EBA" w:rsidP="00F33CD6">
      <w:pPr>
        <w:pStyle w:val="Odstavekseznama"/>
        <w:numPr>
          <w:ilvl w:val="1"/>
          <w:numId w:val="169"/>
        </w:numPr>
        <w:rPr>
          <w:rFonts w:cs="Arial"/>
        </w:rPr>
      </w:pPr>
      <w:r w:rsidRPr="00FF0286">
        <w:rPr>
          <w:rFonts w:cs="Arial"/>
        </w:rPr>
        <w:t>podatki o vodi,</w:t>
      </w:r>
    </w:p>
    <w:p w14:paraId="55E1E2FF" w14:textId="77777777" w:rsidR="00896EBA" w:rsidRPr="00FF0286" w:rsidRDefault="00896EBA" w:rsidP="00F33CD6">
      <w:pPr>
        <w:pStyle w:val="Odstavekseznama"/>
        <w:numPr>
          <w:ilvl w:val="1"/>
          <w:numId w:val="169"/>
        </w:numPr>
        <w:rPr>
          <w:rFonts w:cs="Arial"/>
        </w:rPr>
      </w:pPr>
      <w:r w:rsidRPr="00FF0286">
        <w:rPr>
          <w:rFonts w:cs="Arial"/>
        </w:rPr>
        <w:t>vse spremne ugotovitve in oceno geotehnika glede dejanskega stanja s projektno prognozo.</w:t>
      </w:r>
    </w:p>
    <w:p w14:paraId="55CE4500" w14:textId="77777777" w:rsidR="00896EBA" w:rsidRPr="00FF0286" w:rsidRDefault="00896EBA" w:rsidP="005960D7">
      <w:pPr>
        <w:pStyle w:val="Odstavekseznama"/>
        <w:rPr>
          <w:rFonts w:cs="Arial"/>
        </w:rPr>
      </w:pPr>
      <w:r w:rsidRPr="00FF0286">
        <w:rPr>
          <w:rFonts w:cs="Arial"/>
        </w:rPr>
        <w:t>Geotehnik ugotovitve vpiše v gradbeni dnevnik. Pred vpisom geotehnika v gradbeni dnevnik, vstavljanje armature ali betoniranje kola ni dopustno.</w:t>
      </w:r>
    </w:p>
    <w:p w14:paraId="6539EE35" w14:textId="77777777" w:rsidR="00896EBA" w:rsidRPr="00FF0286" w:rsidRDefault="00896EBA" w:rsidP="005960D7">
      <w:pPr>
        <w:pStyle w:val="Odstavekseznama"/>
        <w:rPr>
          <w:rFonts w:cs="Arial"/>
        </w:rPr>
      </w:pPr>
      <w:r w:rsidRPr="00FF0286">
        <w:rPr>
          <w:rFonts w:cs="Arial"/>
        </w:rPr>
        <w:t>Poleg kontrole sestave tal in globine kola je potrebno kontrolirati še:</w:t>
      </w:r>
    </w:p>
    <w:p w14:paraId="7A7465F4" w14:textId="77777777" w:rsidR="00896EBA" w:rsidRPr="00FF0286" w:rsidRDefault="00896EBA" w:rsidP="00F33CD6">
      <w:pPr>
        <w:pStyle w:val="Odstavekseznama"/>
        <w:numPr>
          <w:ilvl w:val="1"/>
          <w:numId w:val="506"/>
        </w:numPr>
        <w:rPr>
          <w:rFonts w:cs="Arial"/>
        </w:rPr>
      </w:pPr>
      <w:r w:rsidRPr="00FF0286">
        <w:rPr>
          <w:rFonts w:cs="Arial"/>
        </w:rPr>
        <w:t>kakovost in enakomernost vseh v kole vgrajenih materialov, skladno z zahtevami tehničnih pogojev za beton in jeklo,</w:t>
      </w:r>
    </w:p>
    <w:p w14:paraId="5E7847C3" w14:textId="77777777" w:rsidR="00896EBA" w:rsidRPr="00FF0286" w:rsidRDefault="00896EBA" w:rsidP="00F33CD6">
      <w:pPr>
        <w:pStyle w:val="Odstavekseznama"/>
        <w:numPr>
          <w:ilvl w:val="1"/>
          <w:numId w:val="506"/>
        </w:numPr>
        <w:rPr>
          <w:rFonts w:cs="Arial"/>
        </w:rPr>
      </w:pPr>
      <w:r w:rsidRPr="00FF0286">
        <w:rPr>
          <w:rFonts w:cs="Arial"/>
        </w:rPr>
        <w:t>zveznost kola s PIT testom na vsakem kolu. Ker preiskava PIT ni standardizirana, se jo izvede skladno z v svetu priznanim postopkom in navodili proizvajalca opreme. Inštitut praviloma preverja kakovost materialov in izvedenih del v razmerju 1:4 glede na tekoče kontrolne preiskave, ki jih zagotavlja izvajalec. Izvajalec za ta dela ni upravičen do nikakršnih doplačil.</w:t>
      </w:r>
    </w:p>
    <w:p w14:paraId="4765E313" w14:textId="77777777" w:rsidR="00896EBA" w:rsidRPr="00FF0286" w:rsidRDefault="00896EBA" w:rsidP="005960D7">
      <w:pPr>
        <w:pStyle w:val="Odstavekseznama"/>
        <w:rPr>
          <w:rFonts w:cs="Arial"/>
        </w:rPr>
      </w:pPr>
      <w:proofErr w:type="spellStart"/>
      <w:r w:rsidRPr="00FF0286">
        <w:rPr>
          <w:rFonts w:cs="Arial"/>
        </w:rPr>
        <w:t>Eventuelno</w:t>
      </w:r>
      <w:proofErr w:type="spellEnd"/>
      <w:r w:rsidRPr="00FF0286">
        <w:rPr>
          <w:rFonts w:cs="Arial"/>
        </w:rPr>
        <w:t xml:space="preserve"> potrebno preiskavo za določitev nosilnosti kola ali izvedbo obremenilne preizkušnje kola odredi inženir na predlog Projektanta ali nadzornega geotehnika.</w:t>
      </w:r>
    </w:p>
    <w:p w14:paraId="2AC52493" w14:textId="77777777" w:rsidR="00896EBA" w:rsidRPr="003E250B" w:rsidRDefault="00896EBA" w:rsidP="00EA2A6E">
      <w:pPr>
        <w:pStyle w:val="Naslov5"/>
        <w:rPr>
          <w:rFonts w:cs="Arial"/>
          <w:b/>
        </w:rPr>
      </w:pPr>
      <w:bookmarkStart w:id="528" w:name="_Toc416874303"/>
      <w:bookmarkStart w:id="529" w:name="_Toc25424120"/>
      <w:r w:rsidRPr="003E250B">
        <w:rPr>
          <w:rFonts w:cs="Arial"/>
          <w:b/>
        </w:rPr>
        <w:lastRenderedPageBreak/>
        <w:t>Jet-</w:t>
      </w:r>
      <w:proofErr w:type="spellStart"/>
      <w:r w:rsidRPr="003E250B">
        <w:rPr>
          <w:rFonts w:cs="Arial"/>
          <w:b/>
        </w:rPr>
        <w:t>grouting</w:t>
      </w:r>
      <w:proofErr w:type="spellEnd"/>
      <w:r w:rsidRPr="003E250B">
        <w:rPr>
          <w:rFonts w:cs="Arial"/>
          <w:b/>
        </w:rPr>
        <w:t xml:space="preserve"> koli</w:t>
      </w:r>
      <w:bookmarkEnd w:id="528"/>
      <w:bookmarkEnd w:id="529"/>
    </w:p>
    <w:p w14:paraId="6818D89E" w14:textId="77777777" w:rsidR="00896EBA" w:rsidRPr="00FF0286" w:rsidRDefault="00896EBA" w:rsidP="00EA2A6E">
      <w:pPr>
        <w:pStyle w:val="Naslov6"/>
        <w:rPr>
          <w:rFonts w:cs="Arial"/>
        </w:rPr>
      </w:pPr>
      <w:bookmarkStart w:id="530" w:name="_Toc416874304"/>
      <w:bookmarkStart w:id="531" w:name="_Toc25424121"/>
      <w:r w:rsidRPr="00FF0286">
        <w:rPr>
          <w:rFonts w:cs="Arial"/>
        </w:rPr>
        <w:t>Osnove</w:t>
      </w:r>
      <w:bookmarkEnd w:id="530"/>
      <w:bookmarkEnd w:id="531"/>
    </w:p>
    <w:p w14:paraId="1C3B0E9A" w14:textId="77777777" w:rsidR="00896EBA" w:rsidRPr="00FF0286" w:rsidRDefault="00896EBA" w:rsidP="00F33CD6">
      <w:pPr>
        <w:pStyle w:val="Odstavekseznama"/>
        <w:numPr>
          <w:ilvl w:val="0"/>
          <w:numId w:val="170"/>
        </w:numPr>
        <w:rPr>
          <w:rFonts w:cs="Arial"/>
        </w:rPr>
      </w:pPr>
      <w:r w:rsidRPr="00FF0286">
        <w:rPr>
          <w:rFonts w:cs="Arial"/>
        </w:rPr>
        <w:t xml:space="preserve">Jet - </w:t>
      </w:r>
      <w:proofErr w:type="spellStart"/>
      <w:r w:rsidRPr="00FF0286">
        <w:rPr>
          <w:rFonts w:cs="Arial"/>
        </w:rPr>
        <w:t>grouting</w:t>
      </w:r>
      <w:proofErr w:type="spellEnd"/>
      <w:r w:rsidRPr="00FF0286">
        <w:rPr>
          <w:rFonts w:cs="Arial"/>
        </w:rPr>
        <w:t xml:space="preserve"> kolov ne moremo primerjati s klasičnimi zabitimi ali </w:t>
      </w:r>
      <w:proofErr w:type="spellStart"/>
      <w:r w:rsidRPr="00FF0286">
        <w:rPr>
          <w:rFonts w:cs="Arial"/>
        </w:rPr>
        <w:t>uvrtanimi</w:t>
      </w:r>
      <w:proofErr w:type="spellEnd"/>
      <w:r w:rsidRPr="00FF0286">
        <w:rPr>
          <w:rFonts w:cs="Arial"/>
        </w:rPr>
        <w:t xml:space="preserve"> koli, saj naravna, praviloma vedno heterogena zemljina ostaja na mestu, stabilizirana v jet - </w:t>
      </w:r>
      <w:proofErr w:type="spellStart"/>
      <w:r w:rsidRPr="00FF0286">
        <w:rPr>
          <w:rFonts w:cs="Arial"/>
        </w:rPr>
        <w:t>grouting</w:t>
      </w:r>
      <w:proofErr w:type="spellEnd"/>
      <w:r w:rsidRPr="00FF0286">
        <w:rPr>
          <w:rFonts w:cs="Arial"/>
        </w:rPr>
        <w:t xml:space="preserve"> stebru, delno pa se zgošča na obodu.</w:t>
      </w:r>
    </w:p>
    <w:p w14:paraId="20ABDE53" w14:textId="77777777" w:rsidR="00896EBA" w:rsidRPr="00FF0286" w:rsidRDefault="00896EBA" w:rsidP="00F33CD6">
      <w:pPr>
        <w:pStyle w:val="Odstavekseznama"/>
        <w:numPr>
          <w:ilvl w:val="0"/>
          <w:numId w:val="170"/>
        </w:numPr>
        <w:rPr>
          <w:rFonts w:cs="Arial"/>
        </w:rPr>
      </w:pPr>
      <w:r w:rsidRPr="00FF0286">
        <w:rPr>
          <w:rFonts w:cs="Arial"/>
        </w:rPr>
        <w:t xml:space="preserve">Poznanih je več postopkov izvedbe jet - </w:t>
      </w:r>
      <w:proofErr w:type="spellStart"/>
      <w:r w:rsidRPr="00FF0286">
        <w:rPr>
          <w:rFonts w:cs="Arial"/>
        </w:rPr>
        <w:t>groutinga</w:t>
      </w:r>
      <w:proofErr w:type="spellEnd"/>
      <w:r w:rsidRPr="00FF0286">
        <w:rPr>
          <w:rFonts w:cs="Arial"/>
        </w:rPr>
        <w:t>, od osnovnega do trifaznega.</w:t>
      </w:r>
    </w:p>
    <w:p w14:paraId="7C7CC85A" w14:textId="77777777" w:rsidR="00896EBA" w:rsidRPr="00FF0286" w:rsidRDefault="00896EBA" w:rsidP="00F33CD6">
      <w:pPr>
        <w:pStyle w:val="Odstavekseznama"/>
        <w:numPr>
          <w:ilvl w:val="0"/>
          <w:numId w:val="170"/>
        </w:numPr>
        <w:rPr>
          <w:rFonts w:cs="Arial"/>
        </w:rPr>
      </w:pPr>
      <w:r w:rsidRPr="00FF0286">
        <w:rPr>
          <w:rFonts w:cs="Arial"/>
        </w:rPr>
        <w:t xml:space="preserve">Kakovosti jet </w:t>
      </w:r>
      <w:proofErr w:type="spellStart"/>
      <w:r w:rsidRPr="00FF0286">
        <w:rPr>
          <w:rFonts w:cs="Arial"/>
        </w:rPr>
        <w:t>grouting</w:t>
      </w:r>
      <w:proofErr w:type="spellEnd"/>
      <w:r w:rsidRPr="00FF0286">
        <w:rPr>
          <w:rFonts w:cs="Arial"/>
        </w:rPr>
        <w:t xml:space="preserve"> kolov zato ni možno točno vnaprej predpisati, temveč je potrebno na osnovi neposrednega preizkusa na mestu vgradnje preveriti, kakšno kakovost kola je z izbrano tehnologijo dela možno doseči v določeni vrsti zemljine in nato preveriti, ali so dosežene kakovosti kola oz. lastnosti poboljšane zemljine v kolu skladne z napovedanimi izračuni v projektu.</w:t>
      </w:r>
    </w:p>
    <w:p w14:paraId="5A1F195B" w14:textId="77777777" w:rsidR="00896EBA" w:rsidRPr="00FF0286" w:rsidRDefault="00896EBA" w:rsidP="00F33CD6">
      <w:pPr>
        <w:pStyle w:val="Odstavekseznama"/>
        <w:numPr>
          <w:ilvl w:val="0"/>
          <w:numId w:val="170"/>
        </w:numPr>
        <w:rPr>
          <w:rFonts w:cs="Arial"/>
        </w:rPr>
      </w:pPr>
      <w:r w:rsidRPr="00FF0286">
        <w:rPr>
          <w:rFonts w:cs="Arial"/>
        </w:rPr>
        <w:t xml:space="preserve">Za zagotavljanje in kontrolo kakovosti jet - </w:t>
      </w:r>
      <w:proofErr w:type="spellStart"/>
      <w:r w:rsidRPr="00FF0286">
        <w:rPr>
          <w:rFonts w:cs="Arial"/>
        </w:rPr>
        <w:t>grouting</w:t>
      </w:r>
      <w:proofErr w:type="spellEnd"/>
      <w:r w:rsidRPr="00FF0286">
        <w:rPr>
          <w:rFonts w:cs="Arial"/>
        </w:rPr>
        <w:t xml:space="preserve"> kola je zato ključna projektna rešitev. Glede na namen poboljšanja zemljine je nujno potrebno predvideti realne osnovne parametre poboljšane zemljine. Osnovni elementi so dolžina - globina kola, premer kola, trdnost, vodoprepustnost, modul elastičnosti (</w:t>
      </w:r>
      <w:proofErr w:type="spellStart"/>
      <w:r w:rsidRPr="00FF0286">
        <w:rPr>
          <w:rFonts w:cs="Arial"/>
        </w:rPr>
        <w:t>def</w:t>
      </w:r>
      <w:proofErr w:type="spellEnd"/>
      <w:r w:rsidRPr="00FF0286">
        <w:rPr>
          <w:rFonts w:cs="Arial"/>
        </w:rPr>
        <w:t xml:space="preserve">. modul) in nosilnost poboljšane zemljine v kolu. "Realni" parametri pomenijo, da je potrebno kritično presoditi kakšne premere in trdnostne parametre kola lahko s tehnologijo jet - </w:t>
      </w:r>
      <w:proofErr w:type="spellStart"/>
      <w:r w:rsidRPr="00FF0286">
        <w:rPr>
          <w:rFonts w:cs="Arial"/>
        </w:rPr>
        <w:t>grouting</w:t>
      </w:r>
      <w:proofErr w:type="spellEnd"/>
      <w:r w:rsidRPr="00FF0286">
        <w:rPr>
          <w:rFonts w:cs="Arial"/>
        </w:rPr>
        <w:t xml:space="preserve"> v določeni zemljini pričakujemo. Primer: z enako tehnologijo, to je z enako injekcijsko maso, enakim delovnim pritiskom in enako hitrostjo dviga igle se bo v produ razvil kol premera npr. 0,80 m in trdnosti v jedru 15 </w:t>
      </w:r>
      <w:proofErr w:type="spellStart"/>
      <w:r w:rsidRPr="00FF0286">
        <w:rPr>
          <w:rFonts w:cs="Arial"/>
        </w:rPr>
        <w:t>Mpa</w:t>
      </w:r>
      <w:proofErr w:type="spellEnd"/>
      <w:r w:rsidRPr="00FF0286">
        <w:rPr>
          <w:rFonts w:cs="Arial"/>
        </w:rPr>
        <w:t xml:space="preserve">, v glini pa bo premer kola le npr. 0,40 m in trdnost le npr. 6 </w:t>
      </w:r>
      <w:proofErr w:type="spellStart"/>
      <w:r w:rsidRPr="00FF0286">
        <w:rPr>
          <w:rFonts w:cs="Arial"/>
        </w:rPr>
        <w:t>MPa</w:t>
      </w:r>
      <w:proofErr w:type="spellEnd"/>
      <w:r w:rsidRPr="00FF0286">
        <w:rPr>
          <w:rFonts w:cs="Arial"/>
        </w:rPr>
        <w:t xml:space="preserve">. V zelo visoko plastičnih, trdnih glinah pa je zelo možno, da se z enofaznim jet - </w:t>
      </w:r>
      <w:proofErr w:type="spellStart"/>
      <w:r w:rsidRPr="00FF0286">
        <w:rPr>
          <w:rFonts w:cs="Arial"/>
        </w:rPr>
        <w:t>grouting</w:t>
      </w:r>
      <w:proofErr w:type="spellEnd"/>
      <w:r w:rsidRPr="00FF0286">
        <w:rPr>
          <w:rFonts w:cs="Arial"/>
        </w:rPr>
        <w:t xml:space="preserve"> postopkom, jet - </w:t>
      </w:r>
      <w:proofErr w:type="spellStart"/>
      <w:r w:rsidRPr="00FF0286">
        <w:rPr>
          <w:rFonts w:cs="Arial"/>
        </w:rPr>
        <w:t>grouting</w:t>
      </w:r>
      <w:proofErr w:type="spellEnd"/>
      <w:r w:rsidRPr="00FF0286">
        <w:rPr>
          <w:rFonts w:cs="Arial"/>
        </w:rPr>
        <w:t xml:space="preserve"> kol sploh ne bo razvil.</w:t>
      </w:r>
    </w:p>
    <w:p w14:paraId="761CB137" w14:textId="77777777" w:rsidR="00896EBA" w:rsidRPr="00FF0286" w:rsidRDefault="00896EBA" w:rsidP="00EA2A6E">
      <w:pPr>
        <w:pStyle w:val="Naslov6"/>
        <w:rPr>
          <w:rFonts w:cs="Arial"/>
        </w:rPr>
      </w:pPr>
      <w:bookmarkStart w:id="532" w:name="_Toc416874305"/>
      <w:bookmarkStart w:id="533" w:name="_Toc25424122"/>
      <w:r w:rsidRPr="00FF0286">
        <w:rPr>
          <w:rFonts w:cs="Arial"/>
        </w:rPr>
        <w:t xml:space="preserve">Tehnološki postopek za preveritev pričakovane kakovosti jet - </w:t>
      </w:r>
      <w:proofErr w:type="spellStart"/>
      <w:r w:rsidRPr="00FF0286">
        <w:rPr>
          <w:rFonts w:cs="Arial"/>
        </w:rPr>
        <w:t>grouting</w:t>
      </w:r>
      <w:proofErr w:type="spellEnd"/>
      <w:r w:rsidRPr="00FF0286">
        <w:rPr>
          <w:rFonts w:cs="Arial"/>
        </w:rPr>
        <w:t xml:space="preserve"> kola</w:t>
      </w:r>
      <w:bookmarkEnd w:id="532"/>
      <w:bookmarkEnd w:id="533"/>
    </w:p>
    <w:p w14:paraId="45C7802B" w14:textId="77777777" w:rsidR="00896EBA" w:rsidRPr="00FF0286" w:rsidRDefault="00896EBA" w:rsidP="00F33CD6">
      <w:pPr>
        <w:pStyle w:val="Odstavekseznama"/>
        <w:numPr>
          <w:ilvl w:val="0"/>
          <w:numId w:val="171"/>
        </w:numPr>
        <w:rPr>
          <w:rFonts w:cs="Arial"/>
        </w:rPr>
      </w:pPr>
      <w:r w:rsidRPr="00FF0286">
        <w:rPr>
          <w:rFonts w:cs="Arial"/>
        </w:rPr>
        <w:t xml:space="preserve">Glede na zahteve projekta izvajalec pripravi tehnološki postopek izvedbe poskusnih jet - </w:t>
      </w:r>
      <w:proofErr w:type="spellStart"/>
      <w:r w:rsidRPr="00FF0286">
        <w:rPr>
          <w:rFonts w:cs="Arial"/>
        </w:rPr>
        <w:t>grouting</w:t>
      </w:r>
      <w:proofErr w:type="spellEnd"/>
      <w:r w:rsidRPr="00FF0286">
        <w:rPr>
          <w:rFonts w:cs="Arial"/>
        </w:rPr>
        <w:t xml:space="preserve"> kolov na poizkusnem polju. Pri tem upošteva podatke predhodnih geoloških preiskav, če pa le te niso bile izvedene na značilnem mestu, z lastno kontrolno vrtino na poskusnem polju določi sestavo in lastnosti tal glede ključnih parametrov, ki so: gostota, zrnavost, plastičnost, vlažnost, relativna zbitost.</w:t>
      </w:r>
    </w:p>
    <w:p w14:paraId="118CCEC3" w14:textId="77777777" w:rsidR="00896EBA" w:rsidRPr="00FF0286" w:rsidRDefault="00896EBA" w:rsidP="00F33CD6">
      <w:pPr>
        <w:pStyle w:val="Odstavekseznama"/>
        <w:numPr>
          <w:ilvl w:val="0"/>
          <w:numId w:val="171"/>
        </w:numPr>
        <w:rPr>
          <w:rFonts w:cs="Arial"/>
        </w:rPr>
      </w:pPr>
      <w:r w:rsidRPr="00FF0286">
        <w:rPr>
          <w:rFonts w:cs="Arial"/>
        </w:rPr>
        <w:t xml:space="preserve">V tehnološkem postopku predvidi način izvedbe (enofazni, dvofazni), vrsto in velikost šob, delovni pritisk </w:t>
      </w:r>
      <w:proofErr w:type="spellStart"/>
      <w:r w:rsidRPr="00FF0286">
        <w:rPr>
          <w:rFonts w:cs="Arial"/>
        </w:rPr>
        <w:t>injektiranja</w:t>
      </w:r>
      <w:proofErr w:type="spellEnd"/>
      <w:r w:rsidRPr="00FF0286">
        <w:rPr>
          <w:rFonts w:cs="Arial"/>
        </w:rPr>
        <w:t xml:space="preserve">, količino porabe mase na tekoči meter, vrsto in kakovost materialov za </w:t>
      </w:r>
      <w:proofErr w:type="spellStart"/>
      <w:r w:rsidRPr="00FF0286">
        <w:rPr>
          <w:rFonts w:cs="Arial"/>
        </w:rPr>
        <w:t>injektiranje</w:t>
      </w:r>
      <w:proofErr w:type="spellEnd"/>
      <w:r w:rsidRPr="00FF0286">
        <w:rPr>
          <w:rFonts w:cs="Arial"/>
        </w:rPr>
        <w:t>, v/c faktor zmesi, čas - hitrost dviga igle, čas rotacije na določeni globini, ter globino kola.</w:t>
      </w:r>
    </w:p>
    <w:p w14:paraId="61E4B9D9" w14:textId="77777777" w:rsidR="00896EBA" w:rsidRPr="00FF0286" w:rsidRDefault="00896EBA" w:rsidP="00F33CD6">
      <w:pPr>
        <w:pStyle w:val="Odstavekseznama"/>
        <w:numPr>
          <w:ilvl w:val="0"/>
          <w:numId w:val="171"/>
        </w:numPr>
        <w:rPr>
          <w:rFonts w:cs="Arial"/>
        </w:rPr>
      </w:pPr>
      <w:r w:rsidRPr="00FF0286">
        <w:rPr>
          <w:rFonts w:cs="Arial"/>
        </w:rPr>
        <w:t>V tehnološkem postopku na situaciji v merilu 1:500 vriše izvajalec oziroma njegova notranja kontrola kvalitete lokacije poskusnih kolov. Poskusni koli morajo biti izvedeni na medsebojni razdalji min. 2m in na tak način, da bo možen izkop poskusnega kola, ne da bi se pri tem ogrozila stabilnost brežine ali sosednjih objektov.</w:t>
      </w:r>
    </w:p>
    <w:p w14:paraId="1EBA9DB7" w14:textId="77777777" w:rsidR="00896EBA" w:rsidRPr="00FF0286" w:rsidRDefault="00896EBA" w:rsidP="00F33CD6">
      <w:pPr>
        <w:pStyle w:val="Odstavekseznama"/>
        <w:numPr>
          <w:ilvl w:val="0"/>
          <w:numId w:val="171"/>
        </w:numPr>
        <w:rPr>
          <w:rFonts w:cs="Arial"/>
        </w:rPr>
      </w:pPr>
      <w:r w:rsidRPr="00FF0286">
        <w:rPr>
          <w:rFonts w:cs="Arial"/>
        </w:rPr>
        <w:t>Tehnološki postopek za izvedbo poskusnih kolov mora predati v pregled in potrditev inženirju.</w:t>
      </w:r>
    </w:p>
    <w:p w14:paraId="78412DD3" w14:textId="77777777" w:rsidR="00896EBA" w:rsidRPr="00FF0286" w:rsidRDefault="00896EBA" w:rsidP="00F33CD6">
      <w:pPr>
        <w:pStyle w:val="Odstavekseznama"/>
        <w:numPr>
          <w:ilvl w:val="0"/>
          <w:numId w:val="171"/>
        </w:numPr>
        <w:rPr>
          <w:rFonts w:cs="Arial"/>
        </w:rPr>
      </w:pPr>
      <w:r w:rsidRPr="00FF0286">
        <w:rPr>
          <w:rFonts w:cs="Arial"/>
        </w:rPr>
        <w:t>Potrebno je predvideti najmanj tri različne tehnologije priprave kola.</w:t>
      </w:r>
    </w:p>
    <w:p w14:paraId="7787E844" w14:textId="77777777" w:rsidR="00896EBA" w:rsidRPr="00FF0286" w:rsidRDefault="00896EBA" w:rsidP="00EA2A6E">
      <w:pPr>
        <w:pStyle w:val="Naslov6"/>
        <w:rPr>
          <w:rFonts w:cs="Arial"/>
        </w:rPr>
      </w:pPr>
      <w:bookmarkStart w:id="534" w:name="_Toc416874306"/>
      <w:bookmarkStart w:id="535" w:name="_Toc25424123"/>
      <w:r w:rsidRPr="00FF0286">
        <w:rPr>
          <w:rFonts w:cs="Arial"/>
        </w:rPr>
        <w:t>Izvedba poizkusnih jet-</w:t>
      </w:r>
      <w:proofErr w:type="spellStart"/>
      <w:r w:rsidRPr="00FF0286">
        <w:rPr>
          <w:rFonts w:cs="Arial"/>
        </w:rPr>
        <w:t>grouting</w:t>
      </w:r>
      <w:proofErr w:type="spellEnd"/>
      <w:r w:rsidRPr="00FF0286">
        <w:rPr>
          <w:rFonts w:cs="Arial"/>
        </w:rPr>
        <w:t xml:space="preserve"> kolov</w:t>
      </w:r>
      <w:bookmarkEnd w:id="534"/>
      <w:bookmarkEnd w:id="535"/>
    </w:p>
    <w:p w14:paraId="33E67935" w14:textId="77777777" w:rsidR="00896EBA" w:rsidRPr="00FF0286" w:rsidRDefault="00896EBA" w:rsidP="00F33CD6">
      <w:pPr>
        <w:pStyle w:val="Odstavekseznama"/>
        <w:numPr>
          <w:ilvl w:val="0"/>
          <w:numId w:val="172"/>
        </w:numPr>
        <w:rPr>
          <w:rFonts w:cs="Arial"/>
        </w:rPr>
      </w:pPr>
      <w:r w:rsidRPr="00FF0286">
        <w:rPr>
          <w:rFonts w:cs="Arial"/>
        </w:rPr>
        <w:t xml:space="preserve">Ko Inženir odobri izvedbo, Izvajalec pristopi k izvedbi poskusnih jet - </w:t>
      </w:r>
      <w:proofErr w:type="spellStart"/>
      <w:r w:rsidRPr="00FF0286">
        <w:rPr>
          <w:rFonts w:cs="Arial"/>
        </w:rPr>
        <w:t>grouting</w:t>
      </w:r>
      <w:proofErr w:type="spellEnd"/>
      <w:r w:rsidRPr="00FF0286">
        <w:rPr>
          <w:rFonts w:cs="Arial"/>
        </w:rPr>
        <w:t xml:space="preserve"> kolov. Če v projektu ni drugače zahtevano, je potrebno za vsak predvideni </w:t>
      </w:r>
      <w:r w:rsidRPr="00FF0286">
        <w:rPr>
          <w:rFonts w:cs="Arial"/>
        </w:rPr>
        <w:lastRenderedPageBreak/>
        <w:t>tehnološki postopek izvesti po dva kola.</w:t>
      </w:r>
    </w:p>
    <w:p w14:paraId="2BC4AD83" w14:textId="77777777" w:rsidR="00896EBA" w:rsidRPr="00FF0286" w:rsidRDefault="00896EBA" w:rsidP="00F33CD6">
      <w:pPr>
        <w:pStyle w:val="Odstavekseznama"/>
        <w:numPr>
          <w:ilvl w:val="0"/>
          <w:numId w:val="172"/>
        </w:numPr>
        <w:rPr>
          <w:rFonts w:cs="Arial"/>
        </w:rPr>
      </w:pPr>
      <w:r w:rsidRPr="00FF0286">
        <w:rPr>
          <w:rFonts w:cs="Arial"/>
        </w:rPr>
        <w:t xml:space="preserve">Izvedba poskusnih kolov poteka ob prisotnosti notranje in zunanje kontrole kvalitete. Spremljava poskusnih jet - </w:t>
      </w:r>
      <w:proofErr w:type="spellStart"/>
      <w:r w:rsidRPr="00FF0286">
        <w:rPr>
          <w:rFonts w:cs="Arial"/>
        </w:rPr>
        <w:t>grouting</w:t>
      </w:r>
      <w:proofErr w:type="spellEnd"/>
      <w:r w:rsidRPr="00FF0286">
        <w:rPr>
          <w:rFonts w:cs="Arial"/>
        </w:rPr>
        <w:t xml:space="preserve"> kolov med izvajanjem obsega kontrolo:</w:t>
      </w:r>
    </w:p>
    <w:p w14:paraId="33414A77" w14:textId="77777777" w:rsidR="00896EBA" w:rsidRPr="00FF0286" w:rsidRDefault="00896EBA" w:rsidP="00F33CD6">
      <w:pPr>
        <w:pStyle w:val="Odstavekseznama"/>
        <w:numPr>
          <w:ilvl w:val="1"/>
          <w:numId w:val="172"/>
        </w:numPr>
        <w:rPr>
          <w:rFonts w:cs="Arial"/>
        </w:rPr>
      </w:pPr>
      <w:r w:rsidRPr="00FF0286">
        <w:rPr>
          <w:rFonts w:cs="Arial"/>
        </w:rPr>
        <w:t>kakovosti injekcijske zmesi, ki obsega kontrolo kakovosti cementa, vode, časa mešanja, v/c faktorja in odvzema kontrolnih vzorcev za preiskave tlačne trdnosti injekcijske mase po vezanju,</w:t>
      </w:r>
    </w:p>
    <w:p w14:paraId="6AD282D5" w14:textId="77777777" w:rsidR="00896EBA" w:rsidRPr="00FF0286" w:rsidRDefault="00896EBA" w:rsidP="00F33CD6">
      <w:pPr>
        <w:pStyle w:val="Odstavekseznama"/>
        <w:numPr>
          <w:ilvl w:val="1"/>
          <w:numId w:val="172"/>
        </w:numPr>
        <w:rPr>
          <w:rFonts w:cs="Arial"/>
        </w:rPr>
      </w:pPr>
      <w:r w:rsidRPr="00FF0286">
        <w:rPr>
          <w:rFonts w:cs="Arial"/>
        </w:rPr>
        <w:t>globine vrtanja,</w:t>
      </w:r>
    </w:p>
    <w:p w14:paraId="28F209C9" w14:textId="77777777" w:rsidR="00896EBA" w:rsidRPr="00FF0286" w:rsidRDefault="00896EBA" w:rsidP="00F33CD6">
      <w:pPr>
        <w:pStyle w:val="Odstavekseznama"/>
        <w:numPr>
          <w:ilvl w:val="1"/>
          <w:numId w:val="172"/>
        </w:numPr>
        <w:rPr>
          <w:rFonts w:cs="Arial"/>
        </w:rPr>
      </w:pPr>
      <w:r w:rsidRPr="00FF0286">
        <w:rPr>
          <w:rFonts w:cs="Arial"/>
        </w:rPr>
        <w:t xml:space="preserve">delovnega pritiska, </w:t>
      </w:r>
    </w:p>
    <w:p w14:paraId="686E26C7" w14:textId="77777777" w:rsidR="00896EBA" w:rsidRPr="00FF0286" w:rsidRDefault="00896EBA" w:rsidP="00F33CD6">
      <w:pPr>
        <w:pStyle w:val="Odstavekseznama"/>
        <w:numPr>
          <w:ilvl w:val="1"/>
          <w:numId w:val="172"/>
        </w:numPr>
        <w:rPr>
          <w:rFonts w:cs="Arial"/>
        </w:rPr>
      </w:pPr>
      <w:r w:rsidRPr="00FF0286">
        <w:rPr>
          <w:rFonts w:cs="Arial"/>
        </w:rPr>
        <w:t>porabo injekcijske mase na m in</w:t>
      </w:r>
    </w:p>
    <w:p w14:paraId="64D29A6D" w14:textId="77777777" w:rsidR="00896EBA" w:rsidRPr="00FF0286" w:rsidRDefault="00896EBA" w:rsidP="00F33CD6">
      <w:pPr>
        <w:pStyle w:val="Odstavekseznama"/>
        <w:numPr>
          <w:ilvl w:val="1"/>
          <w:numId w:val="172"/>
        </w:numPr>
        <w:rPr>
          <w:rFonts w:cs="Arial"/>
        </w:rPr>
      </w:pPr>
      <w:r w:rsidRPr="00FF0286">
        <w:rPr>
          <w:rFonts w:cs="Arial"/>
        </w:rPr>
        <w:t>hitrosti oz. korakov dviga.</w:t>
      </w:r>
    </w:p>
    <w:p w14:paraId="7E7B2448" w14:textId="77777777" w:rsidR="00896EBA" w:rsidRPr="00FF0286" w:rsidRDefault="00896EBA" w:rsidP="00F33CD6">
      <w:pPr>
        <w:pStyle w:val="Odstavekseznama"/>
        <w:numPr>
          <w:ilvl w:val="0"/>
          <w:numId w:val="172"/>
        </w:numPr>
        <w:rPr>
          <w:rFonts w:cs="Arial"/>
        </w:rPr>
      </w:pPr>
      <w:r w:rsidRPr="00FF0286">
        <w:rPr>
          <w:rFonts w:cs="Arial"/>
        </w:rPr>
        <w:t>Po vezanju je potrebno po en poskusni kol odkopati in:</w:t>
      </w:r>
    </w:p>
    <w:p w14:paraId="552BD272" w14:textId="77777777" w:rsidR="00896EBA" w:rsidRPr="00FF0286" w:rsidRDefault="00896EBA" w:rsidP="00F33CD6">
      <w:pPr>
        <w:pStyle w:val="Odstavekseznama"/>
        <w:numPr>
          <w:ilvl w:val="1"/>
          <w:numId w:val="172"/>
        </w:numPr>
        <w:rPr>
          <w:rFonts w:cs="Arial"/>
        </w:rPr>
      </w:pPr>
      <w:r w:rsidRPr="00FF0286">
        <w:rPr>
          <w:rFonts w:cs="Arial"/>
        </w:rPr>
        <w:t>preveriti dimenzije kola,</w:t>
      </w:r>
    </w:p>
    <w:p w14:paraId="0D3535A9" w14:textId="77777777" w:rsidR="00896EBA" w:rsidRPr="00FF0286" w:rsidRDefault="00896EBA" w:rsidP="00F33CD6">
      <w:pPr>
        <w:pStyle w:val="Odstavekseznama"/>
        <w:numPr>
          <w:ilvl w:val="1"/>
          <w:numId w:val="172"/>
        </w:numPr>
        <w:rPr>
          <w:rFonts w:cs="Arial"/>
        </w:rPr>
      </w:pPr>
      <w:r w:rsidRPr="00FF0286">
        <w:rPr>
          <w:rFonts w:cs="Arial"/>
        </w:rPr>
        <w:t>določiti lastnosti materiala v kolu,</w:t>
      </w:r>
    </w:p>
    <w:p w14:paraId="4D584A7E" w14:textId="77777777" w:rsidR="00896EBA" w:rsidRPr="00FF0286" w:rsidRDefault="00896EBA" w:rsidP="00F33CD6">
      <w:pPr>
        <w:pStyle w:val="Odstavekseznama"/>
        <w:numPr>
          <w:ilvl w:val="1"/>
          <w:numId w:val="172"/>
        </w:numPr>
        <w:rPr>
          <w:rFonts w:cs="Arial"/>
        </w:rPr>
      </w:pPr>
      <w:r w:rsidRPr="00FF0286">
        <w:rPr>
          <w:rFonts w:cs="Arial"/>
        </w:rPr>
        <w:t>preveriti homogenost kola po dolžini in širini,</w:t>
      </w:r>
    </w:p>
    <w:p w14:paraId="4F2EA328" w14:textId="77777777" w:rsidR="00896EBA" w:rsidRPr="00FF0286" w:rsidRDefault="00896EBA" w:rsidP="00F33CD6">
      <w:pPr>
        <w:pStyle w:val="Odstavekseznama"/>
        <w:numPr>
          <w:ilvl w:val="1"/>
          <w:numId w:val="172"/>
        </w:numPr>
        <w:rPr>
          <w:rFonts w:cs="Arial"/>
        </w:rPr>
      </w:pPr>
      <w:r w:rsidRPr="00FF0286">
        <w:rPr>
          <w:rFonts w:cs="Arial"/>
        </w:rPr>
        <w:t>odvzeti vzorec JG kola in v laboratoriju izvesti preizkus tlačne trdnosti kola.</w:t>
      </w:r>
    </w:p>
    <w:p w14:paraId="4B361823" w14:textId="77777777" w:rsidR="00896EBA" w:rsidRPr="00FF0286" w:rsidRDefault="00896EBA" w:rsidP="00F33CD6">
      <w:pPr>
        <w:pStyle w:val="Odstavekseznama"/>
        <w:numPr>
          <w:ilvl w:val="0"/>
          <w:numId w:val="172"/>
        </w:numPr>
        <w:rPr>
          <w:rFonts w:cs="Arial"/>
        </w:rPr>
      </w:pPr>
      <w:r w:rsidRPr="00FF0286">
        <w:rPr>
          <w:rFonts w:cs="Arial"/>
        </w:rPr>
        <w:t>Izvajalec s podatki laboratorija izdela poročilo o izvedenih poskusnih kolih in na osnovi rezultatov kontrolnih preiskav predlaga inženirju v potrditev materiale in tehnologijo izvedbe, ki daje glede na zahteve projekta optimalne rezultate.</w:t>
      </w:r>
    </w:p>
    <w:p w14:paraId="7548D20D" w14:textId="77777777" w:rsidR="00896EBA" w:rsidRPr="00FF0286" w:rsidRDefault="00896EBA" w:rsidP="00F33CD6">
      <w:pPr>
        <w:pStyle w:val="Odstavekseznama"/>
        <w:numPr>
          <w:ilvl w:val="0"/>
          <w:numId w:val="172"/>
        </w:numPr>
        <w:rPr>
          <w:rFonts w:cs="Arial"/>
        </w:rPr>
      </w:pPr>
      <w:r w:rsidRPr="00FF0286">
        <w:rPr>
          <w:rFonts w:cs="Arial"/>
        </w:rPr>
        <w:t xml:space="preserve">Ko inženir potrdi izbrani tehnološki postopek, izvajalec lahko pristopi k redni izvedbi. Za izvedbo poskusnih kolov, izvajalec ni upravičen do nadomestil. Poskusni koli morajo biti zajeti v ponudbeni ceni za izvedbo jet - </w:t>
      </w:r>
      <w:proofErr w:type="spellStart"/>
      <w:r w:rsidRPr="00FF0286">
        <w:rPr>
          <w:rFonts w:cs="Arial"/>
        </w:rPr>
        <w:t>grouting</w:t>
      </w:r>
      <w:proofErr w:type="spellEnd"/>
      <w:r w:rsidRPr="00FF0286">
        <w:rPr>
          <w:rFonts w:cs="Arial"/>
        </w:rPr>
        <w:t xml:space="preserve"> kolov.</w:t>
      </w:r>
    </w:p>
    <w:p w14:paraId="05AF26AD" w14:textId="77777777" w:rsidR="00896EBA" w:rsidRPr="00FF0286" w:rsidRDefault="00896EBA" w:rsidP="00F33CD6">
      <w:pPr>
        <w:pStyle w:val="Odstavekseznama"/>
        <w:numPr>
          <w:ilvl w:val="0"/>
          <w:numId w:val="172"/>
        </w:numPr>
        <w:rPr>
          <w:rFonts w:cs="Arial"/>
        </w:rPr>
      </w:pPr>
      <w:r w:rsidRPr="00FF0286">
        <w:rPr>
          <w:rFonts w:cs="Arial"/>
        </w:rPr>
        <w:t xml:space="preserve">Izvajalec je odgovoren za vso škodo, ki bi lahko nastala pri izvajanju poskusnih ali rednih jet - </w:t>
      </w:r>
      <w:proofErr w:type="spellStart"/>
      <w:r w:rsidRPr="00FF0286">
        <w:rPr>
          <w:rFonts w:cs="Arial"/>
        </w:rPr>
        <w:t>grouting</w:t>
      </w:r>
      <w:proofErr w:type="spellEnd"/>
      <w:r w:rsidRPr="00FF0286">
        <w:rPr>
          <w:rFonts w:cs="Arial"/>
        </w:rPr>
        <w:t xml:space="preserve"> kolov, na sosednjih </w:t>
      </w:r>
      <w:proofErr w:type="spellStart"/>
      <w:r w:rsidRPr="00FF0286">
        <w:rPr>
          <w:rFonts w:cs="Arial"/>
        </w:rPr>
        <w:t>objektih,v</w:t>
      </w:r>
      <w:proofErr w:type="spellEnd"/>
      <w:r w:rsidRPr="00FF0286">
        <w:rPr>
          <w:rFonts w:cs="Arial"/>
        </w:rPr>
        <w:t xml:space="preserve"> vodotokih itd., in za kritje nastale škode ni upravičen do nadomestil.</w:t>
      </w:r>
    </w:p>
    <w:p w14:paraId="2B6B6855" w14:textId="77777777" w:rsidR="00896EBA" w:rsidRPr="00FF0286" w:rsidRDefault="00896EBA" w:rsidP="00A47E23">
      <w:pPr>
        <w:pStyle w:val="Naslov6"/>
        <w:rPr>
          <w:rFonts w:cs="Arial"/>
        </w:rPr>
      </w:pPr>
      <w:bookmarkStart w:id="536" w:name="_Toc416874307"/>
      <w:bookmarkStart w:id="537" w:name="_Toc25424124"/>
      <w:r w:rsidRPr="00FF0286">
        <w:rPr>
          <w:rFonts w:cs="Arial"/>
        </w:rPr>
        <w:t xml:space="preserve">Kontrola kakovosti izvajanja jet - </w:t>
      </w:r>
      <w:proofErr w:type="spellStart"/>
      <w:r w:rsidRPr="00FF0286">
        <w:rPr>
          <w:rFonts w:cs="Arial"/>
        </w:rPr>
        <w:t>grouting</w:t>
      </w:r>
      <w:proofErr w:type="spellEnd"/>
      <w:r w:rsidRPr="00FF0286">
        <w:rPr>
          <w:rFonts w:cs="Arial"/>
        </w:rPr>
        <w:t xml:space="preserve"> kolov</w:t>
      </w:r>
      <w:bookmarkEnd w:id="536"/>
      <w:bookmarkEnd w:id="537"/>
    </w:p>
    <w:p w14:paraId="528E422B" w14:textId="77777777" w:rsidR="00896EBA" w:rsidRPr="00FF0286" w:rsidRDefault="00896EBA" w:rsidP="00F33CD6">
      <w:pPr>
        <w:pStyle w:val="Odstavekseznama"/>
        <w:numPr>
          <w:ilvl w:val="0"/>
          <w:numId w:val="173"/>
        </w:numPr>
        <w:rPr>
          <w:rFonts w:cs="Arial"/>
        </w:rPr>
      </w:pPr>
      <w:r w:rsidRPr="00FF0286">
        <w:rPr>
          <w:rFonts w:cs="Arial"/>
        </w:rPr>
        <w:t xml:space="preserve">Notranja kontrola izvajalca vodi protokol o izvajanju jet - </w:t>
      </w:r>
      <w:proofErr w:type="spellStart"/>
      <w:r w:rsidRPr="00FF0286">
        <w:rPr>
          <w:rFonts w:cs="Arial"/>
        </w:rPr>
        <w:t>grouting</w:t>
      </w:r>
      <w:proofErr w:type="spellEnd"/>
      <w:r w:rsidRPr="00FF0286">
        <w:rPr>
          <w:rFonts w:cs="Arial"/>
        </w:rPr>
        <w:t xml:space="preserve"> kola za vsak posamezen kol. V protokolu so zajeti naslednji podatki:</w:t>
      </w:r>
    </w:p>
    <w:p w14:paraId="368D5BCA" w14:textId="77777777" w:rsidR="00896EBA" w:rsidRPr="00FF0286" w:rsidRDefault="00896EBA" w:rsidP="00F33CD6">
      <w:pPr>
        <w:pStyle w:val="Odstavekseznama"/>
        <w:numPr>
          <w:ilvl w:val="1"/>
          <w:numId w:val="173"/>
        </w:numPr>
        <w:rPr>
          <w:rFonts w:cs="Arial"/>
        </w:rPr>
      </w:pPr>
      <w:r w:rsidRPr="00FF0286">
        <w:rPr>
          <w:rFonts w:cs="Arial"/>
        </w:rPr>
        <w:t>globina vrtanja,</w:t>
      </w:r>
    </w:p>
    <w:p w14:paraId="68072AFF" w14:textId="77777777" w:rsidR="00896EBA" w:rsidRPr="00FF0286" w:rsidRDefault="00896EBA" w:rsidP="00F33CD6">
      <w:pPr>
        <w:pStyle w:val="Odstavekseznama"/>
        <w:numPr>
          <w:ilvl w:val="1"/>
          <w:numId w:val="173"/>
        </w:numPr>
        <w:rPr>
          <w:rFonts w:cs="Arial"/>
        </w:rPr>
      </w:pPr>
      <w:r w:rsidRPr="00FF0286">
        <w:rPr>
          <w:rFonts w:cs="Arial"/>
        </w:rPr>
        <w:t>delovni pritisk,</w:t>
      </w:r>
    </w:p>
    <w:p w14:paraId="760977F0" w14:textId="77777777" w:rsidR="00896EBA" w:rsidRPr="00FF0286" w:rsidRDefault="00896EBA" w:rsidP="00F33CD6">
      <w:pPr>
        <w:pStyle w:val="Odstavekseznama"/>
        <w:numPr>
          <w:ilvl w:val="1"/>
          <w:numId w:val="173"/>
        </w:numPr>
        <w:rPr>
          <w:rFonts w:cs="Arial"/>
        </w:rPr>
      </w:pPr>
      <w:r w:rsidRPr="00FF0286">
        <w:rPr>
          <w:rFonts w:cs="Arial"/>
        </w:rPr>
        <w:t>poraba mase,</w:t>
      </w:r>
    </w:p>
    <w:p w14:paraId="644B2354" w14:textId="77777777" w:rsidR="00896EBA" w:rsidRPr="00FF0286" w:rsidRDefault="00896EBA" w:rsidP="00F33CD6">
      <w:pPr>
        <w:pStyle w:val="Odstavekseznama"/>
        <w:numPr>
          <w:ilvl w:val="1"/>
          <w:numId w:val="173"/>
        </w:numPr>
        <w:rPr>
          <w:rFonts w:cs="Arial"/>
        </w:rPr>
      </w:pPr>
      <w:r w:rsidRPr="00FF0286">
        <w:rPr>
          <w:rFonts w:cs="Arial"/>
        </w:rPr>
        <w:t>hitrost dviga igle,</w:t>
      </w:r>
    </w:p>
    <w:p w14:paraId="31973225" w14:textId="77777777" w:rsidR="00896EBA" w:rsidRPr="00FF0286" w:rsidRDefault="00896EBA" w:rsidP="00F33CD6">
      <w:pPr>
        <w:pStyle w:val="Odstavekseznama"/>
        <w:numPr>
          <w:ilvl w:val="1"/>
          <w:numId w:val="173"/>
        </w:numPr>
        <w:rPr>
          <w:rFonts w:cs="Arial"/>
        </w:rPr>
      </w:pPr>
      <w:r w:rsidRPr="00FF0286">
        <w:rPr>
          <w:rFonts w:cs="Arial"/>
        </w:rPr>
        <w:t>v/c faktor zmesi.</w:t>
      </w:r>
    </w:p>
    <w:p w14:paraId="106B8D1C" w14:textId="77777777" w:rsidR="00896EBA" w:rsidRPr="00FF0286" w:rsidRDefault="00896EBA" w:rsidP="00F33CD6">
      <w:pPr>
        <w:pStyle w:val="Odstavekseznama"/>
        <w:numPr>
          <w:ilvl w:val="0"/>
          <w:numId w:val="173"/>
        </w:numPr>
        <w:rPr>
          <w:rFonts w:cs="Arial"/>
        </w:rPr>
      </w:pPr>
      <w:r w:rsidRPr="00FF0286">
        <w:rPr>
          <w:rFonts w:cs="Arial"/>
        </w:rPr>
        <w:t>Notranja kontrola kvalitete dnevno jemlje vzorce injekcijske mase za preiskave tlačne trdnosti po vezanju, in sicer 1 x dnevno iz mešalne naprave in 1 x  iz vsakega 3 kola.</w:t>
      </w:r>
    </w:p>
    <w:p w14:paraId="09113295" w14:textId="77777777" w:rsidR="00896EBA" w:rsidRPr="00FF0286" w:rsidRDefault="00896EBA" w:rsidP="00F33CD6">
      <w:pPr>
        <w:pStyle w:val="Odstavekseznama"/>
        <w:numPr>
          <w:ilvl w:val="0"/>
          <w:numId w:val="173"/>
        </w:numPr>
        <w:rPr>
          <w:rFonts w:cs="Arial"/>
        </w:rPr>
      </w:pPr>
      <w:r w:rsidRPr="00FF0286">
        <w:rPr>
          <w:rFonts w:cs="Arial"/>
        </w:rPr>
        <w:t>Zunanja kontrola  izvaja preiskave JG kolov v razmerju 1:4 z notranjo kontrolo kvalitete.</w:t>
      </w:r>
    </w:p>
    <w:p w14:paraId="73CE3593" w14:textId="77777777" w:rsidR="00896EBA" w:rsidRPr="00FF0286" w:rsidRDefault="00896EBA" w:rsidP="00F33CD6">
      <w:pPr>
        <w:pStyle w:val="Odstavekseznama"/>
        <w:numPr>
          <w:ilvl w:val="0"/>
          <w:numId w:val="173"/>
        </w:numPr>
        <w:rPr>
          <w:rFonts w:cs="Arial"/>
        </w:rPr>
      </w:pPr>
      <w:r w:rsidRPr="00FF0286">
        <w:rPr>
          <w:rFonts w:cs="Arial"/>
        </w:rPr>
        <w:t xml:space="preserve">V primeru, da se med delom ugotovi, da se sestava tal spreminja, da prihaja do nepredvidenih </w:t>
      </w:r>
      <w:proofErr w:type="spellStart"/>
      <w:r w:rsidRPr="00FF0286">
        <w:rPr>
          <w:rFonts w:cs="Arial"/>
        </w:rPr>
        <w:t>izbojev</w:t>
      </w:r>
      <w:proofErr w:type="spellEnd"/>
      <w:r w:rsidRPr="00FF0286">
        <w:rPr>
          <w:rFonts w:cs="Arial"/>
        </w:rPr>
        <w:t xml:space="preserve"> ali izgub mase, ali če se pojavi sum, da se injekcijska masa izpira (npr. v bližnji vodotok, v podzemne kaverne itd.) je potrebno dela prekiniti in analizirati možnosti izvedbe v novih pogojih.</w:t>
      </w:r>
    </w:p>
    <w:p w14:paraId="48EA3220" w14:textId="77777777" w:rsidR="00896EBA" w:rsidRPr="00FF0286" w:rsidRDefault="00896EBA" w:rsidP="00F33CD6">
      <w:pPr>
        <w:pStyle w:val="Odstavekseznama"/>
        <w:numPr>
          <w:ilvl w:val="0"/>
          <w:numId w:val="173"/>
        </w:numPr>
        <w:rPr>
          <w:rFonts w:cs="Arial"/>
        </w:rPr>
      </w:pPr>
      <w:r w:rsidRPr="00FF0286">
        <w:rPr>
          <w:rFonts w:cs="Arial"/>
        </w:rPr>
        <w:t>Vsa odstopanja od na poskusnem polju potrjenega tehnološkega postopka je potrebno dokumentirati in z njimi sprotno seznanjati inženirja in projektanta.</w:t>
      </w:r>
    </w:p>
    <w:p w14:paraId="5B91DADA" w14:textId="77777777" w:rsidR="00896EBA" w:rsidRPr="00FF0286" w:rsidRDefault="00896EBA" w:rsidP="00A47E23">
      <w:pPr>
        <w:pStyle w:val="Naslov6"/>
        <w:rPr>
          <w:rFonts w:cs="Arial"/>
        </w:rPr>
      </w:pPr>
      <w:bookmarkStart w:id="538" w:name="_Toc416874308"/>
      <w:bookmarkStart w:id="539" w:name="_Toc25424125"/>
      <w:r w:rsidRPr="00FF0286">
        <w:rPr>
          <w:rFonts w:cs="Arial"/>
        </w:rPr>
        <w:t>Posebni pogoji</w:t>
      </w:r>
      <w:bookmarkEnd w:id="538"/>
      <w:bookmarkEnd w:id="539"/>
    </w:p>
    <w:p w14:paraId="0585C640" w14:textId="77777777" w:rsidR="00896EBA" w:rsidRPr="00FF0286" w:rsidRDefault="00896EBA" w:rsidP="00F33CD6">
      <w:pPr>
        <w:pStyle w:val="Odstavekseznama"/>
        <w:numPr>
          <w:ilvl w:val="0"/>
          <w:numId w:val="174"/>
        </w:numPr>
        <w:rPr>
          <w:rFonts w:cs="Arial"/>
        </w:rPr>
      </w:pPr>
      <w:r w:rsidRPr="00FF0286">
        <w:rPr>
          <w:rFonts w:cs="Arial"/>
        </w:rPr>
        <w:t xml:space="preserve">Ob kontroli kakovosti izvajanja jet - </w:t>
      </w:r>
      <w:proofErr w:type="spellStart"/>
      <w:r w:rsidRPr="00FF0286">
        <w:rPr>
          <w:rFonts w:cs="Arial"/>
        </w:rPr>
        <w:t>grouting</w:t>
      </w:r>
      <w:proofErr w:type="spellEnd"/>
      <w:r w:rsidRPr="00FF0286">
        <w:rPr>
          <w:rFonts w:cs="Arial"/>
        </w:rPr>
        <w:t xml:space="preserve"> kolov je potrebno spremljati tudi dogajanja, ki se lahko zaradi velikega pritiska </w:t>
      </w:r>
      <w:proofErr w:type="spellStart"/>
      <w:r w:rsidRPr="00FF0286">
        <w:rPr>
          <w:rFonts w:cs="Arial"/>
        </w:rPr>
        <w:t>injektiranja</w:t>
      </w:r>
      <w:proofErr w:type="spellEnd"/>
      <w:r w:rsidRPr="00FF0286">
        <w:rPr>
          <w:rFonts w:cs="Arial"/>
        </w:rPr>
        <w:t xml:space="preserve"> pojavijo na sosednjih </w:t>
      </w:r>
      <w:r w:rsidRPr="00FF0286">
        <w:rPr>
          <w:rFonts w:cs="Arial"/>
        </w:rPr>
        <w:lastRenderedPageBreak/>
        <w:t xml:space="preserve">objektih. Ob tem je potrebno posebno pazljivo spremljati dogajanja na temeljih sosednjih objektov, delovanje bližnjih drenaž in drugih cevnih sistemov itd. Po potrebi se na sosednih objektih vzpostavijo </w:t>
      </w:r>
      <w:proofErr w:type="spellStart"/>
      <w:r w:rsidRPr="00FF0286">
        <w:rPr>
          <w:rFonts w:cs="Arial"/>
        </w:rPr>
        <w:t>reperne</w:t>
      </w:r>
      <w:proofErr w:type="spellEnd"/>
      <w:r w:rsidRPr="00FF0286">
        <w:rPr>
          <w:rFonts w:cs="Arial"/>
        </w:rPr>
        <w:t xml:space="preserve"> točke za opazovanje pomikov.</w:t>
      </w:r>
    </w:p>
    <w:p w14:paraId="78132BAF" w14:textId="77777777" w:rsidR="00896EBA" w:rsidRPr="00FF0286" w:rsidRDefault="00896EBA" w:rsidP="00F33CD6">
      <w:pPr>
        <w:pStyle w:val="Odstavekseznama"/>
        <w:numPr>
          <w:ilvl w:val="0"/>
          <w:numId w:val="174"/>
        </w:numPr>
        <w:rPr>
          <w:rFonts w:cs="Arial"/>
        </w:rPr>
      </w:pPr>
      <w:r w:rsidRPr="00FF0286">
        <w:rPr>
          <w:rFonts w:cs="Arial"/>
        </w:rPr>
        <w:t xml:space="preserve">Nadzorovati je potrebno </w:t>
      </w:r>
      <w:proofErr w:type="spellStart"/>
      <w:r w:rsidRPr="00FF0286">
        <w:rPr>
          <w:rFonts w:cs="Arial"/>
        </w:rPr>
        <w:t>izboje</w:t>
      </w:r>
      <w:proofErr w:type="spellEnd"/>
      <w:r w:rsidRPr="00FF0286">
        <w:rPr>
          <w:rFonts w:cs="Arial"/>
        </w:rPr>
        <w:t xml:space="preserve"> in tok injekcijske mase, da ne pride do zamašitve cevi, drenaž jarkov, ali do onesnaženja vode v vodotoku. Na vse opisane pojave je potrebno takoj opozoriti inženirja in voditi ustrezne zapise.</w:t>
      </w:r>
    </w:p>
    <w:p w14:paraId="127FDFBF" w14:textId="77777777" w:rsidR="00E92012" w:rsidRPr="00FF0286" w:rsidRDefault="00E92012" w:rsidP="00980ECB">
      <w:pPr>
        <w:rPr>
          <w:rFonts w:cs="Arial"/>
        </w:rPr>
      </w:pPr>
    </w:p>
    <w:p w14:paraId="4EB76FF0" w14:textId="77777777" w:rsidR="00E92012" w:rsidRPr="00FF0286" w:rsidRDefault="00410E7F" w:rsidP="00980ECB">
      <w:pPr>
        <w:pStyle w:val="Naslov3"/>
        <w:rPr>
          <w:rFonts w:cs="Arial"/>
        </w:rPr>
      </w:pPr>
      <w:bookmarkStart w:id="540" w:name="_Toc492454770"/>
      <w:bookmarkStart w:id="541" w:name="_Toc492457110"/>
      <w:bookmarkStart w:id="542" w:name="_Ref497934783"/>
      <w:bookmarkStart w:id="543" w:name="_Toc503178778"/>
      <w:bookmarkStart w:id="544" w:name="_Toc532823861"/>
      <w:bookmarkStart w:id="545" w:name="_Toc90900288"/>
      <w:proofErr w:type="spellStart"/>
      <w:r w:rsidRPr="00FF0286">
        <w:rPr>
          <w:rFonts w:cs="Arial"/>
        </w:rPr>
        <w:t>Geotehnična</w:t>
      </w:r>
      <w:proofErr w:type="spellEnd"/>
      <w:r w:rsidR="00D20D76" w:rsidRPr="00FF0286">
        <w:rPr>
          <w:rFonts w:cs="Arial"/>
        </w:rPr>
        <w:t xml:space="preserve"> vrvna</w:t>
      </w:r>
      <w:r w:rsidRPr="00FF0286">
        <w:rPr>
          <w:rFonts w:cs="Arial"/>
        </w:rPr>
        <w:t xml:space="preserve"> sidra</w:t>
      </w:r>
      <w:bookmarkEnd w:id="540"/>
      <w:bookmarkEnd w:id="541"/>
      <w:bookmarkEnd w:id="542"/>
      <w:bookmarkEnd w:id="543"/>
      <w:bookmarkEnd w:id="544"/>
      <w:bookmarkEnd w:id="545"/>
    </w:p>
    <w:p w14:paraId="6E4E23F3" w14:textId="77777777" w:rsidR="00E92012" w:rsidRPr="00FF0286" w:rsidRDefault="00410E7F" w:rsidP="00980ECB">
      <w:pPr>
        <w:pStyle w:val="Naslov4"/>
        <w:rPr>
          <w:rFonts w:cs="Arial"/>
        </w:rPr>
      </w:pPr>
      <w:bookmarkStart w:id="546" w:name="_Toc492457111"/>
      <w:bookmarkStart w:id="547" w:name="_Toc532823862"/>
      <w:r w:rsidRPr="00FF0286">
        <w:rPr>
          <w:rFonts w:cs="Arial"/>
        </w:rPr>
        <w:t>Splošno</w:t>
      </w:r>
      <w:bookmarkEnd w:id="546"/>
      <w:bookmarkEnd w:id="547"/>
    </w:p>
    <w:p w14:paraId="46C61258" w14:textId="77777777" w:rsidR="00410E7F" w:rsidRPr="00FF0286" w:rsidRDefault="00410E7F" w:rsidP="00F33CD6">
      <w:pPr>
        <w:numPr>
          <w:ilvl w:val="0"/>
          <w:numId w:val="467"/>
        </w:numPr>
        <w:adjustRightInd w:val="0"/>
        <w:spacing w:line="320" w:lineRule="exact"/>
        <w:ind w:left="1418" w:hanging="284"/>
        <w:contextualSpacing w:val="0"/>
        <w:textAlignment w:val="baseline"/>
        <w:rPr>
          <w:rFonts w:cs="Arial"/>
        </w:rPr>
      </w:pPr>
      <w:r w:rsidRPr="00FF0286">
        <w:rPr>
          <w:rFonts w:cs="Arial"/>
        </w:rPr>
        <w:t xml:space="preserve">V nadaljevanju so podani tehnični pogoji za dobavo in vgradnjo prednapetih </w:t>
      </w:r>
      <w:proofErr w:type="spellStart"/>
      <w:r w:rsidRPr="00FF0286">
        <w:rPr>
          <w:rFonts w:cs="Arial"/>
        </w:rPr>
        <w:t>geotehničnih</w:t>
      </w:r>
      <w:proofErr w:type="spellEnd"/>
      <w:r w:rsidRPr="00FF0286">
        <w:rPr>
          <w:rFonts w:cs="Arial"/>
        </w:rPr>
        <w:t xml:space="preserve"> vrvnih sider, potrebnih za podpiranje sten ali/in brežin odprtih izkopov.</w:t>
      </w:r>
    </w:p>
    <w:p w14:paraId="37BA978E" w14:textId="77777777" w:rsidR="00D63546" w:rsidRPr="00FF0286" w:rsidRDefault="00D63546" w:rsidP="00F33CD6">
      <w:pPr>
        <w:numPr>
          <w:ilvl w:val="0"/>
          <w:numId w:val="467"/>
        </w:numPr>
        <w:adjustRightInd w:val="0"/>
        <w:spacing w:line="320" w:lineRule="exact"/>
        <w:ind w:left="1418" w:hanging="284"/>
        <w:contextualSpacing w:val="0"/>
        <w:textAlignment w:val="baseline"/>
        <w:rPr>
          <w:rFonts w:cs="Arial"/>
        </w:rPr>
      </w:pPr>
      <w:r w:rsidRPr="00FF0286">
        <w:rPr>
          <w:rFonts w:cs="Arial"/>
        </w:rPr>
        <w:t xml:space="preserve">Prednapeta </w:t>
      </w:r>
      <w:proofErr w:type="spellStart"/>
      <w:r w:rsidRPr="00FF0286">
        <w:rPr>
          <w:rFonts w:cs="Arial"/>
        </w:rPr>
        <w:t>geotehnična</w:t>
      </w:r>
      <w:proofErr w:type="spellEnd"/>
      <w:r w:rsidRPr="00FF0286">
        <w:rPr>
          <w:rFonts w:cs="Arial"/>
        </w:rPr>
        <w:t xml:space="preserve"> vrvna sidra so nosilni konstrukcijski element, prednapet na zadostno silo (vsaj 30% </w:t>
      </w:r>
      <w:proofErr w:type="spellStart"/>
      <w:r w:rsidRPr="00FF0286">
        <w:rPr>
          <w:rFonts w:cs="Arial"/>
        </w:rPr>
        <w:t>porušne</w:t>
      </w:r>
      <w:proofErr w:type="spellEnd"/>
      <w:r w:rsidRPr="00FF0286">
        <w:rPr>
          <w:rFonts w:cs="Arial"/>
        </w:rPr>
        <w:t xml:space="preserve"> sile jeklenega nosilnega dela) in sestavljen iz sidrne glave, čez katero se sidrna sila vnaša na sidrano </w:t>
      </w:r>
      <w:proofErr w:type="spellStart"/>
      <w:r w:rsidRPr="00FF0286">
        <w:rPr>
          <w:rFonts w:cs="Arial"/>
        </w:rPr>
        <w:t>konstrukcjo</w:t>
      </w:r>
      <w:proofErr w:type="spellEnd"/>
      <w:r w:rsidRPr="00FF0286">
        <w:rPr>
          <w:rFonts w:cs="Arial"/>
        </w:rPr>
        <w:t xml:space="preserve">, vezne in proste dolžine sidra. </w:t>
      </w:r>
    </w:p>
    <w:p w14:paraId="0C54F769" w14:textId="77777777" w:rsidR="00410E7F" w:rsidRPr="00FF0286" w:rsidRDefault="00410E7F" w:rsidP="00F33CD6">
      <w:pPr>
        <w:numPr>
          <w:ilvl w:val="0"/>
          <w:numId w:val="467"/>
        </w:numPr>
        <w:adjustRightInd w:val="0"/>
        <w:spacing w:line="320" w:lineRule="exact"/>
        <w:ind w:left="1418" w:hanging="284"/>
        <w:contextualSpacing w:val="0"/>
        <w:textAlignment w:val="baseline"/>
        <w:rPr>
          <w:rFonts w:cs="Arial"/>
        </w:rPr>
      </w:pPr>
      <w:r w:rsidRPr="00FF0286">
        <w:rPr>
          <w:rFonts w:cs="Arial"/>
        </w:rPr>
        <w:t xml:space="preserve">Vsa dela na izvajanju </w:t>
      </w:r>
      <w:proofErr w:type="spellStart"/>
      <w:r w:rsidRPr="00FF0286">
        <w:rPr>
          <w:rFonts w:cs="Arial"/>
        </w:rPr>
        <w:t>geotehničnih</w:t>
      </w:r>
      <w:proofErr w:type="spellEnd"/>
      <w:r w:rsidRPr="00FF0286">
        <w:rPr>
          <w:rFonts w:cs="Arial"/>
        </w:rPr>
        <w:t xml:space="preserve"> vrvnih sider se izvedejo z upoštevanjem naslednjih standardov: SIST EN 1537:2013, Izvedba posebnih </w:t>
      </w:r>
      <w:proofErr w:type="spellStart"/>
      <w:r w:rsidRPr="00FF0286">
        <w:rPr>
          <w:rFonts w:cs="Arial"/>
        </w:rPr>
        <w:t>geotehničnih</w:t>
      </w:r>
      <w:proofErr w:type="spellEnd"/>
      <w:r w:rsidRPr="00FF0286">
        <w:rPr>
          <w:rFonts w:cs="Arial"/>
        </w:rPr>
        <w:t xml:space="preserve"> del – </w:t>
      </w:r>
      <w:proofErr w:type="spellStart"/>
      <w:r w:rsidRPr="00FF0286">
        <w:rPr>
          <w:rFonts w:cs="Arial"/>
        </w:rPr>
        <w:t>Geotehnična</w:t>
      </w:r>
      <w:proofErr w:type="spellEnd"/>
      <w:r w:rsidRPr="00FF0286">
        <w:rPr>
          <w:rFonts w:cs="Arial"/>
        </w:rPr>
        <w:t xml:space="preserve"> sidra</w:t>
      </w:r>
      <w:r w:rsidR="00BE7464" w:rsidRPr="00FF0286">
        <w:rPr>
          <w:rFonts w:cs="Arial"/>
        </w:rPr>
        <w:t xml:space="preserve">; </w:t>
      </w:r>
      <w:bookmarkStart w:id="548" w:name="_Hlk80263713"/>
      <w:r w:rsidR="00EA33AE" w:rsidRPr="00FF0286">
        <w:rPr>
          <w:rFonts w:cs="Arial"/>
        </w:rPr>
        <w:t xml:space="preserve">SIST EN ISO 22477-5:2018 </w:t>
      </w:r>
      <w:proofErr w:type="spellStart"/>
      <w:r w:rsidR="00EA33AE" w:rsidRPr="00FF0286">
        <w:rPr>
          <w:rFonts w:cs="Arial"/>
        </w:rPr>
        <w:t>Geotehnično</w:t>
      </w:r>
      <w:proofErr w:type="spellEnd"/>
      <w:r w:rsidR="00EA33AE" w:rsidRPr="00FF0286">
        <w:rPr>
          <w:rFonts w:cs="Arial"/>
        </w:rPr>
        <w:t xml:space="preserve"> preiskovanje in preskušanje - Preskušanje </w:t>
      </w:r>
      <w:proofErr w:type="spellStart"/>
      <w:r w:rsidR="00EA33AE" w:rsidRPr="00FF0286">
        <w:rPr>
          <w:rFonts w:cs="Arial"/>
        </w:rPr>
        <w:t>geotehničnih</w:t>
      </w:r>
      <w:proofErr w:type="spellEnd"/>
      <w:r w:rsidR="00EA33AE" w:rsidRPr="00FF0286">
        <w:rPr>
          <w:rFonts w:cs="Arial"/>
        </w:rPr>
        <w:t xml:space="preserve"> konstrukcij - 5. del: Preskušanje </w:t>
      </w:r>
      <w:proofErr w:type="spellStart"/>
      <w:r w:rsidR="00EA33AE" w:rsidRPr="00FF0286">
        <w:rPr>
          <w:rFonts w:cs="Arial"/>
        </w:rPr>
        <w:t>injektiranih</w:t>
      </w:r>
      <w:proofErr w:type="spellEnd"/>
      <w:r w:rsidR="00EA33AE" w:rsidRPr="00FF0286">
        <w:rPr>
          <w:rFonts w:cs="Arial"/>
        </w:rPr>
        <w:t xml:space="preserve"> sider </w:t>
      </w:r>
      <w:r w:rsidRPr="00FF0286">
        <w:rPr>
          <w:rFonts w:cs="Arial"/>
        </w:rPr>
        <w:t>oziroma</w:t>
      </w:r>
      <w:bookmarkEnd w:id="548"/>
      <w:r w:rsidRPr="00FF0286">
        <w:rPr>
          <w:rFonts w:cs="Arial"/>
        </w:rPr>
        <w:t xml:space="preserve"> se izvedejo skladno z izdanim tehničnim soglasjem.</w:t>
      </w:r>
    </w:p>
    <w:p w14:paraId="32A41BEF" w14:textId="77777777" w:rsidR="00410E7F" w:rsidRPr="00FF0286" w:rsidRDefault="00410E7F" w:rsidP="00F33CD6">
      <w:pPr>
        <w:numPr>
          <w:ilvl w:val="0"/>
          <w:numId w:val="467"/>
        </w:numPr>
        <w:adjustRightInd w:val="0"/>
        <w:spacing w:line="320" w:lineRule="exact"/>
        <w:ind w:left="1418" w:hanging="284"/>
        <w:contextualSpacing w:val="0"/>
        <w:textAlignment w:val="baseline"/>
        <w:rPr>
          <w:rFonts w:cs="Arial"/>
        </w:rPr>
      </w:pPr>
      <w:r w:rsidRPr="00FF0286">
        <w:rPr>
          <w:rFonts w:cs="Arial"/>
        </w:rPr>
        <w:t xml:space="preserve">Uporabljena </w:t>
      </w:r>
      <w:proofErr w:type="spellStart"/>
      <w:r w:rsidRPr="00FF0286">
        <w:rPr>
          <w:rFonts w:cs="Arial"/>
        </w:rPr>
        <w:t>geotehnična</w:t>
      </w:r>
      <w:proofErr w:type="spellEnd"/>
      <w:r w:rsidRPr="00FF0286">
        <w:rPr>
          <w:rFonts w:cs="Arial"/>
        </w:rPr>
        <w:t xml:space="preserve"> sidra morajo imeti lastnosti, ki so dokazane na podlagi slovenskih nacionalnih standardov ali slovenskega tehničnega soglasja ali drugih javno dostopnih tehničnih specifikacij, ki predstavljajo stanje tehnike in tehnologije oz. kot to določa 6. člen Zakona o gradbenih proizvodih (UL RS št. 82/13).</w:t>
      </w:r>
    </w:p>
    <w:p w14:paraId="5CD080C8" w14:textId="77777777" w:rsidR="00CA5C72" w:rsidRPr="00FF0286" w:rsidRDefault="00CA5C72" w:rsidP="00F33CD6">
      <w:pPr>
        <w:numPr>
          <w:ilvl w:val="0"/>
          <w:numId w:val="467"/>
        </w:numPr>
        <w:adjustRightInd w:val="0"/>
        <w:spacing w:line="320" w:lineRule="exact"/>
        <w:ind w:left="1418" w:hanging="284"/>
        <w:contextualSpacing w:val="0"/>
        <w:textAlignment w:val="baseline"/>
        <w:rPr>
          <w:rFonts w:cs="Arial"/>
        </w:rPr>
      </w:pPr>
      <w:r w:rsidRPr="00FF0286">
        <w:rPr>
          <w:rFonts w:cs="Arial"/>
        </w:rPr>
        <w:t xml:space="preserve">Trajno </w:t>
      </w:r>
      <w:proofErr w:type="spellStart"/>
      <w:r w:rsidRPr="00FF0286">
        <w:rPr>
          <w:rFonts w:cs="Arial"/>
        </w:rPr>
        <w:t>geotehnično</w:t>
      </w:r>
      <w:proofErr w:type="spellEnd"/>
      <w:r w:rsidRPr="00FF0286">
        <w:rPr>
          <w:rFonts w:cs="Arial"/>
        </w:rPr>
        <w:t xml:space="preserve"> sidro – življenjska doba trajnega prednapetega </w:t>
      </w:r>
      <w:proofErr w:type="spellStart"/>
      <w:r w:rsidRPr="00FF0286">
        <w:rPr>
          <w:rFonts w:cs="Arial"/>
        </w:rPr>
        <w:t>geotehničnega</w:t>
      </w:r>
      <w:proofErr w:type="spellEnd"/>
      <w:r w:rsidRPr="00FF0286">
        <w:rPr>
          <w:rFonts w:cs="Arial"/>
        </w:rPr>
        <w:t xml:space="preserve"> sidra  mora biti najmanj enaka predvideni projektni življenjski dobi sidranega objekta. Protikorozijska zaščita jeklenih delov mora biti takšna, da se njegova trajnost in </w:t>
      </w:r>
      <w:proofErr w:type="spellStart"/>
      <w:r w:rsidRPr="00FF0286">
        <w:rPr>
          <w:rFonts w:cs="Arial"/>
        </w:rPr>
        <w:t>fukcionalnost</w:t>
      </w:r>
      <w:proofErr w:type="spellEnd"/>
      <w:r w:rsidRPr="00FF0286">
        <w:rPr>
          <w:rFonts w:cs="Arial"/>
        </w:rPr>
        <w:t xml:space="preserve"> ohranita ves čas trajanja objekta. Nosilne jeklene komponente sidra morajo biti električno izolirane od okolja.</w:t>
      </w:r>
    </w:p>
    <w:p w14:paraId="45E95425" w14:textId="77777777" w:rsidR="00CA5C72" w:rsidRPr="00FF0286" w:rsidRDefault="00CA5C72" w:rsidP="00F33CD6">
      <w:pPr>
        <w:numPr>
          <w:ilvl w:val="0"/>
          <w:numId w:val="467"/>
        </w:numPr>
        <w:adjustRightInd w:val="0"/>
        <w:spacing w:line="320" w:lineRule="exact"/>
        <w:ind w:left="1418" w:hanging="284"/>
        <w:contextualSpacing w:val="0"/>
        <w:textAlignment w:val="baseline"/>
        <w:rPr>
          <w:rFonts w:cs="Arial"/>
        </w:rPr>
      </w:pPr>
      <w:r w:rsidRPr="00FF0286">
        <w:rPr>
          <w:rFonts w:cs="Arial"/>
        </w:rPr>
        <w:t xml:space="preserve">Začasno </w:t>
      </w:r>
      <w:proofErr w:type="spellStart"/>
      <w:r w:rsidRPr="00FF0286">
        <w:rPr>
          <w:rFonts w:cs="Arial"/>
        </w:rPr>
        <w:t>geotehnično</w:t>
      </w:r>
      <w:proofErr w:type="spellEnd"/>
      <w:r w:rsidRPr="00FF0286">
        <w:rPr>
          <w:rFonts w:cs="Arial"/>
        </w:rPr>
        <w:t xml:space="preserve"> sidro – se lahko uporabi največ za dobo dveh let. Sidro ni primerno za vgradnjo v agresivnih okoljih in na področjih, kjer se pojavljajo blodeči tokovi.</w:t>
      </w:r>
    </w:p>
    <w:p w14:paraId="234DE0F7" w14:textId="77777777" w:rsidR="0057793C" w:rsidRPr="00FF0286" w:rsidRDefault="0057793C" w:rsidP="00F33CD6">
      <w:pPr>
        <w:numPr>
          <w:ilvl w:val="0"/>
          <w:numId w:val="467"/>
        </w:numPr>
        <w:adjustRightInd w:val="0"/>
        <w:spacing w:line="320" w:lineRule="exact"/>
        <w:ind w:left="1418" w:hanging="284"/>
        <w:contextualSpacing w:val="0"/>
        <w:textAlignment w:val="baseline"/>
        <w:rPr>
          <w:rFonts w:cs="Arial"/>
        </w:rPr>
      </w:pPr>
      <w:r w:rsidRPr="00FF0286">
        <w:rPr>
          <w:rFonts w:cs="Arial"/>
        </w:rPr>
        <w:t xml:space="preserve">Kontrolno sidro – sidro, na katerem je v poljubnem času mogoče ugotoviti velikost sidrne sile oziroma </w:t>
      </w:r>
      <w:proofErr w:type="spellStart"/>
      <w:r w:rsidRPr="00FF0286">
        <w:rPr>
          <w:rFonts w:cs="Arial"/>
        </w:rPr>
        <w:t>preiskusiti</w:t>
      </w:r>
      <w:proofErr w:type="spellEnd"/>
      <w:r w:rsidRPr="00FF0286">
        <w:rPr>
          <w:rFonts w:cs="Arial"/>
        </w:rPr>
        <w:t xml:space="preserve"> nosilnost sidra z napenjanjem do </w:t>
      </w:r>
      <w:proofErr w:type="spellStart"/>
      <w:r w:rsidRPr="00FF0286">
        <w:rPr>
          <w:rFonts w:cs="Arial"/>
        </w:rPr>
        <w:t>preiskusne</w:t>
      </w:r>
      <w:proofErr w:type="spellEnd"/>
      <w:r w:rsidRPr="00FF0286">
        <w:rPr>
          <w:rFonts w:cs="Arial"/>
        </w:rPr>
        <w:t xml:space="preserve"> sile.</w:t>
      </w:r>
    </w:p>
    <w:p w14:paraId="7DBC2F2E" w14:textId="77777777" w:rsidR="0057793C" w:rsidRPr="00FF0286" w:rsidRDefault="0057793C" w:rsidP="00F33CD6">
      <w:pPr>
        <w:numPr>
          <w:ilvl w:val="0"/>
          <w:numId w:val="467"/>
        </w:numPr>
        <w:adjustRightInd w:val="0"/>
        <w:spacing w:line="320" w:lineRule="exact"/>
        <w:ind w:left="1418" w:hanging="284"/>
        <w:contextualSpacing w:val="0"/>
        <w:textAlignment w:val="baseline"/>
        <w:rPr>
          <w:rFonts w:cs="Arial"/>
        </w:rPr>
      </w:pPr>
      <w:r w:rsidRPr="00FF0286">
        <w:rPr>
          <w:rFonts w:cs="Arial"/>
        </w:rPr>
        <w:lastRenderedPageBreak/>
        <w:t xml:space="preserve">Merilno sidro – sidro, opremljeno z napravo za merjenje sile, tako da je v vsakem </w:t>
      </w:r>
      <w:proofErr w:type="spellStart"/>
      <w:r w:rsidRPr="00FF0286">
        <w:rPr>
          <w:rFonts w:cs="Arial"/>
        </w:rPr>
        <w:t>trenutnku</w:t>
      </w:r>
      <w:proofErr w:type="spellEnd"/>
      <w:r w:rsidRPr="00FF0286">
        <w:rPr>
          <w:rFonts w:cs="Arial"/>
        </w:rPr>
        <w:t xml:space="preserve"> mogoče izmeriti sidrno silo.</w:t>
      </w:r>
    </w:p>
    <w:p w14:paraId="1D3443A7" w14:textId="77777777" w:rsidR="00E92012" w:rsidRPr="00FF0286" w:rsidRDefault="00410E7F" w:rsidP="00980ECB">
      <w:pPr>
        <w:pStyle w:val="Naslov4"/>
        <w:rPr>
          <w:rFonts w:cs="Arial"/>
        </w:rPr>
      </w:pPr>
      <w:bookmarkStart w:id="549" w:name="_Toc492457112"/>
      <w:bookmarkStart w:id="550" w:name="_Toc532823863"/>
      <w:r w:rsidRPr="00FF0286">
        <w:rPr>
          <w:rFonts w:cs="Arial"/>
        </w:rPr>
        <w:t>Materiali</w:t>
      </w:r>
      <w:bookmarkEnd w:id="549"/>
      <w:bookmarkEnd w:id="550"/>
    </w:p>
    <w:p w14:paraId="79141842" w14:textId="77777777" w:rsidR="00E92012" w:rsidRPr="003D5CDC" w:rsidRDefault="00410E7F" w:rsidP="00980ECB">
      <w:pPr>
        <w:pStyle w:val="Naslov5"/>
        <w:rPr>
          <w:rFonts w:cs="Arial"/>
          <w:b/>
        </w:rPr>
      </w:pPr>
      <w:r w:rsidRPr="003D5CDC">
        <w:rPr>
          <w:rFonts w:cs="Arial"/>
          <w:b/>
        </w:rPr>
        <w:t xml:space="preserve">Jeklo za </w:t>
      </w:r>
      <w:proofErr w:type="spellStart"/>
      <w:r w:rsidRPr="003D5CDC">
        <w:rPr>
          <w:rFonts w:cs="Arial"/>
          <w:b/>
        </w:rPr>
        <w:t>prednapenjanje</w:t>
      </w:r>
      <w:proofErr w:type="spellEnd"/>
    </w:p>
    <w:p w14:paraId="12F39DD5" w14:textId="77777777" w:rsidR="00410E7F" w:rsidRPr="00FF0286" w:rsidRDefault="00410E7F" w:rsidP="00F33CD6">
      <w:pPr>
        <w:numPr>
          <w:ilvl w:val="0"/>
          <w:numId w:val="468"/>
        </w:numPr>
        <w:adjustRightInd w:val="0"/>
        <w:spacing w:line="320" w:lineRule="exact"/>
        <w:ind w:left="1418" w:hanging="284"/>
        <w:contextualSpacing w:val="0"/>
        <w:textAlignment w:val="baseline"/>
        <w:rPr>
          <w:rFonts w:cs="Arial"/>
        </w:rPr>
      </w:pPr>
      <w:r w:rsidRPr="00FF0286">
        <w:rPr>
          <w:rFonts w:cs="Arial"/>
        </w:rPr>
        <w:t xml:space="preserve">Jeklo za </w:t>
      </w:r>
      <w:proofErr w:type="spellStart"/>
      <w:r w:rsidRPr="00FF0286">
        <w:rPr>
          <w:rFonts w:cs="Arial"/>
        </w:rPr>
        <w:t>prednapenjanje</w:t>
      </w:r>
      <w:proofErr w:type="spellEnd"/>
      <w:r w:rsidRPr="00FF0286">
        <w:rPr>
          <w:rFonts w:cs="Arial"/>
        </w:rPr>
        <w:t xml:space="preserve"> se lahko sestoji iz prednapetih jeklenih vrvi, ki morajo biti skladne s standardom EN 10138-1, Jeklo za </w:t>
      </w:r>
      <w:proofErr w:type="spellStart"/>
      <w:r w:rsidRPr="00FF0286">
        <w:rPr>
          <w:rFonts w:cs="Arial"/>
        </w:rPr>
        <w:t>prednapenjanje</w:t>
      </w:r>
      <w:proofErr w:type="spellEnd"/>
      <w:r w:rsidRPr="00FF0286">
        <w:rPr>
          <w:rFonts w:cs="Arial"/>
        </w:rPr>
        <w:t>.</w:t>
      </w:r>
    </w:p>
    <w:p w14:paraId="26FA9F9D" w14:textId="77777777" w:rsidR="00E92012" w:rsidRPr="003D5CDC" w:rsidRDefault="00410E7F" w:rsidP="00980ECB">
      <w:pPr>
        <w:pStyle w:val="Naslov5"/>
        <w:rPr>
          <w:rFonts w:cs="Arial"/>
          <w:b/>
        </w:rPr>
      </w:pPr>
      <w:r w:rsidRPr="003D5CDC">
        <w:rPr>
          <w:rFonts w:cs="Arial"/>
          <w:b/>
        </w:rPr>
        <w:t xml:space="preserve">Material za utrjevanje </w:t>
      </w:r>
      <w:r w:rsidR="00E047BC" w:rsidRPr="003D5CDC">
        <w:rPr>
          <w:rFonts w:cs="Arial"/>
          <w:b/>
        </w:rPr>
        <w:t>–</w:t>
      </w:r>
      <w:r w:rsidRPr="003D5CDC">
        <w:rPr>
          <w:rFonts w:cs="Arial"/>
          <w:b/>
        </w:rPr>
        <w:t xml:space="preserve"> </w:t>
      </w:r>
      <w:r w:rsidR="00E047BC" w:rsidRPr="003D5CDC">
        <w:rPr>
          <w:rFonts w:cs="Arial"/>
          <w:b/>
        </w:rPr>
        <w:t>injekcijska masa</w:t>
      </w:r>
    </w:p>
    <w:p w14:paraId="77CA1C74" w14:textId="77777777" w:rsidR="00410E7F" w:rsidRPr="00FF0286" w:rsidRDefault="00410E7F" w:rsidP="00F33CD6">
      <w:pPr>
        <w:numPr>
          <w:ilvl w:val="0"/>
          <w:numId w:val="469"/>
        </w:numPr>
        <w:adjustRightInd w:val="0"/>
        <w:spacing w:line="320" w:lineRule="exact"/>
        <w:ind w:left="1418" w:hanging="284"/>
        <w:contextualSpacing w:val="0"/>
        <w:textAlignment w:val="baseline"/>
        <w:rPr>
          <w:rFonts w:cs="Arial"/>
        </w:rPr>
      </w:pPr>
      <w:r w:rsidRPr="00FF0286">
        <w:rPr>
          <w:rFonts w:cs="Arial"/>
        </w:rPr>
        <w:t>Material za utrjevanje mora izpolnjevati zahteve standarda SIST EN 44</w:t>
      </w:r>
      <w:r w:rsidR="00E047BC" w:rsidRPr="00FF0286">
        <w:rPr>
          <w:rFonts w:cs="Arial"/>
        </w:rPr>
        <w:t>5, SIST EN 446, SIST EN 447.</w:t>
      </w:r>
    </w:p>
    <w:p w14:paraId="1FB286DA" w14:textId="77777777" w:rsidR="00410E7F" w:rsidRPr="00FF0286" w:rsidRDefault="00410E7F" w:rsidP="00F33CD6">
      <w:pPr>
        <w:numPr>
          <w:ilvl w:val="0"/>
          <w:numId w:val="469"/>
        </w:numPr>
        <w:adjustRightInd w:val="0"/>
        <w:spacing w:line="320" w:lineRule="exact"/>
        <w:ind w:left="1418" w:hanging="284"/>
        <w:contextualSpacing w:val="0"/>
        <w:textAlignment w:val="baseline"/>
        <w:rPr>
          <w:rFonts w:cs="Arial"/>
        </w:rPr>
      </w:pPr>
      <w:r w:rsidRPr="00FF0286">
        <w:rPr>
          <w:rFonts w:cs="Arial"/>
        </w:rPr>
        <w:t xml:space="preserve">Material za utrjevanje sestavljajo </w:t>
      </w:r>
      <w:proofErr w:type="spellStart"/>
      <w:r w:rsidRPr="00FF0286">
        <w:rPr>
          <w:rFonts w:cs="Arial"/>
        </w:rPr>
        <w:t>portland</w:t>
      </w:r>
      <w:proofErr w:type="spellEnd"/>
      <w:r w:rsidRPr="00FF0286">
        <w:rPr>
          <w:rFonts w:cs="Arial"/>
        </w:rPr>
        <w:t xml:space="preserve"> cement, voda in dodatki, če so zahtevani. Cement ne sme vsebovati več kot 0,02 masnega odstotka (%) kloridov in 0,10 % sulfidov. Dodatki ne smejo poškodovati vrvi in spreminjati </w:t>
      </w:r>
      <w:proofErr w:type="spellStart"/>
      <w:r w:rsidRPr="00FF0286">
        <w:rPr>
          <w:rFonts w:cs="Arial"/>
        </w:rPr>
        <w:t>injektirnih</w:t>
      </w:r>
      <w:proofErr w:type="spellEnd"/>
      <w:r w:rsidRPr="00FF0286">
        <w:rPr>
          <w:rFonts w:cs="Arial"/>
        </w:rPr>
        <w:t xml:space="preserve"> lastnosti. </w:t>
      </w:r>
      <w:proofErr w:type="spellStart"/>
      <w:r w:rsidRPr="00FF0286">
        <w:rPr>
          <w:rFonts w:cs="Arial"/>
        </w:rPr>
        <w:t>Vodocementni</w:t>
      </w:r>
      <w:proofErr w:type="spellEnd"/>
      <w:r w:rsidRPr="00FF0286">
        <w:rPr>
          <w:rFonts w:cs="Arial"/>
        </w:rPr>
        <w:t xml:space="preserve"> faktor naj bo čim nižji in ne sme presegati vrednosti 0,45. Mešanica mase za utrjevanje ne sme izgubiti več kot 0,5 % prostornine zaradi ločevanja vode iz mase v treh urah po pripravi, oziroma največ 1 %, če meritev izvedemo pri 20° C v kovinskem valju premera 100 mm, pri višini mešanice 100 mm.</w:t>
      </w:r>
    </w:p>
    <w:p w14:paraId="1EEC24A7" w14:textId="77777777" w:rsidR="00E047BC" w:rsidRPr="00FF0286" w:rsidRDefault="00E047BC" w:rsidP="00F33CD6">
      <w:pPr>
        <w:numPr>
          <w:ilvl w:val="0"/>
          <w:numId w:val="469"/>
        </w:numPr>
        <w:adjustRightInd w:val="0"/>
        <w:spacing w:line="320" w:lineRule="exact"/>
        <w:ind w:left="1418" w:hanging="284"/>
        <w:contextualSpacing w:val="0"/>
        <w:textAlignment w:val="baseline"/>
        <w:rPr>
          <w:rFonts w:cs="Arial"/>
        </w:rPr>
      </w:pPr>
      <w:r w:rsidRPr="00FF0286">
        <w:rPr>
          <w:rFonts w:cs="Arial"/>
        </w:rPr>
        <w:t xml:space="preserve">Proizvajalec </w:t>
      </w:r>
      <w:proofErr w:type="spellStart"/>
      <w:r w:rsidRPr="00FF0286">
        <w:rPr>
          <w:rFonts w:cs="Arial"/>
        </w:rPr>
        <w:t>geotehničnih</w:t>
      </w:r>
      <w:proofErr w:type="spellEnd"/>
      <w:r w:rsidRPr="00FF0286">
        <w:rPr>
          <w:rFonts w:cs="Arial"/>
        </w:rPr>
        <w:t xml:space="preserve"> sider lahko pripravi tudi različne tipske injekcijske mase za različne pogoje uporabe, ki so navedene tudi v STS.</w:t>
      </w:r>
    </w:p>
    <w:p w14:paraId="6446CAC5" w14:textId="77777777" w:rsidR="00410E7F" w:rsidRPr="00FF0286" w:rsidRDefault="00410E7F" w:rsidP="00F33CD6">
      <w:pPr>
        <w:numPr>
          <w:ilvl w:val="0"/>
          <w:numId w:val="469"/>
        </w:numPr>
        <w:adjustRightInd w:val="0"/>
        <w:spacing w:line="320" w:lineRule="exact"/>
        <w:ind w:left="1418" w:hanging="284"/>
        <w:contextualSpacing w:val="0"/>
        <w:textAlignment w:val="baseline"/>
        <w:rPr>
          <w:rFonts w:cs="Arial"/>
        </w:rPr>
      </w:pPr>
      <w:r w:rsidRPr="00FF0286">
        <w:rPr>
          <w:rFonts w:cs="Arial"/>
        </w:rPr>
        <w:t xml:space="preserve">Pred </w:t>
      </w:r>
      <w:proofErr w:type="spellStart"/>
      <w:r w:rsidRPr="00FF0286">
        <w:rPr>
          <w:rFonts w:cs="Arial"/>
        </w:rPr>
        <w:t>prednapenjanjem</w:t>
      </w:r>
      <w:proofErr w:type="spellEnd"/>
      <w:r w:rsidRPr="00FF0286">
        <w:rPr>
          <w:rFonts w:cs="Arial"/>
        </w:rPr>
        <w:t xml:space="preserve"> mora biti tlačna trdnost injekcijske mase vsaj 20 </w:t>
      </w:r>
      <w:proofErr w:type="spellStart"/>
      <w:r w:rsidRPr="00FF0286">
        <w:rPr>
          <w:rFonts w:cs="Arial"/>
        </w:rPr>
        <w:t>MPa</w:t>
      </w:r>
      <w:proofErr w:type="spellEnd"/>
      <w:r w:rsidRPr="00FF0286">
        <w:rPr>
          <w:rFonts w:cs="Arial"/>
        </w:rPr>
        <w:t>.</w:t>
      </w:r>
    </w:p>
    <w:p w14:paraId="0ADDD8F0" w14:textId="77777777" w:rsidR="00410E7F" w:rsidRPr="00FF0286" w:rsidRDefault="00410E7F" w:rsidP="00F33CD6">
      <w:pPr>
        <w:numPr>
          <w:ilvl w:val="0"/>
          <w:numId w:val="469"/>
        </w:numPr>
        <w:adjustRightInd w:val="0"/>
        <w:spacing w:line="320" w:lineRule="exact"/>
        <w:ind w:left="1418" w:hanging="284"/>
        <w:contextualSpacing w:val="0"/>
        <w:textAlignment w:val="baseline"/>
        <w:rPr>
          <w:rFonts w:cs="Arial"/>
        </w:rPr>
      </w:pPr>
      <w:r w:rsidRPr="00FF0286">
        <w:rPr>
          <w:rFonts w:cs="Arial"/>
        </w:rPr>
        <w:t xml:space="preserve">Pred </w:t>
      </w:r>
      <w:proofErr w:type="spellStart"/>
      <w:r w:rsidRPr="00FF0286">
        <w:rPr>
          <w:rFonts w:cs="Arial"/>
        </w:rPr>
        <w:t>injektiranjem</w:t>
      </w:r>
      <w:proofErr w:type="spellEnd"/>
      <w:r w:rsidRPr="00FF0286">
        <w:rPr>
          <w:rFonts w:cs="Arial"/>
        </w:rPr>
        <w:t xml:space="preserve"> je potrebno preveriti pretočnost in temperaturo injekcijske mase (min. 10 °C).</w:t>
      </w:r>
    </w:p>
    <w:p w14:paraId="7BD81BD7" w14:textId="77777777" w:rsidR="00410E7F" w:rsidRPr="00FF0286" w:rsidRDefault="00410E7F" w:rsidP="00F33CD6">
      <w:pPr>
        <w:numPr>
          <w:ilvl w:val="0"/>
          <w:numId w:val="469"/>
        </w:numPr>
        <w:adjustRightInd w:val="0"/>
        <w:spacing w:line="320" w:lineRule="exact"/>
        <w:ind w:left="1418" w:hanging="284"/>
        <w:contextualSpacing w:val="0"/>
        <w:textAlignment w:val="baseline"/>
        <w:rPr>
          <w:rFonts w:cs="Arial"/>
        </w:rPr>
      </w:pPr>
      <w:r w:rsidRPr="00FF0286">
        <w:rPr>
          <w:rFonts w:cs="Arial"/>
        </w:rPr>
        <w:t xml:space="preserve">Če so lastnosti injekcijske mase v okviru predpisanih vrednosti, se lahko začne z </w:t>
      </w:r>
      <w:proofErr w:type="spellStart"/>
      <w:r w:rsidRPr="00FF0286">
        <w:rPr>
          <w:rFonts w:cs="Arial"/>
        </w:rPr>
        <w:t>injektiranjem</w:t>
      </w:r>
      <w:proofErr w:type="spellEnd"/>
      <w:r w:rsidRPr="00FF0286">
        <w:rPr>
          <w:rFonts w:cs="Arial"/>
        </w:rPr>
        <w:t xml:space="preserve">, ki vedno poteka od najnižje točke navzgor in se izvaja dokler injekcijska masa iz vrtine ne izpodrine vse morebitne vode. Mešanico injekcijske mase je potrebno porabiti v 30 minutah po </w:t>
      </w:r>
      <w:proofErr w:type="spellStart"/>
      <w:r w:rsidRPr="00FF0286">
        <w:rPr>
          <w:rFonts w:cs="Arial"/>
        </w:rPr>
        <w:t>zamešanju</w:t>
      </w:r>
      <w:proofErr w:type="spellEnd"/>
      <w:r w:rsidRPr="00FF0286">
        <w:rPr>
          <w:rFonts w:cs="Arial"/>
        </w:rPr>
        <w:t xml:space="preserve">. Po končanem </w:t>
      </w:r>
      <w:proofErr w:type="spellStart"/>
      <w:r w:rsidRPr="00FF0286">
        <w:rPr>
          <w:rFonts w:cs="Arial"/>
        </w:rPr>
        <w:t>injektiranju</w:t>
      </w:r>
      <w:proofErr w:type="spellEnd"/>
      <w:r w:rsidRPr="00FF0286">
        <w:rPr>
          <w:rFonts w:cs="Arial"/>
        </w:rPr>
        <w:t xml:space="preserve"> vsakega sidra, je potrebno izprati cementno injekcijsko maso iz vrtine najmanj do globine 1,2 m.</w:t>
      </w:r>
    </w:p>
    <w:p w14:paraId="2CB11133" w14:textId="77777777" w:rsidR="00410E7F" w:rsidRPr="00FF0286" w:rsidRDefault="00410E7F" w:rsidP="00F33CD6">
      <w:pPr>
        <w:numPr>
          <w:ilvl w:val="0"/>
          <w:numId w:val="469"/>
        </w:numPr>
        <w:adjustRightInd w:val="0"/>
        <w:spacing w:line="320" w:lineRule="exact"/>
        <w:ind w:left="1418" w:hanging="284"/>
        <w:contextualSpacing w:val="0"/>
        <w:textAlignment w:val="baseline"/>
        <w:rPr>
          <w:rFonts w:cs="Arial"/>
        </w:rPr>
      </w:pPr>
      <w:r w:rsidRPr="00FF0286">
        <w:rPr>
          <w:rFonts w:cs="Arial"/>
        </w:rPr>
        <w:t xml:space="preserve">Če je postopek </w:t>
      </w:r>
      <w:proofErr w:type="spellStart"/>
      <w:r w:rsidRPr="00FF0286">
        <w:rPr>
          <w:rFonts w:cs="Arial"/>
        </w:rPr>
        <w:t>injektiranja</w:t>
      </w:r>
      <w:proofErr w:type="spellEnd"/>
      <w:r w:rsidRPr="00FF0286">
        <w:rPr>
          <w:rFonts w:cs="Arial"/>
        </w:rPr>
        <w:t xml:space="preserve"> prekinjen, za obdobje, ki je daljše od strjevanja injekcijske mase, je potrebno izdelati nadomestno sidro.</w:t>
      </w:r>
    </w:p>
    <w:p w14:paraId="7A7B1656" w14:textId="77777777" w:rsidR="00E92012" w:rsidRPr="003D5CDC" w:rsidRDefault="00410E7F" w:rsidP="00980ECB">
      <w:pPr>
        <w:pStyle w:val="Naslov5"/>
        <w:rPr>
          <w:rFonts w:cs="Arial"/>
          <w:b/>
        </w:rPr>
      </w:pPr>
      <w:r w:rsidRPr="003D5CDC">
        <w:rPr>
          <w:rFonts w:cs="Arial"/>
          <w:b/>
        </w:rPr>
        <w:t>Zaščitne cevi</w:t>
      </w:r>
    </w:p>
    <w:p w14:paraId="5F14DCCC" w14:textId="77777777" w:rsidR="00410E7F" w:rsidRPr="00FF0286" w:rsidRDefault="00410E7F" w:rsidP="00F33CD6">
      <w:pPr>
        <w:numPr>
          <w:ilvl w:val="0"/>
          <w:numId w:val="470"/>
        </w:numPr>
        <w:adjustRightInd w:val="0"/>
        <w:spacing w:line="320" w:lineRule="exact"/>
        <w:ind w:left="1418" w:hanging="284"/>
        <w:contextualSpacing w:val="0"/>
        <w:textAlignment w:val="baseline"/>
        <w:rPr>
          <w:rFonts w:cs="Arial"/>
        </w:rPr>
      </w:pPr>
      <w:r w:rsidRPr="00FF0286">
        <w:rPr>
          <w:rFonts w:cs="Arial"/>
        </w:rPr>
        <w:t xml:space="preserve">Prosta dolžina vrvi mora biti v gladkih PEHD ali ceveh iz podobnega materiala. Cevi morajo biti homogene in </w:t>
      </w:r>
      <w:proofErr w:type="spellStart"/>
      <w:r w:rsidRPr="00FF0286">
        <w:rPr>
          <w:rFonts w:cs="Arial"/>
        </w:rPr>
        <w:t>neperforirane</w:t>
      </w:r>
      <w:proofErr w:type="spellEnd"/>
      <w:r w:rsidRPr="00FF0286">
        <w:rPr>
          <w:rFonts w:cs="Arial"/>
        </w:rPr>
        <w:t xml:space="preserve">. Cevi morajo </w:t>
      </w:r>
      <w:r w:rsidRPr="00FF0286">
        <w:rPr>
          <w:rFonts w:cs="Arial"/>
        </w:rPr>
        <w:lastRenderedPageBreak/>
        <w:t>biti v skladu z izdanim tehničnim soglasjem in veljavno zakonodajo. V primeru uporabe PVC cevi, morajo le te biti odporne proti staranju in ne smejo izločati kloridov. Prosta dolžina vrvi mora biti v cevi z debelino sten vsaj 3 mm.</w:t>
      </w:r>
    </w:p>
    <w:p w14:paraId="3E676C2E" w14:textId="77777777" w:rsidR="00410E7F" w:rsidRPr="00FF0286" w:rsidRDefault="00410E7F" w:rsidP="00F33CD6">
      <w:pPr>
        <w:numPr>
          <w:ilvl w:val="0"/>
          <w:numId w:val="470"/>
        </w:numPr>
        <w:adjustRightInd w:val="0"/>
        <w:spacing w:line="320" w:lineRule="exact"/>
        <w:ind w:left="1418" w:hanging="284"/>
        <w:contextualSpacing w:val="0"/>
        <w:textAlignment w:val="baseline"/>
        <w:rPr>
          <w:rFonts w:cs="Arial"/>
        </w:rPr>
      </w:pPr>
      <w:r w:rsidRPr="00FF0286">
        <w:rPr>
          <w:rFonts w:cs="Arial"/>
        </w:rPr>
        <w:t>Vezna dolžina vrvi mora biti v rebrasti cevi, z debelino stene vsaj  debeline 1 mm za notranji premer vrtine manjši od 80 mm, 1,2 mm za premer od 80 do 120 mm in vsaj 1.5 mm za premer nad 120 mm.</w:t>
      </w:r>
    </w:p>
    <w:p w14:paraId="20ADF409" w14:textId="77777777" w:rsidR="00410E7F" w:rsidRPr="00FF0286" w:rsidRDefault="00410E7F" w:rsidP="00F33CD6">
      <w:pPr>
        <w:numPr>
          <w:ilvl w:val="0"/>
          <w:numId w:val="470"/>
        </w:numPr>
        <w:adjustRightInd w:val="0"/>
        <w:spacing w:line="320" w:lineRule="exact"/>
        <w:ind w:left="1418" w:hanging="284"/>
        <w:contextualSpacing w:val="0"/>
        <w:textAlignment w:val="baseline"/>
        <w:rPr>
          <w:rFonts w:cs="Arial"/>
        </w:rPr>
      </w:pPr>
      <w:r w:rsidRPr="00FF0286">
        <w:rPr>
          <w:rFonts w:cs="Arial"/>
        </w:rPr>
        <w:t>Ostala določila o zaščitnih ceveh in ostalih elementih za zagotavljanje protikorozijske zaščite so podana v standardu SIST EN 1537:2013.</w:t>
      </w:r>
    </w:p>
    <w:p w14:paraId="4C77B025" w14:textId="77777777" w:rsidR="00E92012" w:rsidRPr="003D5CDC" w:rsidRDefault="00410E7F" w:rsidP="00980ECB">
      <w:pPr>
        <w:pStyle w:val="Naslov5"/>
        <w:rPr>
          <w:rFonts w:cs="Arial"/>
          <w:b/>
        </w:rPr>
      </w:pPr>
      <w:r w:rsidRPr="003D5CDC">
        <w:rPr>
          <w:rFonts w:cs="Arial"/>
          <w:b/>
        </w:rPr>
        <w:t>Sidrne glave</w:t>
      </w:r>
    </w:p>
    <w:p w14:paraId="26AD6218" w14:textId="77777777" w:rsidR="00410E7F" w:rsidRPr="00FF0286" w:rsidRDefault="00410E7F" w:rsidP="00410E7F">
      <w:pPr>
        <w:rPr>
          <w:rFonts w:cs="Arial"/>
        </w:rPr>
      </w:pPr>
      <w:r w:rsidRPr="00FF0286">
        <w:rPr>
          <w:rFonts w:cs="Arial"/>
        </w:rPr>
        <w:t>Trdnost sidrnih glav mora biti enaka ali večja trdnosti, ki jo imajo jeklene vrvi.</w:t>
      </w:r>
    </w:p>
    <w:p w14:paraId="649906B6" w14:textId="77777777" w:rsidR="00E92012" w:rsidRPr="00FF0286" w:rsidRDefault="00410E7F" w:rsidP="00980ECB">
      <w:pPr>
        <w:pStyle w:val="Naslov4"/>
        <w:rPr>
          <w:rFonts w:cs="Arial"/>
        </w:rPr>
      </w:pPr>
      <w:bookmarkStart w:id="551" w:name="_Toc492457113"/>
      <w:bookmarkStart w:id="552" w:name="_Toc532823864"/>
      <w:r w:rsidRPr="00FF0286">
        <w:rPr>
          <w:rFonts w:cs="Arial"/>
        </w:rPr>
        <w:t>Sistemske zahteve</w:t>
      </w:r>
      <w:bookmarkEnd w:id="551"/>
      <w:bookmarkEnd w:id="552"/>
    </w:p>
    <w:p w14:paraId="5DA365B5" w14:textId="77777777" w:rsidR="00E92012" w:rsidRPr="003D5CDC" w:rsidRDefault="00410E7F" w:rsidP="00980ECB">
      <w:pPr>
        <w:pStyle w:val="Naslov5"/>
        <w:rPr>
          <w:rFonts w:cs="Arial"/>
          <w:b/>
        </w:rPr>
      </w:pPr>
      <w:r w:rsidRPr="003D5CDC">
        <w:rPr>
          <w:rFonts w:cs="Arial"/>
          <w:b/>
        </w:rPr>
        <w:t>Zaščita pred korozijo</w:t>
      </w:r>
    </w:p>
    <w:p w14:paraId="6081B8AE" w14:textId="77777777" w:rsidR="00410E7F" w:rsidRPr="00FF0286" w:rsidRDefault="00410E7F" w:rsidP="00F33CD6">
      <w:pPr>
        <w:numPr>
          <w:ilvl w:val="0"/>
          <w:numId w:val="471"/>
        </w:numPr>
        <w:adjustRightInd w:val="0"/>
        <w:spacing w:line="320" w:lineRule="exact"/>
        <w:ind w:left="1418" w:hanging="284"/>
        <w:contextualSpacing w:val="0"/>
        <w:textAlignment w:val="baseline"/>
        <w:rPr>
          <w:rFonts w:cs="Arial"/>
        </w:rPr>
      </w:pPr>
      <w:r w:rsidRPr="00FF0286">
        <w:rPr>
          <w:rFonts w:cs="Arial"/>
        </w:rPr>
        <w:t xml:space="preserve">Zaščita sidrnih sistemov pred korozijo mora biti skladna s standardom SIST EN 1537:2013 ali drugim standardom, če je tako specificirano v izdanem tehničnem soglasju. </w:t>
      </w:r>
    </w:p>
    <w:p w14:paraId="6B96C293" w14:textId="77777777" w:rsidR="00410E7F" w:rsidRPr="00FF0286" w:rsidRDefault="00410E7F" w:rsidP="00F33CD6">
      <w:pPr>
        <w:numPr>
          <w:ilvl w:val="0"/>
          <w:numId w:val="471"/>
        </w:numPr>
        <w:adjustRightInd w:val="0"/>
        <w:spacing w:line="320" w:lineRule="exact"/>
        <w:ind w:left="1418" w:hanging="284"/>
        <w:contextualSpacing w:val="0"/>
        <w:textAlignment w:val="baseline"/>
        <w:rPr>
          <w:rFonts w:cs="Arial"/>
        </w:rPr>
      </w:pPr>
      <w:r w:rsidRPr="00FF0286">
        <w:rPr>
          <w:rFonts w:cs="Arial"/>
        </w:rPr>
        <w:t>Zaščiteni pred korozijo morajo biti vsi deli sidra: sidrna glava, »</w:t>
      </w:r>
      <w:proofErr w:type="spellStart"/>
      <w:r w:rsidRPr="00FF0286">
        <w:rPr>
          <w:rFonts w:cs="Arial"/>
        </w:rPr>
        <w:t>paker</w:t>
      </w:r>
      <w:proofErr w:type="spellEnd"/>
      <w:r w:rsidRPr="00FF0286">
        <w:rPr>
          <w:rFonts w:cs="Arial"/>
        </w:rPr>
        <w:t>«, prosta in vezna dolžina vrvi ter peta sidra.</w:t>
      </w:r>
    </w:p>
    <w:p w14:paraId="11B379AA" w14:textId="77777777" w:rsidR="00410E7F" w:rsidRPr="00FF0286" w:rsidRDefault="00410E7F" w:rsidP="00F33CD6">
      <w:pPr>
        <w:numPr>
          <w:ilvl w:val="0"/>
          <w:numId w:val="471"/>
        </w:numPr>
        <w:adjustRightInd w:val="0"/>
        <w:spacing w:line="320" w:lineRule="exact"/>
        <w:ind w:left="1418" w:hanging="284"/>
        <w:contextualSpacing w:val="0"/>
        <w:textAlignment w:val="baseline"/>
        <w:rPr>
          <w:rFonts w:cs="Arial"/>
        </w:rPr>
      </w:pPr>
      <w:r w:rsidRPr="00FF0286">
        <w:rPr>
          <w:rFonts w:cs="Arial"/>
        </w:rPr>
        <w:t xml:space="preserve">Vezna dolžina je v principu zaščitena pred korozijo s cementno suspenzijo in z </w:t>
      </w:r>
      <w:proofErr w:type="spellStart"/>
      <w:r w:rsidRPr="00FF0286">
        <w:rPr>
          <w:rFonts w:cs="Arial"/>
        </w:rPr>
        <w:t>rebrano</w:t>
      </w:r>
      <w:proofErr w:type="spellEnd"/>
      <w:r w:rsidRPr="00FF0286">
        <w:rPr>
          <w:rFonts w:cs="Arial"/>
        </w:rPr>
        <w:t xml:space="preserve"> PEHD cevjo. </w:t>
      </w:r>
      <w:proofErr w:type="spellStart"/>
      <w:r w:rsidRPr="00FF0286">
        <w:rPr>
          <w:rFonts w:cs="Arial"/>
        </w:rPr>
        <w:t>Injektiranje</w:t>
      </w:r>
      <w:proofErr w:type="spellEnd"/>
      <w:r w:rsidRPr="00FF0286">
        <w:rPr>
          <w:rFonts w:cs="Arial"/>
        </w:rPr>
        <w:t xml:space="preserve"> cementne suspenzije se izvede po vgradnji sidra,.</w:t>
      </w:r>
    </w:p>
    <w:p w14:paraId="2D4F36C4" w14:textId="77777777" w:rsidR="00410E7F" w:rsidRPr="00FF0286" w:rsidRDefault="00410E7F" w:rsidP="00F33CD6">
      <w:pPr>
        <w:numPr>
          <w:ilvl w:val="0"/>
          <w:numId w:val="471"/>
        </w:numPr>
        <w:adjustRightInd w:val="0"/>
        <w:spacing w:line="320" w:lineRule="exact"/>
        <w:ind w:left="1418" w:hanging="284"/>
        <w:contextualSpacing w:val="0"/>
        <w:textAlignment w:val="baseline"/>
        <w:rPr>
          <w:rFonts w:cs="Arial"/>
        </w:rPr>
      </w:pPr>
      <w:r w:rsidRPr="00FF0286">
        <w:rPr>
          <w:rFonts w:cs="Arial"/>
        </w:rPr>
        <w:t xml:space="preserve">Vezna dolžina sider je določena s projektom. Na testnih sidrih je potrebno preveriti ustreznost dolžine veznega dela sidra. </w:t>
      </w:r>
    </w:p>
    <w:p w14:paraId="52F4C608" w14:textId="77777777" w:rsidR="00E92012" w:rsidRPr="003D5CDC" w:rsidRDefault="00410E7F" w:rsidP="00980ECB">
      <w:pPr>
        <w:pStyle w:val="Naslov5"/>
        <w:rPr>
          <w:rFonts w:cs="Arial"/>
          <w:b/>
        </w:rPr>
      </w:pPr>
      <w:r w:rsidRPr="003D5CDC">
        <w:rPr>
          <w:rFonts w:cs="Arial"/>
          <w:b/>
        </w:rPr>
        <w:t>Sistem načrtovanja sider</w:t>
      </w:r>
    </w:p>
    <w:p w14:paraId="135E1007" w14:textId="77777777" w:rsidR="00410E7F" w:rsidRPr="00FF0286" w:rsidRDefault="00410E7F" w:rsidP="00F33CD6">
      <w:pPr>
        <w:numPr>
          <w:ilvl w:val="0"/>
          <w:numId w:val="472"/>
        </w:numPr>
        <w:adjustRightInd w:val="0"/>
        <w:spacing w:line="320" w:lineRule="exact"/>
        <w:ind w:left="1418" w:hanging="284"/>
        <w:contextualSpacing w:val="0"/>
        <w:textAlignment w:val="baseline"/>
        <w:rPr>
          <w:rFonts w:cs="Arial"/>
        </w:rPr>
      </w:pPr>
      <w:r w:rsidRPr="00FF0286">
        <w:rPr>
          <w:rFonts w:cs="Arial"/>
        </w:rPr>
        <w:t xml:space="preserve">Sistem mora biti dimenzioniran tako, da omogoča končno delovno nosilnost sidra, ki ni manjša od zahtevane delovna obtežba (sila </w:t>
      </w:r>
      <w:proofErr w:type="spellStart"/>
      <w:r w:rsidRPr="00FF0286">
        <w:rPr>
          <w:rFonts w:cs="Arial"/>
        </w:rPr>
        <w:t>Pw</w:t>
      </w:r>
      <w:proofErr w:type="spellEnd"/>
      <w:r w:rsidRPr="00FF0286">
        <w:rPr>
          <w:rFonts w:cs="Arial"/>
        </w:rPr>
        <w:t>). Doseženi morajo biti varnostni faktorji, kot sledi iz SIST EN 1537:2013:</w:t>
      </w:r>
    </w:p>
    <w:p w14:paraId="1A999E55" w14:textId="77777777" w:rsidR="00410E7F" w:rsidRPr="00FF0286" w:rsidRDefault="00410E7F" w:rsidP="00F33CD6">
      <w:pPr>
        <w:numPr>
          <w:ilvl w:val="0"/>
          <w:numId w:val="478"/>
        </w:numPr>
        <w:adjustRightInd w:val="0"/>
        <w:spacing w:line="320" w:lineRule="exact"/>
        <w:contextualSpacing w:val="0"/>
        <w:textAlignment w:val="baseline"/>
        <w:rPr>
          <w:rFonts w:cs="Arial"/>
        </w:rPr>
      </w:pPr>
      <w:r w:rsidRPr="00FF0286">
        <w:rPr>
          <w:rFonts w:cs="Arial"/>
        </w:rPr>
        <w:t>proti porušitvi vezi sidra</w:t>
      </w:r>
    </w:p>
    <w:p w14:paraId="125BE8CA" w14:textId="77777777" w:rsidR="00410E7F" w:rsidRPr="00FF0286" w:rsidRDefault="00410E7F" w:rsidP="00F33CD6">
      <w:pPr>
        <w:numPr>
          <w:ilvl w:val="0"/>
          <w:numId w:val="478"/>
        </w:numPr>
        <w:adjustRightInd w:val="0"/>
        <w:spacing w:line="320" w:lineRule="exact"/>
        <w:contextualSpacing w:val="0"/>
        <w:textAlignment w:val="baseline"/>
        <w:rPr>
          <w:rFonts w:cs="Arial"/>
        </w:rPr>
      </w:pPr>
      <w:r w:rsidRPr="00FF0286">
        <w:rPr>
          <w:rFonts w:cs="Arial"/>
        </w:rPr>
        <w:t xml:space="preserve">proti plastičnemu </w:t>
      </w:r>
      <w:proofErr w:type="spellStart"/>
      <w:r w:rsidRPr="00FF0286">
        <w:rPr>
          <w:rFonts w:cs="Arial"/>
        </w:rPr>
        <w:t>tečenju</w:t>
      </w:r>
      <w:proofErr w:type="spellEnd"/>
      <w:r w:rsidRPr="00FF0286">
        <w:rPr>
          <w:rFonts w:cs="Arial"/>
        </w:rPr>
        <w:t xml:space="preserve"> vezi</w:t>
      </w:r>
    </w:p>
    <w:p w14:paraId="6AFE52EA" w14:textId="77777777" w:rsidR="00410E7F" w:rsidRPr="00FF0286" w:rsidRDefault="00410E7F" w:rsidP="00F33CD6">
      <w:pPr>
        <w:numPr>
          <w:ilvl w:val="0"/>
          <w:numId w:val="478"/>
        </w:numPr>
        <w:adjustRightInd w:val="0"/>
        <w:spacing w:line="320" w:lineRule="exact"/>
        <w:contextualSpacing w:val="0"/>
        <w:textAlignment w:val="baseline"/>
        <w:rPr>
          <w:rFonts w:cs="Arial"/>
        </w:rPr>
      </w:pPr>
      <w:r w:rsidRPr="00FF0286">
        <w:rPr>
          <w:rFonts w:cs="Arial"/>
        </w:rPr>
        <w:t>proti mejni vrednosti lezenja vezi</w:t>
      </w:r>
    </w:p>
    <w:p w14:paraId="39BFCA6D" w14:textId="77777777" w:rsidR="00410E7F" w:rsidRPr="00FF0286" w:rsidRDefault="00410E7F" w:rsidP="00F33CD6">
      <w:pPr>
        <w:numPr>
          <w:ilvl w:val="0"/>
          <w:numId w:val="478"/>
        </w:numPr>
        <w:adjustRightInd w:val="0"/>
        <w:spacing w:line="320" w:lineRule="exact"/>
        <w:contextualSpacing w:val="0"/>
        <w:textAlignment w:val="baseline"/>
        <w:rPr>
          <w:rFonts w:cs="Arial"/>
        </w:rPr>
      </w:pPr>
      <w:r w:rsidRPr="00FF0286">
        <w:rPr>
          <w:rFonts w:cs="Arial"/>
        </w:rPr>
        <w:t xml:space="preserve">proti porušitvi veznega dela </w:t>
      </w:r>
    </w:p>
    <w:p w14:paraId="0DC59556" w14:textId="77777777" w:rsidR="00410E7F" w:rsidRPr="00FF0286" w:rsidRDefault="00410E7F" w:rsidP="00410E7F">
      <w:pPr>
        <w:rPr>
          <w:rFonts w:cs="Arial"/>
        </w:rPr>
      </w:pPr>
      <w:r w:rsidRPr="00FF0286">
        <w:rPr>
          <w:rFonts w:cs="Arial"/>
        </w:rPr>
        <w:t>Sidro mora biti oblikovano tako, da omogoča meritve obtežbe, npr. s hidravličnimi celicami in podobnimi merskimi instrumenti.</w:t>
      </w:r>
    </w:p>
    <w:p w14:paraId="6FFEC0A2" w14:textId="77777777" w:rsidR="0057793C" w:rsidRPr="00FF0286" w:rsidRDefault="0057793C" w:rsidP="00410E7F">
      <w:pPr>
        <w:rPr>
          <w:rFonts w:cs="Arial"/>
        </w:rPr>
      </w:pPr>
    </w:p>
    <w:p w14:paraId="1B30F021" w14:textId="77777777" w:rsidR="00E92012" w:rsidRPr="00FF0286" w:rsidRDefault="00410E7F" w:rsidP="00980ECB">
      <w:pPr>
        <w:pStyle w:val="Naslov4"/>
        <w:rPr>
          <w:rFonts w:cs="Arial"/>
        </w:rPr>
      </w:pPr>
      <w:bookmarkStart w:id="553" w:name="_Toc492457115"/>
      <w:bookmarkStart w:id="554" w:name="_Toc532823865"/>
      <w:r w:rsidRPr="00FF0286">
        <w:rPr>
          <w:rFonts w:cs="Arial"/>
        </w:rPr>
        <w:lastRenderedPageBreak/>
        <w:t>Vgradnja sider</w:t>
      </w:r>
      <w:bookmarkEnd w:id="553"/>
      <w:bookmarkEnd w:id="554"/>
    </w:p>
    <w:p w14:paraId="3F78DD68" w14:textId="77777777" w:rsidR="00E92012" w:rsidRPr="003D5CDC" w:rsidRDefault="00410E7F" w:rsidP="00980ECB">
      <w:pPr>
        <w:pStyle w:val="Naslov5"/>
        <w:rPr>
          <w:rFonts w:cs="Arial"/>
          <w:b/>
        </w:rPr>
      </w:pPr>
      <w:r w:rsidRPr="003D5CDC">
        <w:rPr>
          <w:rFonts w:cs="Arial"/>
          <w:b/>
        </w:rPr>
        <w:t>Vrtanje</w:t>
      </w:r>
    </w:p>
    <w:p w14:paraId="1AD2BA32" w14:textId="77777777" w:rsidR="00410E7F" w:rsidRPr="00FF0286" w:rsidRDefault="00410E7F" w:rsidP="00F33CD6">
      <w:pPr>
        <w:numPr>
          <w:ilvl w:val="0"/>
          <w:numId w:val="473"/>
        </w:numPr>
        <w:adjustRightInd w:val="0"/>
        <w:spacing w:line="320" w:lineRule="exact"/>
        <w:contextualSpacing w:val="0"/>
        <w:textAlignment w:val="baseline"/>
        <w:rPr>
          <w:rFonts w:cs="Arial"/>
        </w:rPr>
      </w:pPr>
      <w:r w:rsidRPr="00FF0286">
        <w:rPr>
          <w:rFonts w:cs="Arial"/>
        </w:rPr>
        <w:t xml:space="preserve">Dolžina in premer vrtine za sidranje je podana s projektom. </w:t>
      </w:r>
    </w:p>
    <w:p w14:paraId="213DDAB8" w14:textId="77777777" w:rsidR="00410E7F" w:rsidRPr="00FF0286" w:rsidRDefault="00410E7F" w:rsidP="00F33CD6">
      <w:pPr>
        <w:numPr>
          <w:ilvl w:val="0"/>
          <w:numId w:val="473"/>
        </w:numPr>
        <w:adjustRightInd w:val="0"/>
        <w:spacing w:line="320" w:lineRule="exact"/>
        <w:contextualSpacing w:val="0"/>
        <w:textAlignment w:val="baseline"/>
        <w:rPr>
          <w:rFonts w:cs="Arial"/>
        </w:rPr>
      </w:pPr>
      <w:r w:rsidRPr="00FF0286">
        <w:rPr>
          <w:rFonts w:cs="Arial"/>
        </w:rPr>
        <w:t xml:space="preserve">V slabo nosilnih materialih je potrebno vrtine </w:t>
      </w:r>
      <w:proofErr w:type="spellStart"/>
      <w:r w:rsidRPr="00FF0286">
        <w:rPr>
          <w:rFonts w:cs="Arial"/>
        </w:rPr>
        <w:t>zaceviti</w:t>
      </w:r>
      <w:proofErr w:type="spellEnd"/>
      <w:r w:rsidRPr="00FF0286">
        <w:rPr>
          <w:rFonts w:cs="Arial"/>
        </w:rPr>
        <w:t>.</w:t>
      </w:r>
    </w:p>
    <w:p w14:paraId="5CFC946B" w14:textId="77777777" w:rsidR="00410E7F" w:rsidRPr="00FF0286" w:rsidRDefault="00410E7F" w:rsidP="00F33CD6">
      <w:pPr>
        <w:numPr>
          <w:ilvl w:val="0"/>
          <w:numId w:val="473"/>
        </w:numPr>
        <w:adjustRightInd w:val="0"/>
        <w:spacing w:line="320" w:lineRule="exact"/>
        <w:contextualSpacing w:val="0"/>
        <w:textAlignment w:val="baseline"/>
        <w:rPr>
          <w:rFonts w:cs="Arial"/>
        </w:rPr>
      </w:pPr>
      <w:r w:rsidRPr="00FF0286">
        <w:rPr>
          <w:rFonts w:cs="Arial"/>
        </w:rPr>
        <w:t>Pred vgradnjo sidra mora biti sidrna vrtina očiščena.</w:t>
      </w:r>
    </w:p>
    <w:p w14:paraId="60D6A2F6" w14:textId="77777777" w:rsidR="00410E7F" w:rsidRPr="00FF0286" w:rsidRDefault="00410E7F" w:rsidP="00F33CD6">
      <w:pPr>
        <w:numPr>
          <w:ilvl w:val="0"/>
          <w:numId w:val="473"/>
        </w:numPr>
        <w:adjustRightInd w:val="0"/>
        <w:spacing w:line="320" w:lineRule="exact"/>
        <w:ind w:left="1418" w:hanging="284"/>
        <w:contextualSpacing w:val="0"/>
        <w:textAlignment w:val="baseline"/>
        <w:rPr>
          <w:rFonts w:cs="Arial"/>
        </w:rPr>
      </w:pPr>
      <w:r w:rsidRPr="00FF0286">
        <w:rPr>
          <w:rFonts w:cs="Arial"/>
        </w:rPr>
        <w:t>Izvajalec mora voditi zapisnik za vsako vrtino, ki mora vsebovati vse pomembne informacije kot so način vrtanja, hitrost vrtanja, podatki o izplaki, dolžina vrtine, tip kamnine oz. zemljine itn. Zapisnik o vgradnji mora biti takoj in vedno na razpolago Inženirju.</w:t>
      </w:r>
    </w:p>
    <w:p w14:paraId="2536AC42" w14:textId="77777777" w:rsidR="00E92012" w:rsidRPr="003D5CDC" w:rsidRDefault="00410E7F" w:rsidP="00980ECB">
      <w:pPr>
        <w:pStyle w:val="Naslov5"/>
        <w:rPr>
          <w:rFonts w:cs="Arial"/>
          <w:b/>
        </w:rPr>
      </w:pPr>
      <w:r w:rsidRPr="003D5CDC">
        <w:rPr>
          <w:rFonts w:cs="Arial"/>
          <w:b/>
        </w:rPr>
        <w:t>Tlačni preizkus</w:t>
      </w:r>
    </w:p>
    <w:p w14:paraId="3D7B213D" w14:textId="77777777" w:rsidR="00410E7F" w:rsidRPr="00FF0286" w:rsidRDefault="00410E7F" w:rsidP="00F33CD6">
      <w:pPr>
        <w:numPr>
          <w:ilvl w:val="0"/>
          <w:numId w:val="474"/>
        </w:numPr>
        <w:adjustRightInd w:val="0"/>
        <w:spacing w:line="320" w:lineRule="exact"/>
        <w:ind w:left="1418" w:hanging="284"/>
        <w:contextualSpacing w:val="0"/>
        <w:textAlignment w:val="baseline"/>
        <w:rPr>
          <w:rFonts w:cs="Arial"/>
        </w:rPr>
      </w:pPr>
      <w:r w:rsidRPr="00FF0286">
        <w:rPr>
          <w:rFonts w:cs="Arial"/>
        </w:rPr>
        <w:t>Tlačni preizkus mora biti izveden v vrtinah, ki so izvrtane v hribini, ki ni občutljiva na stik z vodo. Prve 3 vrtine nekega značilnega geološkega odseka se testirajo s tlakom do 4 bare. Glede na rezultate testov tlačnega preizkusa se Inženir odloči, ali je še potrebno izvajati te teste v ostalih vrtinah. Vsaka 15. vrtina mora biti sistematično preizkušena.</w:t>
      </w:r>
    </w:p>
    <w:p w14:paraId="37B70304" w14:textId="77777777" w:rsidR="00410E7F" w:rsidRPr="00FF0286" w:rsidRDefault="00410E7F" w:rsidP="00F33CD6">
      <w:pPr>
        <w:numPr>
          <w:ilvl w:val="0"/>
          <w:numId w:val="474"/>
        </w:numPr>
        <w:adjustRightInd w:val="0"/>
        <w:spacing w:line="320" w:lineRule="exact"/>
        <w:ind w:left="1418" w:hanging="284"/>
        <w:contextualSpacing w:val="0"/>
        <w:textAlignment w:val="baseline"/>
        <w:rPr>
          <w:rFonts w:cs="Arial"/>
        </w:rPr>
      </w:pPr>
      <w:r w:rsidRPr="00FF0286">
        <w:rPr>
          <w:rFonts w:cs="Arial"/>
        </w:rPr>
        <w:t xml:space="preserve">Vsaka vrtina, ki v času, daljšem od 5 minut, izgubi več kot 5 litrov vode na minuto pri tlaku med 3 in 4 bari, mora biti najprej </w:t>
      </w:r>
      <w:proofErr w:type="spellStart"/>
      <w:r w:rsidRPr="00FF0286">
        <w:rPr>
          <w:rFonts w:cs="Arial"/>
        </w:rPr>
        <w:t>poinjektirana</w:t>
      </w:r>
      <w:proofErr w:type="spellEnd"/>
      <w:r w:rsidRPr="00FF0286">
        <w:rPr>
          <w:rFonts w:cs="Arial"/>
        </w:rPr>
        <w:t xml:space="preserve"> in ponovno izvrtana. Takšna vrtina mora biti tudi ponovno preizkušena.</w:t>
      </w:r>
    </w:p>
    <w:p w14:paraId="02FB92D7" w14:textId="77777777" w:rsidR="00410E7F" w:rsidRPr="00FF0286" w:rsidRDefault="00410E7F" w:rsidP="00F33CD6">
      <w:pPr>
        <w:numPr>
          <w:ilvl w:val="0"/>
          <w:numId w:val="474"/>
        </w:numPr>
        <w:adjustRightInd w:val="0"/>
        <w:spacing w:line="320" w:lineRule="exact"/>
        <w:ind w:left="1418" w:hanging="284"/>
        <w:contextualSpacing w:val="0"/>
        <w:textAlignment w:val="baseline"/>
        <w:rPr>
          <w:rFonts w:cs="Arial"/>
        </w:rPr>
      </w:pPr>
      <w:r w:rsidRPr="00FF0286">
        <w:rPr>
          <w:rFonts w:cs="Arial"/>
        </w:rPr>
        <w:t>Izvajalec mora izdelati popoln zapisnik o tlačnem preizkusu in ga predložiti Inženirju.</w:t>
      </w:r>
    </w:p>
    <w:p w14:paraId="083CE22E" w14:textId="77777777" w:rsidR="00E92012" w:rsidRPr="003D5CDC" w:rsidRDefault="00410E7F" w:rsidP="00980ECB">
      <w:pPr>
        <w:pStyle w:val="Naslov5"/>
        <w:rPr>
          <w:rFonts w:cs="Arial"/>
          <w:b/>
        </w:rPr>
      </w:pPr>
      <w:r w:rsidRPr="003D5CDC">
        <w:rPr>
          <w:rFonts w:cs="Arial"/>
          <w:b/>
        </w:rPr>
        <w:t>Vstavitev sidra v vrtino</w:t>
      </w:r>
    </w:p>
    <w:p w14:paraId="22BDA84D" w14:textId="77777777" w:rsidR="00410E7F" w:rsidRPr="00FF0286" w:rsidRDefault="00410E7F" w:rsidP="00F33CD6">
      <w:pPr>
        <w:numPr>
          <w:ilvl w:val="0"/>
          <w:numId w:val="475"/>
        </w:numPr>
        <w:adjustRightInd w:val="0"/>
        <w:spacing w:line="320" w:lineRule="exact"/>
        <w:ind w:left="1418" w:hanging="284"/>
        <w:contextualSpacing w:val="0"/>
        <w:textAlignment w:val="baseline"/>
        <w:rPr>
          <w:rFonts w:cs="Arial"/>
        </w:rPr>
      </w:pPr>
      <w:r w:rsidRPr="00FF0286">
        <w:rPr>
          <w:rFonts w:cs="Arial"/>
        </w:rPr>
        <w:t>Sidro mora biti vstavljeno čim prej po končanem vrtanju.</w:t>
      </w:r>
    </w:p>
    <w:p w14:paraId="60EE552C" w14:textId="77777777" w:rsidR="00E047BC" w:rsidRPr="00FF0286" w:rsidRDefault="00E047BC" w:rsidP="00F33CD6">
      <w:pPr>
        <w:numPr>
          <w:ilvl w:val="0"/>
          <w:numId w:val="475"/>
        </w:numPr>
        <w:adjustRightInd w:val="0"/>
        <w:spacing w:line="320" w:lineRule="exact"/>
        <w:ind w:left="1418" w:hanging="284"/>
        <w:contextualSpacing w:val="0"/>
        <w:textAlignment w:val="baseline"/>
        <w:rPr>
          <w:rFonts w:cs="Arial"/>
        </w:rPr>
      </w:pPr>
      <w:r w:rsidRPr="00FF0286">
        <w:rPr>
          <w:rFonts w:cs="Arial"/>
        </w:rPr>
        <w:t>Vstavljanje sidra je možno ročno (1 delavec na 3-4 m sidra oziroma vsaj trije delavci), z dvigali (uporaba samo širokih platnenih trakov) ali z uporabo odvijalne naprave (sidro se odvija iz navijalne naprave direktno v vrtino).</w:t>
      </w:r>
    </w:p>
    <w:p w14:paraId="32466751" w14:textId="77777777" w:rsidR="00410E7F" w:rsidRPr="00FF0286" w:rsidRDefault="00410E7F" w:rsidP="00F33CD6">
      <w:pPr>
        <w:numPr>
          <w:ilvl w:val="0"/>
          <w:numId w:val="475"/>
        </w:numPr>
        <w:adjustRightInd w:val="0"/>
        <w:spacing w:line="320" w:lineRule="exact"/>
        <w:ind w:left="1418" w:hanging="284"/>
        <w:contextualSpacing w:val="0"/>
        <w:textAlignment w:val="baseline"/>
        <w:rPr>
          <w:rFonts w:cs="Arial"/>
        </w:rPr>
      </w:pPr>
      <w:r w:rsidRPr="00FF0286">
        <w:rPr>
          <w:rFonts w:cs="Arial"/>
        </w:rPr>
        <w:t xml:space="preserve">Sidro se mora previdno vgraditi. Vgradi se ga s pomočjo </w:t>
      </w:r>
      <w:proofErr w:type="spellStart"/>
      <w:r w:rsidRPr="00FF0286">
        <w:rPr>
          <w:rFonts w:cs="Arial"/>
        </w:rPr>
        <w:t>injektirne</w:t>
      </w:r>
      <w:proofErr w:type="spellEnd"/>
      <w:r w:rsidRPr="00FF0286">
        <w:rPr>
          <w:rFonts w:cs="Arial"/>
        </w:rPr>
        <w:t xml:space="preserve"> in odzračevalne cevi.</w:t>
      </w:r>
    </w:p>
    <w:p w14:paraId="51F666FE" w14:textId="77777777" w:rsidR="00410E7F" w:rsidRPr="00FF0286" w:rsidRDefault="00410E7F" w:rsidP="00F33CD6">
      <w:pPr>
        <w:numPr>
          <w:ilvl w:val="0"/>
          <w:numId w:val="475"/>
        </w:numPr>
        <w:adjustRightInd w:val="0"/>
        <w:spacing w:line="320" w:lineRule="exact"/>
        <w:ind w:left="1418" w:hanging="284"/>
        <w:contextualSpacing w:val="0"/>
        <w:textAlignment w:val="baseline"/>
        <w:rPr>
          <w:rFonts w:cs="Arial"/>
        </w:rPr>
      </w:pPr>
      <w:r w:rsidRPr="00FF0286">
        <w:rPr>
          <w:rFonts w:cs="Arial"/>
        </w:rPr>
        <w:t>Sidro se vgradi v sredino vrtine s pomočjo distančnikov, nosilna plošča pa mora biti pravokotna na os vrtine. Da je slednje doseženo, mora biti posebej zato oblikovano ležišče v hribini.</w:t>
      </w:r>
    </w:p>
    <w:p w14:paraId="74D9EC92" w14:textId="77777777" w:rsidR="00E92012" w:rsidRPr="003D5CDC" w:rsidRDefault="00410E7F" w:rsidP="00980ECB">
      <w:pPr>
        <w:pStyle w:val="Naslov5"/>
        <w:rPr>
          <w:rFonts w:cs="Arial"/>
          <w:b/>
        </w:rPr>
      </w:pPr>
      <w:proofErr w:type="spellStart"/>
      <w:r w:rsidRPr="003D5CDC">
        <w:rPr>
          <w:rFonts w:cs="Arial"/>
          <w:b/>
        </w:rPr>
        <w:t>Injektiranje</w:t>
      </w:r>
      <w:proofErr w:type="spellEnd"/>
      <w:r w:rsidRPr="003D5CDC">
        <w:rPr>
          <w:rFonts w:cs="Arial"/>
          <w:b/>
        </w:rPr>
        <w:t xml:space="preserve"> </w:t>
      </w:r>
    </w:p>
    <w:p w14:paraId="6755961F" w14:textId="77777777" w:rsidR="00410E7F" w:rsidRPr="00FF0286" w:rsidRDefault="00410E7F" w:rsidP="00F33CD6">
      <w:pPr>
        <w:numPr>
          <w:ilvl w:val="0"/>
          <w:numId w:val="476"/>
        </w:numPr>
        <w:adjustRightInd w:val="0"/>
        <w:spacing w:line="320" w:lineRule="exact"/>
        <w:ind w:left="1418" w:hanging="284"/>
        <w:contextualSpacing w:val="0"/>
        <w:textAlignment w:val="baseline"/>
        <w:rPr>
          <w:rFonts w:cs="Arial"/>
        </w:rPr>
      </w:pPr>
      <w:r w:rsidRPr="00FF0286">
        <w:rPr>
          <w:rFonts w:cs="Arial"/>
        </w:rPr>
        <w:t xml:space="preserve">Postopek utrjevanja mora zagotoviti, da je </w:t>
      </w:r>
      <w:proofErr w:type="spellStart"/>
      <w:r w:rsidRPr="00FF0286">
        <w:rPr>
          <w:rFonts w:cs="Arial"/>
        </w:rPr>
        <w:t>injektirano</w:t>
      </w:r>
      <w:proofErr w:type="spellEnd"/>
      <w:r w:rsidRPr="00FF0286">
        <w:rPr>
          <w:rFonts w:cs="Arial"/>
        </w:rPr>
        <w:t xml:space="preserve"> območje brez zračnih in vodnih žepov.</w:t>
      </w:r>
    </w:p>
    <w:p w14:paraId="596D117B" w14:textId="77777777" w:rsidR="00410E7F" w:rsidRPr="00FF0286" w:rsidRDefault="00410E7F" w:rsidP="00F33CD6">
      <w:pPr>
        <w:numPr>
          <w:ilvl w:val="0"/>
          <w:numId w:val="476"/>
        </w:numPr>
        <w:adjustRightInd w:val="0"/>
        <w:spacing w:line="320" w:lineRule="exact"/>
        <w:ind w:left="1418" w:hanging="284"/>
        <w:contextualSpacing w:val="0"/>
        <w:textAlignment w:val="baseline"/>
        <w:rPr>
          <w:rFonts w:cs="Arial"/>
        </w:rPr>
      </w:pPr>
      <w:proofErr w:type="spellStart"/>
      <w:r w:rsidRPr="00FF0286">
        <w:rPr>
          <w:rFonts w:cs="Arial"/>
        </w:rPr>
        <w:t>Injektiranje</w:t>
      </w:r>
      <w:proofErr w:type="spellEnd"/>
      <w:r w:rsidRPr="00FF0286">
        <w:rPr>
          <w:rFonts w:cs="Arial"/>
        </w:rPr>
        <w:t xml:space="preserve"> mora potekati počasi, enakomerno in kontinuirano, dokler </w:t>
      </w:r>
      <w:proofErr w:type="spellStart"/>
      <w:r w:rsidRPr="00FF0286">
        <w:rPr>
          <w:rFonts w:cs="Arial"/>
        </w:rPr>
        <w:t>injektirna</w:t>
      </w:r>
      <w:proofErr w:type="spellEnd"/>
      <w:r w:rsidRPr="00FF0286">
        <w:rPr>
          <w:rFonts w:cs="Arial"/>
        </w:rPr>
        <w:t xml:space="preserve"> masa ne izteka iz odzračevalne cevi vsaj eno minuto.</w:t>
      </w:r>
    </w:p>
    <w:p w14:paraId="48447CF1" w14:textId="77777777" w:rsidR="00410E7F" w:rsidRPr="00FF0286" w:rsidRDefault="00410E7F" w:rsidP="00F33CD6">
      <w:pPr>
        <w:numPr>
          <w:ilvl w:val="0"/>
          <w:numId w:val="476"/>
        </w:numPr>
        <w:adjustRightInd w:val="0"/>
        <w:spacing w:line="320" w:lineRule="exact"/>
        <w:ind w:left="1418" w:hanging="284"/>
        <w:contextualSpacing w:val="0"/>
        <w:textAlignment w:val="baseline"/>
        <w:rPr>
          <w:rFonts w:cs="Arial"/>
        </w:rPr>
      </w:pPr>
      <w:r w:rsidRPr="00FF0286">
        <w:rPr>
          <w:rFonts w:cs="Arial"/>
        </w:rPr>
        <w:lastRenderedPageBreak/>
        <w:t xml:space="preserve">Izvajalec mora voditi podroben zapisnik o </w:t>
      </w:r>
      <w:proofErr w:type="spellStart"/>
      <w:r w:rsidRPr="00FF0286">
        <w:rPr>
          <w:rFonts w:cs="Arial"/>
        </w:rPr>
        <w:t>injektiranju</w:t>
      </w:r>
      <w:proofErr w:type="spellEnd"/>
      <w:r w:rsidRPr="00FF0286">
        <w:rPr>
          <w:rFonts w:cs="Arial"/>
        </w:rPr>
        <w:t xml:space="preserve"> in ga predložiti Inženirju. </w:t>
      </w:r>
    </w:p>
    <w:p w14:paraId="0679FA8D" w14:textId="77777777" w:rsidR="00410E7F" w:rsidRPr="00FF0286" w:rsidRDefault="00410E7F" w:rsidP="00F33CD6">
      <w:pPr>
        <w:numPr>
          <w:ilvl w:val="0"/>
          <w:numId w:val="476"/>
        </w:numPr>
        <w:adjustRightInd w:val="0"/>
        <w:spacing w:line="320" w:lineRule="exact"/>
        <w:ind w:left="1418" w:hanging="284"/>
        <w:contextualSpacing w:val="0"/>
        <w:textAlignment w:val="baseline"/>
        <w:rPr>
          <w:rFonts w:cs="Arial"/>
        </w:rPr>
      </w:pPr>
      <w:proofErr w:type="spellStart"/>
      <w:r w:rsidRPr="00FF0286">
        <w:rPr>
          <w:rFonts w:cs="Arial"/>
        </w:rPr>
        <w:t>Injektiranje</w:t>
      </w:r>
      <w:proofErr w:type="spellEnd"/>
      <w:r w:rsidRPr="00FF0286">
        <w:rPr>
          <w:rFonts w:cs="Arial"/>
        </w:rPr>
        <w:t xml:space="preserve"> proste dolžine mora biti opravljeno šele po končanem napenjanju sidra oz. kot to zahteva tehnično soglasje za uporabljeno sidro.</w:t>
      </w:r>
    </w:p>
    <w:p w14:paraId="108DB443" w14:textId="77777777" w:rsidR="00ED04D6" w:rsidRPr="00FF0286" w:rsidRDefault="00455344" w:rsidP="00F33CD6">
      <w:pPr>
        <w:numPr>
          <w:ilvl w:val="0"/>
          <w:numId w:val="476"/>
        </w:numPr>
        <w:adjustRightInd w:val="0"/>
        <w:spacing w:line="320" w:lineRule="exact"/>
        <w:ind w:left="1418" w:hanging="284"/>
        <w:contextualSpacing w:val="0"/>
        <w:textAlignment w:val="baseline"/>
        <w:rPr>
          <w:rFonts w:cs="Arial"/>
        </w:rPr>
      </w:pPr>
      <w:r w:rsidRPr="00FF0286">
        <w:rPr>
          <w:rFonts w:cs="Arial"/>
        </w:rPr>
        <w:t xml:space="preserve">Kontrola injekcijske mase : kontrola odmerjanja vhodnih materialov (2x / dan </w:t>
      </w:r>
      <w:proofErr w:type="spellStart"/>
      <w:r w:rsidRPr="00FF0286">
        <w:rPr>
          <w:rFonts w:cs="Arial"/>
        </w:rPr>
        <w:t>injektiranja</w:t>
      </w:r>
      <w:proofErr w:type="spellEnd"/>
      <w:r w:rsidRPr="00FF0286">
        <w:rPr>
          <w:rFonts w:cs="Arial"/>
        </w:rPr>
        <w:t xml:space="preserve">), pretočnost (pri vsaki mešanici), izločanje vode (1 vzorec/dan), sprememba prostorninske mase (1 preiskava/dan), tlačna trdnost strjene mase (1 vzorec na dan (pri </w:t>
      </w:r>
      <w:proofErr w:type="spellStart"/>
      <w:r w:rsidRPr="00FF0286">
        <w:rPr>
          <w:rFonts w:cs="Arial"/>
        </w:rPr>
        <w:t>preiskusnih</w:t>
      </w:r>
      <w:proofErr w:type="spellEnd"/>
      <w:r w:rsidRPr="00FF0286">
        <w:rPr>
          <w:rFonts w:cs="Arial"/>
        </w:rPr>
        <w:t xml:space="preserve"> sidrih še dodatno 1 vzorec tik pred izvedbo preiskav).</w:t>
      </w:r>
    </w:p>
    <w:p w14:paraId="3F7474A1" w14:textId="77777777" w:rsidR="00E92012" w:rsidRPr="00FF0286" w:rsidRDefault="00410E7F" w:rsidP="00980ECB">
      <w:pPr>
        <w:pStyle w:val="Naslov4"/>
        <w:rPr>
          <w:rFonts w:cs="Arial"/>
        </w:rPr>
      </w:pPr>
      <w:bookmarkStart w:id="555" w:name="_Toc492457116"/>
      <w:bookmarkStart w:id="556" w:name="_Toc532823866"/>
      <w:r w:rsidRPr="00FF0286">
        <w:rPr>
          <w:rFonts w:cs="Arial"/>
        </w:rPr>
        <w:t>Postopek preizkušanja sider</w:t>
      </w:r>
      <w:bookmarkEnd w:id="555"/>
      <w:bookmarkEnd w:id="556"/>
    </w:p>
    <w:p w14:paraId="71AB09CB" w14:textId="77777777" w:rsidR="00410E7F" w:rsidRPr="00FF0286" w:rsidRDefault="00410E7F" w:rsidP="00410E7F">
      <w:pPr>
        <w:rPr>
          <w:rFonts w:cs="Arial"/>
        </w:rPr>
      </w:pPr>
      <w:r w:rsidRPr="00FF0286">
        <w:rPr>
          <w:rFonts w:cs="Arial"/>
        </w:rPr>
        <w:t xml:space="preserve">Postopek preizkušanja mora ustrezati standardu </w:t>
      </w:r>
      <w:r w:rsidR="00CA5C72" w:rsidRPr="00FF0286">
        <w:rPr>
          <w:rFonts w:cs="Arial"/>
        </w:rPr>
        <w:t>SIST EN ISO 22477-5:2018</w:t>
      </w:r>
      <w:r w:rsidRPr="00FF0286">
        <w:rPr>
          <w:rFonts w:cs="Arial"/>
        </w:rPr>
        <w:t xml:space="preserve"> oz. standardom, na podlagi katerih je bilo izdano ustrezno tehnično soglasje. Za potrebe ugotavljanja nosilnosti sidra v času vgradnje se izvajata preizkus ustreznosti (S-test) in odobritveni preizkus (A-test).</w:t>
      </w:r>
    </w:p>
    <w:p w14:paraId="27E20AC9" w14:textId="77777777" w:rsidR="00D63546" w:rsidRPr="003D5CDC" w:rsidRDefault="00D63546" w:rsidP="00D63546">
      <w:pPr>
        <w:pStyle w:val="Naslov5"/>
        <w:rPr>
          <w:rFonts w:cs="Arial"/>
          <w:b/>
        </w:rPr>
      </w:pPr>
      <w:r w:rsidRPr="003D5CDC">
        <w:rPr>
          <w:rFonts w:cs="Arial"/>
          <w:b/>
        </w:rPr>
        <w:t>Preiskava sidra (PS)</w:t>
      </w:r>
    </w:p>
    <w:p w14:paraId="25C49BAF" w14:textId="77777777" w:rsidR="00D63546" w:rsidRPr="00FF0286" w:rsidRDefault="00D63546" w:rsidP="00D63546">
      <w:pPr>
        <w:rPr>
          <w:rFonts w:cs="Arial"/>
        </w:rPr>
      </w:pPr>
      <w:r w:rsidRPr="00FF0286">
        <w:rPr>
          <w:rFonts w:cs="Arial"/>
        </w:rPr>
        <w:t>Preiskava sidra (PS) je obremenilni preizkus na posebej vgrajenih testnih (</w:t>
      </w:r>
      <w:proofErr w:type="spellStart"/>
      <w:r w:rsidRPr="00FF0286">
        <w:rPr>
          <w:rFonts w:cs="Arial"/>
        </w:rPr>
        <w:t>žrvenih</w:t>
      </w:r>
      <w:proofErr w:type="spellEnd"/>
      <w:r w:rsidRPr="00FF0286">
        <w:rPr>
          <w:rFonts w:cs="Arial"/>
        </w:rPr>
        <w:t xml:space="preserve">) sidrih do porušitve, s katerim se </w:t>
      </w:r>
      <w:proofErr w:type="spellStart"/>
      <w:r w:rsidRPr="00FF0286">
        <w:rPr>
          <w:rFonts w:cs="Arial"/>
        </w:rPr>
        <w:t>ogotavlja</w:t>
      </w:r>
      <w:proofErr w:type="spellEnd"/>
      <w:r w:rsidRPr="00FF0286">
        <w:rPr>
          <w:rFonts w:cs="Arial"/>
        </w:rPr>
        <w:t xml:space="preserve"> mejna odpornost veznega dela sidra po stiku </w:t>
      </w:r>
      <w:proofErr w:type="spellStart"/>
      <w:r w:rsidRPr="00FF0286">
        <w:rPr>
          <w:rFonts w:cs="Arial"/>
        </w:rPr>
        <w:t>injekcijskae</w:t>
      </w:r>
      <w:proofErr w:type="spellEnd"/>
      <w:r w:rsidRPr="00FF0286">
        <w:rPr>
          <w:rFonts w:cs="Arial"/>
        </w:rPr>
        <w:t xml:space="preserve"> mase in temeljnih tal na dani lokaciji.  Namen PS je pred pričetkom izvedbe sidranja ugotoviti obnašanje sidra </w:t>
      </w:r>
      <w:r w:rsidR="00B64735" w:rsidRPr="00FF0286">
        <w:rPr>
          <w:rFonts w:cs="Arial"/>
        </w:rPr>
        <w:t>ter potrditi tehnologijo vgradnje sider.</w:t>
      </w:r>
    </w:p>
    <w:p w14:paraId="02955A2D" w14:textId="77777777" w:rsidR="00B64735" w:rsidRPr="00FF0286" w:rsidRDefault="00B64735" w:rsidP="00D63546">
      <w:pPr>
        <w:rPr>
          <w:rFonts w:cs="Arial"/>
        </w:rPr>
      </w:pPr>
      <w:r w:rsidRPr="00FF0286">
        <w:rPr>
          <w:rFonts w:cs="Arial"/>
        </w:rPr>
        <w:t xml:space="preserve">Pri trajnih </w:t>
      </w:r>
      <w:proofErr w:type="spellStart"/>
      <w:r w:rsidR="00281289" w:rsidRPr="00FF0286">
        <w:rPr>
          <w:rFonts w:cs="Arial"/>
        </w:rPr>
        <w:t>geotehničnih</w:t>
      </w:r>
      <w:proofErr w:type="spellEnd"/>
      <w:r w:rsidR="00281289" w:rsidRPr="00FF0286">
        <w:rPr>
          <w:rFonts w:cs="Arial"/>
        </w:rPr>
        <w:t xml:space="preserve"> </w:t>
      </w:r>
      <w:r w:rsidRPr="00FF0286">
        <w:rPr>
          <w:rFonts w:cs="Arial"/>
        </w:rPr>
        <w:t xml:space="preserve">sidrih se </w:t>
      </w:r>
      <w:r w:rsidR="00281289" w:rsidRPr="00FF0286">
        <w:rPr>
          <w:rFonts w:cs="Arial"/>
        </w:rPr>
        <w:t xml:space="preserve">kot testna (žrtvena sidra) </w:t>
      </w:r>
      <w:r w:rsidRPr="00FF0286">
        <w:rPr>
          <w:rFonts w:cs="Arial"/>
        </w:rPr>
        <w:t>vgradi vsaj 2% števila sider objekta (a ne manj kot 3 testna sidra)</w:t>
      </w:r>
      <w:r w:rsidR="00281289" w:rsidRPr="00FF0286">
        <w:rPr>
          <w:rFonts w:cs="Arial"/>
        </w:rPr>
        <w:t xml:space="preserve">. </w:t>
      </w:r>
    </w:p>
    <w:p w14:paraId="36B11C68" w14:textId="77777777" w:rsidR="00281289" w:rsidRPr="00FF0286" w:rsidRDefault="00281289" w:rsidP="00D63546">
      <w:pPr>
        <w:rPr>
          <w:rFonts w:cs="Arial"/>
        </w:rPr>
      </w:pPr>
      <w:r w:rsidRPr="00FF0286">
        <w:rPr>
          <w:rFonts w:cs="Arial"/>
        </w:rPr>
        <w:t xml:space="preserve">Pri začasnih </w:t>
      </w:r>
      <w:proofErr w:type="spellStart"/>
      <w:r w:rsidRPr="00FF0286">
        <w:rPr>
          <w:rFonts w:cs="Arial"/>
        </w:rPr>
        <w:t>geotehničnih</w:t>
      </w:r>
      <w:proofErr w:type="spellEnd"/>
      <w:r w:rsidRPr="00FF0286">
        <w:rPr>
          <w:rFonts w:cs="Arial"/>
        </w:rPr>
        <w:t xml:space="preserve"> sidrih se kot testna (žrtvena) sidra vgradi vsaj 1% sider objekta (a ne manj kot 3 sidra).</w:t>
      </w:r>
    </w:p>
    <w:p w14:paraId="428E985F" w14:textId="77777777" w:rsidR="00E92012" w:rsidRPr="003D5CDC" w:rsidRDefault="00410E7F" w:rsidP="00980ECB">
      <w:pPr>
        <w:pStyle w:val="Naslov5"/>
        <w:rPr>
          <w:rFonts w:cs="Arial"/>
          <w:b/>
        </w:rPr>
      </w:pPr>
      <w:r w:rsidRPr="003D5CDC">
        <w:rPr>
          <w:rFonts w:cs="Arial"/>
          <w:b/>
        </w:rPr>
        <w:t>Preizkus ustreznosti</w:t>
      </w:r>
      <w:r w:rsidR="00B64735" w:rsidRPr="003D5CDC">
        <w:rPr>
          <w:rFonts w:cs="Arial"/>
          <w:b/>
        </w:rPr>
        <w:t xml:space="preserve"> (UP)</w:t>
      </w:r>
    </w:p>
    <w:p w14:paraId="73783AF1" w14:textId="77777777" w:rsidR="00410E7F" w:rsidRPr="00FF0286" w:rsidRDefault="00410E7F" w:rsidP="00410E7F">
      <w:pPr>
        <w:rPr>
          <w:rFonts w:cs="Arial"/>
        </w:rPr>
      </w:pPr>
      <w:r w:rsidRPr="00FF0286">
        <w:rPr>
          <w:rFonts w:cs="Arial"/>
        </w:rPr>
        <w:t xml:space="preserve">Preizkusi ustreznosti se izvajajo na sidrih, ki so bila vgrajena v podobnih pogojih kot delovna </w:t>
      </w:r>
      <w:proofErr w:type="spellStart"/>
      <w:r w:rsidRPr="00FF0286">
        <w:rPr>
          <w:rFonts w:cs="Arial"/>
        </w:rPr>
        <w:t>sidra.</w:t>
      </w:r>
      <w:r w:rsidR="00B64735" w:rsidRPr="00FF0286">
        <w:rPr>
          <w:rFonts w:cs="Arial"/>
        </w:rPr>
        <w:t>Obremenilni</w:t>
      </w:r>
      <w:proofErr w:type="spellEnd"/>
      <w:r w:rsidR="00B64735" w:rsidRPr="00FF0286">
        <w:rPr>
          <w:rFonts w:cs="Arial"/>
        </w:rPr>
        <w:t xml:space="preserve"> preizkus potrdi, da da bodo s projektom predvidena sidra v danih </w:t>
      </w:r>
      <w:proofErr w:type="spellStart"/>
      <w:r w:rsidR="00B64735" w:rsidRPr="00FF0286">
        <w:rPr>
          <w:rFonts w:cs="Arial"/>
        </w:rPr>
        <w:t>geotehničnih</w:t>
      </w:r>
      <w:proofErr w:type="spellEnd"/>
      <w:r w:rsidR="00B64735" w:rsidRPr="00FF0286">
        <w:rPr>
          <w:rFonts w:cs="Arial"/>
        </w:rPr>
        <w:t xml:space="preserve"> razmerah ustrezna.</w:t>
      </w:r>
      <w:r w:rsidRPr="00FF0286">
        <w:rPr>
          <w:rFonts w:cs="Arial"/>
        </w:rPr>
        <w:t xml:space="preserve"> Znatne spremembe pogojev, v katerih so delovna sidra (npr. geološki pogoji), zahtevajo izvedbo preizkusa primernosti (glej SIST EN </w:t>
      </w:r>
      <w:r w:rsidR="0057793C" w:rsidRPr="00FF0286">
        <w:rPr>
          <w:rFonts w:cs="Arial"/>
        </w:rPr>
        <w:t>ISO 22477-5:2018</w:t>
      </w:r>
      <w:r w:rsidRPr="00FF0286">
        <w:rPr>
          <w:rFonts w:cs="Arial"/>
        </w:rPr>
        <w:t>).</w:t>
      </w:r>
    </w:p>
    <w:p w14:paraId="667A25DC" w14:textId="77777777" w:rsidR="00281289" w:rsidRPr="00FF0286" w:rsidRDefault="00281289" w:rsidP="00410E7F">
      <w:pPr>
        <w:rPr>
          <w:rFonts w:cs="Arial"/>
        </w:rPr>
      </w:pPr>
      <w:proofErr w:type="spellStart"/>
      <w:r w:rsidRPr="00FF0286">
        <w:rPr>
          <w:rFonts w:cs="Arial"/>
        </w:rPr>
        <w:t>Ustreznostni</w:t>
      </w:r>
      <w:proofErr w:type="spellEnd"/>
      <w:r w:rsidRPr="00FF0286">
        <w:rPr>
          <w:rFonts w:cs="Arial"/>
        </w:rPr>
        <w:t xml:space="preserve"> preizkus (UP) se izvede na 3 </w:t>
      </w:r>
      <w:proofErr w:type="spellStart"/>
      <w:r w:rsidRPr="00FF0286">
        <w:rPr>
          <w:rFonts w:cs="Arial"/>
        </w:rPr>
        <w:t>sidrihm</w:t>
      </w:r>
      <w:proofErr w:type="spellEnd"/>
      <w:r w:rsidRPr="00FF0286">
        <w:rPr>
          <w:rFonts w:cs="Arial"/>
        </w:rPr>
        <w:t xml:space="preserve"> na najbolj neugodnih območjih za izvedbo sidranja na sidranem </w:t>
      </w:r>
      <w:proofErr w:type="spellStart"/>
      <w:r w:rsidRPr="00FF0286">
        <w:rPr>
          <w:rFonts w:cs="Arial"/>
        </w:rPr>
        <w:t>objektu.V</w:t>
      </w:r>
      <w:proofErr w:type="spellEnd"/>
      <w:r w:rsidRPr="00FF0286">
        <w:rPr>
          <w:rFonts w:cs="Arial"/>
        </w:rPr>
        <w:t xml:space="preserve"> primeru raznovrstnih tal je potrebno po 3 UP izdelati na vsakem tipu tal.</w:t>
      </w:r>
    </w:p>
    <w:p w14:paraId="6EDF01A4" w14:textId="77777777" w:rsidR="00E92012" w:rsidRPr="003D5CDC" w:rsidRDefault="00410E7F" w:rsidP="00980ECB">
      <w:pPr>
        <w:pStyle w:val="Naslov5"/>
        <w:rPr>
          <w:rFonts w:cs="Arial"/>
          <w:b/>
        </w:rPr>
      </w:pPr>
      <w:r w:rsidRPr="003D5CDC">
        <w:rPr>
          <w:rFonts w:cs="Arial"/>
          <w:b/>
        </w:rPr>
        <w:t>Odobritveni preizkusi</w:t>
      </w:r>
      <w:r w:rsidR="00B64735" w:rsidRPr="003D5CDC">
        <w:rPr>
          <w:rFonts w:cs="Arial"/>
          <w:b/>
        </w:rPr>
        <w:t xml:space="preserve"> (OP)</w:t>
      </w:r>
    </w:p>
    <w:p w14:paraId="7C4EF57F" w14:textId="77777777" w:rsidR="00410E7F" w:rsidRPr="00FF0286" w:rsidRDefault="00410E7F" w:rsidP="00C32D03">
      <w:pPr>
        <w:adjustRightInd w:val="0"/>
        <w:spacing w:line="320" w:lineRule="exact"/>
        <w:contextualSpacing w:val="0"/>
        <w:textAlignment w:val="baseline"/>
        <w:rPr>
          <w:rFonts w:cs="Arial"/>
        </w:rPr>
      </w:pPr>
      <w:r w:rsidRPr="00FF0286">
        <w:rPr>
          <w:rFonts w:cs="Arial"/>
        </w:rPr>
        <w:t>Pri odobritvenemu preizkusu mora biti vsako sidro obremenjeno do primerne testne obremenitve. V kohezivnih zemljinah se mora določiti tudi obremenitev, pri kateri pride do lezenja.</w:t>
      </w:r>
    </w:p>
    <w:p w14:paraId="7C2D1254" w14:textId="77777777" w:rsidR="00410E7F" w:rsidRPr="00FF0286" w:rsidRDefault="00410E7F" w:rsidP="00C32D03">
      <w:pPr>
        <w:adjustRightInd w:val="0"/>
        <w:spacing w:line="320" w:lineRule="exact"/>
        <w:contextualSpacing w:val="0"/>
        <w:textAlignment w:val="baseline"/>
        <w:rPr>
          <w:rFonts w:cs="Arial"/>
        </w:rPr>
      </w:pPr>
      <w:r w:rsidRPr="00FF0286">
        <w:rPr>
          <w:rFonts w:cs="Arial"/>
        </w:rPr>
        <w:t>Program preizkušanja:</w:t>
      </w:r>
    </w:p>
    <w:p w14:paraId="682510D5" w14:textId="77777777" w:rsidR="00410E7F" w:rsidRPr="00FF0286" w:rsidRDefault="00410E7F" w:rsidP="00410E7F">
      <w:pPr>
        <w:rPr>
          <w:rFonts w:cs="Arial"/>
        </w:rPr>
      </w:pPr>
      <w:r w:rsidRPr="00FF0286">
        <w:rPr>
          <w:rFonts w:cs="Arial"/>
        </w:rPr>
        <w:t xml:space="preserve">Postopek cikličnega obremenjevanja in razbremenjevanja mora biti izveden tako, da obtežba narašča od začetne obtežbe v predpisanih zaporednih zankah do določene največje obtežbe. Za vsak obtežilni korak mora biti izmerjen relativni pomik glave sidra glede na fiksno točko okolice. Pomiki morajo biti merjeni tudi v </w:t>
      </w:r>
      <w:r w:rsidRPr="00FF0286">
        <w:rPr>
          <w:rFonts w:cs="Arial"/>
        </w:rPr>
        <w:lastRenderedPageBreak/>
        <w:t>času vzdrževanja konstantne obtežbe v posamezni obremenilni stopnji, skladno s programom izvajanja preizkusa.</w:t>
      </w:r>
    </w:p>
    <w:p w14:paraId="7103A001" w14:textId="77777777" w:rsidR="00B64735" w:rsidRPr="00FF0286" w:rsidRDefault="00B64735" w:rsidP="00410E7F">
      <w:pPr>
        <w:rPr>
          <w:rFonts w:cs="Arial"/>
        </w:rPr>
      </w:pPr>
    </w:p>
    <w:p w14:paraId="331E4465" w14:textId="77777777" w:rsidR="00B64735" w:rsidRPr="00FF0286" w:rsidRDefault="00C32D03" w:rsidP="00410E7F">
      <w:pPr>
        <w:rPr>
          <w:rFonts w:cs="Arial"/>
        </w:rPr>
      </w:pPr>
      <w:r w:rsidRPr="00FF0286">
        <w:rPr>
          <w:rFonts w:cs="Arial"/>
        </w:rPr>
        <w:t>C</w:t>
      </w:r>
      <w:r w:rsidR="00281289" w:rsidRPr="00FF0286">
        <w:rPr>
          <w:rFonts w:cs="Arial"/>
        </w:rPr>
        <w:t>eloviti odobritveni preskusi (COP)</w:t>
      </w:r>
      <w:r w:rsidR="00B64735" w:rsidRPr="00FF0286">
        <w:rPr>
          <w:rFonts w:cs="Arial"/>
        </w:rPr>
        <w:t xml:space="preserve"> – </w:t>
      </w:r>
      <w:proofErr w:type="spellStart"/>
      <w:r w:rsidR="00B64735" w:rsidRPr="00FF0286">
        <w:rPr>
          <w:rFonts w:cs="Arial"/>
        </w:rPr>
        <w:t>tristopenski</w:t>
      </w:r>
      <w:proofErr w:type="spellEnd"/>
      <w:r w:rsidR="00B64735" w:rsidRPr="00FF0286">
        <w:rPr>
          <w:rFonts w:cs="Arial"/>
        </w:rPr>
        <w:t xml:space="preserve"> preskus sidra do preskusne sile z vmesnim razbremenjevanjem, ki mora biti </w:t>
      </w:r>
      <w:proofErr w:type="spellStart"/>
      <w:r w:rsidR="00B64735" w:rsidRPr="00FF0286">
        <w:rPr>
          <w:rFonts w:cs="Arial"/>
        </w:rPr>
        <w:t>izvden</w:t>
      </w:r>
      <w:proofErr w:type="spellEnd"/>
      <w:r w:rsidR="00B64735" w:rsidRPr="00FF0286">
        <w:rPr>
          <w:rFonts w:cs="Arial"/>
        </w:rPr>
        <w:t xml:space="preserve"> pred začetkom izvajanja EPN na vsaj 10% deležu vgrajenih sider objekt</w:t>
      </w:r>
      <w:r w:rsidR="00281289" w:rsidRPr="00FF0286">
        <w:rPr>
          <w:rFonts w:cs="Arial"/>
        </w:rPr>
        <w:t>, vendar ne manj kot na 3 sidrih), ki morajo biti enakomerno razporejeni po objektu</w:t>
      </w:r>
      <w:r w:rsidR="00B64735" w:rsidRPr="00FF0286">
        <w:rPr>
          <w:rFonts w:cs="Arial"/>
        </w:rPr>
        <w:t>. Namen CPN je preveriti rezultate PS in potrditi merila lezenja ter določiti minimalni čas opazovanja pri EPN.</w:t>
      </w:r>
    </w:p>
    <w:p w14:paraId="2B329E40" w14:textId="77777777" w:rsidR="00B64735" w:rsidRPr="00FF0286" w:rsidRDefault="00B64735" w:rsidP="00410E7F">
      <w:pPr>
        <w:rPr>
          <w:rFonts w:cs="Arial"/>
        </w:rPr>
      </w:pPr>
    </w:p>
    <w:p w14:paraId="4FEDC2A2" w14:textId="77777777" w:rsidR="00B64735" w:rsidRPr="00FF0286" w:rsidRDefault="00C32D03" w:rsidP="00410E7F">
      <w:pPr>
        <w:rPr>
          <w:rFonts w:cs="Arial"/>
        </w:rPr>
      </w:pPr>
      <w:r w:rsidRPr="00FF0286">
        <w:rPr>
          <w:rFonts w:cs="Arial"/>
        </w:rPr>
        <w:t>E</w:t>
      </w:r>
      <w:r w:rsidR="007A4C4B" w:rsidRPr="00FF0286">
        <w:rPr>
          <w:rFonts w:cs="Arial"/>
        </w:rPr>
        <w:t xml:space="preserve">nostavni </w:t>
      </w:r>
      <w:r w:rsidR="00281289" w:rsidRPr="00FF0286">
        <w:rPr>
          <w:rFonts w:cs="Arial"/>
        </w:rPr>
        <w:t>odobritveni preskusi (EOP)</w:t>
      </w:r>
      <w:r w:rsidR="00B64735" w:rsidRPr="00FF0286">
        <w:rPr>
          <w:rFonts w:cs="Arial"/>
        </w:rPr>
        <w:t xml:space="preserve"> – enostopenjski preskus sidra do preskusne sile za presojo nosilnosti in prevzem sider objekta.</w:t>
      </w:r>
      <w:r w:rsidR="00281289" w:rsidRPr="00FF0286">
        <w:rPr>
          <w:rFonts w:cs="Arial"/>
        </w:rPr>
        <w:t xml:space="preserve"> Preskusi se izvedejo na vseh preostalih sidrih.</w:t>
      </w:r>
    </w:p>
    <w:p w14:paraId="0D6FDFB3" w14:textId="77777777" w:rsidR="00D20D76" w:rsidRPr="00FF0286" w:rsidRDefault="00C32D03" w:rsidP="00D20D76">
      <w:pPr>
        <w:pStyle w:val="Naslov3"/>
        <w:rPr>
          <w:rFonts w:cs="Arial"/>
        </w:rPr>
      </w:pPr>
      <w:bookmarkStart w:id="557" w:name="_Toc90900289"/>
      <w:r w:rsidRPr="00FF0286">
        <w:rPr>
          <w:rFonts w:cs="Arial"/>
        </w:rPr>
        <w:t>P</w:t>
      </w:r>
      <w:r w:rsidR="00B8039E" w:rsidRPr="00FF0286">
        <w:rPr>
          <w:rFonts w:cs="Arial"/>
        </w:rPr>
        <w:t xml:space="preserve">asivna </w:t>
      </w:r>
      <w:r w:rsidR="00D20D76" w:rsidRPr="00FF0286">
        <w:rPr>
          <w:rFonts w:cs="Arial"/>
        </w:rPr>
        <w:t>sidra</w:t>
      </w:r>
      <w:bookmarkEnd w:id="557"/>
    </w:p>
    <w:p w14:paraId="17E57DBE" w14:textId="77777777" w:rsidR="00D20D76" w:rsidRPr="00FF0286" w:rsidRDefault="00D20D76" w:rsidP="00D20D76">
      <w:pPr>
        <w:pStyle w:val="Naslov4"/>
        <w:rPr>
          <w:rFonts w:cs="Arial"/>
        </w:rPr>
      </w:pPr>
      <w:r w:rsidRPr="00FF0286">
        <w:rPr>
          <w:rFonts w:cs="Arial"/>
        </w:rPr>
        <w:t>Splošno</w:t>
      </w:r>
    </w:p>
    <w:p w14:paraId="5A159FD7" w14:textId="77777777" w:rsidR="001F0AA4" w:rsidRPr="00FF0286" w:rsidRDefault="001F0AA4" w:rsidP="00F33CD6">
      <w:pPr>
        <w:pStyle w:val="Odstavekseznama"/>
        <w:numPr>
          <w:ilvl w:val="0"/>
          <w:numId w:val="490"/>
        </w:numPr>
        <w:rPr>
          <w:rFonts w:cs="Arial"/>
        </w:rPr>
      </w:pPr>
      <w:r w:rsidRPr="00FF0286">
        <w:rPr>
          <w:rFonts w:cs="Arial"/>
        </w:rPr>
        <w:t>Določila, ki so podana v nadaljevanju, veljajo za vsa sidra, ki se jih vgradi  lokalno ali po sistematičnem vzorcu. Pasivna sidra so podporni element začasnih ali trajnih opornih in podpornih konstrukcij. Sidra morajo biti vgrajena v skladu z dolžinami in razporedom sider, kot je podano v načrtih za vsako ločeno konstrukcijo.</w:t>
      </w:r>
    </w:p>
    <w:p w14:paraId="0AA1CF54" w14:textId="77777777" w:rsidR="00D20D76" w:rsidRPr="00FF0286" w:rsidRDefault="00D20D76" w:rsidP="00F33CD6">
      <w:pPr>
        <w:pStyle w:val="Odstavekseznama"/>
        <w:numPr>
          <w:ilvl w:val="0"/>
          <w:numId w:val="490"/>
        </w:numPr>
        <w:rPr>
          <w:rFonts w:cs="Arial"/>
        </w:rPr>
      </w:pPr>
      <w:r w:rsidRPr="00FF0286">
        <w:rPr>
          <w:rFonts w:cs="Arial"/>
        </w:rPr>
        <w:t xml:space="preserve">Vsa dela </w:t>
      </w:r>
      <w:r w:rsidR="001F0AA4" w:rsidRPr="00FF0286">
        <w:rPr>
          <w:rFonts w:cs="Arial"/>
        </w:rPr>
        <w:t>pri</w:t>
      </w:r>
      <w:r w:rsidRPr="00FF0286">
        <w:rPr>
          <w:rFonts w:cs="Arial"/>
        </w:rPr>
        <w:t xml:space="preserve"> izvajanju </w:t>
      </w:r>
      <w:proofErr w:type="spellStart"/>
      <w:r w:rsidRPr="00FF0286">
        <w:rPr>
          <w:rFonts w:cs="Arial"/>
        </w:rPr>
        <w:t>geotehničnih</w:t>
      </w:r>
      <w:proofErr w:type="spellEnd"/>
      <w:r w:rsidRPr="00FF0286">
        <w:rPr>
          <w:rFonts w:cs="Arial"/>
        </w:rPr>
        <w:t xml:space="preserve"> </w:t>
      </w:r>
      <w:r w:rsidR="001F0AA4" w:rsidRPr="00FF0286">
        <w:rPr>
          <w:rFonts w:cs="Arial"/>
        </w:rPr>
        <w:t>pasivnih</w:t>
      </w:r>
      <w:r w:rsidRPr="00FF0286">
        <w:rPr>
          <w:rFonts w:cs="Arial"/>
        </w:rPr>
        <w:t xml:space="preserve"> sider se izvedejo z upoštevanjem naslednjih standardov</w:t>
      </w:r>
      <w:r w:rsidR="001F0AA4" w:rsidRPr="00FF0286">
        <w:rPr>
          <w:rFonts w:cs="Arial"/>
        </w:rPr>
        <w:t xml:space="preserve"> SIST EN 14490: 2010 Izvedba posebnih </w:t>
      </w:r>
      <w:proofErr w:type="spellStart"/>
      <w:r w:rsidR="001F0AA4" w:rsidRPr="00FF0286">
        <w:rPr>
          <w:rFonts w:cs="Arial"/>
        </w:rPr>
        <w:t>geotehničnih</w:t>
      </w:r>
      <w:proofErr w:type="spellEnd"/>
      <w:r w:rsidR="001F0AA4" w:rsidRPr="00FF0286">
        <w:rPr>
          <w:rFonts w:cs="Arial"/>
        </w:rPr>
        <w:t xml:space="preserve"> del – Pasivno sidranje </w:t>
      </w:r>
      <w:r w:rsidRPr="00FF0286">
        <w:rPr>
          <w:rFonts w:cs="Arial"/>
        </w:rPr>
        <w:t>oziroma se izvedejo skladno z izdanim tehničnim soglasjem.</w:t>
      </w:r>
    </w:p>
    <w:p w14:paraId="7C9B8348" w14:textId="77777777" w:rsidR="00D20D76" w:rsidRPr="00FF0286" w:rsidRDefault="00D20D76" w:rsidP="00F33CD6">
      <w:pPr>
        <w:pStyle w:val="Odstavekseznama"/>
        <w:numPr>
          <w:ilvl w:val="0"/>
          <w:numId w:val="490"/>
        </w:numPr>
        <w:rPr>
          <w:rFonts w:cs="Arial"/>
        </w:rPr>
      </w:pPr>
      <w:r w:rsidRPr="00FF0286">
        <w:rPr>
          <w:rFonts w:cs="Arial"/>
        </w:rPr>
        <w:t xml:space="preserve">Uporabljena </w:t>
      </w:r>
      <w:proofErr w:type="spellStart"/>
      <w:r w:rsidRPr="00FF0286">
        <w:rPr>
          <w:rFonts w:cs="Arial"/>
        </w:rPr>
        <w:t>geotehnična</w:t>
      </w:r>
      <w:proofErr w:type="spellEnd"/>
      <w:r w:rsidRPr="00FF0286">
        <w:rPr>
          <w:rFonts w:cs="Arial"/>
        </w:rPr>
        <w:t xml:space="preserve"> </w:t>
      </w:r>
      <w:r w:rsidR="001F0AA4" w:rsidRPr="00FF0286">
        <w:rPr>
          <w:rFonts w:cs="Arial"/>
        </w:rPr>
        <w:t xml:space="preserve">pasivna </w:t>
      </w:r>
      <w:r w:rsidRPr="00FF0286">
        <w:rPr>
          <w:rFonts w:cs="Arial"/>
        </w:rPr>
        <w:t>sidra morajo imeti lastnosti, ki so dokazane na podlagi slovenskih nacionalnih standardov ali slovenskega tehničnega soglasja ali drugih javno dostopnih tehničnih specifikacij, ki predstavljajo stanje tehnike in tehnologije oz. kot to določa 6. člen Zakona o gradbenih proizvodih (UL RS št. 82/13).</w:t>
      </w:r>
    </w:p>
    <w:p w14:paraId="5DCDF545" w14:textId="77777777" w:rsidR="00D20D76" w:rsidRPr="00FF0286" w:rsidRDefault="001F0AA4" w:rsidP="00D20D76">
      <w:pPr>
        <w:pStyle w:val="Naslov4"/>
        <w:rPr>
          <w:rFonts w:cs="Arial"/>
        </w:rPr>
      </w:pPr>
      <w:r w:rsidRPr="00FF0286">
        <w:rPr>
          <w:rFonts w:cs="Arial"/>
        </w:rPr>
        <w:t>Definicije</w:t>
      </w:r>
    </w:p>
    <w:p w14:paraId="62A5EAB6" w14:textId="77777777" w:rsidR="001F0AA4" w:rsidRPr="00FF0286" w:rsidRDefault="001F0AA4" w:rsidP="00F33CD6">
      <w:pPr>
        <w:numPr>
          <w:ilvl w:val="0"/>
          <w:numId w:val="491"/>
        </w:numPr>
        <w:adjustRightInd w:val="0"/>
        <w:spacing w:line="320" w:lineRule="exact"/>
        <w:ind w:left="1418" w:hanging="284"/>
        <w:contextualSpacing w:val="0"/>
        <w:textAlignment w:val="baseline"/>
        <w:rPr>
          <w:rFonts w:cs="Arial"/>
        </w:rPr>
      </w:pPr>
      <w:r w:rsidRPr="00FF0286">
        <w:rPr>
          <w:rFonts w:cs="Arial"/>
        </w:rPr>
        <w:t>SN sidra so izdelana iz rebrastih jeklenih palic in povezana z okoliško hribino s cementno maso.</w:t>
      </w:r>
    </w:p>
    <w:p w14:paraId="122A3298" w14:textId="77777777" w:rsidR="001F0AA4" w:rsidRPr="00FF0286" w:rsidRDefault="001F0AA4" w:rsidP="00F33CD6">
      <w:pPr>
        <w:numPr>
          <w:ilvl w:val="0"/>
          <w:numId w:val="491"/>
        </w:numPr>
        <w:adjustRightInd w:val="0"/>
        <w:spacing w:line="320" w:lineRule="exact"/>
        <w:ind w:left="1418" w:hanging="284"/>
        <w:contextualSpacing w:val="0"/>
        <w:textAlignment w:val="baseline"/>
        <w:rPr>
          <w:rFonts w:cs="Arial"/>
        </w:rPr>
      </w:pPr>
      <w:r w:rsidRPr="00FF0286">
        <w:rPr>
          <w:rFonts w:cs="Arial"/>
        </w:rPr>
        <w:t xml:space="preserve">Sidra, ki so </w:t>
      </w:r>
      <w:proofErr w:type="spellStart"/>
      <w:r w:rsidRPr="00FF0286">
        <w:rPr>
          <w:rFonts w:cs="Arial"/>
        </w:rPr>
        <w:t>zainjektirana</w:t>
      </w:r>
      <w:proofErr w:type="spellEnd"/>
      <w:r w:rsidRPr="00FF0286">
        <w:rPr>
          <w:rFonts w:cs="Arial"/>
        </w:rPr>
        <w:t xml:space="preserve"> po vgradnji oz. </w:t>
      </w:r>
      <w:proofErr w:type="spellStart"/>
      <w:r w:rsidRPr="00FF0286">
        <w:rPr>
          <w:rFonts w:cs="Arial"/>
        </w:rPr>
        <w:t>injektirna</w:t>
      </w:r>
      <w:proofErr w:type="spellEnd"/>
      <w:r w:rsidRPr="00FF0286">
        <w:rPr>
          <w:rFonts w:cs="Arial"/>
        </w:rPr>
        <w:t xml:space="preserve"> sidra (PG sidra) so izdelana iz rebrastih jeklenih palic, na katere sta priključeni gibki cevki. </w:t>
      </w:r>
      <w:proofErr w:type="spellStart"/>
      <w:r w:rsidRPr="00FF0286">
        <w:rPr>
          <w:rFonts w:cs="Arial"/>
        </w:rPr>
        <w:t>Injektiranje</w:t>
      </w:r>
      <w:proofErr w:type="spellEnd"/>
      <w:r w:rsidRPr="00FF0286">
        <w:rPr>
          <w:rFonts w:cs="Arial"/>
        </w:rPr>
        <w:t xml:space="preserve"> se izvaja po vgradnji sidra skozi gibko cev. Sidra se vgrajuje z vtiskanjem v raščeno hribino oz. v izvrtano nestabilno vrtino.</w:t>
      </w:r>
    </w:p>
    <w:p w14:paraId="77E3A8F6" w14:textId="77777777" w:rsidR="001F0AA4" w:rsidRPr="00FF0286" w:rsidRDefault="001F0AA4" w:rsidP="00F33CD6">
      <w:pPr>
        <w:numPr>
          <w:ilvl w:val="0"/>
          <w:numId w:val="491"/>
        </w:numPr>
        <w:adjustRightInd w:val="0"/>
        <w:spacing w:line="320" w:lineRule="exact"/>
        <w:ind w:left="1418" w:hanging="284"/>
        <w:contextualSpacing w:val="0"/>
        <w:textAlignment w:val="baseline"/>
        <w:rPr>
          <w:rFonts w:cs="Arial"/>
        </w:rPr>
      </w:pPr>
      <w:proofErr w:type="spellStart"/>
      <w:r w:rsidRPr="00FF0286">
        <w:rPr>
          <w:rFonts w:cs="Arial"/>
        </w:rPr>
        <w:t>Samouvrtana</w:t>
      </w:r>
      <w:proofErr w:type="spellEnd"/>
      <w:r w:rsidRPr="00FF0286">
        <w:rPr>
          <w:rFonts w:cs="Arial"/>
        </w:rPr>
        <w:t xml:space="preserve"> sidra oz. sidra z izgubljeno glavo (npr. IBO sidra) predstavljajo kombiniran sistem vrtanja in sidranja. Sidro je sestavljeno iz nosilnega dela, ki je istočasno vrtalni drog. Med vrtanjem vrtine se zato sidro uporabi kot vrtalni drog, na katerega je pritrjena vrtalno dleto (krona). Drog in dleto ostaneta v vrtini kot nosilni del sidra, ki istočasno omogočata vtiskanje </w:t>
      </w:r>
      <w:proofErr w:type="spellStart"/>
      <w:r w:rsidRPr="00FF0286">
        <w:rPr>
          <w:rFonts w:cs="Arial"/>
        </w:rPr>
        <w:t>injektirne</w:t>
      </w:r>
      <w:proofErr w:type="spellEnd"/>
      <w:r w:rsidRPr="00FF0286">
        <w:rPr>
          <w:rFonts w:cs="Arial"/>
        </w:rPr>
        <w:t xml:space="preserve"> mase skozi odprtino za izpiranje. V primeru, da pride do </w:t>
      </w:r>
      <w:proofErr w:type="spellStart"/>
      <w:r w:rsidRPr="00FF0286">
        <w:rPr>
          <w:rFonts w:cs="Arial"/>
        </w:rPr>
        <w:t>zarušitve</w:t>
      </w:r>
      <w:proofErr w:type="spellEnd"/>
      <w:r w:rsidRPr="00FF0286">
        <w:rPr>
          <w:rFonts w:cs="Arial"/>
        </w:rPr>
        <w:t xml:space="preserve"> ostenja vrtin, ta sistem še zmeraj omogoča kvalitetno vgradnjo sider.</w:t>
      </w:r>
    </w:p>
    <w:p w14:paraId="70A3DA79" w14:textId="77777777" w:rsidR="001F0AA4" w:rsidRPr="00FF0286" w:rsidRDefault="001F0AA4" w:rsidP="001F0AA4">
      <w:pPr>
        <w:pStyle w:val="Naslov4"/>
        <w:rPr>
          <w:rFonts w:cs="Arial"/>
        </w:rPr>
      </w:pPr>
      <w:r w:rsidRPr="00FF0286">
        <w:rPr>
          <w:rFonts w:cs="Arial"/>
        </w:rPr>
        <w:lastRenderedPageBreak/>
        <w:t>Materiali</w:t>
      </w:r>
    </w:p>
    <w:p w14:paraId="59013E94" w14:textId="77777777" w:rsidR="001F0AA4" w:rsidRPr="003D5CDC" w:rsidRDefault="001F0AA4" w:rsidP="001F0AA4">
      <w:pPr>
        <w:pStyle w:val="Naslov5"/>
        <w:rPr>
          <w:rFonts w:cs="Arial"/>
          <w:b/>
        </w:rPr>
      </w:pPr>
      <w:r w:rsidRPr="003D5CDC">
        <w:rPr>
          <w:rFonts w:cs="Arial"/>
          <w:b/>
        </w:rPr>
        <w:t>SN sidra</w:t>
      </w:r>
    </w:p>
    <w:p w14:paraId="1FCA9FE4" w14:textId="77777777" w:rsidR="001F0AA4" w:rsidRPr="00FF0286" w:rsidRDefault="001F0AA4" w:rsidP="001F0AA4">
      <w:pPr>
        <w:rPr>
          <w:rFonts w:cs="Arial"/>
        </w:rPr>
      </w:pPr>
    </w:p>
    <w:p w14:paraId="3B64A56D" w14:textId="77777777" w:rsidR="001F0AA4" w:rsidRPr="00FF0286" w:rsidRDefault="001F0AA4" w:rsidP="00F33CD6">
      <w:pPr>
        <w:numPr>
          <w:ilvl w:val="0"/>
          <w:numId w:val="492"/>
        </w:numPr>
        <w:adjustRightInd w:val="0"/>
        <w:spacing w:line="320" w:lineRule="exact"/>
        <w:contextualSpacing w:val="0"/>
        <w:textAlignment w:val="baseline"/>
        <w:rPr>
          <w:rFonts w:cs="Arial"/>
        </w:rPr>
      </w:pPr>
      <w:r w:rsidRPr="00FF0286">
        <w:rPr>
          <w:rFonts w:cs="Arial"/>
        </w:rPr>
        <w:t>Sidra morajo imeti najmanjši premer 25 mm in morajo biti narejena iz jekla B 500 B</w:t>
      </w:r>
      <w:r w:rsidR="00F90709" w:rsidRPr="00FF0286">
        <w:rPr>
          <w:rFonts w:cs="Arial"/>
        </w:rPr>
        <w:t xml:space="preserve">, za predor 28 mm, STS SN </w:t>
      </w:r>
      <w:proofErr w:type="spellStart"/>
      <w:r w:rsidR="00F90709" w:rsidRPr="00FF0286">
        <w:rPr>
          <w:rFonts w:cs="Arial"/>
        </w:rPr>
        <w:t>sidera</w:t>
      </w:r>
      <w:proofErr w:type="spellEnd"/>
      <w:r w:rsidR="00F90709" w:rsidRPr="00FF0286">
        <w:rPr>
          <w:rFonts w:cs="Arial"/>
        </w:rPr>
        <w:t xml:space="preserve"> od 25 mm naprej (dejansko gre za sidra 23/25). Možno je vgraditi začasna sidra manjših premerov, vendar debelina ne sme zmanjšati preseka sidra za več kot 50% + zahteva za strižne sile .</w:t>
      </w:r>
      <w:r w:rsidRPr="00FF0286">
        <w:rPr>
          <w:rFonts w:cs="Arial"/>
        </w:rPr>
        <w:t xml:space="preserve"> </w:t>
      </w:r>
    </w:p>
    <w:p w14:paraId="1F2B17E6" w14:textId="77777777" w:rsidR="001F0AA4" w:rsidRPr="00FF0286" w:rsidRDefault="001F0AA4" w:rsidP="00F33CD6">
      <w:pPr>
        <w:numPr>
          <w:ilvl w:val="0"/>
          <w:numId w:val="492"/>
        </w:numPr>
        <w:adjustRightInd w:val="0"/>
        <w:spacing w:line="320" w:lineRule="exact"/>
        <w:ind w:left="1418" w:hanging="284"/>
        <w:contextualSpacing w:val="0"/>
        <w:textAlignment w:val="baseline"/>
        <w:rPr>
          <w:rFonts w:cs="Arial"/>
        </w:rPr>
      </w:pPr>
      <w:r w:rsidRPr="00FF0286">
        <w:rPr>
          <w:rFonts w:cs="Arial"/>
        </w:rPr>
        <w:t xml:space="preserve">S projektom določena sila na meji </w:t>
      </w:r>
      <w:proofErr w:type="spellStart"/>
      <w:r w:rsidRPr="00FF0286">
        <w:rPr>
          <w:rFonts w:cs="Arial"/>
        </w:rPr>
        <w:t>tečenja</w:t>
      </w:r>
      <w:proofErr w:type="spellEnd"/>
      <w:r w:rsidRPr="00FF0286">
        <w:rPr>
          <w:rFonts w:cs="Arial"/>
        </w:rPr>
        <w:t xml:space="preserve"> (</w:t>
      </w:r>
      <w:proofErr w:type="spellStart"/>
      <w:r w:rsidRPr="00FF0286">
        <w:rPr>
          <w:rFonts w:cs="Arial"/>
        </w:rPr>
        <w:t>Fy</w:t>
      </w:r>
      <w:proofErr w:type="spellEnd"/>
      <w:r w:rsidRPr="00FF0286">
        <w:rPr>
          <w:rFonts w:cs="Arial"/>
        </w:rPr>
        <w:t>) mora prav tako veljati za navoj, matico, sidrno ploščo in eventualno uporabljeno spojko.</w:t>
      </w:r>
    </w:p>
    <w:p w14:paraId="5340891A" w14:textId="77777777" w:rsidR="001F0AA4" w:rsidRPr="00FF0286" w:rsidRDefault="001F0AA4" w:rsidP="00F33CD6">
      <w:pPr>
        <w:numPr>
          <w:ilvl w:val="0"/>
          <w:numId w:val="492"/>
        </w:numPr>
        <w:adjustRightInd w:val="0"/>
        <w:spacing w:line="320" w:lineRule="exact"/>
        <w:ind w:left="1418" w:hanging="284"/>
        <w:contextualSpacing w:val="0"/>
        <w:textAlignment w:val="baseline"/>
        <w:rPr>
          <w:rFonts w:cs="Arial"/>
        </w:rPr>
      </w:pPr>
      <w:r w:rsidRPr="00FF0286">
        <w:rPr>
          <w:rFonts w:cs="Arial"/>
        </w:rPr>
        <w:t>Sidra so izdelana iz jeklenih palic, ki imajo narebreno površino (rebrasta palica). Palica mora imeti koeficient rebraste površine po standardu SIST EN 10080:2005 oz., njegovih dopolnitvah. Vzdolžna rebra niso dovoljena. Ustreznost sider potrdi Inženir. Sidro (vsi sestavni deli sidra) mora izpolnjevati zahteve kot so za uporabljeno sidro določene v tehničnem soglasju.</w:t>
      </w:r>
    </w:p>
    <w:p w14:paraId="6DD88D46" w14:textId="77777777" w:rsidR="001F0AA4" w:rsidRPr="00FF0286" w:rsidRDefault="001F0AA4" w:rsidP="00F33CD6">
      <w:pPr>
        <w:numPr>
          <w:ilvl w:val="0"/>
          <w:numId w:val="492"/>
        </w:numPr>
        <w:adjustRightInd w:val="0"/>
        <w:spacing w:line="320" w:lineRule="exact"/>
        <w:ind w:left="1418" w:hanging="284"/>
        <w:contextualSpacing w:val="0"/>
        <w:textAlignment w:val="baseline"/>
        <w:rPr>
          <w:rFonts w:cs="Arial"/>
        </w:rPr>
      </w:pPr>
      <w:r w:rsidRPr="00FF0286">
        <w:rPr>
          <w:rFonts w:cs="Arial"/>
        </w:rPr>
        <w:t>Konec sidrne palice na strani konstrukcije mora imeti ustrezen navoj, na katerega se namesti  sidrno ploščo in privije matico.</w:t>
      </w:r>
    </w:p>
    <w:p w14:paraId="27B0A6AD" w14:textId="77777777" w:rsidR="001F0AA4" w:rsidRPr="00FF0286" w:rsidRDefault="001F0AA4" w:rsidP="00F33CD6">
      <w:pPr>
        <w:numPr>
          <w:ilvl w:val="0"/>
          <w:numId w:val="492"/>
        </w:numPr>
        <w:adjustRightInd w:val="0"/>
        <w:spacing w:line="320" w:lineRule="exact"/>
        <w:ind w:left="1418" w:hanging="284"/>
        <w:contextualSpacing w:val="0"/>
        <w:textAlignment w:val="baseline"/>
        <w:rPr>
          <w:rFonts w:cs="Arial"/>
        </w:rPr>
      </w:pPr>
      <w:r w:rsidRPr="00FF0286">
        <w:rPr>
          <w:rFonts w:cs="Arial"/>
        </w:rPr>
        <w:t>Sidrna plošča oz. njena debelina in dimenzije so odvisne od nosilnosti sidra. Projektant in Inženir le na podlagi spremenjenih zahtev pri vgradnji podpornih ukrepov, odobrita sidrne plošče drugačnih velikosti. Oblika sidrne plošče mora omogočati enakomerno naleganje tudi v primeru, če sidro ni vgrajeno točno pravokotno na spodaj ležečo površino.</w:t>
      </w:r>
    </w:p>
    <w:p w14:paraId="3EF6F238" w14:textId="77777777" w:rsidR="001F0AA4" w:rsidRPr="00FF0286" w:rsidRDefault="001F0AA4" w:rsidP="00F33CD6">
      <w:pPr>
        <w:numPr>
          <w:ilvl w:val="0"/>
          <w:numId w:val="492"/>
        </w:numPr>
        <w:adjustRightInd w:val="0"/>
        <w:spacing w:line="320" w:lineRule="exact"/>
        <w:ind w:left="1418" w:hanging="284"/>
        <w:contextualSpacing w:val="0"/>
        <w:textAlignment w:val="baseline"/>
        <w:rPr>
          <w:rFonts w:cs="Arial"/>
        </w:rPr>
      </w:pPr>
      <w:r w:rsidRPr="00FF0286">
        <w:rPr>
          <w:rFonts w:cs="Arial"/>
        </w:rPr>
        <w:t>Podložke in matice morajo omogočati varen prenos sidrne sile na sidrno ploščo.</w:t>
      </w:r>
    </w:p>
    <w:p w14:paraId="68E3755B" w14:textId="77777777" w:rsidR="001F0AA4" w:rsidRPr="003D5CDC" w:rsidRDefault="001F0AA4" w:rsidP="001F0AA4">
      <w:pPr>
        <w:pStyle w:val="Naslov5"/>
        <w:rPr>
          <w:rFonts w:cs="Arial"/>
          <w:b/>
        </w:rPr>
      </w:pPr>
      <w:proofErr w:type="spellStart"/>
      <w:r w:rsidRPr="003D5CDC">
        <w:rPr>
          <w:rFonts w:cs="Arial"/>
          <w:b/>
        </w:rPr>
        <w:t>Samouvrtana</w:t>
      </w:r>
      <w:proofErr w:type="spellEnd"/>
      <w:r w:rsidRPr="003D5CDC">
        <w:rPr>
          <w:rFonts w:cs="Arial"/>
          <w:b/>
        </w:rPr>
        <w:t xml:space="preserve"> sidra (npr. IBO sidra)</w:t>
      </w:r>
    </w:p>
    <w:p w14:paraId="791A05C3" w14:textId="77777777" w:rsidR="001F0AA4" w:rsidRPr="00FF0286" w:rsidRDefault="001F0AA4" w:rsidP="00F33CD6">
      <w:pPr>
        <w:numPr>
          <w:ilvl w:val="0"/>
          <w:numId w:val="493"/>
        </w:numPr>
        <w:adjustRightInd w:val="0"/>
        <w:spacing w:line="320" w:lineRule="exact"/>
        <w:contextualSpacing w:val="0"/>
        <w:textAlignment w:val="baseline"/>
        <w:rPr>
          <w:rFonts w:cs="Arial"/>
        </w:rPr>
      </w:pPr>
      <w:r w:rsidRPr="00FF0286">
        <w:rPr>
          <w:rFonts w:cs="Arial"/>
        </w:rPr>
        <w:t xml:space="preserve">Nosilnost sidra je definirana s silo na meji </w:t>
      </w:r>
      <w:proofErr w:type="spellStart"/>
      <w:r w:rsidRPr="00FF0286">
        <w:rPr>
          <w:rFonts w:cs="Arial"/>
        </w:rPr>
        <w:t>tečenja</w:t>
      </w:r>
      <w:proofErr w:type="spellEnd"/>
      <w:r w:rsidRPr="00FF0286">
        <w:rPr>
          <w:rFonts w:cs="Arial"/>
        </w:rPr>
        <w:t xml:space="preserve"> (</w:t>
      </w:r>
      <w:proofErr w:type="spellStart"/>
      <w:r w:rsidRPr="00FF0286">
        <w:rPr>
          <w:rFonts w:cs="Arial"/>
        </w:rPr>
        <w:t>Fy</w:t>
      </w:r>
      <w:proofErr w:type="spellEnd"/>
      <w:r w:rsidRPr="00FF0286">
        <w:rPr>
          <w:rFonts w:cs="Arial"/>
        </w:rPr>
        <w:t xml:space="preserve">). Nosilnost sider je definirana v projektu za vsak podporni tip. </w:t>
      </w:r>
    </w:p>
    <w:p w14:paraId="765C04A5" w14:textId="77777777" w:rsidR="001F0AA4" w:rsidRPr="00FF0286" w:rsidRDefault="001F0AA4" w:rsidP="00F33CD6">
      <w:pPr>
        <w:numPr>
          <w:ilvl w:val="0"/>
          <w:numId w:val="493"/>
        </w:numPr>
        <w:adjustRightInd w:val="0"/>
        <w:spacing w:line="320" w:lineRule="exact"/>
        <w:contextualSpacing w:val="0"/>
        <w:textAlignment w:val="baseline"/>
        <w:rPr>
          <w:rFonts w:cs="Arial"/>
        </w:rPr>
      </w:pPr>
      <w:r w:rsidRPr="00FF0286">
        <w:rPr>
          <w:rFonts w:cs="Arial"/>
        </w:rPr>
        <w:t xml:space="preserve">S projektom določena sila na meji </w:t>
      </w:r>
      <w:proofErr w:type="spellStart"/>
      <w:r w:rsidRPr="00FF0286">
        <w:rPr>
          <w:rFonts w:cs="Arial"/>
        </w:rPr>
        <w:t>tečenja</w:t>
      </w:r>
      <w:proofErr w:type="spellEnd"/>
      <w:r w:rsidRPr="00FF0286">
        <w:rPr>
          <w:rFonts w:cs="Arial"/>
        </w:rPr>
        <w:t xml:space="preserve"> (</w:t>
      </w:r>
      <w:proofErr w:type="spellStart"/>
      <w:r w:rsidRPr="00FF0286">
        <w:rPr>
          <w:rFonts w:cs="Arial"/>
        </w:rPr>
        <w:t>Fy</w:t>
      </w:r>
      <w:proofErr w:type="spellEnd"/>
      <w:r w:rsidRPr="00FF0286">
        <w:rPr>
          <w:rFonts w:cs="Arial"/>
        </w:rPr>
        <w:t>) mora prav tako veljati za navoje, matice, sidrne plošče in spojke.</w:t>
      </w:r>
    </w:p>
    <w:p w14:paraId="432B230E" w14:textId="77777777" w:rsidR="001F0AA4" w:rsidRPr="00FF0286" w:rsidRDefault="001F0AA4" w:rsidP="00F33CD6">
      <w:pPr>
        <w:numPr>
          <w:ilvl w:val="0"/>
          <w:numId w:val="493"/>
        </w:numPr>
        <w:adjustRightInd w:val="0"/>
        <w:spacing w:line="320" w:lineRule="exact"/>
        <w:contextualSpacing w:val="0"/>
        <w:textAlignment w:val="baseline"/>
        <w:rPr>
          <w:rFonts w:cs="Arial"/>
        </w:rPr>
      </w:pPr>
      <w:r w:rsidRPr="00FF0286">
        <w:rPr>
          <w:rFonts w:cs="Arial"/>
        </w:rPr>
        <w:t xml:space="preserve">Votla jeklena palica mora imeti rebrasto površino z vrtalnim navojem po celotni dolžini. </w:t>
      </w:r>
    </w:p>
    <w:p w14:paraId="68ECA654" w14:textId="77777777" w:rsidR="001F0AA4" w:rsidRPr="00FF0286" w:rsidRDefault="001F0AA4" w:rsidP="00F33CD6">
      <w:pPr>
        <w:numPr>
          <w:ilvl w:val="0"/>
          <w:numId w:val="493"/>
        </w:numPr>
        <w:adjustRightInd w:val="0"/>
        <w:spacing w:line="320" w:lineRule="exact"/>
        <w:contextualSpacing w:val="0"/>
        <w:textAlignment w:val="baseline"/>
        <w:rPr>
          <w:rFonts w:cs="Arial"/>
        </w:rPr>
      </w:pPr>
      <w:r w:rsidRPr="00FF0286">
        <w:rPr>
          <w:rFonts w:cs="Arial"/>
        </w:rPr>
        <w:t>Sidra morajo biti izdelana iz jekla B 500 B.</w:t>
      </w:r>
    </w:p>
    <w:p w14:paraId="2CB91635" w14:textId="77777777" w:rsidR="001F0AA4" w:rsidRPr="003D5CDC" w:rsidRDefault="001F0AA4" w:rsidP="00F42515">
      <w:pPr>
        <w:pStyle w:val="Naslov5"/>
        <w:adjustRightInd w:val="0"/>
        <w:spacing w:line="320" w:lineRule="exact"/>
        <w:contextualSpacing w:val="0"/>
        <w:textAlignment w:val="baseline"/>
        <w:rPr>
          <w:rFonts w:cs="Arial"/>
          <w:b/>
        </w:rPr>
      </w:pPr>
      <w:r w:rsidRPr="003D5CDC">
        <w:rPr>
          <w:rFonts w:cs="Arial"/>
          <w:b/>
        </w:rPr>
        <w:t xml:space="preserve">Spojke za sidra </w:t>
      </w:r>
    </w:p>
    <w:p w14:paraId="5395AB7F" w14:textId="77777777" w:rsidR="001F0AA4" w:rsidRPr="00FF0286" w:rsidRDefault="001F0AA4" w:rsidP="001F0AA4">
      <w:pPr>
        <w:rPr>
          <w:rFonts w:cs="Arial"/>
        </w:rPr>
      </w:pPr>
      <w:r w:rsidRPr="00FF0286">
        <w:rPr>
          <w:rFonts w:cs="Arial"/>
        </w:rPr>
        <w:t xml:space="preserve">Spojke morajo biti iz enakega ali bolj kvalitetnega materiala kot je sidro. Premer spojke mora dovoljevati </w:t>
      </w:r>
      <w:proofErr w:type="spellStart"/>
      <w:r w:rsidRPr="00FF0286">
        <w:rPr>
          <w:rFonts w:cs="Arial"/>
        </w:rPr>
        <w:t>injektiranje</w:t>
      </w:r>
      <w:proofErr w:type="spellEnd"/>
      <w:r w:rsidRPr="00FF0286">
        <w:rPr>
          <w:rFonts w:cs="Arial"/>
        </w:rPr>
        <w:t xml:space="preserve"> po celotni dolžini sidra od dna vrtine do ustja vrtine</w:t>
      </w:r>
    </w:p>
    <w:p w14:paraId="453D28FA" w14:textId="77777777" w:rsidR="001F0AA4" w:rsidRPr="003D5CDC" w:rsidRDefault="001F0AA4" w:rsidP="001F0AA4">
      <w:pPr>
        <w:pStyle w:val="Naslov5"/>
        <w:rPr>
          <w:rFonts w:cs="Arial"/>
          <w:b/>
        </w:rPr>
      </w:pPr>
      <w:r w:rsidRPr="003D5CDC">
        <w:rPr>
          <w:rFonts w:cs="Arial"/>
          <w:b/>
        </w:rPr>
        <w:lastRenderedPageBreak/>
        <w:t>Injekcijska masa iz cementne mase</w:t>
      </w:r>
    </w:p>
    <w:p w14:paraId="5659D48A" w14:textId="77777777" w:rsidR="001F0AA4" w:rsidRPr="00FF0286" w:rsidRDefault="001F0AA4" w:rsidP="001F0AA4">
      <w:pPr>
        <w:rPr>
          <w:rFonts w:cs="Arial"/>
        </w:rPr>
      </w:pPr>
    </w:p>
    <w:p w14:paraId="4F3B842E" w14:textId="77777777" w:rsidR="001F0AA4" w:rsidRPr="00FF0286" w:rsidRDefault="001F0AA4" w:rsidP="00F33CD6">
      <w:pPr>
        <w:numPr>
          <w:ilvl w:val="0"/>
          <w:numId w:val="494"/>
        </w:numPr>
        <w:adjustRightInd w:val="0"/>
        <w:spacing w:line="320" w:lineRule="exact"/>
        <w:ind w:left="1418" w:hanging="284"/>
        <w:contextualSpacing w:val="0"/>
        <w:textAlignment w:val="baseline"/>
        <w:rPr>
          <w:rFonts w:cs="Arial"/>
        </w:rPr>
      </w:pPr>
      <w:r w:rsidRPr="00FF0286">
        <w:rPr>
          <w:rFonts w:cs="Arial"/>
        </w:rPr>
        <w:t xml:space="preserve">Injekcijsko maso sestavlja čisti cement in voda. Obvezna je uporaba dodatkov, ki preprečujejo krčenje. Receptura </w:t>
      </w:r>
      <w:proofErr w:type="spellStart"/>
      <w:r w:rsidRPr="00FF0286">
        <w:rPr>
          <w:rFonts w:cs="Arial"/>
        </w:rPr>
        <w:t>injektirne</w:t>
      </w:r>
      <w:proofErr w:type="spellEnd"/>
      <w:r w:rsidRPr="00FF0286">
        <w:rPr>
          <w:rFonts w:cs="Arial"/>
        </w:rPr>
        <w:t xml:space="preserve"> mase mora biti predhodno potrjena.</w:t>
      </w:r>
    </w:p>
    <w:p w14:paraId="394AAE94" w14:textId="77777777" w:rsidR="001F0AA4" w:rsidRPr="00FF0286" w:rsidRDefault="001F0AA4" w:rsidP="00F33CD6">
      <w:pPr>
        <w:numPr>
          <w:ilvl w:val="0"/>
          <w:numId w:val="494"/>
        </w:numPr>
        <w:adjustRightInd w:val="0"/>
        <w:spacing w:line="320" w:lineRule="exact"/>
        <w:ind w:left="1418" w:hanging="284"/>
        <w:contextualSpacing w:val="0"/>
        <w:textAlignment w:val="baseline"/>
        <w:rPr>
          <w:rFonts w:cs="Arial"/>
        </w:rPr>
      </w:pPr>
      <w:r w:rsidRPr="00FF0286">
        <w:rPr>
          <w:rFonts w:cs="Arial"/>
        </w:rPr>
        <w:t xml:space="preserve">Uporabljen mora biti običajni Portland cement. V območju povečane stopnje kemijske agresivnosti podzemne vode, je potrebno uporabiti sulfatno odporen cement (brez </w:t>
      </w:r>
      <w:proofErr w:type="spellStart"/>
      <w:r w:rsidRPr="00FF0286">
        <w:rPr>
          <w:rFonts w:cs="Arial"/>
        </w:rPr>
        <w:t>trikalcijevega</w:t>
      </w:r>
      <w:proofErr w:type="spellEnd"/>
      <w:r w:rsidRPr="00FF0286">
        <w:rPr>
          <w:rFonts w:cs="Arial"/>
        </w:rPr>
        <w:t xml:space="preserve"> aluminata – C</w:t>
      </w:r>
      <w:r w:rsidRPr="00FF0286">
        <w:rPr>
          <w:rFonts w:cs="Arial"/>
          <w:vertAlign w:val="subscript"/>
        </w:rPr>
        <w:t>3</w:t>
      </w:r>
      <w:r w:rsidRPr="00FF0286">
        <w:rPr>
          <w:rFonts w:cs="Arial"/>
        </w:rPr>
        <w:t>A).</w:t>
      </w:r>
    </w:p>
    <w:p w14:paraId="011843C1" w14:textId="77777777" w:rsidR="001F0AA4" w:rsidRPr="00FF0286" w:rsidRDefault="001F0AA4" w:rsidP="00F33CD6">
      <w:pPr>
        <w:numPr>
          <w:ilvl w:val="0"/>
          <w:numId w:val="494"/>
        </w:numPr>
        <w:adjustRightInd w:val="0"/>
        <w:spacing w:line="320" w:lineRule="exact"/>
        <w:ind w:left="1418" w:hanging="284"/>
        <w:contextualSpacing w:val="0"/>
        <w:textAlignment w:val="baseline"/>
        <w:rPr>
          <w:rFonts w:cs="Arial"/>
        </w:rPr>
      </w:pPr>
      <w:r w:rsidRPr="00FF0286">
        <w:rPr>
          <w:rFonts w:cs="Arial"/>
        </w:rPr>
        <w:t>Voda mora biti čista, brez olja, kislin, lugov, organskih in drugih škodljivih snovi.</w:t>
      </w:r>
    </w:p>
    <w:p w14:paraId="1AEBEA61" w14:textId="77777777" w:rsidR="001F0AA4" w:rsidRPr="00FF0286" w:rsidRDefault="001F0AA4" w:rsidP="00F33CD6">
      <w:pPr>
        <w:numPr>
          <w:ilvl w:val="0"/>
          <w:numId w:val="494"/>
        </w:numPr>
        <w:adjustRightInd w:val="0"/>
        <w:spacing w:line="320" w:lineRule="exact"/>
        <w:ind w:left="1418" w:hanging="284"/>
        <w:contextualSpacing w:val="0"/>
        <w:textAlignment w:val="baseline"/>
        <w:rPr>
          <w:rFonts w:cs="Arial"/>
        </w:rPr>
      </w:pPr>
      <w:r w:rsidRPr="00FF0286">
        <w:rPr>
          <w:rFonts w:cs="Arial"/>
        </w:rPr>
        <w:t>Za izboljšanje delovnih postopkov morajo biti uporabljeni dodatki.</w:t>
      </w:r>
    </w:p>
    <w:p w14:paraId="678B459B" w14:textId="77777777" w:rsidR="001F0AA4" w:rsidRPr="00FF0286" w:rsidRDefault="001F0AA4" w:rsidP="00F33CD6">
      <w:pPr>
        <w:numPr>
          <w:ilvl w:val="0"/>
          <w:numId w:val="494"/>
        </w:numPr>
        <w:adjustRightInd w:val="0"/>
        <w:spacing w:line="320" w:lineRule="exact"/>
        <w:ind w:left="1276" w:hanging="142"/>
        <w:contextualSpacing w:val="0"/>
        <w:textAlignment w:val="baseline"/>
        <w:rPr>
          <w:rFonts w:cs="Arial"/>
        </w:rPr>
      </w:pPr>
      <w:r w:rsidRPr="00FF0286">
        <w:rPr>
          <w:rFonts w:cs="Arial"/>
        </w:rPr>
        <w:t>Cementna masa mora biti strojno zmešana, kar zagotavlja enakomerno konsistenco.</w:t>
      </w:r>
    </w:p>
    <w:p w14:paraId="64FA43C1" w14:textId="77777777" w:rsidR="001F0AA4" w:rsidRPr="00FF0286" w:rsidRDefault="001F0AA4" w:rsidP="00F33CD6">
      <w:pPr>
        <w:numPr>
          <w:ilvl w:val="0"/>
          <w:numId w:val="494"/>
        </w:numPr>
        <w:adjustRightInd w:val="0"/>
        <w:spacing w:line="320" w:lineRule="exact"/>
        <w:ind w:left="1276" w:hanging="142"/>
        <w:contextualSpacing w:val="0"/>
        <w:textAlignment w:val="baseline"/>
        <w:rPr>
          <w:rFonts w:cs="Arial"/>
        </w:rPr>
      </w:pPr>
      <w:r w:rsidRPr="00FF0286">
        <w:rPr>
          <w:rFonts w:cs="Arial"/>
        </w:rPr>
        <w:t xml:space="preserve">Injekcijsko maso je potrebno redno preverjati – točka 1.1.4.1 </w:t>
      </w:r>
    </w:p>
    <w:p w14:paraId="385D4E1C" w14:textId="77777777" w:rsidR="007A063E" w:rsidRPr="00FF0286" w:rsidRDefault="007A063E" w:rsidP="007A063E">
      <w:pPr>
        <w:pStyle w:val="Naslov4"/>
        <w:rPr>
          <w:rFonts w:cs="Arial"/>
        </w:rPr>
      </w:pPr>
      <w:r w:rsidRPr="00FF0286">
        <w:rPr>
          <w:rFonts w:cs="Arial"/>
        </w:rPr>
        <w:t>Izvedba</w:t>
      </w:r>
    </w:p>
    <w:p w14:paraId="6E8A6B4D" w14:textId="77777777" w:rsidR="001F0AA4" w:rsidRPr="003D5CDC" w:rsidRDefault="007A063E" w:rsidP="007A063E">
      <w:pPr>
        <w:pStyle w:val="Naslov5"/>
        <w:rPr>
          <w:rFonts w:cs="Arial"/>
          <w:b/>
        </w:rPr>
      </w:pPr>
      <w:r w:rsidRPr="003D5CDC">
        <w:rPr>
          <w:rFonts w:cs="Arial"/>
          <w:b/>
        </w:rPr>
        <w:t>SN sidra</w:t>
      </w:r>
    </w:p>
    <w:p w14:paraId="4F434EBA" w14:textId="77777777" w:rsidR="007A063E" w:rsidRPr="00FF0286" w:rsidRDefault="007A063E" w:rsidP="00F33CD6">
      <w:pPr>
        <w:numPr>
          <w:ilvl w:val="0"/>
          <w:numId w:val="495"/>
        </w:numPr>
        <w:adjustRightInd w:val="0"/>
        <w:spacing w:line="320" w:lineRule="exact"/>
        <w:ind w:left="1418" w:hanging="284"/>
        <w:contextualSpacing w:val="0"/>
        <w:textAlignment w:val="baseline"/>
        <w:rPr>
          <w:rFonts w:cs="Arial"/>
        </w:rPr>
      </w:pPr>
      <w:r w:rsidRPr="00FF0286">
        <w:rPr>
          <w:rFonts w:cs="Arial"/>
        </w:rPr>
        <w:t xml:space="preserve">Globine vrtin za vsa sidra morajo biti prilagojene dolžinam nosilnih delov sider, ki so določene za posamezno konstrukcijo. Premeri vrtin morajo zagotavljati kvalitetno </w:t>
      </w:r>
      <w:proofErr w:type="spellStart"/>
      <w:r w:rsidRPr="00FF0286">
        <w:rPr>
          <w:rFonts w:cs="Arial"/>
        </w:rPr>
        <w:t>injektiranje</w:t>
      </w:r>
      <w:proofErr w:type="spellEnd"/>
      <w:r w:rsidRPr="00FF0286">
        <w:rPr>
          <w:rFonts w:cs="Arial"/>
        </w:rPr>
        <w:t>, spajanje in vgradnjo. Najmanjši premer vrtin mora zagotavljati trajno protikorozijsko zaščito glede na agresivnost okolja skladno standardu SIST EN 14490.</w:t>
      </w:r>
    </w:p>
    <w:p w14:paraId="643002D2" w14:textId="77777777" w:rsidR="007A063E" w:rsidRPr="00FF0286" w:rsidRDefault="007A063E" w:rsidP="00F33CD6">
      <w:pPr>
        <w:numPr>
          <w:ilvl w:val="0"/>
          <w:numId w:val="495"/>
        </w:numPr>
        <w:adjustRightInd w:val="0"/>
        <w:spacing w:line="320" w:lineRule="exact"/>
        <w:ind w:left="1418" w:hanging="284"/>
        <w:contextualSpacing w:val="0"/>
        <w:textAlignment w:val="baseline"/>
        <w:rPr>
          <w:rFonts w:cs="Arial"/>
        </w:rPr>
      </w:pPr>
      <w:r w:rsidRPr="00FF0286">
        <w:rPr>
          <w:rFonts w:cs="Arial"/>
        </w:rPr>
        <w:t>Iz vrtin morajo biti odstranjeni vsi ostanki vrtanja, blata in drobirja. Vgradnja posameznega sidra mora biti izvedena neposredno po vrtanju in pripravi vrtine.</w:t>
      </w:r>
    </w:p>
    <w:p w14:paraId="20E9168C" w14:textId="77777777" w:rsidR="007A063E" w:rsidRPr="00FF0286" w:rsidRDefault="007A063E" w:rsidP="00F33CD6">
      <w:pPr>
        <w:numPr>
          <w:ilvl w:val="0"/>
          <w:numId w:val="495"/>
        </w:numPr>
        <w:adjustRightInd w:val="0"/>
        <w:spacing w:line="320" w:lineRule="exact"/>
        <w:ind w:left="1418" w:hanging="284"/>
        <w:contextualSpacing w:val="0"/>
        <w:textAlignment w:val="baseline"/>
        <w:rPr>
          <w:rFonts w:cs="Arial"/>
        </w:rPr>
      </w:pPr>
      <w:r w:rsidRPr="00FF0286">
        <w:rPr>
          <w:rFonts w:cs="Arial"/>
        </w:rPr>
        <w:t xml:space="preserve">Pred vgradnjo sidra mora biti celotna vrtina zapolnjena s cementno maso. Da je to doseženo, mora biti najprej </w:t>
      </w:r>
      <w:proofErr w:type="spellStart"/>
      <w:r w:rsidRPr="00FF0286">
        <w:rPr>
          <w:rFonts w:cs="Arial"/>
        </w:rPr>
        <w:t>injektirna</w:t>
      </w:r>
      <w:proofErr w:type="spellEnd"/>
      <w:r w:rsidRPr="00FF0286">
        <w:rPr>
          <w:rFonts w:cs="Arial"/>
        </w:rPr>
        <w:t xml:space="preserve"> cev potisnjena do dna vrtine. Nato se cev počasi vleče iz vrtine tako, da se vrtina polni skladno z vtiskanjem </w:t>
      </w:r>
      <w:proofErr w:type="spellStart"/>
      <w:r w:rsidRPr="00FF0286">
        <w:rPr>
          <w:rFonts w:cs="Arial"/>
        </w:rPr>
        <w:t>injektirne</w:t>
      </w:r>
      <w:proofErr w:type="spellEnd"/>
      <w:r w:rsidRPr="00FF0286">
        <w:rPr>
          <w:rFonts w:cs="Arial"/>
        </w:rPr>
        <w:t xml:space="preserve"> mase.</w:t>
      </w:r>
    </w:p>
    <w:p w14:paraId="2912ADB0" w14:textId="77777777" w:rsidR="007A063E" w:rsidRPr="00FF0286" w:rsidRDefault="007A063E" w:rsidP="00F33CD6">
      <w:pPr>
        <w:numPr>
          <w:ilvl w:val="0"/>
          <w:numId w:val="495"/>
        </w:numPr>
        <w:adjustRightInd w:val="0"/>
        <w:spacing w:line="320" w:lineRule="exact"/>
        <w:ind w:left="1418" w:hanging="284"/>
        <w:contextualSpacing w:val="0"/>
        <w:textAlignment w:val="baseline"/>
        <w:rPr>
          <w:rFonts w:cs="Arial"/>
        </w:rPr>
      </w:pPr>
      <w:r w:rsidRPr="00FF0286">
        <w:rPr>
          <w:rFonts w:cs="Arial"/>
        </w:rPr>
        <w:t xml:space="preserve">Ustje cevi, ki se pomika v vrtini, se mora vedno nahajati v </w:t>
      </w:r>
      <w:proofErr w:type="spellStart"/>
      <w:r w:rsidRPr="00FF0286">
        <w:rPr>
          <w:rFonts w:cs="Arial"/>
        </w:rPr>
        <w:t>injektirni</w:t>
      </w:r>
      <w:proofErr w:type="spellEnd"/>
      <w:r w:rsidRPr="00FF0286">
        <w:rPr>
          <w:rFonts w:cs="Arial"/>
        </w:rPr>
        <w:t xml:space="preserve"> masi, da se lahko sočasno z zapolnjevanjem vrtine izpodriva zrak. Ko je sidrna vrtina polna veziva, se nosilni del sidra potisne v vrtino. </w:t>
      </w:r>
    </w:p>
    <w:p w14:paraId="4C9DEE96" w14:textId="77777777" w:rsidR="007A063E" w:rsidRPr="00FF0286" w:rsidRDefault="007A063E" w:rsidP="00F33CD6">
      <w:pPr>
        <w:numPr>
          <w:ilvl w:val="0"/>
          <w:numId w:val="495"/>
        </w:numPr>
        <w:adjustRightInd w:val="0"/>
        <w:spacing w:line="320" w:lineRule="exact"/>
        <w:ind w:left="1418" w:hanging="284"/>
        <w:contextualSpacing w:val="0"/>
        <w:textAlignment w:val="baseline"/>
        <w:rPr>
          <w:rFonts w:cs="Arial"/>
        </w:rPr>
      </w:pPr>
      <w:r w:rsidRPr="00FF0286">
        <w:rPr>
          <w:rFonts w:cs="Arial"/>
        </w:rPr>
        <w:t>SN sidro mora imeti dodane distančnike ki omogočajo ustrezno lego sidra v vrtini in ustrezno debelino injekcijske mase okrog sidra.</w:t>
      </w:r>
    </w:p>
    <w:p w14:paraId="61D6CC6D" w14:textId="77777777" w:rsidR="007A063E" w:rsidRPr="00FF0286" w:rsidRDefault="007A063E" w:rsidP="00F33CD6">
      <w:pPr>
        <w:numPr>
          <w:ilvl w:val="0"/>
          <w:numId w:val="495"/>
        </w:numPr>
        <w:adjustRightInd w:val="0"/>
        <w:spacing w:line="320" w:lineRule="exact"/>
        <w:ind w:left="1418" w:hanging="284"/>
        <w:contextualSpacing w:val="0"/>
        <w:textAlignment w:val="baseline"/>
        <w:rPr>
          <w:rFonts w:cs="Arial"/>
        </w:rPr>
      </w:pPr>
      <w:r w:rsidRPr="00FF0286">
        <w:rPr>
          <w:rFonts w:cs="Arial"/>
        </w:rPr>
        <w:t xml:space="preserve">Matice </w:t>
      </w:r>
      <w:proofErr w:type="spellStart"/>
      <w:r w:rsidRPr="00FF0286">
        <w:rPr>
          <w:rFonts w:cs="Arial"/>
        </w:rPr>
        <w:t>injektiranih</w:t>
      </w:r>
      <w:proofErr w:type="spellEnd"/>
      <w:r w:rsidRPr="00FF0286">
        <w:rPr>
          <w:rFonts w:cs="Arial"/>
        </w:rPr>
        <w:t xml:space="preserve"> sider morajo biti privite najkasneje po končanih dveh zaporednih izkopnih korakih ali najkasneje 12 ur po vgradnji, kar omogoča doseganje obtežbe na glavi sidra, ki se prenaša na sidrno ploščo, velikosti do 20 kN. Ta obtežba se doseže s privijanjem sidrne matice s pomočjo kalibriranega momentnega ključa.</w:t>
      </w:r>
    </w:p>
    <w:p w14:paraId="68F8BF8C" w14:textId="77777777" w:rsidR="007A063E" w:rsidRPr="00FF0286" w:rsidRDefault="007A063E" w:rsidP="007A063E">
      <w:pPr>
        <w:pStyle w:val="Naslov5"/>
        <w:rPr>
          <w:rFonts w:cs="Arial"/>
        </w:rPr>
      </w:pPr>
      <w:proofErr w:type="spellStart"/>
      <w:r w:rsidRPr="00FF0286">
        <w:rPr>
          <w:rFonts w:cs="Arial"/>
        </w:rPr>
        <w:lastRenderedPageBreak/>
        <w:t>Samouvrtana</w:t>
      </w:r>
      <w:proofErr w:type="spellEnd"/>
      <w:r w:rsidRPr="00FF0286">
        <w:rPr>
          <w:rFonts w:cs="Arial"/>
        </w:rPr>
        <w:t xml:space="preserve"> sidra (npr. IBO sidra)</w:t>
      </w:r>
    </w:p>
    <w:p w14:paraId="29D95CF0" w14:textId="77777777" w:rsidR="007A063E" w:rsidRPr="00FF0286" w:rsidRDefault="007A063E" w:rsidP="00F33CD6">
      <w:pPr>
        <w:numPr>
          <w:ilvl w:val="0"/>
          <w:numId w:val="496"/>
        </w:numPr>
        <w:adjustRightInd w:val="0"/>
        <w:spacing w:line="320" w:lineRule="exact"/>
        <w:contextualSpacing w:val="0"/>
        <w:textAlignment w:val="baseline"/>
        <w:rPr>
          <w:rFonts w:cs="Arial"/>
        </w:rPr>
      </w:pPr>
      <w:proofErr w:type="spellStart"/>
      <w:r w:rsidRPr="00FF0286">
        <w:rPr>
          <w:rFonts w:cs="Arial"/>
        </w:rPr>
        <w:t>Samouvrtana</w:t>
      </w:r>
      <w:proofErr w:type="spellEnd"/>
      <w:r w:rsidRPr="00FF0286">
        <w:rPr>
          <w:rFonts w:cs="Arial"/>
        </w:rPr>
        <w:t xml:space="preserve"> sidra se mora uporabiti v hribinskih pogojih, kjer učinkovita vgradnja drugih vrst sider (SN) ni možna.</w:t>
      </w:r>
    </w:p>
    <w:p w14:paraId="12CF3F6D" w14:textId="77777777" w:rsidR="007A063E" w:rsidRPr="00FF0286" w:rsidRDefault="007A063E" w:rsidP="00F33CD6">
      <w:pPr>
        <w:numPr>
          <w:ilvl w:val="0"/>
          <w:numId w:val="496"/>
        </w:numPr>
        <w:adjustRightInd w:val="0"/>
        <w:spacing w:line="320" w:lineRule="exact"/>
        <w:contextualSpacing w:val="0"/>
        <w:textAlignment w:val="baseline"/>
        <w:rPr>
          <w:rFonts w:cs="Arial"/>
        </w:rPr>
      </w:pPr>
      <w:proofErr w:type="spellStart"/>
      <w:r w:rsidRPr="00FF0286">
        <w:rPr>
          <w:rFonts w:cs="Arial"/>
        </w:rPr>
        <w:t>Samouvrtana</w:t>
      </w:r>
      <w:proofErr w:type="spellEnd"/>
      <w:r w:rsidRPr="00FF0286">
        <w:rPr>
          <w:rFonts w:cs="Arial"/>
        </w:rPr>
        <w:t xml:space="preserve"> sidra morajo biti  vgrajena z </w:t>
      </w:r>
      <w:proofErr w:type="spellStart"/>
      <w:r w:rsidRPr="00FF0286">
        <w:rPr>
          <w:rFonts w:cs="Arial"/>
        </w:rPr>
        <w:t>uvrtanjem</w:t>
      </w:r>
      <w:proofErr w:type="spellEnd"/>
      <w:r w:rsidRPr="00FF0286">
        <w:rPr>
          <w:rFonts w:cs="Arial"/>
        </w:rPr>
        <w:t xml:space="preserve"> vrtalnega droga v hribino, pri čemer se vrtalnega droga ne odstrani iz vrtine, saj ta ostane v njej, kot nosilni del sidra. Najmanjši premer vrtin mora zagotavljati trajno protikorozijsko zaščito skladno standardu SIST EN 14490.</w:t>
      </w:r>
    </w:p>
    <w:p w14:paraId="33C10314" w14:textId="77777777" w:rsidR="001F0AA4" w:rsidRPr="00FF0286" w:rsidRDefault="007A063E" w:rsidP="00F33CD6">
      <w:pPr>
        <w:numPr>
          <w:ilvl w:val="0"/>
          <w:numId w:val="496"/>
        </w:numPr>
        <w:adjustRightInd w:val="0"/>
        <w:spacing w:line="320" w:lineRule="exact"/>
        <w:contextualSpacing w:val="0"/>
        <w:textAlignment w:val="baseline"/>
        <w:rPr>
          <w:rFonts w:cs="Arial"/>
        </w:rPr>
      </w:pPr>
      <w:proofErr w:type="spellStart"/>
      <w:r w:rsidRPr="00FF0286">
        <w:rPr>
          <w:rFonts w:cs="Arial"/>
        </w:rPr>
        <w:t>Samouvrtana</w:t>
      </w:r>
      <w:proofErr w:type="spellEnd"/>
      <w:r w:rsidRPr="00FF0286">
        <w:rPr>
          <w:rFonts w:cs="Arial"/>
        </w:rPr>
        <w:t xml:space="preserve"> sidra morajo biti </w:t>
      </w:r>
      <w:proofErr w:type="spellStart"/>
      <w:r w:rsidRPr="00FF0286">
        <w:rPr>
          <w:rFonts w:cs="Arial"/>
        </w:rPr>
        <w:t>zainjektirana</w:t>
      </w:r>
      <w:proofErr w:type="spellEnd"/>
      <w:r w:rsidRPr="00FF0286">
        <w:rPr>
          <w:rFonts w:cs="Arial"/>
        </w:rPr>
        <w:t xml:space="preserve"> skozi izplakovalno odprtino takoj po končanem </w:t>
      </w:r>
      <w:proofErr w:type="spellStart"/>
      <w:r w:rsidRPr="00FF0286">
        <w:rPr>
          <w:rFonts w:cs="Arial"/>
        </w:rPr>
        <w:t>uvrtanju</w:t>
      </w:r>
      <w:proofErr w:type="spellEnd"/>
      <w:r w:rsidRPr="00FF0286">
        <w:rPr>
          <w:rFonts w:cs="Arial"/>
        </w:rPr>
        <w:t xml:space="preserve"> v hribino.</w:t>
      </w:r>
    </w:p>
    <w:p w14:paraId="2635EB3A" w14:textId="77777777" w:rsidR="007A063E" w:rsidRPr="00FF0286" w:rsidRDefault="007A063E" w:rsidP="007A063E">
      <w:pPr>
        <w:pStyle w:val="Naslov4"/>
        <w:rPr>
          <w:rFonts w:cs="Arial"/>
        </w:rPr>
      </w:pPr>
      <w:r w:rsidRPr="00FF0286">
        <w:rPr>
          <w:rFonts w:cs="Arial"/>
        </w:rPr>
        <w:t>Preizkušanje</w:t>
      </w:r>
    </w:p>
    <w:p w14:paraId="7D8DDE38" w14:textId="77777777" w:rsidR="007A063E" w:rsidRPr="003E250B" w:rsidRDefault="007A063E" w:rsidP="007A063E">
      <w:pPr>
        <w:pStyle w:val="Naslov5"/>
        <w:rPr>
          <w:rFonts w:cs="Arial"/>
          <w:b/>
        </w:rPr>
      </w:pPr>
      <w:r w:rsidRPr="003E250B">
        <w:rPr>
          <w:rFonts w:cs="Arial"/>
          <w:b/>
        </w:rPr>
        <w:t>Injekcijska masa</w:t>
      </w:r>
    </w:p>
    <w:p w14:paraId="4692F57E" w14:textId="77777777" w:rsidR="007A063E" w:rsidRPr="00FF0286" w:rsidRDefault="007A063E" w:rsidP="00F33CD6">
      <w:pPr>
        <w:numPr>
          <w:ilvl w:val="0"/>
          <w:numId w:val="497"/>
        </w:numPr>
        <w:adjustRightInd w:val="0"/>
        <w:spacing w:line="320" w:lineRule="exact"/>
        <w:ind w:left="1418" w:hanging="284"/>
        <w:contextualSpacing w:val="0"/>
        <w:textAlignment w:val="baseline"/>
        <w:rPr>
          <w:rFonts w:cs="Arial"/>
        </w:rPr>
      </w:pPr>
      <w:r w:rsidRPr="00FF0286">
        <w:rPr>
          <w:rFonts w:cs="Arial"/>
        </w:rPr>
        <w:t xml:space="preserve">Pred preizkusi o primernosti sider, morajo biti opravljeni preizkusi na uporabljenih injekcijskih masah. S temi preizkusi mora biti določena ustrezna mešanica </w:t>
      </w:r>
      <w:proofErr w:type="spellStart"/>
      <w:r w:rsidRPr="00FF0286">
        <w:rPr>
          <w:rFonts w:cs="Arial"/>
        </w:rPr>
        <w:t>injektirne</w:t>
      </w:r>
      <w:proofErr w:type="spellEnd"/>
      <w:r w:rsidRPr="00FF0286">
        <w:rPr>
          <w:rFonts w:cs="Arial"/>
        </w:rPr>
        <w:t xml:space="preserve"> mase, ki mora dosegati predpisane trdnosti in ustrezati uporabljeni opremi za </w:t>
      </w:r>
      <w:proofErr w:type="spellStart"/>
      <w:r w:rsidRPr="00FF0286">
        <w:rPr>
          <w:rFonts w:cs="Arial"/>
        </w:rPr>
        <w:t>injektiranje</w:t>
      </w:r>
      <w:proofErr w:type="spellEnd"/>
      <w:r w:rsidRPr="00FF0286">
        <w:rPr>
          <w:rFonts w:cs="Arial"/>
        </w:rPr>
        <w:t>.</w:t>
      </w:r>
    </w:p>
    <w:p w14:paraId="0EE0B306" w14:textId="77777777" w:rsidR="007A063E" w:rsidRPr="00FF0286" w:rsidRDefault="007A063E" w:rsidP="00F33CD6">
      <w:pPr>
        <w:numPr>
          <w:ilvl w:val="0"/>
          <w:numId w:val="497"/>
        </w:numPr>
        <w:adjustRightInd w:val="0"/>
        <w:spacing w:line="320" w:lineRule="exact"/>
        <w:ind w:left="1418" w:hanging="284"/>
        <w:contextualSpacing w:val="0"/>
        <w:textAlignment w:val="baseline"/>
        <w:rPr>
          <w:rFonts w:cs="Arial"/>
        </w:rPr>
      </w:pPr>
      <w:r w:rsidRPr="00FF0286">
        <w:rPr>
          <w:rFonts w:cs="Arial"/>
        </w:rPr>
        <w:t xml:space="preserve">Maso za </w:t>
      </w:r>
      <w:proofErr w:type="spellStart"/>
      <w:r w:rsidRPr="00FF0286">
        <w:rPr>
          <w:rFonts w:cs="Arial"/>
        </w:rPr>
        <w:t>injektiranje</w:t>
      </w:r>
      <w:proofErr w:type="spellEnd"/>
      <w:r w:rsidRPr="00FF0286">
        <w:rPr>
          <w:rFonts w:cs="Arial"/>
        </w:rPr>
        <w:t xml:space="preserve"> se preizkusi skladno s standardi SIST EN 445, SIST EN 446 in SIST EN 447. </w:t>
      </w:r>
    </w:p>
    <w:p w14:paraId="5D40B542" w14:textId="77777777" w:rsidR="007A063E" w:rsidRPr="00FF0286" w:rsidRDefault="007A063E" w:rsidP="00F33CD6">
      <w:pPr>
        <w:numPr>
          <w:ilvl w:val="0"/>
          <w:numId w:val="497"/>
        </w:numPr>
        <w:adjustRightInd w:val="0"/>
        <w:spacing w:line="320" w:lineRule="exact"/>
        <w:ind w:left="1418" w:hanging="284"/>
        <w:contextualSpacing w:val="0"/>
        <w:textAlignment w:val="baseline"/>
        <w:rPr>
          <w:rFonts w:cs="Arial"/>
        </w:rPr>
      </w:pPr>
      <w:r w:rsidRPr="00FF0286">
        <w:rPr>
          <w:rFonts w:cs="Arial"/>
        </w:rPr>
        <w:t xml:space="preserve">Za izboljšanje obdelovalnih lastnosti </w:t>
      </w:r>
      <w:proofErr w:type="spellStart"/>
      <w:r w:rsidRPr="00FF0286">
        <w:rPr>
          <w:rFonts w:cs="Arial"/>
        </w:rPr>
        <w:t>injektirne</w:t>
      </w:r>
      <w:proofErr w:type="spellEnd"/>
      <w:r w:rsidRPr="00FF0286">
        <w:rPr>
          <w:rFonts w:cs="Arial"/>
        </w:rPr>
        <w:t xml:space="preserve"> malte (mase), se mora uporabiti dodatke. Vplive dodatka na razvoj in doseganje trdnosti, se mora dokazati s preizkusi.</w:t>
      </w:r>
    </w:p>
    <w:p w14:paraId="16769B24" w14:textId="77777777" w:rsidR="007A063E" w:rsidRPr="00FF0286" w:rsidRDefault="007A063E" w:rsidP="00F33CD6">
      <w:pPr>
        <w:numPr>
          <w:ilvl w:val="0"/>
          <w:numId w:val="497"/>
        </w:numPr>
        <w:adjustRightInd w:val="0"/>
        <w:spacing w:line="320" w:lineRule="exact"/>
        <w:ind w:left="1418" w:hanging="284"/>
        <w:contextualSpacing w:val="0"/>
        <w:textAlignment w:val="baseline"/>
        <w:rPr>
          <w:rFonts w:cs="Arial"/>
        </w:rPr>
      </w:pPr>
      <w:r w:rsidRPr="00FF0286">
        <w:rPr>
          <w:rFonts w:cs="Arial"/>
        </w:rPr>
        <w:t>Injekcijska masa mora biti preizkušena na kockah velikosti 5x5x5 cm. Preizkušanci morajo biti negovani v vodi</w:t>
      </w:r>
      <w:r w:rsidR="00CA02B5" w:rsidRPr="00FF0286">
        <w:rPr>
          <w:rFonts w:cs="Arial"/>
        </w:rPr>
        <w:t>.</w:t>
      </w:r>
    </w:p>
    <w:p w14:paraId="5F2A78B6" w14:textId="77777777" w:rsidR="007A063E" w:rsidRPr="00FF0286" w:rsidRDefault="007A063E" w:rsidP="00F33CD6">
      <w:pPr>
        <w:numPr>
          <w:ilvl w:val="0"/>
          <w:numId w:val="497"/>
        </w:numPr>
        <w:adjustRightInd w:val="0"/>
        <w:spacing w:line="320" w:lineRule="exact"/>
        <w:ind w:left="1418" w:hanging="284"/>
        <w:contextualSpacing w:val="0"/>
        <w:textAlignment w:val="baseline"/>
        <w:rPr>
          <w:rFonts w:cs="Arial"/>
        </w:rPr>
      </w:pPr>
      <w:r w:rsidRPr="00FF0286">
        <w:rPr>
          <w:rFonts w:cs="Arial"/>
        </w:rPr>
        <w:t>Za vsak preizkus tlačne trdnosti mora biti pripravljenih po pet preizkušancev. Dobljena trdnost je povprečna vrednost iz treh vrednosti, ki ostanejo po izločitvi najvišje in najnižje vrednosti.</w:t>
      </w:r>
    </w:p>
    <w:p w14:paraId="7B65C6A4" w14:textId="77777777" w:rsidR="007A063E" w:rsidRPr="00FF0286" w:rsidRDefault="007A063E" w:rsidP="00F33CD6">
      <w:pPr>
        <w:numPr>
          <w:ilvl w:val="0"/>
          <w:numId w:val="497"/>
        </w:numPr>
        <w:adjustRightInd w:val="0"/>
        <w:spacing w:line="320" w:lineRule="exact"/>
        <w:ind w:left="1418" w:hanging="284"/>
        <w:contextualSpacing w:val="0"/>
        <w:textAlignment w:val="baseline"/>
        <w:rPr>
          <w:rFonts w:cs="Arial"/>
        </w:rPr>
      </w:pPr>
      <w:r w:rsidRPr="00FF0286">
        <w:rPr>
          <w:rFonts w:cs="Arial"/>
        </w:rPr>
        <w:t xml:space="preserve">Med gradnjo morajo biti tedensko, na vsakih pet vgrajenih sider, odvzeti vzorci iz </w:t>
      </w:r>
      <w:proofErr w:type="spellStart"/>
      <w:r w:rsidRPr="00FF0286">
        <w:rPr>
          <w:rFonts w:cs="Arial"/>
        </w:rPr>
        <w:t>injektirne</w:t>
      </w:r>
      <w:proofErr w:type="spellEnd"/>
      <w:r w:rsidRPr="00FF0286">
        <w:rPr>
          <w:rFonts w:cs="Arial"/>
        </w:rPr>
        <w:t xml:space="preserve"> cevi v območju šobe. Priprava in ovrednotenje morata potekati po postopku, ki je opisan zgoraj.</w:t>
      </w:r>
    </w:p>
    <w:p w14:paraId="0A826A55" w14:textId="77777777" w:rsidR="007A063E" w:rsidRPr="00FF0286" w:rsidRDefault="007A063E" w:rsidP="00F33CD6">
      <w:pPr>
        <w:numPr>
          <w:ilvl w:val="0"/>
          <w:numId w:val="497"/>
        </w:numPr>
        <w:adjustRightInd w:val="0"/>
        <w:spacing w:line="320" w:lineRule="exact"/>
        <w:ind w:left="1418" w:hanging="284"/>
        <w:contextualSpacing w:val="0"/>
        <w:textAlignment w:val="baseline"/>
        <w:rPr>
          <w:rFonts w:cs="Arial"/>
        </w:rPr>
      </w:pPr>
      <w:r w:rsidRPr="00FF0286">
        <w:rPr>
          <w:rFonts w:cs="Arial"/>
        </w:rPr>
        <w:t>Zahtevana tlačna trdnost mase:</w:t>
      </w:r>
    </w:p>
    <w:p w14:paraId="4835EFF5" w14:textId="77777777" w:rsidR="007A063E" w:rsidRPr="00FF0286" w:rsidRDefault="007A063E" w:rsidP="00F33CD6">
      <w:pPr>
        <w:numPr>
          <w:ilvl w:val="0"/>
          <w:numId w:val="498"/>
        </w:numPr>
        <w:adjustRightInd w:val="0"/>
        <w:spacing w:line="320" w:lineRule="exact"/>
        <w:contextualSpacing w:val="0"/>
        <w:textAlignment w:val="baseline"/>
        <w:rPr>
          <w:rFonts w:cs="Arial"/>
        </w:rPr>
      </w:pPr>
      <w:r w:rsidRPr="00FF0286">
        <w:rPr>
          <w:rFonts w:cs="Arial"/>
        </w:rPr>
        <w:t xml:space="preserve">Pred vnosom sile na sidro  min. </w:t>
      </w:r>
      <w:r w:rsidRPr="00FF0286">
        <w:rPr>
          <w:rFonts w:cs="Arial"/>
        </w:rPr>
        <w:tab/>
        <w:t>5 N/mm2</w:t>
      </w:r>
    </w:p>
    <w:p w14:paraId="584362DE" w14:textId="77777777" w:rsidR="007A063E" w:rsidRPr="00FF0286" w:rsidRDefault="007A063E" w:rsidP="00F33CD6">
      <w:pPr>
        <w:numPr>
          <w:ilvl w:val="0"/>
          <w:numId w:val="498"/>
        </w:numPr>
        <w:adjustRightInd w:val="0"/>
        <w:spacing w:line="320" w:lineRule="exact"/>
        <w:contextualSpacing w:val="0"/>
        <w:textAlignment w:val="baseline"/>
        <w:rPr>
          <w:rFonts w:cs="Arial"/>
        </w:rPr>
      </w:pPr>
      <w:r w:rsidRPr="00FF0286">
        <w:rPr>
          <w:rFonts w:cs="Arial"/>
        </w:rPr>
        <w:t xml:space="preserve">po 28 dneh </w:t>
      </w:r>
      <w:r w:rsidRPr="00FF0286">
        <w:rPr>
          <w:rFonts w:cs="Arial"/>
        </w:rPr>
        <w:tab/>
        <w:t>&gt;25 N/mm</w:t>
      </w:r>
      <w:r w:rsidRPr="00FF0286">
        <w:rPr>
          <w:rFonts w:cs="Arial"/>
          <w:vertAlign w:val="superscript"/>
        </w:rPr>
        <w:t>2</w:t>
      </w:r>
    </w:p>
    <w:p w14:paraId="2C34C8D3" w14:textId="77777777" w:rsidR="007A063E" w:rsidRPr="00FF0286" w:rsidRDefault="007A063E" w:rsidP="00F33CD6">
      <w:pPr>
        <w:numPr>
          <w:ilvl w:val="0"/>
          <w:numId w:val="498"/>
        </w:numPr>
        <w:adjustRightInd w:val="0"/>
        <w:spacing w:line="320" w:lineRule="exact"/>
        <w:contextualSpacing w:val="0"/>
        <w:textAlignment w:val="baseline"/>
        <w:rPr>
          <w:rFonts w:cs="Arial"/>
        </w:rPr>
      </w:pPr>
      <w:r w:rsidRPr="00FF0286">
        <w:rPr>
          <w:rFonts w:cs="Arial"/>
        </w:rPr>
        <w:t>w/c ter dodatke je potrebno prilagoditi načinu vgradnje, razmeram v temeljnih tleh ter zahtevam po trajnosti in nosilnosti. Običajni w/c znaša  0.25 – 0.55</w:t>
      </w:r>
    </w:p>
    <w:p w14:paraId="000908E5" w14:textId="77777777" w:rsidR="007A063E" w:rsidRPr="00FF0286" w:rsidRDefault="007A063E" w:rsidP="007A063E">
      <w:pPr>
        <w:adjustRightInd w:val="0"/>
        <w:spacing w:line="320" w:lineRule="exact"/>
        <w:ind w:left="1854"/>
        <w:contextualSpacing w:val="0"/>
        <w:textAlignment w:val="baseline"/>
        <w:rPr>
          <w:rFonts w:cs="Arial"/>
        </w:rPr>
      </w:pPr>
    </w:p>
    <w:p w14:paraId="75A6DC2E" w14:textId="77777777" w:rsidR="007A063E" w:rsidRPr="003E250B" w:rsidRDefault="007A063E" w:rsidP="007A063E">
      <w:pPr>
        <w:pStyle w:val="Naslov5"/>
        <w:rPr>
          <w:rFonts w:cs="Arial"/>
          <w:b/>
        </w:rPr>
      </w:pPr>
      <w:r w:rsidRPr="003E250B">
        <w:rPr>
          <w:rFonts w:cs="Arial"/>
          <w:b/>
        </w:rPr>
        <w:lastRenderedPageBreak/>
        <w:t>Natezni preizkusi pasivnih sider</w:t>
      </w:r>
    </w:p>
    <w:p w14:paraId="1D59CA40" w14:textId="77777777" w:rsidR="00DB2576" w:rsidRPr="00FF0286" w:rsidRDefault="00DB2576" w:rsidP="00DB2576">
      <w:pPr>
        <w:rPr>
          <w:rFonts w:cs="Arial"/>
        </w:rPr>
      </w:pPr>
    </w:p>
    <w:p w14:paraId="18B0ABFB" w14:textId="77777777" w:rsidR="00DB2576" w:rsidRPr="00FF0286" w:rsidRDefault="00DB2576" w:rsidP="00DB2576">
      <w:pPr>
        <w:adjustRightInd w:val="0"/>
        <w:spacing w:line="320" w:lineRule="exact"/>
        <w:contextualSpacing w:val="0"/>
        <w:textAlignment w:val="baseline"/>
        <w:rPr>
          <w:rFonts w:cs="Arial"/>
        </w:rPr>
      </w:pPr>
      <w:r w:rsidRPr="00FF0286">
        <w:rPr>
          <w:rFonts w:cs="Arial"/>
        </w:rPr>
        <w:t>Natezni preizkusi morajo biti izvedeni skladno s SIST EN 14490:2010.</w:t>
      </w:r>
    </w:p>
    <w:p w14:paraId="4CC26E89" w14:textId="77777777" w:rsidR="00DB2576" w:rsidRPr="00FF0286" w:rsidRDefault="00DB2576" w:rsidP="00F33CD6">
      <w:pPr>
        <w:numPr>
          <w:ilvl w:val="0"/>
          <w:numId w:val="499"/>
        </w:numPr>
        <w:adjustRightInd w:val="0"/>
        <w:spacing w:line="320" w:lineRule="exact"/>
        <w:contextualSpacing w:val="0"/>
        <w:textAlignment w:val="baseline"/>
        <w:rPr>
          <w:rFonts w:cs="Arial"/>
        </w:rPr>
      </w:pPr>
      <w:r w:rsidRPr="00FF0286">
        <w:rPr>
          <w:rFonts w:cs="Arial"/>
        </w:rPr>
        <w:t>Preizkusi</w:t>
      </w:r>
    </w:p>
    <w:p w14:paraId="5A175A01" w14:textId="77777777" w:rsidR="00DB2576" w:rsidRPr="00FF0286" w:rsidRDefault="00DB2576" w:rsidP="00F33CD6">
      <w:pPr>
        <w:numPr>
          <w:ilvl w:val="0"/>
          <w:numId w:val="500"/>
        </w:numPr>
        <w:adjustRightInd w:val="0"/>
        <w:spacing w:line="320" w:lineRule="exact"/>
        <w:contextualSpacing w:val="0"/>
        <w:textAlignment w:val="baseline"/>
        <w:rPr>
          <w:rFonts w:cs="Arial"/>
        </w:rPr>
      </w:pPr>
      <w:r w:rsidRPr="00FF0286">
        <w:rPr>
          <w:rFonts w:cs="Arial"/>
        </w:rPr>
        <w:t>Preizkusi pasivnih sider se glede na SIST EN 14490:2010 delijo na preizkus žrtvenega sidra (izven objekta) in preskus sidra objekta.</w:t>
      </w:r>
    </w:p>
    <w:p w14:paraId="4CE4C934" w14:textId="77777777" w:rsidR="00DB2576" w:rsidRPr="00FF0286" w:rsidRDefault="00DB2576" w:rsidP="00F33CD6">
      <w:pPr>
        <w:numPr>
          <w:ilvl w:val="0"/>
          <w:numId w:val="500"/>
        </w:numPr>
        <w:adjustRightInd w:val="0"/>
        <w:spacing w:line="320" w:lineRule="exact"/>
        <w:contextualSpacing w:val="0"/>
        <w:textAlignment w:val="baseline"/>
        <w:rPr>
          <w:rFonts w:cs="Arial"/>
        </w:rPr>
      </w:pPr>
      <w:r w:rsidRPr="00FF0286">
        <w:rPr>
          <w:rFonts w:cs="Arial"/>
        </w:rPr>
        <w:t>Predhodno vgrajeno žrtveno sidro, preizkušeno do porušitve, je najzanesljivejši pokazatelj dejansko dosegljive nosilnosti der v danih pogojih ob izbranih komponentah sider in uporabljeni tehnologiji vrtanja</w:t>
      </w:r>
    </w:p>
    <w:p w14:paraId="0007BEDD" w14:textId="77777777" w:rsidR="00DB2576" w:rsidRPr="00FF0286" w:rsidRDefault="00DB2576" w:rsidP="00F33CD6">
      <w:pPr>
        <w:numPr>
          <w:ilvl w:val="0"/>
          <w:numId w:val="500"/>
        </w:numPr>
        <w:adjustRightInd w:val="0"/>
        <w:spacing w:line="320" w:lineRule="exact"/>
        <w:contextualSpacing w:val="0"/>
        <w:textAlignment w:val="baseline"/>
        <w:rPr>
          <w:rFonts w:cs="Arial"/>
        </w:rPr>
      </w:pPr>
      <w:r w:rsidRPr="00FF0286">
        <w:rPr>
          <w:rFonts w:cs="Arial"/>
        </w:rPr>
        <w:t xml:space="preserve">Tip preskusa in pogostnost preskusov nosilnosti so podani glede na </w:t>
      </w:r>
      <w:proofErr w:type="spellStart"/>
      <w:r w:rsidRPr="00FF0286">
        <w:rPr>
          <w:rFonts w:cs="Arial"/>
        </w:rPr>
        <w:t>geotehnično</w:t>
      </w:r>
      <w:proofErr w:type="spellEnd"/>
      <w:r w:rsidRPr="00FF0286">
        <w:rPr>
          <w:rFonts w:cs="Arial"/>
        </w:rPr>
        <w:t xml:space="preserve"> kategorijo 1, 2 ali 3.</w:t>
      </w:r>
    </w:p>
    <w:p w14:paraId="4431D823" w14:textId="77777777" w:rsidR="00DB2576" w:rsidRPr="00FF0286" w:rsidRDefault="00DB2576" w:rsidP="00F33CD6">
      <w:pPr>
        <w:pStyle w:val="Odstavekseznama"/>
        <w:numPr>
          <w:ilvl w:val="0"/>
          <w:numId w:val="500"/>
        </w:numPr>
        <w:tabs>
          <w:tab w:val="clear" w:pos="851"/>
        </w:tabs>
        <w:adjustRightInd w:val="0"/>
        <w:spacing w:before="120" w:after="120" w:line="320" w:lineRule="exact"/>
        <w:textAlignment w:val="baseline"/>
        <w:rPr>
          <w:rFonts w:cs="Arial"/>
        </w:rPr>
      </w:pPr>
      <w:r w:rsidRPr="00FF0286">
        <w:rPr>
          <w:rFonts w:cs="Arial"/>
        </w:rPr>
        <w:t>Morebitna dodatna porušena žrtvena sidra na območju konstrukcije je potrebno nadomestiti z vgradnjo dodatnih (nadomestnih) sider. Praviloma se žrtvena sidra izdela na območju testnega polja izven načrtovanega objekta.</w:t>
      </w:r>
    </w:p>
    <w:p w14:paraId="473D84DE" w14:textId="77777777" w:rsidR="00DB2576" w:rsidRPr="00FF0286" w:rsidRDefault="00DB2576" w:rsidP="00DB2576">
      <w:pPr>
        <w:pStyle w:val="Odstavekseznama"/>
        <w:numPr>
          <w:ilvl w:val="0"/>
          <w:numId w:val="0"/>
        </w:numPr>
        <w:ind w:left="1854"/>
        <w:rPr>
          <w:rFonts w:cs="Arial"/>
        </w:rPr>
      </w:pPr>
    </w:p>
    <w:p w14:paraId="1E1F0B12" w14:textId="77777777" w:rsidR="00DB2576" w:rsidRPr="00FF0286" w:rsidRDefault="00DB2576" w:rsidP="00F33CD6">
      <w:pPr>
        <w:pStyle w:val="Odstavekseznama"/>
        <w:numPr>
          <w:ilvl w:val="0"/>
          <w:numId w:val="500"/>
        </w:numPr>
        <w:tabs>
          <w:tab w:val="clear" w:pos="851"/>
        </w:tabs>
        <w:adjustRightInd w:val="0"/>
        <w:spacing w:before="120" w:after="120" w:line="320" w:lineRule="exact"/>
        <w:textAlignment w:val="baseline"/>
        <w:rPr>
          <w:rFonts w:cs="Arial"/>
        </w:rPr>
      </w:pPr>
      <w:r w:rsidRPr="00FF0286">
        <w:rPr>
          <w:rFonts w:cs="Arial"/>
        </w:rPr>
        <w:t xml:space="preserve">Za začasne konstrukcije je možen tudi manjši obseg žrtvenih in preizkusnih sider objekta, skladno z navodili projektanta in inženirja </w:t>
      </w:r>
    </w:p>
    <w:p w14:paraId="27F883E3" w14:textId="77777777" w:rsidR="00DB2576" w:rsidRPr="00FF0286" w:rsidRDefault="00DB2576" w:rsidP="00F33CD6">
      <w:pPr>
        <w:numPr>
          <w:ilvl w:val="0"/>
          <w:numId w:val="500"/>
        </w:numPr>
        <w:adjustRightInd w:val="0"/>
        <w:spacing w:line="320" w:lineRule="exact"/>
        <w:contextualSpacing w:val="0"/>
        <w:textAlignment w:val="baseline"/>
        <w:rPr>
          <w:rFonts w:cs="Arial"/>
        </w:rPr>
      </w:pPr>
      <w:r w:rsidRPr="00FF0286">
        <w:rPr>
          <w:rFonts w:cs="Arial"/>
        </w:rPr>
        <w:t>Natančen program preizkušanja, ki je sestavljen na podlagi zgoraj navedene dokumentacije, mora odobriti Inženir pred izvajanjem vseh preizkusov.</w:t>
      </w:r>
    </w:p>
    <w:p w14:paraId="03E866D9" w14:textId="77777777" w:rsidR="00DB2576" w:rsidRPr="00FF0286" w:rsidRDefault="00DB2576" w:rsidP="00F33CD6">
      <w:pPr>
        <w:numPr>
          <w:ilvl w:val="0"/>
          <w:numId w:val="500"/>
        </w:numPr>
        <w:adjustRightInd w:val="0"/>
        <w:spacing w:line="320" w:lineRule="exact"/>
        <w:contextualSpacing w:val="0"/>
        <w:textAlignment w:val="baseline"/>
        <w:rPr>
          <w:rFonts w:cs="Arial"/>
        </w:rPr>
      </w:pPr>
      <w:r w:rsidRPr="00FF0286">
        <w:rPr>
          <w:rFonts w:cs="Arial"/>
        </w:rPr>
        <w:t>Poročilo o preizkusih mora biti izdelano neposredno po končanih preizkusih. Poročilo mora potrditi Inženir.</w:t>
      </w:r>
    </w:p>
    <w:p w14:paraId="05BE3BF9" w14:textId="77777777" w:rsidR="00DB2576" w:rsidRPr="00FF0286" w:rsidRDefault="00DB2576" w:rsidP="00F33CD6">
      <w:pPr>
        <w:numPr>
          <w:ilvl w:val="0"/>
          <w:numId w:val="500"/>
        </w:numPr>
        <w:adjustRightInd w:val="0"/>
        <w:spacing w:line="320" w:lineRule="exact"/>
        <w:contextualSpacing w:val="0"/>
        <w:textAlignment w:val="baseline"/>
        <w:rPr>
          <w:rFonts w:cs="Arial"/>
        </w:rPr>
      </w:pPr>
      <w:r w:rsidRPr="00FF0286">
        <w:rPr>
          <w:rFonts w:cs="Arial"/>
        </w:rPr>
        <w:t>Za vsako vrsto sidra morajo biti predloženi podatki, ki obsegajo naslednje:</w:t>
      </w:r>
    </w:p>
    <w:p w14:paraId="6E0F6837" w14:textId="77777777" w:rsidR="00DB2576" w:rsidRPr="00FF0286" w:rsidRDefault="00DB2576" w:rsidP="00DB2576">
      <w:pPr>
        <w:widowControl/>
        <w:tabs>
          <w:tab w:val="left" w:pos="-720"/>
          <w:tab w:val="left" w:pos="0"/>
        </w:tabs>
        <w:suppressAutoHyphens/>
        <w:spacing w:before="0"/>
        <w:ind w:left="2124"/>
        <w:rPr>
          <w:rFonts w:cs="Arial"/>
          <w:szCs w:val="20"/>
        </w:rPr>
      </w:pPr>
      <w:r w:rsidRPr="00FF0286">
        <w:rPr>
          <w:rFonts w:cs="Arial"/>
          <w:szCs w:val="20"/>
        </w:rPr>
        <w:t>- vrsto sidra, uporabljeni injekcijsko maso, datum vgradnje, opremo za preizkušanje, zapisnike o položaju in vgradnji</w:t>
      </w:r>
    </w:p>
    <w:p w14:paraId="601DFEFD" w14:textId="77777777" w:rsidR="00DB2576" w:rsidRPr="00FF0286" w:rsidRDefault="00DB2576" w:rsidP="00DB2576">
      <w:pPr>
        <w:widowControl/>
        <w:tabs>
          <w:tab w:val="left" w:pos="-720"/>
          <w:tab w:val="left" w:pos="0"/>
        </w:tabs>
        <w:suppressAutoHyphens/>
        <w:spacing w:before="0"/>
        <w:ind w:left="993"/>
        <w:rPr>
          <w:rFonts w:cs="Arial"/>
          <w:szCs w:val="20"/>
        </w:rPr>
      </w:pPr>
      <w:r w:rsidRPr="00FF0286">
        <w:rPr>
          <w:rFonts w:cs="Arial"/>
          <w:szCs w:val="20"/>
        </w:rPr>
        <w:tab/>
      </w:r>
      <w:r w:rsidRPr="00FF0286">
        <w:rPr>
          <w:rFonts w:cs="Arial"/>
          <w:szCs w:val="20"/>
        </w:rPr>
        <w:tab/>
        <w:t xml:space="preserve">- podatke o geoloških razmerah vzdolž sidra </w:t>
      </w:r>
    </w:p>
    <w:p w14:paraId="79CC173C" w14:textId="77777777" w:rsidR="00DB2576" w:rsidRPr="00FF0286" w:rsidRDefault="00DB2576" w:rsidP="00DB2576">
      <w:pPr>
        <w:widowControl/>
        <w:tabs>
          <w:tab w:val="left" w:pos="-720"/>
          <w:tab w:val="left" w:pos="0"/>
        </w:tabs>
        <w:suppressAutoHyphens/>
        <w:spacing w:before="0"/>
        <w:ind w:left="2124"/>
        <w:rPr>
          <w:rFonts w:cs="Arial"/>
          <w:szCs w:val="20"/>
        </w:rPr>
      </w:pPr>
      <w:r w:rsidRPr="00FF0286">
        <w:rPr>
          <w:rFonts w:cs="Arial"/>
          <w:szCs w:val="20"/>
        </w:rPr>
        <w:t>- velikosti testnih obtežb in zapise o izmerjenih deformacijah oz. pomikih</w:t>
      </w:r>
    </w:p>
    <w:p w14:paraId="25A44525" w14:textId="77777777" w:rsidR="00DB2576" w:rsidRPr="00FF0286" w:rsidRDefault="00DB2576" w:rsidP="00DB2576">
      <w:pPr>
        <w:widowControl/>
        <w:tabs>
          <w:tab w:val="left" w:pos="-720"/>
          <w:tab w:val="left" w:pos="0"/>
        </w:tabs>
        <w:suppressAutoHyphens/>
        <w:spacing w:before="0"/>
        <w:ind w:left="993"/>
        <w:rPr>
          <w:rFonts w:cs="Arial"/>
          <w:szCs w:val="20"/>
        </w:rPr>
      </w:pPr>
      <w:r w:rsidRPr="00FF0286">
        <w:rPr>
          <w:rFonts w:cs="Arial"/>
          <w:szCs w:val="20"/>
        </w:rPr>
        <w:tab/>
      </w:r>
      <w:r w:rsidRPr="00FF0286">
        <w:rPr>
          <w:rFonts w:cs="Arial"/>
          <w:szCs w:val="20"/>
        </w:rPr>
        <w:tab/>
        <w:t>- ovrednotenje rezultatov preizkušanj</w:t>
      </w:r>
    </w:p>
    <w:p w14:paraId="29FD6918" w14:textId="77777777" w:rsidR="00DB2576" w:rsidRPr="00FF0286" w:rsidRDefault="00DB2576" w:rsidP="00DB2576">
      <w:pPr>
        <w:widowControl/>
        <w:tabs>
          <w:tab w:val="left" w:pos="-720"/>
          <w:tab w:val="left" w:pos="0"/>
        </w:tabs>
        <w:suppressAutoHyphens/>
        <w:spacing w:before="0"/>
        <w:ind w:left="2268" w:hanging="141"/>
        <w:rPr>
          <w:rFonts w:cs="Arial"/>
          <w:szCs w:val="20"/>
        </w:rPr>
      </w:pPr>
      <w:r w:rsidRPr="00FF0286">
        <w:rPr>
          <w:rFonts w:cs="Arial"/>
          <w:szCs w:val="20"/>
        </w:rPr>
        <w:t xml:space="preserve">- interpretacijo in predlagane ukrepe, če se rezultati nateznih </w:t>
      </w:r>
    </w:p>
    <w:p w14:paraId="79B59096" w14:textId="77777777" w:rsidR="00DB2576" w:rsidRPr="00FF0286" w:rsidRDefault="00DB2576" w:rsidP="00DB2576">
      <w:pPr>
        <w:widowControl/>
        <w:tabs>
          <w:tab w:val="left" w:pos="-720"/>
          <w:tab w:val="left" w:pos="0"/>
        </w:tabs>
        <w:suppressAutoHyphens/>
        <w:spacing w:before="0"/>
        <w:ind w:left="2268" w:hanging="141"/>
        <w:rPr>
          <w:rFonts w:cs="Arial"/>
          <w:szCs w:val="20"/>
        </w:rPr>
      </w:pPr>
      <w:r w:rsidRPr="00FF0286">
        <w:rPr>
          <w:rFonts w:cs="Arial"/>
          <w:szCs w:val="20"/>
        </w:rPr>
        <w:t>preizkusov ne ustrezajo danim zahtevam nosilnosti sider.</w:t>
      </w:r>
    </w:p>
    <w:p w14:paraId="4578C6A6" w14:textId="77777777" w:rsidR="00DB2576" w:rsidRPr="00FF0286" w:rsidRDefault="00DB2576" w:rsidP="00DB2576">
      <w:pPr>
        <w:widowControl/>
        <w:tabs>
          <w:tab w:val="left" w:pos="-720"/>
          <w:tab w:val="left" w:pos="0"/>
        </w:tabs>
        <w:suppressAutoHyphens/>
        <w:spacing w:before="0"/>
        <w:ind w:left="2268" w:hanging="141"/>
        <w:rPr>
          <w:rFonts w:cs="Arial"/>
          <w:szCs w:val="20"/>
        </w:rPr>
      </w:pPr>
    </w:p>
    <w:p w14:paraId="4569A765" w14:textId="77777777" w:rsidR="00DB2576" w:rsidRPr="00FF0286" w:rsidRDefault="00DB2576" w:rsidP="00F33CD6">
      <w:pPr>
        <w:numPr>
          <w:ilvl w:val="0"/>
          <w:numId w:val="501"/>
        </w:numPr>
        <w:adjustRightInd w:val="0"/>
        <w:spacing w:line="320" w:lineRule="exact"/>
        <w:contextualSpacing w:val="0"/>
        <w:textAlignment w:val="baseline"/>
        <w:rPr>
          <w:rFonts w:cs="Arial"/>
        </w:rPr>
      </w:pPr>
      <w:r w:rsidRPr="00FF0286">
        <w:rPr>
          <w:rFonts w:cs="Arial"/>
        </w:rPr>
        <w:t xml:space="preserve">Dokazni preizkusi morajo biti narejeni pred začetkom gradnje objekta, in sicer za vse vrste sider, ki se jih namerava uporabiti. Na ta način se pojasni učinek in nosilno sposobnost delovanja </w:t>
      </w:r>
      <w:r w:rsidRPr="00FF0286">
        <w:rPr>
          <w:rFonts w:cs="Arial"/>
        </w:rPr>
        <w:lastRenderedPageBreak/>
        <w:t>sider na delovišču.</w:t>
      </w:r>
    </w:p>
    <w:p w14:paraId="0147A669" w14:textId="77777777" w:rsidR="00DB2576" w:rsidRPr="00FF0286" w:rsidRDefault="00DB2576" w:rsidP="00F33CD6">
      <w:pPr>
        <w:numPr>
          <w:ilvl w:val="0"/>
          <w:numId w:val="501"/>
        </w:numPr>
        <w:adjustRightInd w:val="0"/>
        <w:spacing w:line="320" w:lineRule="exact"/>
        <w:contextualSpacing w:val="0"/>
        <w:textAlignment w:val="baseline"/>
        <w:rPr>
          <w:rFonts w:cs="Arial"/>
        </w:rPr>
      </w:pPr>
      <w:r w:rsidRPr="00FF0286">
        <w:rPr>
          <w:rFonts w:cs="Arial"/>
        </w:rPr>
        <w:t>Preizkusi morajo biti narejeni v podobnih geoloških pogojih, ki se jih pričakuje med gradnjo objekta. Mesto preizkušanja sider mora izbrati Inženir.</w:t>
      </w:r>
    </w:p>
    <w:p w14:paraId="34C7C005" w14:textId="77777777" w:rsidR="00DB2576" w:rsidRPr="00FF0286" w:rsidRDefault="00DB2576" w:rsidP="00F33CD6">
      <w:pPr>
        <w:numPr>
          <w:ilvl w:val="0"/>
          <w:numId w:val="501"/>
        </w:numPr>
        <w:adjustRightInd w:val="0"/>
        <w:spacing w:line="320" w:lineRule="exact"/>
        <w:contextualSpacing w:val="0"/>
        <w:textAlignment w:val="baseline"/>
        <w:rPr>
          <w:rFonts w:cs="Arial"/>
        </w:rPr>
      </w:pPr>
      <w:r w:rsidRPr="00FF0286">
        <w:rPr>
          <w:rFonts w:cs="Arial"/>
        </w:rPr>
        <w:t xml:space="preserve">Obseg </w:t>
      </w:r>
      <w:proofErr w:type="spellStart"/>
      <w:r w:rsidRPr="00FF0286">
        <w:rPr>
          <w:rFonts w:cs="Arial"/>
        </w:rPr>
        <w:t>preiskušanja</w:t>
      </w:r>
      <w:proofErr w:type="spellEnd"/>
      <w:r w:rsidRPr="00FF0286">
        <w:rPr>
          <w:rFonts w:cs="Arial"/>
        </w:rPr>
        <w:t xml:space="preserve"> je podan v SIST EN 14490:2010 glede na </w:t>
      </w:r>
      <w:proofErr w:type="spellStart"/>
      <w:r w:rsidRPr="00FF0286">
        <w:rPr>
          <w:rFonts w:cs="Arial"/>
        </w:rPr>
        <w:t>geotehnično</w:t>
      </w:r>
      <w:proofErr w:type="spellEnd"/>
      <w:r w:rsidRPr="00FF0286">
        <w:rPr>
          <w:rFonts w:cs="Arial"/>
        </w:rPr>
        <w:t xml:space="preserve"> kategorijo objektov in glede na </w:t>
      </w:r>
      <w:proofErr w:type="spellStart"/>
      <w:r w:rsidRPr="00FF0286">
        <w:rPr>
          <w:rFonts w:cs="Arial"/>
        </w:rPr>
        <w:t>geotehnične</w:t>
      </w:r>
      <w:proofErr w:type="spellEnd"/>
      <w:r w:rsidRPr="00FF0286">
        <w:rPr>
          <w:rFonts w:cs="Arial"/>
        </w:rPr>
        <w:t xml:space="preserve"> pogoje in uporabljene različne dolžine sider. Glede na postopek in dobljene rezultate nateznih preizkusov, lahko Inženir zahteva preizkušanje dodatnih sider.</w:t>
      </w:r>
    </w:p>
    <w:p w14:paraId="6E1E4A4B" w14:textId="77777777" w:rsidR="00DB2576" w:rsidRPr="00FF0286" w:rsidRDefault="00DB2576" w:rsidP="00DB2576">
      <w:pPr>
        <w:rPr>
          <w:rFonts w:cs="Arial"/>
        </w:rPr>
      </w:pPr>
      <w:r w:rsidRPr="00FF0286">
        <w:rPr>
          <w:rFonts w:cs="Arial"/>
        </w:rPr>
        <w:t>Zagotovljena mora biti ustrezna oprema za določitev raztezkov sider, pomikov sider in nateznih sil.</w:t>
      </w:r>
    </w:p>
    <w:p w14:paraId="1B1519B8" w14:textId="77777777" w:rsidR="00DB2576" w:rsidRPr="00FF0286" w:rsidRDefault="00DB2576" w:rsidP="00DB2576">
      <w:pPr>
        <w:rPr>
          <w:rFonts w:cs="Arial"/>
        </w:rPr>
      </w:pPr>
    </w:p>
    <w:p w14:paraId="13886A75" w14:textId="77777777" w:rsidR="00DB2576" w:rsidRPr="00FF0286" w:rsidRDefault="00DB2576" w:rsidP="00DB2576">
      <w:pPr>
        <w:rPr>
          <w:rFonts w:cs="Arial"/>
        </w:rPr>
      </w:pPr>
      <w:r w:rsidRPr="00FF0286">
        <w:rPr>
          <w:rFonts w:cs="Arial"/>
        </w:rPr>
        <w:t xml:space="preserve">Minimalna pogostnost preskusov </w:t>
      </w:r>
      <w:proofErr w:type="spellStart"/>
      <w:r w:rsidRPr="00FF0286">
        <w:rPr>
          <w:rFonts w:cs="Arial"/>
        </w:rPr>
        <w:t>nosiolnosti</w:t>
      </w:r>
      <w:proofErr w:type="spellEnd"/>
      <w:r w:rsidRPr="00FF0286">
        <w:rPr>
          <w:rFonts w:cs="Arial"/>
        </w:rPr>
        <w:t xml:space="preserve"> pasivnih sider </w:t>
      </w:r>
    </w:p>
    <w:p w14:paraId="7368D056" w14:textId="77777777" w:rsidR="00DB2576" w:rsidRPr="00FF0286" w:rsidRDefault="00DB2576" w:rsidP="00DB2576">
      <w:pPr>
        <w:rPr>
          <w:rFonts w:cs="Arial"/>
        </w:rPr>
      </w:pPr>
    </w:p>
    <w:tbl>
      <w:tblPr>
        <w:tblStyle w:val="Tabelamrea"/>
        <w:tblW w:w="9209" w:type="dxa"/>
        <w:tblLook w:val="04A0" w:firstRow="1" w:lastRow="0" w:firstColumn="1" w:lastColumn="0" w:noHBand="0" w:noVBand="1"/>
      </w:tblPr>
      <w:tblGrid>
        <w:gridCol w:w="2925"/>
        <w:gridCol w:w="2925"/>
        <w:gridCol w:w="3359"/>
      </w:tblGrid>
      <w:tr w:rsidR="00DB2576" w:rsidRPr="00FF0286" w14:paraId="085BED10" w14:textId="77777777" w:rsidTr="00DB2576">
        <w:tc>
          <w:tcPr>
            <w:tcW w:w="2925" w:type="dxa"/>
            <w:shd w:val="clear" w:color="auto" w:fill="D9D9D9" w:themeFill="background1" w:themeFillShade="D9"/>
          </w:tcPr>
          <w:p w14:paraId="170D582C" w14:textId="77777777" w:rsidR="00DB2576" w:rsidRPr="00FF0286" w:rsidRDefault="00DB2576" w:rsidP="00DB2576">
            <w:pPr>
              <w:rPr>
                <w:rFonts w:cs="Arial"/>
              </w:rPr>
            </w:pPr>
            <w:proofErr w:type="spellStart"/>
            <w:r w:rsidRPr="00FF0286">
              <w:rPr>
                <w:rFonts w:cs="Arial"/>
              </w:rPr>
              <w:t>Geotehnična</w:t>
            </w:r>
            <w:proofErr w:type="spellEnd"/>
            <w:r w:rsidRPr="00FF0286">
              <w:rPr>
                <w:rFonts w:cs="Arial"/>
              </w:rPr>
              <w:t xml:space="preserve"> kategorija </w:t>
            </w:r>
          </w:p>
        </w:tc>
        <w:tc>
          <w:tcPr>
            <w:tcW w:w="2925" w:type="dxa"/>
            <w:shd w:val="clear" w:color="auto" w:fill="D9D9D9" w:themeFill="background1" w:themeFillShade="D9"/>
          </w:tcPr>
          <w:p w14:paraId="75FC5D3C" w14:textId="77777777" w:rsidR="00DB2576" w:rsidRPr="00FF0286" w:rsidRDefault="00DB2576" w:rsidP="00DB2576">
            <w:pPr>
              <w:rPr>
                <w:rFonts w:cs="Arial"/>
              </w:rPr>
            </w:pPr>
            <w:r w:rsidRPr="00FF0286">
              <w:rPr>
                <w:rFonts w:cs="Arial"/>
              </w:rPr>
              <w:t>Žrtvena sidra</w:t>
            </w:r>
          </w:p>
        </w:tc>
        <w:tc>
          <w:tcPr>
            <w:tcW w:w="3359" w:type="dxa"/>
            <w:shd w:val="clear" w:color="auto" w:fill="D9D9D9" w:themeFill="background1" w:themeFillShade="D9"/>
          </w:tcPr>
          <w:p w14:paraId="6D91AB0C" w14:textId="77777777" w:rsidR="00DB2576" w:rsidRPr="00FF0286" w:rsidRDefault="00DB2576" w:rsidP="00DB2576">
            <w:pPr>
              <w:rPr>
                <w:rFonts w:cs="Arial"/>
              </w:rPr>
            </w:pPr>
            <w:r w:rsidRPr="00FF0286">
              <w:rPr>
                <w:rFonts w:cs="Arial"/>
              </w:rPr>
              <w:t>Delovna sidra – sidra objekta</w:t>
            </w:r>
          </w:p>
        </w:tc>
      </w:tr>
      <w:tr w:rsidR="00DB2576" w:rsidRPr="00FF0286" w14:paraId="3103B2EB" w14:textId="77777777" w:rsidTr="00DB2576">
        <w:tc>
          <w:tcPr>
            <w:tcW w:w="2925" w:type="dxa"/>
          </w:tcPr>
          <w:p w14:paraId="49A24279" w14:textId="77777777" w:rsidR="00DB2576" w:rsidRPr="00FF0286" w:rsidRDefault="00DB2576" w:rsidP="00DB2576">
            <w:pPr>
              <w:rPr>
                <w:rFonts w:cs="Arial"/>
              </w:rPr>
            </w:pPr>
            <w:r w:rsidRPr="00FF0286">
              <w:rPr>
                <w:rFonts w:cs="Arial"/>
              </w:rPr>
              <w:t xml:space="preserve">GK1 – zanemarljivo tveganje za ljudi in premoženje </w:t>
            </w:r>
          </w:p>
        </w:tc>
        <w:tc>
          <w:tcPr>
            <w:tcW w:w="2925" w:type="dxa"/>
          </w:tcPr>
          <w:p w14:paraId="70DCF69E" w14:textId="77777777" w:rsidR="00DB2576" w:rsidRPr="00FF0286" w:rsidRDefault="008508DC" w:rsidP="00DB2576">
            <w:pPr>
              <w:rPr>
                <w:rFonts w:cs="Arial"/>
              </w:rPr>
            </w:pPr>
            <w:r w:rsidRPr="00FF0286">
              <w:rPr>
                <w:rFonts w:cs="Arial"/>
              </w:rPr>
              <w:t>N</w:t>
            </w:r>
            <w:r w:rsidR="00DB2576" w:rsidRPr="00FF0286">
              <w:rPr>
                <w:rFonts w:cs="Arial"/>
              </w:rPr>
              <w:t>eobvezno</w:t>
            </w:r>
          </w:p>
        </w:tc>
        <w:tc>
          <w:tcPr>
            <w:tcW w:w="3359" w:type="dxa"/>
          </w:tcPr>
          <w:p w14:paraId="67EE035B" w14:textId="77777777" w:rsidR="00DB2576" w:rsidRPr="00FF0286" w:rsidRDefault="00DB2576" w:rsidP="00DB2576">
            <w:pPr>
              <w:rPr>
                <w:rFonts w:cs="Arial"/>
              </w:rPr>
            </w:pPr>
            <w:r w:rsidRPr="00FF0286">
              <w:rPr>
                <w:rFonts w:cs="Arial"/>
              </w:rPr>
              <w:t>neobvezno</w:t>
            </w:r>
          </w:p>
        </w:tc>
      </w:tr>
      <w:tr w:rsidR="00DB2576" w:rsidRPr="00FF0286" w14:paraId="4CA0C21B" w14:textId="77777777" w:rsidTr="00DB2576">
        <w:tc>
          <w:tcPr>
            <w:tcW w:w="2925" w:type="dxa"/>
          </w:tcPr>
          <w:p w14:paraId="75F3BAAF" w14:textId="77777777" w:rsidR="00DB2576" w:rsidRPr="00FF0286" w:rsidRDefault="00DB2576" w:rsidP="00DB2576">
            <w:pPr>
              <w:rPr>
                <w:rFonts w:cs="Arial"/>
              </w:rPr>
            </w:pPr>
            <w:r w:rsidRPr="00FF0286">
              <w:rPr>
                <w:rFonts w:cs="Arial"/>
              </w:rPr>
              <w:t>GK-2 (večino objektov) – brez izjemnega tveganja za ljudi in premoženje</w:t>
            </w:r>
          </w:p>
        </w:tc>
        <w:tc>
          <w:tcPr>
            <w:tcW w:w="2925" w:type="dxa"/>
          </w:tcPr>
          <w:p w14:paraId="224DB932" w14:textId="77777777" w:rsidR="00DB2576" w:rsidRPr="00FF0286" w:rsidRDefault="00DB2576" w:rsidP="00DB2576">
            <w:pPr>
              <w:rPr>
                <w:rFonts w:cs="Arial"/>
              </w:rPr>
            </w:pPr>
            <w:r w:rsidRPr="00FF0286">
              <w:rPr>
                <w:rFonts w:cs="Arial"/>
              </w:rPr>
              <w:t xml:space="preserve">Najmanj 3 žrtvena sidra z najmanj 1 žrtvenim sidrom v posameznem tipu temeljnih tal </w:t>
            </w:r>
          </w:p>
        </w:tc>
        <w:tc>
          <w:tcPr>
            <w:tcW w:w="3359" w:type="dxa"/>
          </w:tcPr>
          <w:p w14:paraId="1AC6831D" w14:textId="77777777" w:rsidR="00DB2576" w:rsidRPr="00FF0286" w:rsidRDefault="00DB2576" w:rsidP="00DB2576">
            <w:pPr>
              <w:rPr>
                <w:rFonts w:cs="Arial"/>
              </w:rPr>
            </w:pPr>
            <w:r w:rsidRPr="00FF0286">
              <w:rPr>
                <w:rFonts w:cs="Arial"/>
              </w:rPr>
              <w:t>2%, vendar najmanj 3 preskusi</w:t>
            </w:r>
          </w:p>
        </w:tc>
      </w:tr>
      <w:tr w:rsidR="00DB2576" w:rsidRPr="00FF0286" w14:paraId="39ACBB48" w14:textId="77777777" w:rsidTr="00DB2576">
        <w:tc>
          <w:tcPr>
            <w:tcW w:w="2925" w:type="dxa"/>
          </w:tcPr>
          <w:p w14:paraId="4E436617" w14:textId="77777777" w:rsidR="00DB2576" w:rsidRPr="00FF0286" w:rsidRDefault="00DB2576" w:rsidP="00DB2576">
            <w:pPr>
              <w:rPr>
                <w:rFonts w:cs="Arial"/>
              </w:rPr>
            </w:pPr>
            <w:r w:rsidRPr="00FF0286">
              <w:rPr>
                <w:rFonts w:cs="Arial"/>
              </w:rPr>
              <w:t>GK-3 vse konstrukcije, ki ne spadajo pod GK-1 in GK-2</w:t>
            </w:r>
          </w:p>
        </w:tc>
        <w:tc>
          <w:tcPr>
            <w:tcW w:w="2925" w:type="dxa"/>
          </w:tcPr>
          <w:p w14:paraId="0AB069DC" w14:textId="77777777" w:rsidR="00DB2576" w:rsidRPr="00FF0286" w:rsidRDefault="00DB2576" w:rsidP="00DB2576">
            <w:pPr>
              <w:rPr>
                <w:rFonts w:cs="Arial"/>
              </w:rPr>
            </w:pPr>
            <w:r w:rsidRPr="00FF0286">
              <w:rPr>
                <w:rFonts w:cs="Arial"/>
              </w:rPr>
              <w:t xml:space="preserve">Najmanj 5 žrtvenih sider z najmanj 2 žrtvenima sidroma v posameznem tipu tal </w:t>
            </w:r>
          </w:p>
        </w:tc>
        <w:tc>
          <w:tcPr>
            <w:tcW w:w="3359" w:type="dxa"/>
          </w:tcPr>
          <w:p w14:paraId="2CD9C6CF" w14:textId="77777777" w:rsidR="00DB2576" w:rsidRPr="00FF0286" w:rsidRDefault="00DB2576" w:rsidP="00DB2576">
            <w:pPr>
              <w:rPr>
                <w:rFonts w:cs="Arial"/>
              </w:rPr>
            </w:pPr>
            <w:r w:rsidRPr="00FF0286">
              <w:rPr>
                <w:rFonts w:cs="Arial"/>
              </w:rPr>
              <w:t>3%, vendar najmanj 5 preskusov</w:t>
            </w:r>
          </w:p>
        </w:tc>
      </w:tr>
    </w:tbl>
    <w:p w14:paraId="329988F5" w14:textId="77777777" w:rsidR="00DB2576" w:rsidRPr="00FF0286" w:rsidRDefault="00DB2576" w:rsidP="00DB2576">
      <w:pPr>
        <w:rPr>
          <w:rFonts w:cs="Arial"/>
        </w:rPr>
      </w:pPr>
    </w:p>
    <w:p w14:paraId="4727E3A3" w14:textId="77777777" w:rsidR="00DB2576" w:rsidRPr="00FF0286" w:rsidRDefault="00DB2576" w:rsidP="00DB2576">
      <w:pPr>
        <w:pStyle w:val="Naslov4"/>
        <w:rPr>
          <w:rFonts w:cs="Arial"/>
        </w:rPr>
      </w:pPr>
      <w:r w:rsidRPr="00FF0286">
        <w:rPr>
          <w:rFonts w:cs="Arial"/>
        </w:rPr>
        <w:t>Sistemske zahteve</w:t>
      </w:r>
    </w:p>
    <w:p w14:paraId="6054CCBD" w14:textId="77777777" w:rsidR="00DB2576" w:rsidRPr="00FF0286" w:rsidRDefault="00DB2576" w:rsidP="00DB2576">
      <w:pPr>
        <w:rPr>
          <w:rFonts w:cs="Arial"/>
        </w:rPr>
      </w:pPr>
    </w:p>
    <w:p w14:paraId="303F5769" w14:textId="77777777" w:rsidR="00DB2576" w:rsidRPr="00FF0286" w:rsidRDefault="00DB2576" w:rsidP="00DB2576">
      <w:pPr>
        <w:rPr>
          <w:rFonts w:cs="Arial"/>
        </w:rPr>
      </w:pPr>
      <w:r w:rsidRPr="00FF0286">
        <w:rPr>
          <w:rFonts w:cs="Arial"/>
        </w:rPr>
        <w:t xml:space="preserve">Pasivna sidra lahko uporabljamo kot začasna ali trajna pasivna sidra. </w:t>
      </w:r>
    </w:p>
    <w:p w14:paraId="09092E71" w14:textId="77777777" w:rsidR="00B340D5" w:rsidRPr="00FF0286" w:rsidRDefault="00B340D5" w:rsidP="00DB2576">
      <w:pPr>
        <w:rPr>
          <w:rFonts w:cs="Arial"/>
        </w:rPr>
      </w:pPr>
    </w:p>
    <w:p w14:paraId="4047499E" w14:textId="77777777" w:rsidR="00DB2576" w:rsidRPr="00FF0286" w:rsidRDefault="00DB2576" w:rsidP="00DB2576">
      <w:pPr>
        <w:rPr>
          <w:rFonts w:cs="Arial"/>
        </w:rPr>
      </w:pPr>
      <w:r w:rsidRPr="00FF0286">
        <w:rPr>
          <w:rFonts w:cs="Arial"/>
        </w:rPr>
        <w:t>Glede na SIST EN 14490 je ustrezno zaščito v času pričakovane projektne</w:t>
      </w:r>
      <w:r w:rsidR="00B340D5" w:rsidRPr="00FF0286">
        <w:rPr>
          <w:rFonts w:cs="Arial"/>
        </w:rPr>
        <w:t xml:space="preserve"> </w:t>
      </w:r>
      <w:r w:rsidRPr="00FF0286">
        <w:rPr>
          <w:rFonts w:cs="Arial"/>
        </w:rPr>
        <w:t>življenjske dobe sistemov pasivnega sidranja možno doseči z:</w:t>
      </w:r>
    </w:p>
    <w:p w14:paraId="09DFFE74" w14:textId="77777777" w:rsidR="00B340D5" w:rsidRPr="00FF0286" w:rsidRDefault="00B340D5" w:rsidP="00DB2576">
      <w:pPr>
        <w:rPr>
          <w:rFonts w:cs="Arial"/>
        </w:rPr>
      </w:pPr>
    </w:p>
    <w:p w14:paraId="713169A0" w14:textId="77777777" w:rsidR="00DB2576" w:rsidRPr="00FF0286" w:rsidRDefault="00DB2576" w:rsidP="00DB2576">
      <w:pPr>
        <w:rPr>
          <w:rFonts w:cs="Arial"/>
        </w:rPr>
      </w:pPr>
      <w:r w:rsidRPr="00FF0286">
        <w:rPr>
          <w:rFonts w:cs="Arial"/>
        </w:rPr>
        <w:t>-žrtveno debelino jeklene nosilne palice sidra</w:t>
      </w:r>
    </w:p>
    <w:p w14:paraId="0FAE15E4" w14:textId="77777777" w:rsidR="00DB2576" w:rsidRPr="00FF0286" w:rsidRDefault="00DB2576" w:rsidP="00DB2576">
      <w:pPr>
        <w:rPr>
          <w:rFonts w:cs="Arial"/>
        </w:rPr>
      </w:pPr>
      <w:r w:rsidRPr="00FF0286">
        <w:rPr>
          <w:rFonts w:cs="Arial"/>
        </w:rPr>
        <w:t>-</w:t>
      </w:r>
      <w:proofErr w:type="spellStart"/>
      <w:r w:rsidRPr="00FF0286">
        <w:rPr>
          <w:rFonts w:cs="Arial"/>
        </w:rPr>
        <w:t>oblitost</w:t>
      </w:r>
      <w:proofErr w:type="spellEnd"/>
      <w:r w:rsidRPr="00FF0286">
        <w:rPr>
          <w:rFonts w:cs="Arial"/>
        </w:rPr>
        <w:t xml:space="preserve"> s cementno injekcijsko maso </w:t>
      </w:r>
    </w:p>
    <w:p w14:paraId="248A7B8F" w14:textId="77777777" w:rsidR="00DB2576" w:rsidRPr="00FF0286" w:rsidRDefault="00DB2576" w:rsidP="00DB2576">
      <w:pPr>
        <w:rPr>
          <w:rFonts w:cs="Arial"/>
        </w:rPr>
      </w:pPr>
      <w:r w:rsidRPr="00FF0286">
        <w:rPr>
          <w:rFonts w:cs="Arial"/>
        </w:rPr>
        <w:t>-površinsko prevleko sidra (galvaniziranje, epoksi premazi, ..:)</w:t>
      </w:r>
    </w:p>
    <w:p w14:paraId="6FB2EB79" w14:textId="77777777" w:rsidR="00DB2576" w:rsidRPr="00FF0286" w:rsidRDefault="00DB2576" w:rsidP="00DB2576">
      <w:pPr>
        <w:rPr>
          <w:rFonts w:cs="Arial"/>
        </w:rPr>
      </w:pPr>
      <w:r w:rsidRPr="00FF0286">
        <w:rPr>
          <w:rFonts w:cs="Arial"/>
        </w:rPr>
        <w:t xml:space="preserve">-plastična zaščitna </w:t>
      </w:r>
      <w:proofErr w:type="spellStart"/>
      <w:r w:rsidRPr="00FF0286">
        <w:rPr>
          <w:rFonts w:cs="Arial"/>
        </w:rPr>
        <w:t>cxev</w:t>
      </w:r>
      <w:proofErr w:type="spellEnd"/>
      <w:r w:rsidRPr="00FF0286">
        <w:rPr>
          <w:rFonts w:cs="Arial"/>
        </w:rPr>
        <w:t xml:space="preserve"> z notranjim </w:t>
      </w:r>
      <w:proofErr w:type="spellStart"/>
      <w:r w:rsidRPr="00FF0286">
        <w:rPr>
          <w:rFonts w:cs="Arial"/>
        </w:rPr>
        <w:t>poinjektiranjem</w:t>
      </w:r>
      <w:proofErr w:type="spellEnd"/>
    </w:p>
    <w:p w14:paraId="3E006895" w14:textId="77777777" w:rsidR="00DB2576" w:rsidRPr="00FF0286" w:rsidRDefault="00DB2576" w:rsidP="00DB2576">
      <w:pPr>
        <w:rPr>
          <w:rFonts w:cs="Arial"/>
        </w:rPr>
      </w:pPr>
      <w:r w:rsidRPr="00FF0286">
        <w:rPr>
          <w:rFonts w:cs="Arial"/>
        </w:rPr>
        <w:t>-uporaba nerjavnega jekla za pasivna dira</w:t>
      </w:r>
    </w:p>
    <w:p w14:paraId="30B8FE10" w14:textId="77777777" w:rsidR="00DB2576" w:rsidRPr="00FF0286" w:rsidRDefault="00DB2576" w:rsidP="00DB2576">
      <w:pPr>
        <w:rPr>
          <w:rFonts w:cs="Arial"/>
        </w:rPr>
      </w:pPr>
      <w:r w:rsidRPr="00FF0286">
        <w:rPr>
          <w:rFonts w:cs="Arial"/>
        </w:rPr>
        <w:t>-kombinacija zgoraj naštetih ukrepov</w:t>
      </w:r>
    </w:p>
    <w:p w14:paraId="43F76ECC" w14:textId="77777777" w:rsidR="001F0AA4" w:rsidRPr="00FF0286" w:rsidRDefault="001F0AA4" w:rsidP="001F0AA4">
      <w:pPr>
        <w:rPr>
          <w:rFonts w:cs="Arial"/>
        </w:rPr>
      </w:pPr>
    </w:p>
    <w:p w14:paraId="066270CA" w14:textId="77777777" w:rsidR="00A677DC" w:rsidRPr="00FF0286" w:rsidRDefault="00CA02B5" w:rsidP="00A677DC">
      <w:pPr>
        <w:pStyle w:val="Naslov3"/>
        <w:rPr>
          <w:rFonts w:cs="Arial"/>
        </w:rPr>
      </w:pPr>
      <w:bookmarkStart w:id="558" w:name="_Toc83973261"/>
      <w:bookmarkStart w:id="559" w:name="_Toc83973262"/>
      <w:bookmarkStart w:id="560" w:name="_Toc90900290"/>
      <w:bookmarkEnd w:id="558"/>
      <w:bookmarkEnd w:id="559"/>
      <w:r w:rsidRPr="00FF0286">
        <w:rPr>
          <w:rFonts w:cs="Arial"/>
        </w:rPr>
        <w:t>P</w:t>
      </w:r>
      <w:r w:rsidR="00B8039E" w:rsidRPr="00FF0286">
        <w:rPr>
          <w:rFonts w:cs="Arial"/>
        </w:rPr>
        <w:t xml:space="preserve">asivna radialna sidra </w:t>
      </w:r>
      <w:r w:rsidR="00A677DC" w:rsidRPr="00FF0286">
        <w:rPr>
          <w:rFonts w:cs="Arial"/>
        </w:rPr>
        <w:t>–</w:t>
      </w:r>
      <w:r w:rsidR="00B8039E" w:rsidRPr="00FF0286">
        <w:rPr>
          <w:rFonts w:cs="Arial"/>
        </w:rPr>
        <w:t xml:space="preserve"> predor</w:t>
      </w:r>
      <w:bookmarkEnd w:id="560"/>
    </w:p>
    <w:p w14:paraId="098D9F59" w14:textId="77777777" w:rsidR="00A677DC" w:rsidRPr="00FF0286" w:rsidRDefault="00A677DC" w:rsidP="00C44A3B">
      <w:pPr>
        <w:pStyle w:val="Naslov4"/>
        <w:rPr>
          <w:rFonts w:cs="Arial"/>
        </w:rPr>
      </w:pPr>
      <w:r w:rsidRPr="00FF0286">
        <w:rPr>
          <w:rFonts w:cs="Arial"/>
        </w:rPr>
        <w:t>Splošno</w:t>
      </w:r>
    </w:p>
    <w:p w14:paraId="1926C205" w14:textId="77777777" w:rsidR="00A677DC" w:rsidRPr="00FF0286" w:rsidRDefault="00A677DC" w:rsidP="00F33CD6">
      <w:pPr>
        <w:numPr>
          <w:ilvl w:val="0"/>
          <w:numId w:val="479"/>
        </w:numPr>
        <w:adjustRightInd w:val="0"/>
        <w:spacing w:line="320" w:lineRule="exact"/>
        <w:ind w:left="1418" w:hanging="284"/>
        <w:contextualSpacing w:val="0"/>
        <w:textAlignment w:val="baseline"/>
        <w:rPr>
          <w:rFonts w:cs="Arial"/>
        </w:rPr>
      </w:pPr>
      <w:r w:rsidRPr="00FF0286">
        <w:rPr>
          <w:rFonts w:cs="Arial"/>
        </w:rPr>
        <w:t xml:space="preserve">Določila, ki so podana v nadaljevanju, veljajo za vsa pasivna radialna </w:t>
      </w:r>
      <w:r w:rsidRPr="00FF0286">
        <w:rPr>
          <w:rFonts w:cs="Arial"/>
        </w:rPr>
        <w:lastRenderedPageBreak/>
        <w:t xml:space="preserve">sidra, ki se jih vgradi  lokalno ali po sistematičnem vzorcu v strop, bok in talni obok predora. Sidra so podporni element primarne </w:t>
      </w:r>
      <w:proofErr w:type="spellStart"/>
      <w:r w:rsidRPr="00FF0286">
        <w:rPr>
          <w:rFonts w:cs="Arial"/>
        </w:rPr>
        <w:t>podgradnje</w:t>
      </w:r>
      <w:proofErr w:type="spellEnd"/>
      <w:r w:rsidRPr="00FF0286">
        <w:rPr>
          <w:rFonts w:cs="Arial"/>
        </w:rPr>
        <w:t>. Aktivirati morajo sočasno delovanje okoliške hribine in brizganega betona. Na ta način se poveča nosilnost primarne obloge v predoru. V teh določbah so prav tako zajeta sidra, ki so občasno potrebna za podpiranje čela izkopa med napredovanjem.</w:t>
      </w:r>
    </w:p>
    <w:p w14:paraId="7EEE057E" w14:textId="77777777" w:rsidR="00A677DC" w:rsidRPr="00FF0286" w:rsidRDefault="00A677DC" w:rsidP="00F33CD6">
      <w:pPr>
        <w:pStyle w:val="Odstavekseznama"/>
        <w:numPr>
          <w:ilvl w:val="0"/>
          <w:numId w:val="479"/>
        </w:numPr>
        <w:rPr>
          <w:rFonts w:cs="Arial"/>
        </w:rPr>
      </w:pPr>
      <w:r w:rsidRPr="00FF0286">
        <w:rPr>
          <w:rFonts w:cs="Arial"/>
        </w:rPr>
        <w:t>Sidra morajo biti vgrajena v skladu z dolžinami in razporedom sider, kot je podano v načrtih, za vsak posamezni standardni podporni tip.</w:t>
      </w:r>
    </w:p>
    <w:p w14:paraId="0C559E26" w14:textId="77777777" w:rsidR="00C44A3B" w:rsidRPr="00FF0286" w:rsidRDefault="00C44A3B" w:rsidP="00C44A3B">
      <w:pPr>
        <w:pStyle w:val="Odstavekseznama"/>
        <w:numPr>
          <w:ilvl w:val="0"/>
          <w:numId w:val="0"/>
        </w:numPr>
        <w:ind w:left="1494"/>
        <w:rPr>
          <w:rFonts w:cs="Arial"/>
        </w:rPr>
      </w:pPr>
    </w:p>
    <w:p w14:paraId="4BA0D685" w14:textId="77777777" w:rsidR="00A677DC" w:rsidRPr="00FF0286" w:rsidRDefault="00A677DC" w:rsidP="00F33CD6">
      <w:pPr>
        <w:pStyle w:val="Odstavekseznama"/>
        <w:numPr>
          <w:ilvl w:val="0"/>
          <w:numId w:val="479"/>
        </w:numPr>
        <w:rPr>
          <w:rFonts w:cs="Arial"/>
        </w:rPr>
      </w:pPr>
      <w:r w:rsidRPr="00FF0286">
        <w:rPr>
          <w:rFonts w:cs="Arial"/>
        </w:rPr>
        <w:t xml:space="preserve">Vsa dela </w:t>
      </w:r>
      <w:r w:rsidR="00C44A3B" w:rsidRPr="00FF0286">
        <w:rPr>
          <w:rFonts w:cs="Arial"/>
        </w:rPr>
        <w:t>pri</w:t>
      </w:r>
      <w:r w:rsidRPr="00FF0286">
        <w:rPr>
          <w:rFonts w:cs="Arial"/>
        </w:rPr>
        <w:t xml:space="preserve"> izvajanju </w:t>
      </w:r>
      <w:proofErr w:type="spellStart"/>
      <w:r w:rsidRPr="00FF0286">
        <w:rPr>
          <w:rFonts w:cs="Arial"/>
        </w:rPr>
        <w:t>geotehničnih</w:t>
      </w:r>
      <w:proofErr w:type="spellEnd"/>
      <w:r w:rsidRPr="00FF0286">
        <w:rPr>
          <w:rFonts w:cs="Arial"/>
        </w:rPr>
        <w:t xml:space="preserve"> </w:t>
      </w:r>
      <w:r w:rsidR="00C44A3B" w:rsidRPr="00FF0286">
        <w:rPr>
          <w:rFonts w:cs="Arial"/>
        </w:rPr>
        <w:t xml:space="preserve">pasivnih </w:t>
      </w:r>
      <w:r w:rsidRPr="00FF0286">
        <w:rPr>
          <w:rFonts w:cs="Arial"/>
        </w:rPr>
        <w:t xml:space="preserve">sider se izvedejo z upoštevanjem naslednjih standardov: </w:t>
      </w:r>
      <w:r w:rsidR="00C44A3B" w:rsidRPr="00FF0286">
        <w:rPr>
          <w:rFonts w:cs="Arial"/>
        </w:rPr>
        <w:t xml:space="preserve">SIST EN 14490: 2010 Izvedba posebnih </w:t>
      </w:r>
      <w:proofErr w:type="spellStart"/>
      <w:r w:rsidR="00C44A3B" w:rsidRPr="00FF0286">
        <w:rPr>
          <w:rFonts w:cs="Arial"/>
        </w:rPr>
        <w:t>geotehničnih</w:t>
      </w:r>
      <w:proofErr w:type="spellEnd"/>
      <w:r w:rsidR="00C44A3B" w:rsidRPr="00FF0286">
        <w:rPr>
          <w:rFonts w:cs="Arial"/>
        </w:rPr>
        <w:t xml:space="preserve"> del – Pasivno sidranje oziroma </w:t>
      </w:r>
      <w:r w:rsidRPr="00FF0286">
        <w:rPr>
          <w:rFonts w:cs="Arial"/>
        </w:rPr>
        <w:t>se izvedejo skladno z izdanim tehničnim soglasjem</w:t>
      </w:r>
      <w:r w:rsidR="00C44A3B" w:rsidRPr="00FF0286">
        <w:rPr>
          <w:rFonts w:cs="Arial"/>
        </w:rPr>
        <w:t xml:space="preserve"> oziroma tehničnimi smernicami.</w:t>
      </w:r>
    </w:p>
    <w:p w14:paraId="1D225C02" w14:textId="77777777" w:rsidR="00C44A3B" w:rsidRPr="00FF0286" w:rsidRDefault="00C44A3B" w:rsidP="00C44A3B">
      <w:pPr>
        <w:pStyle w:val="Naslov4"/>
        <w:rPr>
          <w:rFonts w:cs="Arial"/>
        </w:rPr>
      </w:pPr>
      <w:r w:rsidRPr="00FF0286">
        <w:rPr>
          <w:rFonts w:cs="Arial"/>
        </w:rPr>
        <w:t>Definicije</w:t>
      </w:r>
    </w:p>
    <w:p w14:paraId="4A30727F" w14:textId="77777777" w:rsidR="00C44A3B" w:rsidRPr="00FF0286" w:rsidRDefault="00C44A3B" w:rsidP="00F33CD6">
      <w:pPr>
        <w:pStyle w:val="Odstavekseznama"/>
        <w:numPr>
          <w:ilvl w:val="0"/>
          <w:numId w:val="480"/>
        </w:numPr>
        <w:rPr>
          <w:rFonts w:cs="Arial"/>
        </w:rPr>
      </w:pPr>
      <w:r w:rsidRPr="00FF0286">
        <w:rPr>
          <w:rFonts w:cs="Arial"/>
        </w:rPr>
        <w:t>SN sidra so izdelana iz rebrastih jeklenih palic in povezana z okoliško hribino s cementno maso.</w:t>
      </w:r>
    </w:p>
    <w:p w14:paraId="3FA54DB3" w14:textId="77777777" w:rsidR="00C44A3B" w:rsidRPr="00FF0286" w:rsidRDefault="00C44A3B" w:rsidP="00C44A3B">
      <w:pPr>
        <w:pStyle w:val="Odstavekseznama"/>
        <w:numPr>
          <w:ilvl w:val="0"/>
          <w:numId w:val="0"/>
        </w:numPr>
        <w:ind w:left="1494"/>
        <w:rPr>
          <w:rFonts w:cs="Arial"/>
        </w:rPr>
      </w:pPr>
    </w:p>
    <w:p w14:paraId="43A2A485" w14:textId="77777777" w:rsidR="00C44A3B" w:rsidRPr="00FF0286" w:rsidRDefault="00C44A3B" w:rsidP="00F33CD6">
      <w:pPr>
        <w:pStyle w:val="Odstavekseznama"/>
        <w:numPr>
          <w:ilvl w:val="0"/>
          <w:numId w:val="480"/>
        </w:numPr>
        <w:rPr>
          <w:rFonts w:cs="Arial"/>
        </w:rPr>
      </w:pPr>
      <w:r w:rsidRPr="00FF0286">
        <w:rPr>
          <w:rFonts w:cs="Arial"/>
        </w:rPr>
        <w:t xml:space="preserve">Sidra, ki so </w:t>
      </w:r>
      <w:proofErr w:type="spellStart"/>
      <w:r w:rsidRPr="00FF0286">
        <w:rPr>
          <w:rFonts w:cs="Arial"/>
        </w:rPr>
        <w:t>zainjektirana</w:t>
      </w:r>
      <w:proofErr w:type="spellEnd"/>
      <w:r w:rsidRPr="00FF0286">
        <w:rPr>
          <w:rFonts w:cs="Arial"/>
        </w:rPr>
        <w:t xml:space="preserve"> po vgradnji oz. </w:t>
      </w:r>
      <w:proofErr w:type="spellStart"/>
      <w:r w:rsidRPr="00FF0286">
        <w:rPr>
          <w:rFonts w:cs="Arial"/>
        </w:rPr>
        <w:t>injektirna</w:t>
      </w:r>
      <w:proofErr w:type="spellEnd"/>
      <w:r w:rsidRPr="00FF0286">
        <w:rPr>
          <w:rFonts w:cs="Arial"/>
        </w:rPr>
        <w:t xml:space="preserve"> sidra (PG sidra) so izdelana iz rebrastih jeklenih palic, na katere sta priključeni gibki cevki. </w:t>
      </w:r>
      <w:proofErr w:type="spellStart"/>
      <w:r w:rsidRPr="00FF0286">
        <w:rPr>
          <w:rFonts w:cs="Arial"/>
        </w:rPr>
        <w:t>Injektiranje</w:t>
      </w:r>
      <w:proofErr w:type="spellEnd"/>
      <w:r w:rsidRPr="00FF0286">
        <w:rPr>
          <w:rFonts w:cs="Arial"/>
        </w:rPr>
        <w:t xml:space="preserve"> se izvaja po vgradnji sidra skozi gibko cev. Sidra se vgrajuje z vtiskanjem v raščeno hribino oz. v izvrtano nestabilno vrtino.</w:t>
      </w:r>
    </w:p>
    <w:p w14:paraId="518E49A6" w14:textId="77777777" w:rsidR="00C44A3B" w:rsidRPr="00FF0286" w:rsidRDefault="00C44A3B" w:rsidP="00C44A3B">
      <w:pPr>
        <w:pStyle w:val="Odstavekseznama"/>
        <w:numPr>
          <w:ilvl w:val="0"/>
          <w:numId w:val="0"/>
        </w:numPr>
        <w:ind w:left="360"/>
        <w:rPr>
          <w:rFonts w:cs="Arial"/>
        </w:rPr>
      </w:pPr>
    </w:p>
    <w:p w14:paraId="5AAC3C25" w14:textId="77777777" w:rsidR="00C44A3B" w:rsidRPr="00FF0286" w:rsidRDefault="00C44A3B" w:rsidP="00F33CD6">
      <w:pPr>
        <w:pStyle w:val="Odstavekseznama"/>
        <w:numPr>
          <w:ilvl w:val="0"/>
          <w:numId w:val="480"/>
        </w:numPr>
        <w:rPr>
          <w:rFonts w:cs="Arial"/>
        </w:rPr>
      </w:pPr>
      <w:proofErr w:type="spellStart"/>
      <w:r w:rsidRPr="00FF0286">
        <w:rPr>
          <w:rFonts w:cs="Arial"/>
        </w:rPr>
        <w:t>Samouvrtana</w:t>
      </w:r>
      <w:proofErr w:type="spellEnd"/>
      <w:r w:rsidRPr="00FF0286">
        <w:rPr>
          <w:rFonts w:cs="Arial"/>
        </w:rPr>
        <w:t xml:space="preserve"> sidra oz. sidra z izgubljeno glavo (npr. IBO sidra) predstavljajo kombiniran sistem vrtanja in sidranja. Sidro je sestavljeno iz nosilnega dela, ki je istočasno vrtalni drog. Med vrtanjem vrtine se zato sidro uporabi kot vrtalni drog, na katerega je pritrjena vrtalno dleto (krona). </w:t>
      </w:r>
    </w:p>
    <w:p w14:paraId="1C8C454A" w14:textId="77777777" w:rsidR="00C44A3B" w:rsidRPr="00FF0286" w:rsidRDefault="00C44A3B" w:rsidP="00C44A3B">
      <w:pPr>
        <w:pStyle w:val="Odstavekseznama"/>
        <w:numPr>
          <w:ilvl w:val="0"/>
          <w:numId w:val="0"/>
        </w:numPr>
        <w:ind w:left="360"/>
        <w:rPr>
          <w:rFonts w:cs="Arial"/>
        </w:rPr>
      </w:pPr>
    </w:p>
    <w:p w14:paraId="4C4AE64C" w14:textId="77777777" w:rsidR="00C44A3B" w:rsidRPr="00FF0286" w:rsidRDefault="00C44A3B" w:rsidP="00F33CD6">
      <w:pPr>
        <w:pStyle w:val="Odstavekseznama"/>
        <w:numPr>
          <w:ilvl w:val="0"/>
          <w:numId w:val="480"/>
        </w:numPr>
        <w:rPr>
          <w:rFonts w:cs="Arial"/>
        </w:rPr>
      </w:pPr>
      <w:r w:rsidRPr="00FF0286">
        <w:rPr>
          <w:rFonts w:cs="Arial"/>
        </w:rPr>
        <w:t xml:space="preserve">Drog in dleto ostaneta v vrtini kot nosilni del sidra, ki istočasno omogočata vtiskanje </w:t>
      </w:r>
      <w:proofErr w:type="spellStart"/>
      <w:r w:rsidRPr="00FF0286">
        <w:rPr>
          <w:rFonts w:cs="Arial"/>
        </w:rPr>
        <w:t>injektirne</w:t>
      </w:r>
      <w:proofErr w:type="spellEnd"/>
      <w:r w:rsidRPr="00FF0286">
        <w:rPr>
          <w:rFonts w:cs="Arial"/>
        </w:rPr>
        <w:t xml:space="preserve"> mase skozi odprtino za izpiranje. V primeru, da pride do </w:t>
      </w:r>
      <w:proofErr w:type="spellStart"/>
      <w:r w:rsidRPr="00FF0286">
        <w:rPr>
          <w:rFonts w:cs="Arial"/>
        </w:rPr>
        <w:t>zarušitve</w:t>
      </w:r>
      <w:proofErr w:type="spellEnd"/>
      <w:r w:rsidRPr="00FF0286">
        <w:rPr>
          <w:rFonts w:cs="Arial"/>
        </w:rPr>
        <w:t xml:space="preserve"> ostenja vrtin, ta sistem še zmeraj omogoča kvalitetno vgradnjo sider.</w:t>
      </w:r>
    </w:p>
    <w:p w14:paraId="7071D736" w14:textId="77777777" w:rsidR="00C44A3B" w:rsidRPr="00FF0286" w:rsidRDefault="00C44A3B" w:rsidP="00C44A3B">
      <w:pPr>
        <w:pStyle w:val="Odstavekseznama"/>
        <w:numPr>
          <w:ilvl w:val="0"/>
          <w:numId w:val="0"/>
        </w:numPr>
        <w:ind w:left="1494"/>
        <w:rPr>
          <w:rFonts w:cs="Arial"/>
        </w:rPr>
      </w:pPr>
    </w:p>
    <w:p w14:paraId="4D5D2213" w14:textId="7F398713" w:rsidR="00C44A3B" w:rsidRPr="00342EBD" w:rsidRDefault="00C44A3B" w:rsidP="00F33CD6">
      <w:pPr>
        <w:pStyle w:val="Odstavekseznama"/>
        <w:numPr>
          <w:ilvl w:val="0"/>
          <w:numId w:val="480"/>
        </w:numPr>
        <w:rPr>
          <w:rFonts w:cs="Arial"/>
        </w:rPr>
      </w:pPr>
      <w:r w:rsidRPr="00FF0286">
        <w:rPr>
          <w:rFonts w:cs="Arial"/>
        </w:rPr>
        <w:t xml:space="preserve">Ekspanzijska </w:t>
      </w:r>
      <w:proofErr w:type="spellStart"/>
      <w:r w:rsidRPr="00FF0286">
        <w:rPr>
          <w:rFonts w:cs="Arial"/>
        </w:rPr>
        <w:t>trenjska</w:t>
      </w:r>
      <w:proofErr w:type="spellEnd"/>
      <w:r w:rsidRPr="00FF0286">
        <w:rPr>
          <w:rFonts w:cs="Arial"/>
        </w:rPr>
        <w:t xml:space="preserve"> sidra (npr. </w:t>
      </w:r>
      <w:proofErr w:type="spellStart"/>
      <w:r w:rsidRPr="00FF0286">
        <w:rPr>
          <w:rFonts w:cs="Arial"/>
        </w:rPr>
        <w:t>Swellex</w:t>
      </w:r>
      <w:proofErr w:type="spellEnd"/>
      <w:r w:rsidRPr="00FF0286">
        <w:rPr>
          <w:rFonts w:cs="Arial"/>
        </w:rPr>
        <w:t xml:space="preserve"> oz. Omega) so izdelana iz mehansko zgibanih jeklenih cevi. Z visokim pritiskom vode se cev, ki je istočasno nosilni del sidra, razširi tako, da se z obliko prilagodi  geometrijskim nepravilnostim vrtine. Ekspanzijska </w:t>
      </w:r>
      <w:proofErr w:type="spellStart"/>
      <w:r w:rsidRPr="00FF0286">
        <w:rPr>
          <w:rFonts w:cs="Arial"/>
        </w:rPr>
        <w:t>trenjska</w:t>
      </w:r>
      <w:proofErr w:type="spellEnd"/>
      <w:r w:rsidRPr="00FF0286">
        <w:rPr>
          <w:rFonts w:cs="Arial"/>
        </w:rPr>
        <w:t xml:space="preserve"> sidra se praviloma vgrajujejo na mestih, kjer dotoki podzemne vode onemogočajo učinkovito </w:t>
      </w:r>
      <w:proofErr w:type="spellStart"/>
      <w:r w:rsidRPr="00FF0286">
        <w:rPr>
          <w:rFonts w:cs="Arial"/>
        </w:rPr>
        <w:t>injektiranje</w:t>
      </w:r>
      <w:proofErr w:type="spellEnd"/>
      <w:r w:rsidRPr="00FF0286">
        <w:rPr>
          <w:rFonts w:cs="Arial"/>
        </w:rPr>
        <w:t>.</w:t>
      </w:r>
    </w:p>
    <w:p w14:paraId="08F11C8E" w14:textId="77777777" w:rsidR="00A677DC" w:rsidRPr="00FF0286" w:rsidRDefault="00A677DC" w:rsidP="00A677DC">
      <w:pPr>
        <w:pStyle w:val="Naslov4"/>
        <w:rPr>
          <w:rFonts w:cs="Arial"/>
        </w:rPr>
      </w:pPr>
      <w:bookmarkStart w:id="561" w:name="_Hlk80274428"/>
      <w:r w:rsidRPr="00FF0286">
        <w:rPr>
          <w:rFonts w:cs="Arial"/>
        </w:rPr>
        <w:t>Materiali</w:t>
      </w:r>
    </w:p>
    <w:bookmarkEnd w:id="561"/>
    <w:p w14:paraId="24E12B69" w14:textId="77777777" w:rsidR="00C44A3B" w:rsidRPr="003E250B" w:rsidRDefault="00C44A3B" w:rsidP="00C44A3B">
      <w:pPr>
        <w:pStyle w:val="Naslov5"/>
        <w:rPr>
          <w:rFonts w:cs="Arial"/>
          <w:b/>
        </w:rPr>
      </w:pPr>
      <w:r w:rsidRPr="003E250B">
        <w:rPr>
          <w:rFonts w:cs="Arial"/>
          <w:b/>
        </w:rPr>
        <w:t>SN in PG sidra</w:t>
      </w:r>
    </w:p>
    <w:p w14:paraId="6D4B1AFB" w14:textId="77777777" w:rsidR="00C44A3B" w:rsidRPr="00FF0286" w:rsidRDefault="00C44A3B" w:rsidP="00F33CD6">
      <w:pPr>
        <w:pStyle w:val="Odstavekseznama"/>
        <w:numPr>
          <w:ilvl w:val="0"/>
          <w:numId w:val="481"/>
        </w:numPr>
        <w:rPr>
          <w:rFonts w:cs="Arial"/>
        </w:rPr>
      </w:pPr>
      <w:r w:rsidRPr="00FF0286">
        <w:rPr>
          <w:rFonts w:cs="Arial"/>
        </w:rPr>
        <w:t>Sidra morajo imeti najmanjši premer 28 mm in morajo biti narejena iz jekla B 500 B.</w:t>
      </w:r>
    </w:p>
    <w:p w14:paraId="75570618" w14:textId="77777777" w:rsidR="00C44A3B" w:rsidRPr="00FF0286" w:rsidRDefault="00C44A3B" w:rsidP="00F33CD6">
      <w:pPr>
        <w:pStyle w:val="Odstavekseznama"/>
        <w:numPr>
          <w:ilvl w:val="0"/>
          <w:numId w:val="481"/>
        </w:numPr>
        <w:rPr>
          <w:rFonts w:cs="Arial"/>
        </w:rPr>
      </w:pPr>
      <w:r w:rsidRPr="00FF0286">
        <w:rPr>
          <w:rFonts w:cs="Arial"/>
        </w:rPr>
        <w:lastRenderedPageBreak/>
        <w:t xml:space="preserve">S projektom določena sila na meji </w:t>
      </w:r>
      <w:proofErr w:type="spellStart"/>
      <w:r w:rsidRPr="00FF0286">
        <w:rPr>
          <w:rFonts w:cs="Arial"/>
        </w:rPr>
        <w:t>tečenja</w:t>
      </w:r>
      <w:proofErr w:type="spellEnd"/>
      <w:r w:rsidRPr="00FF0286">
        <w:rPr>
          <w:rFonts w:cs="Arial"/>
        </w:rPr>
        <w:t xml:space="preserve"> (</w:t>
      </w:r>
      <w:proofErr w:type="spellStart"/>
      <w:r w:rsidRPr="00FF0286">
        <w:rPr>
          <w:rFonts w:cs="Arial"/>
        </w:rPr>
        <w:t>Fy</w:t>
      </w:r>
      <w:proofErr w:type="spellEnd"/>
      <w:r w:rsidRPr="00FF0286">
        <w:rPr>
          <w:rFonts w:cs="Arial"/>
        </w:rPr>
        <w:t>) mora prav tako veljati za navoj, matico, sidrno ploščo in eventualno uporabljeno spojko.</w:t>
      </w:r>
    </w:p>
    <w:p w14:paraId="2691AAC0" w14:textId="77777777" w:rsidR="00C44A3B" w:rsidRPr="00FF0286" w:rsidRDefault="00C44A3B" w:rsidP="00F33CD6">
      <w:pPr>
        <w:pStyle w:val="Odstavekseznama"/>
        <w:numPr>
          <w:ilvl w:val="0"/>
          <w:numId w:val="481"/>
        </w:numPr>
        <w:rPr>
          <w:rFonts w:cs="Arial"/>
        </w:rPr>
      </w:pPr>
      <w:r w:rsidRPr="00FF0286">
        <w:rPr>
          <w:rFonts w:cs="Arial"/>
        </w:rPr>
        <w:t>Sidra so izdelana iz jeklenih palic, ki imajo narebreno površino (rebrasta palica). Palica mora imeti koeficient rebraste površine po standardu SIST EN 10080:2005 oz., njegovih dopolnitvah. Vzdolžna rebra niso dovoljena. Ustreznost sider potrdi Inženir. Sidro (vsi sestavni deli sidra) mora izpolnjevati zahteve kot so za uporabljeno sidro določene v tehničnem soglasju.</w:t>
      </w:r>
    </w:p>
    <w:p w14:paraId="3D504E1C" w14:textId="77777777" w:rsidR="00C44A3B" w:rsidRPr="00FF0286" w:rsidRDefault="00C44A3B" w:rsidP="00F33CD6">
      <w:pPr>
        <w:pStyle w:val="Odstavekseznama"/>
        <w:numPr>
          <w:ilvl w:val="0"/>
          <w:numId w:val="481"/>
        </w:numPr>
        <w:rPr>
          <w:rFonts w:cs="Arial"/>
        </w:rPr>
      </w:pPr>
      <w:r w:rsidRPr="00FF0286">
        <w:rPr>
          <w:rFonts w:cs="Arial"/>
        </w:rPr>
        <w:t>Konec sidrne palice na predorski strani mora imeti ustrezen navoj, na katerega se namesti  sidrno ploščo in privije matico.</w:t>
      </w:r>
    </w:p>
    <w:p w14:paraId="4CD15127" w14:textId="77777777" w:rsidR="00C44A3B" w:rsidRPr="00FF0286" w:rsidRDefault="00C44A3B" w:rsidP="00F33CD6">
      <w:pPr>
        <w:pStyle w:val="Odstavekseznama"/>
        <w:numPr>
          <w:ilvl w:val="0"/>
          <w:numId w:val="481"/>
        </w:numPr>
        <w:rPr>
          <w:rFonts w:cs="Arial"/>
        </w:rPr>
      </w:pPr>
      <w:r w:rsidRPr="00FF0286">
        <w:rPr>
          <w:rFonts w:cs="Arial"/>
        </w:rPr>
        <w:t>Sidrna plošča oz. njena debelina in dimenzije so odvisne od nosilnosti sidra. Projektant in Inženir le na podlagi spremenjenih zahtev pri vgradnji podpornih ukrepov, odobrita sidrne plošče drugačnih velikosti. Oblika sidrne plošče mora omogočati enakomerno naleganje tudi v primeru, če sidro ni vgrajeno točno pravokotno na spodaj ležečo površino.</w:t>
      </w:r>
    </w:p>
    <w:p w14:paraId="15231BDD" w14:textId="77777777" w:rsidR="00C44A3B" w:rsidRPr="00FF0286" w:rsidRDefault="00C44A3B" w:rsidP="00F33CD6">
      <w:pPr>
        <w:pStyle w:val="Odstavekseznama"/>
        <w:numPr>
          <w:ilvl w:val="0"/>
          <w:numId w:val="481"/>
        </w:numPr>
        <w:rPr>
          <w:rFonts w:cs="Arial"/>
        </w:rPr>
      </w:pPr>
      <w:r w:rsidRPr="00FF0286">
        <w:rPr>
          <w:rFonts w:cs="Arial"/>
        </w:rPr>
        <w:t>Podložke in matice morajo omogočati varen prenos sidrne sile na sidrno ploščo.</w:t>
      </w:r>
    </w:p>
    <w:p w14:paraId="713D0009" w14:textId="77777777" w:rsidR="00C44A3B" w:rsidRPr="003B0DAF" w:rsidRDefault="00C44A3B" w:rsidP="00C44A3B">
      <w:pPr>
        <w:pStyle w:val="Naslov5"/>
        <w:rPr>
          <w:rFonts w:cs="Arial"/>
          <w:b/>
        </w:rPr>
      </w:pPr>
      <w:proofErr w:type="spellStart"/>
      <w:r w:rsidRPr="003B0DAF">
        <w:rPr>
          <w:rFonts w:cs="Arial"/>
          <w:b/>
        </w:rPr>
        <w:t>Samouvrtana</w:t>
      </w:r>
      <w:proofErr w:type="spellEnd"/>
      <w:r w:rsidRPr="003B0DAF">
        <w:rPr>
          <w:rFonts w:cs="Arial"/>
          <w:b/>
        </w:rPr>
        <w:t xml:space="preserve"> sidra (npr. IBO sidra)</w:t>
      </w:r>
    </w:p>
    <w:p w14:paraId="4C373E33" w14:textId="77777777" w:rsidR="00C44A3B" w:rsidRPr="00FF0286" w:rsidRDefault="00C44A3B" w:rsidP="00F33CD6">
      <w:pPr>
        <w:pStyle w:val="Odstavekseznama"/>
        <w:numPr>
          <w:ilvl w:val="0"/>
          <w:numId w:val="482"/>
        </w:numPr>
        <w:rPr>
          <w:rFonts w:cs="Arial"/>
        </w:rPr>
      </w:pPr>
      <w:r w:rsidRPr="00FF0286">
        <w:rPr>
          <w:rFonts w:cs="Arial"/>
        </w:rPr>
        <w:t xml:space="preserve">Nosilnost sidra je definirana s silo na meji </w:t>
      </w:r>
      <w:proofErr w:type="spellStart"/>
      <w:r w:rsidRPr="00FF0286">
        <w:rPr>
          <w:rFonts w:cs="Arial"/>
        </w:rPr>
        <w:t>tečenja</w:t>
      </w:r>
      <w:proofErr w:type="spellEnd"/>
      <w:r w:rsidRPr="00FF0286">
        <w:rPr>
          <w:rFonts w:cs="Arial"/>
        </w:rPr>
        <w:t xml:space="preserve"> (</w:t>
      </w:r>
      <w:proofErr w:type="spellStart"/>
      <w:r w:rsidRPr="00FF0286">
        <w:rPr>
          <w:rFonts w:cs="Arial"/>
        </w:rPr>
        <w:t>Fy</w:t>
      </w:r>
      <w:proofErr w:type="spellEnd"/>
      <w:r w:rsidRPr="00FF0286">
        <w:rPr>
          <w:rFonts w:cs="Arial"/>
        </w:rPr>
        <w:t xml:space="preserve">). Nosilnost sider je definirana v projektu za vsak podporni tip. </w:t>
      </w:r>
    </w:p>
    <w:p w14:paraId="7E59F7C6" w14:textId="77777777" w:rsidR="00C44A3B" w:rsidRPr="00FF0286" w:rsidRDefault="00C44A3B" w:rsidP="00F33CD6">
      <w:pPr>
        <w:pStyle w:val="Odstavekseznama"/>
        <w:numPr>
          <w:ilvl w:val="0"/>
          <w:numId w:val="482"/>
        </w:numPr>
        <w:rPr>
          <w:rFonts w:cs="Arial"/>
        </w:rPr>
      </w:pPr>
      <w:r w:rsidRPr="00FF0286">
        <w:rPr>
          <w:rFonts w:cs="Arial"/>
        </w:rPr>
        <w:t xml:space="preserve">S projektom določena sila na meji </w:t>
      </w:r>
      <w:proofErr w:type="spellStart"/>
      <w:r w:rsidRPr="00FF0286">
        <w:rPr>
          <w:rFonts w:cs="Arial"/>
        </w:rPr>
        <w:t>tečenja</w:t>
      </w:r>
      <w:proofErr w:type="spellEnd"/>
      <w:r w:rsidRPr="00FF0286">
        <w:rPr>
          <w:rFonts w:cs="Arial"/>
        </w:rPr>
        <w:t xml:space="preserve"> (</w:t>
      </w:r>
      <w:proofErr w:type="spellStart"/>
      <w:r w:rsidRPr="00FF0286">
        <w:rPr>
          <w:rFonts w:cs="Arial"/>
        </w:rPr>
        <w:t>Fy</w:t>
      </w:r>
      <w:proofErr w:type="spellEnd"/>
      <w:r w:rsidRPr="00FF0286">
        <w:rPr>
          <w:rFonts w:cs="Arial"/>
        </w:rPr>
        <w:t>) mora prav tako veljati za navoje, matice, sidrne plošče in spojke.</w:t>
      </w:r>
    </w:p>
    <w:p w14:paraId="5C83718C" w14:textId="77777777" w:rsidR="00C44A3B" w:rsidRPr="00FF0286" w:rsidRDefault="00C44A3B" w:rsidP="00F33CD6">
      <w:pPr>
        <w:pStyle w:val="Odstavekseznama"/>
        <w:numPr>
          <w:ilvl w:val="0"/>
          <w:numId w:val="482"/>
        </w:numPr>
        <w:rPr>
          <w:rFonts w:cs="Arial"/>
        </w:rPr>
      </w:pPr>
      <w:r w:rsidRPr="00FF0286">
        <w:rPr>
          <w:rFonts w:cs="Arial"/>
        </w:rPr>
        <w:t xml:space="preserve">Votla jeklena palica mora imeti rebrasto površino z vrtalnim navojem po celotni dolžini. </w:t>
      </w:r>
    </w:p>
    <w:p w14:paraId="39A7E333" w14:textId="77777777" w:rsidR="00C44A3B" w:rsidRPr="00FF0286" w:rsidRDefault="00C44A3B" w:rsidP="00F33CD6">
      <w:pPr>
        <w:pStyle w:val="Odstavekseznama"/>
        <w:numPr>
          <w:ilvl w:val="0"/>
          <w:numId w:val="482"/>
        </w:numPr>
        <w:rPr>
          <w:rFonts w:cs="Arial"/>
        </w:rPr>
      </w:pPr>
      <w:r w:rsidRPr="00FF0286">
        <w:rPr>
          <w:rFonts w:cs="Arial"/>
        </w:rPr>
        <w:t xml:space="preserve">Sidra morajo biti izdelana iz jekla B 500 B. </w:t>
      </w:r>
    </w:p>
    <w:p w14:paraId="0D532F3C" w14:textId="77777777" w:rsidR="00C44A3B" w:rsidRPr="003B0DAF" w:rsidRDefault="00C44A3B" w:rsidP="00C44A3B">
      <w:pPr>
        <w:pStyle w:val="Naslov5"/>
        <w:rPr>
          <w:rFonts w:cs="Arial"/>
          <w:b/>
        </w:rPr>
      </w:pPr>
      <w:r w:rsidRPr="003B0DAF">
        <w:rPr>
          <w:rFonts w:cs="Arial"/>
          <w:b/>
        </w:rPr>
        <w:t xml:space="preserve">Ekspanzijska </w:t>
      </w:r>
      <w:proofErr w:type="spellStart"/>
      <w:r w:rsidRPr="003B0DAF">
        <w:rPr>
          <w:rFonts w:cs="Arial"/>
          <w:b/>
        </w:rPr>
        <w:t>trenjska</w:t>
      </w:r>
      <w:proofErr w:type="spellEnd"/>
      <w:r w:rsidRPr="003B0DAF">
        <w:rPr>
          <w:rFonts w:cs="Arial"/>
          <w:b/>
        </w:rPr>
        <w:t xml:space="preserve"> sidra</w:t>
      </w:r>
    </w:p>
    <w:p w14:paraId="4B47C03A" w14:textId="77777777" w:rsidR="00C44A3B" w:rsidRPr="00FF0286" w:rsidRDefault="00C44A3B" w:rsidP="00F33CD6">
      <w:pPr>
        <w:pStyle w:val="Odstavekseznama"/>
        <w:numPr>
          <w:ilvl w:val="0"/>
          <w:numId w:val="483"/>
        </w:numPr>
        <w:rPr>
          <w:rFonts w:cs="Arial"/>
        </w:rPr>
      </w:pPr>
      <w:r w:rsidRPr="00FF0286">
        <w:rPr>
          <w:rFonts w:cs="Arial"/>
        </w:rPr>
        <w:t xml:space="preserve">Nosilnost ekspanzijskih </w:t>
      </w:r>
      <w:proofErr w:type="spellStart"/>
      <w:r w:rsidRPr="00FF0286">
        <w:rPr>
          <w:rFonts w:cs="Arial"/>
        </w:rPr>
        <w:t>trenjskih</w:t>
      </w:r>
      <w:proofErr w:type="spellEnd"/>
      <w:r w:rsidRPr="00FF0286">
        <w:rPr>
          <w:rFonts w:cs="Arial"/>
        </w:rPr>
        <w:t xml:space="preserve"> sider je definirana s silo na meji </w:t>
      </w:r>
      <w:proofErr w:type="spellStart"/>
      <w:r w:rsidRPr="00FF0286">
        <w:rPr>
          <w:rFonts w:cs="Arial"/>
        </w:rPr>
        <w:t>tečenja</w:t>
      </w:r>
      <w:proofErr w:type="spellEnd"/>
      <w:r w:rsidRPr="00FF0286">
        <w:rPr>
          <w:rFonts w:cs="Arial"/>
        </w:rPr>
        <w:t xml:space="preserve"> (</w:t>
      </w:r>
      <w:proofErr w:type="spellStart"/>
      <w:r w:rsidRPr="00FF0286">
        <w:rPr>
          <w:rFonts w:cs="Arial"/>
        </w:rPr>
        <w:t>Fy</w:t>
      </w:r>
      <w:proofErr w:type="spellEnd"/>
      <w:r w:rsidRPr="00FF0286">
        <w:rPr>
          <w:rFonts w:cs="Arial"/>
        </w:rPr>
        <w:t xml:space="preserve">). Nosilnost sider se definira glede na geološko </w:t>
      </w:r>
      <w:proofErr w:type="spellStart"/>
      <w:r w:rsidRPr="00FF0286">
        <w:rPr>
          <w:rFonts w:cs="Arial"/>
        </w:rPr>
        <w:t>geotehnične</w:t>
      </w:r>
      <w:proofErr w:type="spellEnd"/>
      <w:r w:rsidRPr="00FF0286">
        <w:rPr>
          <w:rFonts w:cs="Arial"/>
        </w:rPr>
        <w:t xml:space="preserve"> okoliščine pri gradnji predora. Ustrezno zamenjavo glede na predpisana sidra določi Projektant in potrdi Inženir.</w:t>
      </w:r>
    </w:p>
    <w:p w14:paraId="1AA64A16" w14:textId="77777777" w:rsidR="00C44A3B" w:rsidRPr="00FF0286" w:rsidRDefault="00C44A3B" w:rsidP="00F33CD6">
      <w:pPr>
        <w:pStyle w:val="Odstavekseznama"/>
        <w:numPr>
          <w:ilvl w:val="0"/>
          <w:numId w:val="483"/>
        </w:numPr>
        <w:rPr>
          <w:rFonts w:cs="Arial"/>
        </w:rPr>
      </w:pPr>
      <w:r w:rsidRPr="00FF0286">
        <w:rPr>
          <w:rFonts w:cs="Arial"/>
        </w:rPr>
        <w:t>Sidrne plošče morajo omogočati prenos sidrne sile z glave sidra na brizgani beton in površino hribine.</w:t>
      </w:r>
    </w:p>
    <w:p w14:paraId="7874FFBC" w14:textId="77777777" w:rsidR="00C44A3B" w:rsidRPr="00FF0286" w:rsidRDefault="00C44A3B" w:rsidP="00F33CD6">
      <w:pPr>
        <w:pStyle w:val="Odstavekseznama"/>
        <w:numPr>
          <w:ilvl w:val="0"/>
          <w:numId w:val="483"/>
        </w:numPr>
        <w:rPr>
          <w:rFonts w:cs="Arial"/>
        </w:rPr>
      </w:pPr>
      <w:r w:rsidRPr="00FF0286">
        <w:rPr>
          <w:rFonts w:cs="Arial"/>
        </w:rPr>
        <w:t>Za razširitev cevi ekspanzijskih sider mora biti uporabljena oprema, ki jo priporoča proizvajalec sider.</w:t>
      </w:r>
    </w:p>
    <w:p w14:paraId="3B83D605" w14:textId="77777777" w:rsidR="00C44A3B" w:rsidRPr="003B0DAF" w:rsidRDefault="00C44A3B" w:rsidP="00C44A3B">
      <w:pPr>
        <w:pStyle w:val="Naslov5"/>
        <w:rPr>
          <w:rFonts w:cs="Arial"/>
          <w:b/>
        </w:rPr>
      </w:pPr>
      <w:r w:rsidRPr="003B0DAF">
        <w:rPr>
          <w:rFonts w:cs="Arial"/>
          <w:b/>
        </w:rPr>
        <w:t>Spojke za sidra</w:t>
      </w:r>
    </w:p>
    <w:p w14:paraId="4BB64812" w14:textId="77777777" w:rsidR="00C44A3B" w:rsidRPr="00FF0286" w:rsidRDefault="00C44A3B" w:rsidP="00C44A3B">
      <w:pPr>
        <w:rPr>
          <w:rFonts w:cs="Arial"/>
        </w:rPr>
      </w:pPr>
      <w:r w:rsidRPr="00FF0286">
        <w:rPr>
          <w:rFonts w:cs="Arial"/>
        </w:rPr>
        <w:t xml:space="preserve">Spojke morajo biti iz enakega ali bolj kvalitetnega materiala kot je sidro. Premer spojke mora dovoljevati </w:t>
      </w:r>
      <w:proofErr w:type="spellStart"/>
      <w:r w:rsidRPr="00FF0286">
        <w:rPr>
          <w:rFonts w:cs="Arial"/>
        </w:rPr>
        <w:t>injektiranje</w:t>
      </w:r>
      <w:proofErr w:type="spellEnd"/>
      <w:r w:rsidRPr="00FF0286">
        <w:rPr>
          <w:rFonts w:cs="Arial"/>
        </w:rPr>
        <w:t xml:space="preserve"> po celotni dolžini sidra od dna vrtine do ustja vrtine </w:t>
      </w:r>
    </w:p>
    <w:p w14:paraId="2AF7B49B" w14:textId="77777777" w:rsidR="00C44A3B" w:rsidRPr="00FF0286" w:rsidRDefault="00C44A3B" w:rsidP="00C44A3B">
      <w:pPr>
        <w:rPr>
          <w:rFonts w:cs="Arial"/>
        </w:rPr>
      </w:pPr>
    </w:p>
    <w:p w14:paraId="7BD85E85" w14:textId="77777777" w:rsidR="00C44A3B" w:rsidRPr="003B0DAF" w:rsidRDefault="00C44A3B" w:rsidP="00C44A3B">
      <w:pPr>
        <w:pStyle w:val="Naslov5"/>
        <w:rPr>
          <w:rFonts w:cs="Arial"/>
          <w:b/>
        </w:rPr>
      </w:pPr>
      <w:proofErr w:type="spellStart"/>
      <w:r w:rsidRPr="003B0DAF">
        <w:rPr>
          <w:rFonts w:cs="Arial"/>
          <w:b/>
        </w:rPr>
        <w:t>Injektirna</w:t>
      </w:r>
      <w:proofErr w:type="spellEnd"/>
      <w:r w:rsidRPr="003B0DAF">
        <w:rPr>
          <w:rFonts w:cs="Arial"/>
          <w:b/>
        </w:rPr>
        <w:t xml:space="preserve"> masa iz cemente mase</w:t>
      </w:r>
    </w:p>
    <w:p w14:paraId="36AF07B5" w14:textId="77777777" w:rsidR="00C44A3B" w:rsidRPr="00FF0286" w:rsidRDefault="00C44A3B" w:rsidP="00F33CD6">
      <w:pPr>
        <w:pStyle w:val="Odstavekseznama"/>
        <w:numPr>
          <w:ilvl w:val="0"/>
          <w:numId w:val="484"/>
        </w:numPr>
        <w:rPr>
          <w:rFonts w:cs="Arial"/>
        </w:rPr>
      </w:pPr>
      <w:proofErr w:type="spellStart"/>
      <w:r w:rsidRPr="00FF0286">
        <w:rPr>
          <w:rFonts w:cs="Arial"/>
        </w:rPr>
        <w:t>Injektirno</w:t>
      </w:r>
      <w:proofErr w:type="spellEnd"/>
      <w:r w:rsidRPr="00FF0286">
        <w:rPr>
          <w:rFonts w:cs="Arial"/>
        </w:rPr>
        <w:t xml:space="preserve"> maso sestavlja čisti cement in voda. Obvezna je uporaba dodatkov, ki preprečujejo krčenje.</w:t>
      </w:r>
    </w:p>
    <w:p w14:paraId="73C77A1A" w14:textId="77777777" w:rsidR="00C44A3B" w:rsidRPr="00FF0286" w:rsidRDefault="00C44A3B" w:rsidP="00F33CD6">
      <w:pPr>
        <w:pStyle w:val="Odstavekseznama"/>
        <w:numPr>
          <w:ilvl w:val="0"/>
          <w:numId w:val="484"/>
        </w:numPr>
        <w:rPr>
          <w:rFonts w:cs="Arial"/>
        </w:rPr>
      </w:pPr>
      <w:r w:rsidRPr="00FF0286">
        <w:rPr>
          <w:rFonts w:cs="Arial"/>
        </w:rPr>
        <w:t xml:space="preserve">Uporabljen mora biti običajni Portland cement. V območju povečane stopnje kemijske agresivnosti podzemne vode, je potrebno uporabiti sulfatno odporen cement (brez </w:t>
      </w:r>
      <w:proofErr w:type="spellStart"/>
      <w:r w:rsidRPr="00FF0286">
        <w:rPr>
          <w:rFonts w:cs="Arial"/>
        </w:rPr>
        <w:t>trikalcijevega</w:t>
      </w:r>
      <w:proofErr w:type="spellEnd"/>
      <w:r w:rsidRPr="00FF0286">
        <w:rPr>
          <w:rFonts w:cs="Arial"/>
        </w:rPr>
        <w:t xml:space="preserve"> aluminata – C3A).</w:t>
      </w:r>
    </w:p>
    <w:p w14:paraId="46A41EFF" w14:textId="77777777" w:rsidR="00C44A3B" w:rsidRPr="00FF0286" w:rsidRDefault="00C44A3B" w:rsidP="00F33CD6">
      <w:pPr>
        <w:pStyle w:val="Odstavekseznama"/>
        <w:numPr>
          <w:ilvl w:val="0"/>
          <w:numId w:val="484"/>
        </w:numPr>
        <w:rPr>
          <w:rFonts w:cs="Arial"/>
        </w:rPr>
      </w:pPr>
      <w:r w:rsidRPr="00FF0286">
        <w:rPr>
          <w:rFonts w:cs="Arial"/>
        </w:rPr>
        <w:lastRenderedPageBreak/>
        <w:t>Voda mora biti čista, brez olja, kislin, lugov, organskih in drugih škodljivih snovi.</w:t>
      </w:r>
    </w:p>
    <w:p w14:paraId="2145F7AD" w14:textId="77777777" w:rsidR="00C44A3B" w:rsidRPr="00FF0286" w:rsidRDefault="00C44A3B" w:rsidP="00F33CD6">
      <w:pPr>
        <w:pStyle w:val="Odstavekseznama"/>
        <w:numPr>
          <w:ilvl w:val="0"/>
          <w:numId w:val="484"/>
        </w:numPr>
        <w:rPr>
          <w:rFonts w:cs="Arial"/>
        </w:rPr>
      </w:pPr>
      <w:r w:rsidRPr="00FF0286">
        <w:rPr>
          <w:rFonts w:cs="Arial"/>
        </w:rPr>
        <w:t>Za izboljšanje delovnih postopkov morajo biti uporabljeni dodatki.</w:t>
      </w:r>
    </w:p>
    <w:p w14:paraId="143B75ED" w14:textId="77777777" w:rsidR="00C44A3B" w:rsidRPr="00FF0286" w:rsidRDefault="00C44A3B" w:rsidP="00F33CD6">
      <w:pPr>
        <w:pStyle w:val="Odstavekseznama"/>
        <w:numPr>
          <w:ilvl w:val="0"/>
          <w:numId w:val="484"/>
        </w:numPr>
        <w:rPr>
          <w:rFonts w:cs="Arial"/>
        </w:rPr>
      </w:pPr>
      <w:r w:rsidRPr="00FF0286">
        <w:rPr>
          <w:rFonts w:cs="Arial"/>
        </w:rPr>
        <w:t>Cementna masa mora biti strojno zmešana, kar zagotavlja enakomerno konsistenco.</w:t>
      </w:r>
    </w:p>
    <w:p w14:paraId="386D5F3A" w14:textId="77777777" w:rsidR="00C44A3B" w:rsidRPr="00FF0286" w:rsidRDefault="00C44A3B" w:rsidP="00C44A3B">
      <w:pPr>
        <w:pStyle w:val="Naslov4"/>
        <w:rPr>
          <w:rFonts w:cs="Arial"/>
        </w:rPr>
      </w:pPr>
      <w:r w:rsidRPr="00FF0286">
        <w:rPr>
          <w:rFonts w:cs="Arial"/>
        </w:rPr>
        <w:t>Izvedba</w:t>
      </w:r>
    </w:p>
    <w:p w14:paraId="56EB1434" w14:textId="77777777" w:rsidR="008D6168" w:rsidRPr="003E250B" w:rsidRDefault="008D6168" w:rsidP="008D6168">
      <w:pPr>
        <w:pStyle w:val="Naslov5"/>
        <w:rPr>
          <w:rFonts w:cs="Arial"/>
          <w:b/>
        </w:rPr>
      </w:pPr>
      <w:r w:rsidRPr="003E250B">
        <w:rPr>
          <w:rFonts w:cs="Arial"/>
          <w:b/>
        </w:rPr>
        <w:t>SN in PG sidra</w:t>
      </w:r>
    </w:p>
    <w:p w14:paraId="1372EA75" w14:textId="77777777" w:rsidR="008D6168" w:rsidRPr="00FF0286" w:rsidRDefault="008D6168" w:rsidP="00F33CD6">
      <w:pPr>
        <w:pStyle w:val="Odstavekseznama"/>
        <w:numPr>
          <w:ilvl w:val="0"/>
          <w:numId w:val="485"/>
        </w:numPr>
        <w:rPr>
          <w:rFonts w:cs="Arial"/>
        </w:rPr>
      </w:pPr>
      <w:r w:rsidRPr="00FF0286">
        <w:rPr>
          <w:rFonts w:cs="Arial"/>
        </w:rPr>
        <w:t xml:space="preserve">Globine vrtin za vsa sidra morajo biti prilagojene dolžinam nosilnih delov sider, ki so določene za posamezni podporni tip. Premeri vrtin morajo zagotavljati kvalitetno </w:t>
      </w:r>
      <w:proofErr w:type="spellStart"/>
      <w:r w:rsidRPr="00FF0286">
        <w:rPr>
          <w:rFonts w:cs="Arial"/>
        </w:rPr>
        <w:t>injektiranje</w:t>
      </w:r>
      <w:proofErr w:type="spellEnd"/>
      <w:r w:rsidRPr="00FF0286">
        <w:rPr>
          <w:rFonts w:cs="Arial"/>
        </w:rPr>
        <w:t>, spajanje in vgradnjo. Najmanjši premer vrtin mora zagotavljati trajno protikorozijsko zaščito skladno standardu SIST EN 14490.</w:t>
      </w:r>
    </w:p>
    <w:p w14:paraId="3A993CA2" w14:textId="77777777" w:rsidR="008D6168" w:rsidRPr="00FF0286" w:rsidRDefault="008D6168" w:rsidP="00F33CD6">
      <w:pPr>
        <w:pStyle w:val="Odstavekseznama"/>
        <w:numPr>
          <w:ilvl w:val="0"/>
          <w:numId w:val="485"/>
        </w:numPr>
        <w:rPr>
          <w:rFonts w:cs="Arial"/>
        </w:rPr>
      </w:pPr>
      <w:r w:rsidRPr="00FF0286">
        <w:rPr>
          <w:rFonts w:cs="Arial"/>
        </w:rPr>
        <w:t>Iz vrtin morajo biti odstranjeni vsi ostanki vrtanja, blata in drobirja. Vgradnja posameznega sidra mora biti izvedena neposredno po vrtanju in pripravi vrtine.</w:t>
      </w:r>
    </w:p>
    <w:p w14:paraId="23B7DA2F" w14:textId="77777777" w:rsidR="008D6168" w:rsidRPr="00FF0286" w:rsidRDefault="008D6168" w:rsidP="00F33CD6">
      <w:pPr>
        <w:pStyle w:val="Odstavekseznama"/>
        <w:numPr>
          <w:ilvl w:val="0"/>
          <w:numId w:val="485"/>
        </w:numPr>
        <w:rPr>
          <w:rFonts w:cs="Arial"/>
        </w:rPr>
      </w:pPr>
      <w:r w:rsidRPr="00FF0286">
        <w:rPr>
          <w:rFonts w:cs="Arial"/>
        </w:rPr>
        <w:t xml:space="preserve">Pred vgradnjo sidra mora biti celotna vrtina zapolnjena s cementno maso. Da je to doseženo, mora biti najprej </w:t>
      </w:r>
      <w:proofErr w:type="spellStart"/>
      <w:r w:rsidRPr="00FF0286">
        <w:rPr>
          <w:rFonts w:cs="Arial"/>
        </w:rPr>
        <w:t>injektirna</w:t>
      </w:r>
      <w:proofErr w:type="spellEnd"/>
      <w:r w:rsidRPr="00FF0286">
        <w:rPr>
          <w:rFonts w:cs="Arial"/>
        </w:rPr>
        <w:t xml:space="preserve"> cev potisnjena do dna vrtine. Nato se cev počasi vleče iz vrtine tako, da se vrtina polni skladno z vtiskanjem </w:t>
      </w:r>
      <w:proofErr w:type="spellStart"/>
      <w:r w:rsidRPr="00FF0286">
        <w:rPr>
          <w:rFonts w:cs="Arial"/>
        </w:rPr>
        <w:t>injektirne</w:t>
      </w:r>
      <w:proofErr w:type="spellEnd"/>
      <w:r w:rsidRPr="00FF0286">
        <w:rPr>
          <w:rFonts w:cs="Arial"/>
        </w:rPr>
        <w:t xml:space="preserve"> mase.</w:t>
      </w:r>
    </w:p>
    <w:p w14:paraId="5F3A13EA" w14:textId="77777777" w:rsidR="008D6168" w:rsidRPr="00FF0286" w:rsidRDefault="008D6168" w:rsidP="00F33CD6">
      <w:pPr>
        <w:pStyle w:val="Odstavekseznama"/>
        <w:numPr>
          <w:ilvl w:val="0"/>
          <w:numId w:val="485"/>
        </w:numPr>
        <w:rPr>
          <w:rFonts w:cs="Arial"/>
        </w:rPr>
      </w:pPr>
      <w:r w:rsidRPr="00FF0286">
        <w:rPr>
          <w:rFonts w:cs="Arial"/>
        </w:rPr>
        <w:t xml:space="preserve">Ustje cevi, ki se pomika v vrtini, se mora vedno nahajati v </w:t>
      </w:r>
      <w:proofErr w:type="spellStart"/>
      <w:r w:rsidRPr="00FF0286">
        <w:rPr>
          <w:rFonts w:cs="Arial"/>
        </w:rPr>
        <w:t>injektirni</w:t>
      </w:r>
      <w:proofErr w:type="spellEnd"/>
      <w:r w:rsidRPr="00FF0286">
        <w:rPr>
          <w:rFonts w:cs="Arial"/>
        </w:rPr>
        <w:t xml:space="preserve"> masi, da se lahko sočasno z zapolnjevanjem vrtine izpodriva zrak. Ko je sidrna vrtina polna veziva, se nosilni del sidra potisne v vrtino.</w:t>
      </w:r>
    </w:p>
    <w:p w14:paraId="521AE5DA" w14:textId="77777777" w:rsidR="008D6168" w:rsidRPr="00FF0286" w:rsidRDefault="008D6168" w:rsidP="00F33CD6">
      <w:pPr>
        <w:pStyle w:val="Odstavekseznama"/>
        <w:numPr>
          <w:ilvl w:val="0"/>
          <w:numId w:val="485"/>
        </w:numPr>
        <w:rPr>
          <w:rFonts w:cs="Arial"/>
        </w:rPr>
      </w:pPr>
      <w:r w:rsidRPr="00FF0286">
        <w:rPr>
          <w:rFonts w:cs="Arial"/>
        </w:rPr>
        <w:t xml:space="preserve">Matice </w:t>
      </w:r>
      <w:proofErr w:type="spellStart"/>
      <w:r w:rsidRPr="00FF0286">
        <w:rPr>
          <w:rFonts w:cs="Arial"/>
        </w:rPr>
        <w:t>injektiranih</w:t>
      </w:r>
      <w:proofErr w:type="spellEnd"/>
      <w:r w:rsidRPr="00FF0286">
        <w:rPr>
          <w:rFonts w:cs="Arial"/>
        </w:rPr>
        <w:t xml:space="preserve"> sider morajo biti privite najkasneje po končanih dveh zaporednih izkopnih korakih ali najkasneje 12 ur po vgradnji, kar omogoča doseganje obtežbe na glavi sidra, ki se prenaša na sidrno ploščo, velikosti do 20 kN. Ta obtežba se doseže s privijanjem sidrne matice s pomočjo kalibriranega momentnega ključa.</w:t>
      </w:r>
    </w:p>
    <w:p w14:paraId="6CF0C0F9" w14:textId="77777777" w:rsidR="008D6168" w:rsidRPr="003E250B" w:rsidRDefault="008D6168" w:rsidP="008D6168">
      <w:pPr>
        <w:pStyle w:val="Naslov5"/>
        <w:rPr>
          <w:rFonts w:cs="Arial"/>
          <w:b/>
        </w:rPr>
      </w:pPr>
      <w:r w:rsidRPr="003E250B">
        <w:rPr>
          <w:rFonts w:cs="Arial"/>
          <w:b/>
        </w:rPr>
        <w:t>PG sidra</w:t>
      </w:r>
    </w:p>
    <w:p w14:paraId="6B27F60F" w14:textId="77777777" w:rsidR="008D6168" w:rsidRPr="00FF0286" w:rsidRDefault="008D6168" w:rsidP="00F33CD6">
      <w:pPr>
        <w:pStyle w:val="Odstavekseznama"/>
        <w:numPr>
          <w:ilvl w:val="0"/>
          <w:numId w:val="486"/>
        </w:numPr>
        <w:rPr>
          <w:rFonts w:cs="Arial"/>
        </w:rPr>
      </w:pPr>
      <w:r w:rsidRPr="00FF0286">
        <w:rPr>
          <w:rFonts w:cs="Arial"/>
        </w:rPr>
        <w:t xml:space="preserve">Globine vrtin za vsa sidra morajo biti izdelane na podlagi dolžin nosilnih delov sider, ki so določene za posamezni podporni tip. Premeri vrtin morajo zagotavljati kvalitetno </w:t>
      </w:r>
      <w:proofErr w:type="spellStart"/>
      <w:r w:rsidRPr="00FF0286">
        <w:rPr>
          <w:rFonts w:cs="Arial"/>
        </w:rPr>
        <w:t>injektiranje</w:t>
      </w:r>
      <w:proofErr w:type="spellEnd"/>
      <w:r w:rsidRPr="00FF0286">
        <w:rPr>
          <w:rFonts w:cs="Arial"/>
        </w:rPr>
        <w:t>, spajanje in vgradnjo.</w:t>
      </w:r>
    </w:p>
    <w:p w14:paraId="771782F9" w14:textId="77777777" w:rsidR="008D6168" w:rsidRPr="00FF0286" w:rsidRDefault="008D6168" w:rsidP="00F33CD6">
      <w:pPr>
        <w:pStyle w:val="Odstavekseznama"/>
        <w:numPr>
          <w:ilvl w:val="0"/>
          <w:numId w:val="486"/>
        </w:numPr>
        <w:rPr>
          <w:rFonts w:cs="Arial"/>
        </w:rPr>
      </w:pPr>
      <w:r w:rsidRPr="00FF0286">
        <w:rPr>
          <w:rFonts w:cs="Arial"/>
        </w:rPr>
        <w:t xml:space="preserve">V primeru deloma porušenih vrtin, se </w:t>
      </w:r>
      <w:proofErr w:type="spellStart"/>
      <w:r w:rsidRPr="00FF0286">
        <w:rPr>
          <w:rFonts w:cs="Arial"/>
        </w:rPr>
        <w:t>injektiranje</w:t>
      </w:r>
      <w:proofErr w:type="spellEnd"/>
      <w:r w:rsidRPr="00FF0286">
        <w:rPr>
          <w:rFonts w:cs="Arial"/>
        </w:rPr>
        <w:t xml:space="preserve"> izvede po vgradnji sidra. V tem primeru se mora vrtina </w:t>
      </w:r>
      <w:proofErr w:type="spellStart"/>
      <w:r w:rsidRPr="00FF0286">
        <w:rPr>
          <w:rFonts w:cs="Arial"/>
        </w:rPr>
        <w:t>injektirati</w:t>
      </w:r>
      <w:proofErr w:type="spellEnd"/>
      <w:r w:rsidRPr="00FF0286">
        <w:rPr>
          <w:rFonts w:cs="Arial"/>
        </w:rPr>
        <w:t xml:space="preserve"> s posebnim nastavkom, ki omogoča, da se med črpanjem </w:t>
      </w:r>
      <w:proofErr w:type="spellStart"/>
      <w:r w:rsidRPr="00FF0286">
        <w:rPr>
          <w:rFonts w:cs="Arial"/>
        </w:rPr>
        <w:t>injektirne</w:t>
      </w:r>
      <w:proofErr w:type="spellEnd"/>
      <w:r w:rsidRPr="00FF0286">
        <w:rPr>
          <w:rFonts w:cs="Arial"/>
        </w:rPr>
        <w:t xml:space="preserve"> mase ustje vrtine zatesni. Med vgrajevanjem sidra se mora zrak iz vrtine iztiskati preko odzračevalne cevi, ki mora biti pritrjena po celotni dolžini nosilnega dela sidra. Ko sta vrtina in </w:t>
      </w:r>
      <w:proofErr w:type="spellStart"/>
      <w:r w:rsidRPr="00FF0286">
        <w:rPr>
          <w:rFonts w:cs="Arial"/>
        </w:rPr>
        <w:t>injektirna</w:t>
      </w:r>
      <w:proofErr w:type="spellEnd"/>
      <w:r w:rsidRPr="00FF0286">
        <w:rPr>
          <w:rFonts w:cs="Arial"/>
        </w:rPr>
        <w:t xml:space="preserve"> masa tako pripravljeni, se vezivo črpa v vrtino. Vrtina je polna, ko začne </w:t>
      </w:r>
      <w:proofErr w:type="spellStart"/>
      <w:r w:rsidRPr="00FF0286">
        <w:rPr>
          <w:rFonts w:cs="Arial"/>
        </w:rPr>
        <w:t>injektirna</w:t>
      </w:r>
      <w:proofErr w:type="spellEnd"/>
      <w:r w:rsidRPr="00FF0286">
        <w:rPr>
          <w:rFonts w:cs="Arial"/>
        </w:rPr>
        <w:t xml:space="preserve"> masa oz. vezivo izhajati iz prednjega konca odzračevalne cevi. </w:t>
      </w:r>
    </w:p>
    <w:p w14:paraId="4F743EDD" w14:textId="77777777" w:rsidR="008D6168" w:rsidRPr="00645A90" w:rsidRDefault="008D6168" w:rsidP="008D6168">
      <w:pPr>
        <w:pStyle w:val="Naslov5"/>
        <w:rPr>
          <w:rFonts w:cs="Arial"/>
          <w:b/>
        </w:rPr>
      </w:pPr>
      <w:proofErr w:type="spellStart"/>
      <w:r w:rsidRPr="00645A90">
        <w:rPr>
          <w:rFonts w:cs="Arial"/>
          <w:b/>
        </w:rPr>
        <w:t>Samouvrtana</w:t>
      </w:r>
      <w:proofErr w:type="spellEnd"/>
      <w:r w:rsidRPr="00645A90">
        <w:rPr>
          <w:rFonts w:cs="Arial"/>
          <w:b/>
        </w:rPr>
        <w:t xml:space="preserve"> sidra (npr. IBO sidra)</w:t>
      </w:r>
    </w:p>
    <w:p w14:paraId="399C8970" w14:textId="77777777" w:rsidR="008D6168" w:rsidRPr="00FF0286" w:rsidRDefault="008D6168" w:rsidP="00F33CD6">
      <w:pPr>
        <w:pStyle w:val="Odstavekseznama"/>
        <w:numPr>
          <w:ilvl w:val="0"/>
          <w:numId w:val="487"/>
        </w:numPr>
        <w:rPr>
          <w:rFonts w:cs="Arial"/>
        </w:rPr>
      </w:pPr>
      <w:proofErr w:type="spellStart"/>
      <w:r w:rsidRPr="00FF0286">
        <w:rPr>
          <w:rFonts w:cs="Arial"/>
        </w:rPr>
        <w:t>Samouvrtana</w:t>
      </w:r>
      <w:proofErr w:type="spellEnd"/>
      <w:r w:rsidRPr="00FF0286">
        <w:rPr>
          <w:rFonts w:cs="Arial"/>
        </w:rPr>
        <w:t xml:space="preserve"> sidra se mora uporabiti v hribinskih pogojih, kjer učinkovita vgradnja drugih vrst sider (SN) ni možna.</w:t>
      </w:r>
    </w:p>
    <w:p w14:paraId="45516FC5" w14:textId="77777777" w:rsidR="008D6168" w:rsidRPr="00FF0286" w:rsidRDefault="008D6168" w:rsidP="00F33CD6">
      <w:pPr>
        <w:pStyle w:val="Odstavekseznama"/>
        <w:numPr>
          <w:ilvl w:val="0"/>
          <w:numId w:val="487"/>
        </w:numPr>
        <w:rPr>
          <w:rFonts w:cs="Arial"/>
        </w:rPr>
      </w:pPr>
      <w:proofErr w:type="spellStart"/>
      <w:r w:rsidRPr="00FF0286">
        <w:rPr>
          <w:rFonts w:cs="Arial"/>
        </w:rPr>
        <w:t>Samouvrtana</w:t>
      </w:r>
      <w:proofErr w:type="spellEnd"/>
      <w:r w:rsidRPr="00FF0286">
        <w:rPr>
          <w:rFonts w:cs="Arial"/>
        </w:rPr>
        <w:t xml:space="preserve"> sidra morajo biti  vgrajena z </w:t>
      </w:r>
      <w:proofErr w:type="spellStart"/>
      <w:r w:rsidRPr="00FF0286">
        <w:rPr>
          <w:rFonts w:cs="Arial"/>
        </w:rPr>
        <w:t>uvrtanjem</w:t>
      </w:r>
      <w:proofErr w:type="spellEnd"/>
      <w:r w:rsidRPr="00FF0286">
        <w:rPr>
          <w:rFonts w:cs="Arial"/>
        </w:rPr>
        <w:t xml:space="preserve"> vrtalnega droga v hribino, pri čemer se vrtalnega droga ne odstrani iz vrtine, saj ta ostane v njej, kot nosilni del sidra. Najmanjši premer vrtin mora </w:t>
      </w:r>
      <w:r w:rsidRPr="00FF0286">
        <w:rPr>
          <w:rFonts w:cs="Arial"/>
        </w:rPr>
        <w:lastRenderedPageBreak/>
        <w:t>zagotavljati trajno protikorozijsko zaščito skladno standardu SIST EN 14490.</w:t>
      </w:r>
    </w:p>
    <w:p w14:paraId="6039A97D" w14:textId="77777777" w:rsidR="008D6168" w:rsidRPr="00FF0286" w:rsidRDefault="008D6168" w:rsidP="00F33CD6">
      <w:pPr>
        <w:pStyle w:val="Odstavekseznama"/>
        <w:numPr>
          <w:ilvl w:val="0"/>
          <w:numId w:val="487"/>
        </w:numPr>
        <w:rPr>
          <w:rFonts w:cs="Arial"/>
        </w:rPr>
      </w:pPr>
      <w:proofErr w:type="spellStart"/>
      <w:r w:rsidRPr="00FF0286">
        <w:rPr>
          <w:rFonts w:cs="Arial"/>
        </w:rPr>
        <w:t>Samouvrtana</w:t>
      </w:r>
      <w:proofErr w:type="spellEnd"/>
      <w:r w:rsidRPr="00FF0286">
        <w:rPr>
          <w:rFonts w:cs="Arial"/>
        </w:rPr>
        <w:t xml:space="preserve"> sidra morajo biti </w:t>
      </w:r>
      <w:proofErr w:type="spellStart"/>
      <w:r w:rsidRPr="00FF0286">
        <w:rPr>
          <w:rFonts w:cs="Arial"/>
        </w:rPr>
        <w:t>zainjektirana</w:t>
      </w:r>
      <w:proofErr w:type="spellEnd"/>
      <w:r w:rsidRPr="00FF0286">
        <w:rPr>
          <w:rFonts w:cs="Arial"/>
        </w:rPr>
        <w:t xml:space="preserve"> skozi izplakovalno odprtino takoj po končanem </w:t>
      </w:r>
      <w:proofErr w:type="spellStart"/>
      <w:r w:rsidRPr="00FF0286">
        <w:rPr>
          <w:rFonts w:cs="Arial"/>
        </w:rPr>
        <w:t>uvrtanju</w:t>
      </w:r>
      <w:proofErr w:type="spellEnd"/>
      <w:r w:rsidRPr="00FF0286">
        <w:rPr>
          <w:rFonts w:cs="Arial"/>
        </w:rPr>
        <w:t xml:space="preserve"> v hribino.</w:t>
      </w:r>
    </w:p>
    <w:p w14:paraId="5CB52F8A" w14:textId="77777777" w:rsidR="008D6168" w:rsidRPr="00645A90" w:rsidRDefault="008D6168" w:rsidP="008D6168">
      <w:pPr>
        <w:pStyle w:val="Naslov5"/>
        <w:rPr>
          <w:rFonts w:cs="Arial"/>
          <w:b/>
        </w:rPr>
      </w:pPr>
      <w:r w:rsidRPr="00645A90">
        <w:rPr>
          <w:rFonts w:cs="Arial"/>
          <w:b/>
        </w:rPr>
        <w:t xml:space="preserve">Ekspanzijska </w:t>
      </w:r>
      <w:proofErr w:type="spellStart"/>
      <w:r w:rsidRPr="00645A90">
        <w:rPr>
          <w:rFonts w:cs="Arial"/>
          <w:b/>
        </w:rPr>
        <w:t>trenjska</w:t>
      </w:r>
      <w:proofErr w:type="spellEnd"/>
      <w:r w:rsidRPr="00645A90">
        <w:rPr>
          <w:rFonts w:cs="Arial"/>
          <w:b/>
        </w:rPr>
        <w:t xml:space="preserve"> sidra (npr. </w:t>
      </w:r>
      <w:proofErr w:type="spellStart"/>
      <w:r w:rsidRPr="00645A90">
        <w:rPr>
          <w:rFonts w:cs="Arial"/>
          <w:b/>
        </w:rPr>
        <w:t>Swellex</w:t>
      </w:r>
      <w:proofErr w:type="spellEnd"/>
      <w:r w:rsidRPr="00645A90">
        <w:rPr>
          <w:rFonts w:cs="Arial"/>
          <w:b/>
        </w:rPr>
        <w:t>)</w:t>
      </w:r>
    </w:p>
    <w:p w14:paraId="2DEDAF81" w14:textId="77777777" w:rsidR="008D6168" w:rsidRPr="00FF0286" w:rsidRDefault="008D6168" w:rsidP="00F33CD6">
      <w:pPr>
        <w:pStyle w:val="Odstavekseznama"/>
        <w:numPr>
          <w:ilvl w:val="0"/>
          <w:numId w:val="488"/>
        </w:numPr>
        <w:rPr>
          <w:rFonts w:cs="Arial"/>
        </w:rPr>
      </w:pPr>
      <w:r w:rsidRPr="00FF0286">
        <w:rPr>
          <w:rFonts w:cs="Arial"/>
        </w:rPr>
        <w:t>Sidrne vrtine morajo biti izvrtane do zahtevanih globin. Iz vrtin morajo biti odstranjeni vsi ostanki vrtanja, blata in drobirja.</w:t>
      </w:r>
    </w:p>
    <w:p w14:paraId="1272B0B2" w14:textId="77777777" w:rsidR="008D6168" w:rsidRPr="00FF0286" w:rsidRDefault="008D6168" w:rsidP="00F33CD6">
      <w:pPr>
        <w:pStyle w:val="Odstavekseznama"/>
        <w:numPr>
          <w:ilvl w:val="0"/>
          <w:numId w:val="488"/>
        </w:numPr>
        <w:rPr>
          <w:rFonts w:cs="Arial"/>
        </w:rPr>
      </w:pPr>
      <w:r w:rsidRPr="00FF0286">
        <w:rPr>
          <w:rFonts w:cs="Arial"/>
        </w:rPr>
        <w:t>Vgradnja sider mora biti izvedena neposredno po vrtanju sidrnih vrtin.</w:t>
      </w:r>
    </w:p>
    <w:p w14:paraId="54F1656B" w14:textId="77777777" w:rsidR="008D6168" w:rsidRPr="00FF0286" w:rsidRDefault="008D6168" w:rsidP="00F33CD6">
      <w:pPr>
        <w:pStyle w:val="Odstavekseznama"/>
        <w:numPr>
          <w:ilvl w:val="0"/>
          <w:numId w:val="488"/>
        </w:numPr>
        <w:rPr>
          <w:rFonts w:cs="Arial"/>
        </w:rPr>
      </w:pPr>
      <w:r w:rsidRPr="00FF0286">
        <w:rPr>
          <w:rFonts w:cs="Arial"/>
        </w:rPr>
        <w:t>Vgradnja in razširitev sider mora biti izvedena v skladu s priporočili proizvajalca. Za razširitev cevi mora biti uporabljena posebna naprava. Po razširitvi mora biti iz sidra odstranjena voda.</w:t>
      </w:r>
    </w:p>
    <w:p w14:paraId="04708617" w14:textId="77777777" w:rsidR="008D6168" w:rsidRPr="00FF0286" w:rsidRDefault="008D6168" w:rsidP="008D6168">
      <w:pPr>
        <w:pStyle w:val="Naslov4"/>
        <w:rPr>
          <w:rFonts w:cs="Arial"/>
        </w:rPr>
      </w:pPr>
      <w:r w:rsidRPr="00FF0286">
        <w:rPr>
          <w:rFonts w:cs="Arial"/>
        </w:rPr>
        <w:t>PREIZKUŠANJE</w:t>
      </w:r>
    </w:p>
    <w:p w14:paraId="6BD4E5E3" w14:textId="77777777" w:rsidR="008D6168" w:rsidRPr="003E250B" w:rsidRDefault="008D6168" w:rsidP="008D6168">
      <w:pPr>
        <w:pStyle w:val="Naslov5"/>
        <w:rPr>
          <w:rFonts w:cs="Arial"/>
          <w:b/>
        </w:rPr>
      </w:pPr>
      <w:r w:rsidRPr="003E250B">
        <w:rPr>
          <w:rFonts w:cs="Arial"/>
          <w:b/>
        </w:rPr>
        <w:t>Injekcijska masa</w:t>
      </w:r>
    </w:p>
    <w:p w14:paraId="618424E2" w14:textId="77777777" w:rsidR="008D6168" w:rsidRPr="00FF0286" w:rsidRDefault="008D6168" w:rsidP="00F33CD6">
      <w:pPr>
        <w:pStyle w:val="Odstavekseznama"/>
        <w:numPr>
          <w:ilvl w:val="0"/>
          <w:numId w:val="489"/>
        </w:numPr>
        <w:rPr>
          <w:rFonts w:cs="Arial"/>
        </w:rPr>
      </w:pPr>
      <w:r w:rsidRPr="00FF0286">
        <w:rPr>
          <w:rFonts w:cs="Arial"/>
        </w:rPr>
        <w:t xml:space="preserve">Pred preizkusi o primernosti sider, morajo biti opravljeni preizkusi na uporabljenih injekcijskih masah. S temi preizkusi mora biti določena ustrezna mešanica </w:t>
      </w:r>
      <w:proofErr w:type="spellStart"/>
      <w:r w:rsidRPr="00FF0286">
        <w:rPr>
          <w:rFonts w:cs="Arial"/>
        </w:rPr>
        <w:t>injektirne</w:t>
      </w:r>
      <w:proofErr w:type="spellEnd"/>
      <w:r w:rsidRPr="00FF0286">
        <w:rPr>
          <w:rFonts w:cs="Arial"/>
        </w:rPr>
        <w:t xml:space="preserve"> mase, ki mora dosegati predpisane trdnosti in ustrezati uporabljeni opremi za </w:t>
      </w:r>
      <w:proofErr w:type="spellStart"/>
      <w:r w:rsidRPr="00FF0286">
        <w:rPr>
          <w:rFonts w:cs="Arial"/>
        </w:rPr>
        <w:t>injektiranje</w:t>
      </w:r>
      <w:proofErr w:type="spellEnd"/>
      <w:r w:rsidRPr="00FF0286">
        <w:rPr>
          <w:rFonts w:cs="Arial"/>
        </w:rPr>
        <w:t>.</w:t>
      </w:r>
    </w:p>
    <w:p w14:paraId="2587CFD7" w14:textId="77777777" w:rsidR="008D6168" w:rsidRPr="00FF0286" w:rsidRDefault="008D6168" w:rsidP="00F33CD6">
      <w:pPr>
        <w:pStyle w:val="Odstavekseznama"/>
        <w:numPr>
          <w:ilvl w:val="0"/>
          <w:numId w:val="489"/>
        </w:numPr>
        <w:rPr>
          <w:rFonts w:cs="Arial"/>
        </w:rPr>
      </w:pPr>
      <w:r w:rsidRPr="00FF0286">
        <w:rPr>
          <w:rFonts w:cs="Arial"/>
        </w:rPr>
        <w:t xml:space="preserve">Malto za </w:t>
      </w:r>
      <w:proofErr w:type="spellStart"/>
      <w:r w:rsidRPr="00FF0286">
        <w:rPr>
          <w:rFonts w:cs="Arial"/>
        </w:rPr>
        <w:t>injektiranje</w:t>
      </w:r>
      <w:proofErr w:type="spellEnd"/>
      <w:r w:rsidRPr="00FF0286">
        <w:rPr>
          <w:rFonts w:cs="Arial"/>
        </w:rPr>
        <w:t xml:space="preserve"> se preizkusi skladno s standardi SIST EN 445, SIST EN 446 in SIST EN 447.</w:t>
      </w:r>
    </w:p>
    <w:p w14:paraId="663D277F" w14:textId="77777777" w:rsidR="008D6168" w:rsidRPr="00FF0286" w:rsidRDefault="008D6168" w:rsidP="00F33CD6">
      <w:pPr>
        <w:pStyle w:val="Odstavekseznama"/>
        <w:numPr>
          <w:ilvl w:val="0"/>
          <w:numId w:val="489"/>
        </w:numPr>
        <w:rPr>
          <w:rFonts w:cs="Arial"/>
        </w:rPr>
      </w:pPr>
      <w:r w:rsidRPr="00FF0286">
        <w:rPr>
          <w:rFonts w:cs="Arial"/>
        </w:rPr>
        <w:t xml:space="preserve">Za izboljšanje obdelovalnih lastnosti </w:t>
      </w:r>
      <w:proofErr w:type="spellStart"/>
      <w:r w:rsidRPr="00FF0286">
        <w:rPr>
          <w:rFonts w:cs="Arial"/>
        </w:rPr>
        <w:t>injektirne</w:t>
      </w:r>
      <w:proofErr w:type="spellEnd"/>
      <w:r w:rsidRPr="00FF0286">
        <w:rPr>
          <w:rFonts w:cs="Arial"/>
        </w:rPr>
        <w:t xml:space="preserve"> malte, se mora uporabiti dodatke. Vplive dodatka na razvoj in doseganje trdnosti, se mora dokazati s preizkusi.</w:t>
      </w:r>
    </w:p>
    <w:p w14:paraId="53211C69" w14:textId="77777777" w:rsidR="008D6168" w:rsidRPr="00FF0286" w:rsidRDefault="008D6168" w:rsidP="00F33CD6">
      <w:pPr>
        <w:pStyle w:val="Odstavekseznama"/>
        <w:numPr>
          <w:ilvl w:val="0"/>
          <w:numId w:val="489"/>
        </w:numPr>
        <w:rPr>
          <w:rFonts w:cs="Arial"/>
        </w:rPr>
      </w:pPr>
      <w:proofErr w:type="spellStart"/>
      <w:r w:rsidRPr="00FF0286">
        <w:rPr>
          <w:rFonts w:cs="Arial"/>
        </w:rPr>
        <w:t>Injektirna</w:t>
      </w:r>
      <w:proofErr w:type="spellEnd"/>
      <w:r w:rsidRPr="00FF0286">
        <w:rPr>
          <w:rFonts w:cs="Arial"/>
        </w:rPr>
        <w:t xml:space="preserve"> malta mora biti preizkušena na kockah velikosti 5x5x5 cm. Preizkušanci morajo biti negovani v vodi.</w:t>
      </w:r>
    </w:p>
    <w:p w14:paraId="384BC9DA" w14:textId="77777777" w:rsidR="008D6168" w:rsidRPr="00FF0286" w:rsidRDefault="008D6168" w:rsidP="00F33CD6">
      <w:pPr>
        <w:pStyle w:val="Odstavekseznama"/>
        <w:numPr>
          <w:ilvl w:val="0"/>
          <w:numId w:val="489"/>
        </w:numPr>
        <w:rPr>
          <w:rFonts w:cs="Arial"/>
        </w:rPr>
      </w:pPr>
      <w:r w:rsidRPr="00FF0286">
        <w:rPr>
          <w:rFonts w:cs="Arial"/>
        </w:rPr>
        <w:t>Za vsak preizkus tlačne trdnosti mora biti pripravljenih po pet preizkušancev. Dobljena trdnost je povprečna vrednost iz treh vrednosti, ki ostanejo po izločitvi najvišje in najnižje vrednosti.</w:t>
      </w:r>
    </w:p>
    <w:p w14:paraId="4E8B84A4" w14:textId="77777777" w:rsidR="008D6168" w:rsidRPr="00FF0286" w:rsidRDefault="008D6168" w:rsidP="00F33CD6">
      <w:pPr>
        <w:pStyle w:val="Odstavekseznama"/>
        <w:numPr>
          <w:ilvl w:val="0"/>
          <w:numId w:val="489"/>
        </w:numPr>
        <w:rPr>
          <w:rFonts w:cs="Arial"/>
        </w:rPr>
      </w:pPr>
      <w:r w:rsidRPr="00FF0286">
        <w:rPr>
          <w:rFonts w:cs="Arial"/>
        </w:rPr>
        <w:t xml:space="preserve">Med gradnjo morajo biti tedensko, na vsakih pet vgrajenih sider, odvzeti vzorci iz </w:t>
      </w:r>
      <w:proofErr w:type="spellStart"/>
      <w:r w:rsidRPr="00FF0286">
        <w:rPr>
          <w:rFonts w:cs="Arial"/>
        </w:rPr>
        <w:t>injektirne</w:t>
      </w:r>
      <w:proofErr w:type="spellEnd"/>
      <w:r w:rsidRPr="00FF0286">
        <w:rPr>
          <w:rFonts w:cs="Arial"/>
        </w:rPr>
        <w:t xml:space="preserve"> cevi v območju šobe. Priprava in ovrednotenje morata potekati po postopku, ki je opisan zgoraj.</w:t>
      </w:r>
    </w:p>
    <w:p w14:paraId="596C5640" w14:textId="77777777" w:rsidR="008D6168" w:rsidRPr="00FF0286" w:rsidRDefault="008D6168" w:rsidP="00F33CD6">
      <w:pPr>
        <w:pStyle w:val="Odstavekseznama"/>
        <w:numPr>
          <w:ilvl w:val="0"/>
          <w:numId w:val="489"/>
        </w:numPr>
        <w:rPr>
          <w:rFonts w:cs="Arial"/>
        </w:rPr>
      </w:pPr>
      <w:r w:rsidRPr="00FF0286">
        <w:rPr>
          <w:rFonts w:cs="Arial"/>
        </w:rPr>
        <w:t>Zahtevana tlačna trdnost mase:</w:t>
      </w:r>
    </w:p>
    <w:p w14:paraId="2C35CAD0" w14:textId="77777777" w:rsidR="008D6168" w:rsidRPr="00FF0286" w:rsidRDefault="008D6168" w:rsidP="008D6168">
      <w:pPr>
        <w:pStyle w:val="Odstavekseznama"/>
        <w:numPr>
          <w:ilvl w:val="0"/>
          <w:numId w:val="0"/>
        </w:numPr>
        <w:ind w:left="1494"/>
        <w:rPr>
          <w:rFonts w:cs="Arial"/>
        </w:rPr>
      </w:pPr>
      <w:r w:rsidRPr="00FF0286">
        <w:rPr>
          <w:rFonts w:cs="Arial"/>
        </w:rPr>
        <w:t>-</w:t>
      </w:r>
      <w:r w:rsidRPr="00FF0286">
        <w:rPr>
          <w:rFonts w:cs="Arial"/>
        </w:rPr>
        <w:tab/>
        <w:t xml:space="preserve">po 24 urah </w:t>
      </w:r>
      <w:r w:rsidRPr="00FF0286">
        <w:rPr>
          <w:rFonts w:cs="Arial"/>
        </w:rPr>
        <w:tab/>
        <w:t>8 N/mm2</w:t>
      </w:r>
    </w:p>
    <w:p w14:paraId="26B2672E" w14:textId="77777777" w:rsidR="008D6168" w:rsidRPr="00FF0286" w:rsidRDefault="008D6168" w:rsidP="008D6168">
      <w:pPr>
        <w:pStyle w:val="Odstavekseznama"/>
        <w:numPr>
          <w:ilvl w:val="0"/>
          <w:numId w:val="0"/>
        </w:numPr>
        <w:ind w:left="1494"/>
        <w:rPr>
          <w:rFonts w:cs="Arial"/>
        </w:rPr>
      </w:pPr>
      <w:r w:rsidRPr="00FF0286">
        <w:rPr>
          <w:rFonts w:cs="Arial"/>
        </w:rPr>
        <w:t>-</w:t>
      </w:r>
      <w:r w:rsidRPr="00FF0286">
        <w:rPr>
          <w:rFonts w:cs="Arial"/>
        </w:rPr>
        <w:tab/>
        <w:t xml:space="preserve">po 28 dneh </w:t>
      </w:r>
      <w:r w:rsidRPr="00FF0286">
        <w:rPr>
          <w:rFonts w:cs="Arial"/>
        </w:rPr>
        <w:tab/>
        <w:t>20 N/mm2</w:t>
      </w:r>
    </w:p>
    <w:p w14:paraId="252D0C7B" w14:textId="77777777" w:rsidR="008D6168" w:rsidRPr="00FF0286" w:rsidRDefault="008D6168" w:rsidP="008D6168">
      <w:pPr>
        <w:pStyle w:val="Odstavekseznama"/>
        <w:numPr>
          <w:ilvl w:val="0"/>
          <w:numId w:val="0"/>
        </w:numPr>
        <w:ind w:left="1494"/>
        <w:rPr>
          <w:rFonts w:cs="Arial"/>
        </w:rPr>
      </w:pPr>
      <w:r w:rsidRPr="00FF0286">
        <w:rPr>
          <w:rFonts w:cs="Arial"/>
        </w:rPr>
        <w:t>-</w:t>
      </w:r>
      <w:r w:rsidRPr="00FF0286">
        <w:rPr>
          <w:rFonts w:cs="Arial"/>
        </w:rPr>
        <w:tab/>
        <w:t>w/c = 0.40 – 0.45</w:t>
      </w:r>
    </w:p>
    <w:p w14:paraId="4C448A13" w14:textId="77777777" w:rsidR="008D6168" w:rsidRPr="003E250B" w:rsidRDefault="008D6168" w:rsidP="008D6168">
      <w:pPr>
        <w:pStyle w:val="Naslov5"/>
        <w:rPr>
          <w:rFonts w:cs="Arial"/>
          <w:b/>
        </w:rPr>
      </w:pPr>
      <w:r w:rsidRPr="003E250B">
        <w:rPr>
          <w:rFonts w:cs="Arial"/>
          <w:b/>
        </w:rPr>
        <w:t xml:space="preserve">Natezni preizkusi sider </w:t>
      </w:r>
    </w:p>
    <w:p w14:paraId="7C71C800" w14:textId="77777777" w:rsidR="008D6168" w:rsidRPr="00FF0286" w:rsidRDefault="008D6168" w:rsidP="008D6168">
      <w:pPr>
        <w:rPr>
          <w:rFonts w:cs="Arial"/>
        </w:rPr>
      </w:pPr>
      <w:r w:rsidRPr="00FF0286">
        <w:rPr>
          <w:rFonts w:cs="Arial"/>
        </w:rPr>
        <w:t>Natezni preizkusi morajo biti izvedeni skladno s SIST EN 14490:2010 ali drugim standardom primernim za preizkus pasivnih sider uporabljenih v predorih.</w:t>
      </w:r>
    </w:p>
    <w:p w14:paraId="3412A4AF" w14:textId="77777777" w:rsidR="008D6168" w:rsidRPr="00FF0286" w:rsidRDefault="008D6168" w:rsidP="008D6168">
      <w:pPr>
        <w:rPr>
          <w:rFonts w:cs="Arial"/>
        </w:rPr>
      </w:pPr>
    </w:p>
    <w:p w14:paraId="4A448AA4" w14:textId="77777777" w:rsidR="008D6168" w:rsidRPr="00FF0286" w:rsidRDefault="008D6168" w:rsidP="00F33CD6">
      <w:pPr>
        <w:pStyle w:val="Odstavekseznama"/>
        <w:numPr>
          <w:ilvl w:val="0"/>
          <w:numId w:val="507"/>
        </w:numPr>
        <w:rPr>
          <w:rFonts w:cs="Arial"/>
        </w:rPr>
      </w:pPr>
      <w:r w:rsidRPr="00FF0286">
        <w:rPr>
          <w:rFonts w:cs="Arial"/>
        </w:rPr>
        <w:t>Preizkusi</w:t>
      </w:r>
    </w:p>
    <w:p w14:paraId="428790D7" w14:textId="77777777" w:rsidR="008D6168" w:rsidRPr="00FF0286" w:rsidRDefault="008D6168" w:rsidP="00622B12">
      <w:pPr>
        <w:ind w:left="1416" w:hanging="708"/>
        <w:rPr>
          <w:rFonts w:cs="Arial"/>
        </w:rPr>
      </w:pPr>
      <w:r w:rsidRPr="00FF0286">
        <w:rPr>
          <w:rFonts w:cs="Arial"/>
        </w:rPr>
        <w:t>-</w:t>
      </w:r>
      <w:r w:rsidRPr="00FF0286">
        <w:rPr>
          <w:rFonts w:cs="Arial"/>
        </w:rPr>
        <w:tab/>
        <w:t>Natančen program preizkušanja, ki je sestavljen na podlagi zgoraj navedene dokumentacije, mora odobriti Inženir pred izvajanjem vseh preizkusov.</w:t>
      </w:r>
    </w:p>
    <w:p w14:paraId="65CC6B15" w14:textId="77777777" w:rsidR="008D6168" w:rsidRPr="00FF0286" w:rsidRDefault="008D6168" w:rsidP="00622B12">
      <w:pPr>
        <w:ind w:left="1416" w:hanging="708"/>
        <w:rPr>
          <w:rFonts w:cs="Arial"/>
        </w:rPr>
      </w:pPr>
      <w:r w:rsidRPr="00FF0286">
        <w:rPr>
          <w:rFonts w:cs="Arial"/>
        </w:rPr>
        <w:t>-</w:t>
      </w:r>
      <w:r w:rsidR="00622B12" w:rsidRPr="00FF0286">
        <w:rPr>
          <w:rFonts w:cs="Arial"/>
        </w:rPr>
        <w:tab/>
      </w:r>
      <w:r w:rsidRPr="00FF0286">
        <w:rPr>
          <w:rFonts w:cs="Arial"/>
        </w:rPr>
        <w:t>Poročilo o preizkusih mora biti izdelano neposredno po končanih preizkusih. Poročilo mora potrditi Inženir.</w:t>
      </w:r>
    </w:p>
    <w:p w14:paraId="6E3502CE" w14:textId="77777777" w:rsidR="008D6168" w:rsidRPr="00FF0286" w:rsidRDefault="008D6168" w:rsidP="00622B12">
      <w:pPr>
        <w:ind w:left="1416" w:hanging="708"/>
        <w:rPr>
          <w:rFonts w:cs="Arial"/>
        </w:rPr>
      </w:pPr>
      <w:r w:rsidRPr="00FF0286">
        <w:rPr>
          <w:rFonts w:cs="Arial"/>
        </w:rPr>
        <w:t>-</w:t>
      </w:r>
      <w:r w:rsidRPr="00FF0286">
        <w:rPr>
          <w:rFonts w:cs="Arial"/>
        </w:rPr>
        <w:tab/>
        <w:t xml:space="preserve">Za vsako vrsto sidra morajo biti predloženi podatki, ki obsegajo </w:t>
      </w:r>
      <w:r w:rsidRPr="00FF0286">
        <w:rPr>
          <w:rFonts w:cs="Arial"/>
        </w:rPr>
        <w:lastRenderedPageBreak/>
        <w:t>naslednje:</w:t>
      </w:r>
    </w:p>
    <w:p w14:paraId="02B9948C" w14:textId="77777777" w:rsidR="008D6168" w:rsidRPr="00FF0286" w:rsidRDefault="008D6168" w:rsidP="00622B12">
      <w:pPr>
        <w:ind w:left="708" w:firstLine="708"/>
        <w:rPr>
          <w:rFonts w:cs="Arial"/>
        </w:rPr>
      </w:pPr>
      <w:r w:rsidRPr="00FF0286">
        <w:rPr>
          <w:rFonts w:cs="Arial"/>
        </w:rPr>
        <w:t>- vrsto sidra, opremo za preizkušanje, zapisnike o položaju in vgradnji</w:t>
      </w:r>
    </w:p>
    <w:p w14:paraId="24846E24" w14:textId="77777777" w:rsidR="008D6168" w:rsidRPr="00FF0286" w:rsidRDefault="008D6168" w:rsidP="00622B12">
      <w:pPr>
        <w:ind w:left="1416"/>
        <w:rPr>
          <w:rFonts w:cs="Arial"/>
        </w:rPr>
      </w:pPr>
      <w:r w:rsidRPr="00FF0286">
        <w:rPr>
          <w:rFonts w:cs="Arial"/>
        </w:rPr>
        <w:t>-velikosti testnih obtežb in zapise o izmerjenih deformacijah oz. pomikih</w:t>
      </w:r>
    </w:p>
    <w:p w14:paraId="0782262A" w14:textId="77777777" w:rsidR="008D6168" w:rsidRPr="00FF0286" w:rsidRDefault="008D6168" w:rsidP="00622B12">
      <w:pPr>
        <w:ind w:left="708" w:firstLine="708"/>
        <w:rPr>
          <w:rFonts w:cs="Arial"/>
        </w:rPr>
      </w:pPr>
      <w:r w:rsidRPr="00FF0286">
        <w:rPr>
          <w:rFonts w:cs="Arial"/>
        </w:rPr>
        <w:t>- ovrednotenje rezultatov preizkušanj</w:t>
      </w:r>
    </w:p>
    <w:p w14:paraId="26FEBD86" w14:textId="77777777" w:rsidR="008D6168" w:rsidRPr="00FF0286" w:rsidRDefault="008D6168" w:rsidP="00622B12">
      <w:pPr>
        <w:ind w:left="1416"/>
        <w:rPr>
          <w:rFonts w:cs="Arial"/>
        </w:rPr>
      </w:pPr>
      <w:r w:rsidRPr="00FF0286">
        <w:rPr>
          <w:rFonts w:cs="Arial"/>
        </w:rPr>
        <w:t>- interpretacijo in predlagane ukrepe, če se rezultati nateznih preizkusov ne ustrezajo danim zahtevam nosilnosti sider.</w:t>
      </w:r>
    </w:p>
    <w:p w14:paraId="15B9943A" w14:textId="77777777" w:rsidR="008D6168" w:rsidRPr="00FF0286" w:rsidRDefault="008D6168" w:rsidP="008D6168">
      <w:pPr>
        <w:ind w:left="708"/>
        <w:rPr>
          <w:rFonts w:cs="Arial"/>
        </w:rPr>
      </w:pPr>
    </w:p>
    <w:p w14:paraId="0B7820AF" w14:textId="77777777" w:rsidR="008D6168" w:rsidRPr="00FF0286" w:rsidRDefault="008D6168" w:rsidP="00622B12">
      <w:pPr>
        <w:ind w:left="1416" w:hanging="708"/>
        <w:rPr>
          <w:rFonts w:cs="Arial"/>
        </w:rPr>
      </w:pPr>
      <w:r w:rsidRPr="00FF0286">
        <w:rPr>
          <w:rFonts w:cs="Arial"/>
        </w:rPr>
        <w:t>-</w:t>
      </w:r>
      <w:r w:rsidRPr="00FF0286">
        <w:rPr>
          <w:rFonts w:cs="Arial"/>
        </w:rPr>
        <w:tab/>
        <w:t>Dokazni preizkusi morajo biti narejeni pred začetkom gradnje predora, in sicer za vse vrste sider, ki se jih namerava uporabiti. Na ta način se pojasni učinek in nosilno sposobnost delovanja sider na delovišču.</w:t>
      </w:r>
    </w:p>
    <w:p w14:paraId="1A8A821D" w14:textId="77777777" w:rsidR="008D6168" w:rsidRPr="00FF0286" w:rsidRDefault="008D6168" w:rsidP="00622B12">
      <w:pPr>
        <w:ind w:left="1416" w:hanging="708"/>
        <w:rPr>
          <w:rFonts w:cs="Arial"/>
        </w:rPr>
      </w:pPr>
      <w:r w:rsidRPr="00FF0286">
        <w:rPr>
          <w:rFonts w:cs="Arial"/>
        </w:rPr>
        <w:t>-</w:t>
      </w:r>
      <w:r w:rsidRPr="00FF0286">
        <w:rPr>
          <w:rFonts w:cs="Arial"/>
        </w:rPr>
        <w:tab/>
        <w:t>Preizkusi morajo biti narejeni v podobnih geoloških pogojih, ki se jih pričakuje med gradnjo predora. Mesto preizkušanja sider mora izbrati Inženir.</w:t>
      </w:r>
    </w:p>
    <w:p w14:paraId="4EAE5047" w14:textId="77777777" w:rsidR="008D6168" w:rsidRPr="00FF0286" w:rsidRDefault="008D6168" w:rsidP="00622B12">
      <w:pPr>
        <w:ind w:left="1416" w:hanging="708"/>
        <w:rPr>
          <w:rFonts w:cs="Arial"/>
        </w:rPr>
      </w:pPr>
      <w:r w:rsidRPr="00FF0286">
        <w:rPr>
          <w:rFonts w:cs="Arial"/>
        </w:rPr>
        <w:t>-</w:t>
      </w:r>
      <w:r w:rsidRPr="00FF0286">
        <w:rPr>
          <w:rFonts w:cs="Arial"/>
        </w:rPr>
        <w:tab/>
        <w:t>Preizkušenih mora biti najmanj pet sider vsake vrste. Glede na postopek in dobljene rezultate nateznih preizkusov, lahko Inženir zahteva preizkušanje dodatnih sider.</w:t>
      </w:r>
    </w:p>
    <w:p w14:paraId="104A810C" w14:textId="77777777" w:rsidR="008D6168" w:rsidRPr="00FF0286" w:rsidRDefault="008D6168" w:rsidP="008D6168">
      <w:pPr>
        <w:rPr>
          <w:rFonts w:cs="Arial"/>
        </w:rPr>
      </w:pPr>
    </w:p>
    <w:p w14:paraId="15456741" w14:textId="77777777" w:rsidR="008D6168" w:rsidRPr="00FF0286" w:rsidRDefault="008D6168" w:rsidP="008D6168">
      <w:pPr>
        <w:rPr>
          <w:rFonts w:cs="Arial"/>
        </w:rPr>
      </w:pPr>
      <w:r w:rsidRPr="00FF0286">
        <w:rPr>
          <w:rFonts w:cs="Arial"/>
        </w:rPr>
        <w:t>Zagotovljena mora biti ustrezna oprema za določitev raztezkov sider, pomikov sider in nateznih sil.</w:t>
      </w:r>
    </w:p>
    <w:p w14:paraId="2296DD71" w14:textId="77777777" w:rsidR="008D6168" w:rsidRPr="00FF0286" w:rsidRDefault="008D6168" w:rsidP="008D6168">
      <w:pPr>
        <w:rPr>
          <w:rFonts w:cs="Arial"/>
        </w:rPr>
      </w:pPr>
    </w:p>
    <w:p w14:paraId="10B9EDB4" w14:textId="77777777" w:rsidR="008D6168" w:rsidRPr="00FF0286" w:rsidRDefault="008D6168" w:rsidP="00622B12">
      <w:pPr>
        <w:pStyle w:val="Odstavekseznama"/>
        <w:rPr>
          <w:rFonts w:cs="Arial"/>
        </w:rPr>
      </w:pPr>
      <w:r w:rsidRPr="00FF0286">
        <w:rPr>
          <w:rFonts w:cs="Arial"/>
        </w:rPr>
        <w:t>Preizkusi med gradnjo predora</w:t>
      </w:r>
    </w:p>
    <w:p w14:paraId="47E0C7F7" w14:textId="77777777" w:rsidR="008D6168" w:rsidRPr="00FF0286" w:rsidRDefault="008D6168" w:rsidP="00622B12">
      <w:pPr>
        <w:ind w:left="708"/>
        <w:rPr>
          <w:rFonts w:cs="Arial"/>
        </w:rPr>
      </w:pPr>
      <w:r w:rsidRPr="00FF0286">
        <w:rPr>
          <w:rFonts w:cs="Arial"/>
        </w:rPr>
        <w:t>-</w:t>
      </w:r>
      <w:r w:rsidRPr="00FF0286">
        <w:rPr>
          <w:rFonts w:cs="Arial"/>
        </w:rPr>
        <w:tab/>
        <w:t>Skladno s standardom (SIST EN 14490:2010) se izvajajo testni preizkusi z žrtvenimi sidri in delovnimi sidri.</w:t>
      </w:r>
    </w:p>
    <w:p w14:paraId="156423B4" w14:textId="77777777" w:rsidR="008D6168" w:rsidRPr="00FF0286" w:rsidRDefault="008D6168" w:rsidP="00622B12">
      <w:pPr>
        <w:ind w:left="708"/>
        <w:rPr>
          <w:rFonts w:cs="Arial"/>
        </w:rPr>
      </w:pPr>
      <w:r w:rsidRPr="00FF0286">
        <w:rPr>
          <w:rFonts w:cs="Arial"/>
        </w:rPr>
        <w:t>-</w:t>
      </w:r>
      <w:r w:rsidRPr="00FF0286">
        <w:rPr>
          <w:rFonts w:cs="Arial"/>
        </w:rPr>
        <w:tab/>
        <w:t xml:space="preserve">Inženir mora izbrati lokacije sider, ki se bodo testirala kot delovna sidra. Za vsako vrsto sider mora izbrati pet (5) sider od prvih 100 sider, ki se jih vgradi v predor. Od preostalih sider se mora za preizkušanje izbrati še po šest (6) sider na vsakih 200 sider. Sila s katero se preizkuša sidro, mora znašati vsaj  80% </w:t>
      </w:r>
      <w:proofErr w:type="spellStart"/>
      <w:r w:rsidRPr="00FF0286">
        <w:rPr>
          <w:rFonts w:cs="Arial"/>
        </w:rPr>
        <w:t>porušne</w:t>
      </w:r>
      <w:proofErr w:type="spellEnd"/>
      <w:r w:rsidRPr="00FF0286">
        <w:rPr>
          <w:rFonts w:cs="Arial"/>
        </w:rPr>
        <w:t xml:space="preserve"> obtežbe sidra.</w:t>
      </w:r>
    </w:p>
    <w:p w14:paraId="3DBA631E" w14:textId="77777777" w:rsidR="008D6168" w:rsidRPr="00FF0286" w:rsidRDefault="008D6168" w:rsidP="00622B12">
      <w:pPr>
        <w:ind w:left="708"/>
        <w:rPr>
          <w:rFonts w:cs="Arial"/>
        </w:rPr>
      </w:pPr>
      <w:r w:rsidRPr="00FF0286">
        <w:rPr>
          <w:rFonts w:cs="Arial"/>
        </w:rPr>
        <w:t>-</w:t>
      </w:r>
      <w:r w:rsidRPr="00FF0286">
        <w:rPr>
          <w:rFonts w:cs="Arial"/>
        </w:rPr>
        <w:tab/>
        <w:t>Sidra, ki pri preizkusih ne izpolnjujejo predpisanih zahtev ali so med obremenilnimi preizkusi izvlečena iz vrtin, se mora nadomestiti z novimi.</w:t>
      </w:r>
    </w:p>
    <w:p w14:paraId="32794E9D" w14:textId="77777777" w:rsidR="008D6168" w:rsidRPr="00FF0286" w:rsidRDefault="008D6168" w:rsidP="00622B12">
      <w:pPr>
        <w:ind w:left="708"/>
        <w:rPr>
          <w:rFonts w:cs="Arial"/>
        </w:rPr>
      </w:pPr>
      <w:r w:rsidRPr="00FF0286">
        <w:rPr>
          <w:rFonts w:cs="Arial"/>
        </w:rPr>
        <w:t>-</w:t>
      </w:r>
      <w:r w:rsidRPr="00FF0286">
        <w:rPr>
          <w:rFonts w:cs="Arial"/>
        </w:rPr>
        <w:tab/>
        <w:t>V primeru, da preizkušena sidra na določenem območju ne izpolnjujejo podanih zahtev, mora Inženir zahtevati dodatne preizkuse sider, ki so vgrajena v bližini.</w:t>
      </w:r>
    </w:p>
    <w:p w14:paraId="72C9B945" w14:textId="77777777" w:rsidR="00A677DC" w:rsidRPr="00FF0286" w:rsidRDefault="00A05CE2" w:rsidP="00622B12">
      <w:pPr>
        <w:pStyle w:val="Odstavekseznama"/>
        <w:rPr>
          <w:rFonts w:cs="Arial"/>
        </w:rPr>
      </w:pPr>
      <w:r w:rsidRPr="00FF0286">
        <w:rPr>
          <w:rStyle w:val="OdstavekseznamaZnak"/>
          <w:rFonts w:cs="Arial"/>
        </w:rPr>
        <w:t xml:space="preserve">Jeklo za </w:t>
      </w:r>
      <w:proofErr w:type="spellStart"/>
      <w:r w:rsidRPr="00FF0286">
        <w:rPr>
          <w:rStyle w:val="OdstavekseznamaZnak"/>
          <w:rFonts w:cs="Arial"/>
        </w:rPr>
        <w:t>prednapenjanje</w:t>
      </w:r>
      <w:proofErr w:type="spellEnd"/>
      <w:r w:rsidRPr="00FF0286">
        <w:rPr>
          <w:rStyle w:val="OdstavekseznamaZnak"/>
          <w:rFonts w:cs="Arial"/>
        </w:rPr>
        <w:t xml:space="preserve"> se lahko sestoji iz prednapetih jeklenih vrvi,</w:t>
      </w:r>
      <w:r w:rsidRPr="00FF0286">
        <w:rPr>
          <w:rFonts w:cs="Arial"/>
        </w:rPr>
        <w:t xml:space="preserve"> ki morajo biti skladne s standardom EN 10138-1, Jeklo za </w:t>
      </w:r>
      <w:proofErr w:type="spellStart"/>
      <w:r w:rsidRPr="00FF0286">
        <w:rPr>
          <w:rFonts w:cs="Arial"/>
        </w:rPr>
        <w:t>prednapenjanje</w:t>
      </w:r>
      <w:proofErr w:type="spellEnd"/>
      <w:r w:rsidRPr="00FF0286">
        <w:rPr>
          <w:rFonts w:cs="Arial"/>
        </w:rPr>
        <w:t>.</w:t>
      </w:r>
    </w:p>
    <w:p w14:paraId="3FD57CE9" w14:textId="77777777" w:rsidR="00A677DC" w:rsidRPr="003E250B" w:rsidRDefault="00A05CE2" w:rsidP="00A677DC">
      <w:pPr>
        <w:pStyle w:val="Naslov5"/>
        <w:rPr>
          <w:rFonts w:cs="Arial"/>
          <w:b/>
        </w:rPr>
      </w:pPr>
      <w:r w:rsidRPr="003E250B">
        <w:rPr>
          <w:rFonts w:cs="Arial"/>
          <w:b/>
        </w:rPr>
        <w:t>Material za utrjevanje - vezivo</w:t>
      </w:r>
    </w:p>
    <w:p w14:paraId="7C25BF66" w14:textId="77777777" w:rsidR="00A677DC" w:rsidRPr="00FF0286" w:rsidRDefault="00A05CE2" w:rsidP="00F33CD6">
      <w:pPr>
        <w:numPr>
          <w:ilvl w:val="0"/>
          <w:numId w:val="508"/>
        </w:numPr>
        <w:adjustRightInd w:val="0"/>
        <w:spacing w:line="320" w:lineRule="exact"/>
        <w:ind w:left="1134" w:firstLine="0"/>
        <w:contextualSpacing w:val="0"/>
        <w:textAlignment w:val="baseline"/>
        <w:rPr>
          <w:rFonts w:cs="Arial"/>
        </w:rPr>
      </w:pPr>
      <w:r w:rsidRPr="00FF0286">
        <w:rPr>
          <w:rFonts w:cs="Arial"/>
        </w:rPr>
        <w:t>Material za utrjevanje mora izpolnjevati zahteve standarda SIST EN 447:2008, Injekcijska masa za prednapete kable.</w:t>
      </w:r>
    </w:p>
    <w:p w14:paraId="4F2C9434" w14:textId="77777777" w:rsidR="00A677DC" w:rsidRPr="00FF0286" w:rsidRDefault="00A05CE2" w:rsidP="00F33CD6">
      <w:pPr>
        <w:numPr>
          <w:ilvl w:val="0"/>
          <w:numId w:val="508"/>
        </w:numPr>
        <w:adjustRightInd w:val="0"/>
        <w:spacing w:line="320" w:lineRule="exact"/>
        <w:ind w:left="1134" w:firstLine="0"/>
        <w:contextualSpacing w:val="0"/>
        <w:textAlignment w:val="baseline"/>
        <w:rPr>
          <w:rFonts w:cs="Arial"/>
        </w:rPr>
      </w:pPr>
      <w:r w:rsidRPr="00FF0286">
        <w:rPr>
          <w:rFonts w:cs="Arial"/>
        </w:rPr>
        <w:t xml:space="preserve">Material za utrjevanje sestavljajo </w:t>
      </w:r>
      <w:proofErr w:type="spellStart"/>
      <w:r w:rsidRPr="00FF0286">
        <w:rPr>
          <w:rFonts w:cs="Arial"/>
        </w:rPr>
        <w:t>portland</w:t>
      </w:r>
      <w:proofErr w:type="spellEnd"/>
      <w:r w:rsidRPr="00FF0286">
        <w:rPr>
          <w:rFonts w:cs="Arial"/>
        </w:rPr>
        <w:t xml:space="preserve"> cement, voda in dodatki, če so zahtevani. Cement ne sme vsebovati več kot 0,02 masnega odstotka (%) kloridov in 0,10 % sulfidov. Dodatki ne smejo poškodovati vrvi in spreminjati </w:t>
      </w:r>
      <w:proofErr w:type="spellStart"/>
      <w:r w:rsidRPr="00FF0286">
        <w:rPr>
          <w:rFonts w:cs="Arial"/>
        </w:rPr>
        <w:t>injektirnih</w:t>
      </w:r>
      <w:proofErr w:type="spellEnd"/>
      <w:r w:rsidRPr="00FF0286">
        <w:rPr>
          <w:rFonts w:cs="Arial"/>
        </w:rPr>
        <w:t xml:space="preserve"> lastnosti. </w:t>
      </w:r>
      <w:proofErr w:type="spellStart"/>
      <w:r w:rsidRPr="00FF0286">
        <w:rPr>
          <w:rFonts w:cs="Arial"/>
        </w:rPr>
        <w:t>Vodocementni</w:t>
      </w:r>
      <w:proofErr w:type="spellEnd"/>
      <w:r w:rsidRPr="00FF0286">
        <w:rPr>
          <w:rFonts w:cs="Arial"/>
        </w:rPr>
        <w:t xml:space="preserve"> faktor naj bo čim nižji in ne sme presegati vrednosti 0,45. Mešanica mase za utrjevanje ne sme izgubiti več kot 0,5 % prostornine zaradi ločevanja vode iz mase v treh </w:t>
      </w:r>
      <w:r w:rsidRPr="00FF0286">
        <w:rPr>
          <w:rFonts w:cs="Arial"/>
        </w:rPr>
        <w:lastRenderedPageBreak/>
        <w:t>urah po pripravi, oziroma največ 1 %, če meritev izvedemo pri 20° C v kovinskem valju premera 100 mm, pri višini mešanice 100 mm.</w:t>
      </w:r>
    </w:p>
    <w:p w14:paraId="7C3E7B4F" w14:textId="77777777" w:rsidR="00A677DC" w:rsidRPr="00FF0286" w:rsidRDefault="00A05CE2" w:rsidP="00F33CD6">
      <w:pPr>
        <w:numPr>
          <w:ilvl w:val="0"/>
          <w:numId w:val="508"/>
        </w:numPr>
        <w:adjustRightInd w:val="0"/>
        <w:spacing w:line="320" w:lineRule="exact"/>
        <w:ind w:left="1134" w:firstLine="0"/>
        <w:contextualSpacing w:val="0"/>
        <w:textAlignment w:val="baseline"/>
        <w:rPr>
          <w:rFonts w:cs="Arial"/>
        </w:rPr>
      </w:pPr>
      <w:r w:rsidRPr="00FF0286">
        <w:rPr>
          <w:rFonts w:cs="Arial"/>
        </w:rPr>
        <w:t xml:space="preserve">Pred </w:t>
      </w:r>
      <w:proofErr w:type="spellStart"/>
      <w:r w:rsidRPr="00FF0286">
        <w:rPr>
          <w:rFonts w:cs="Arial"/>
        </w:rPr>
        <w:t>prednapenjanjem</w:t>
      </w:r>
      <w:proofErr w:type="spellEnd"/>
      <w:r w:rsidRPr="00FF0286">
        <w:rPr>
          <w:rFonts w:cs="Arial"/>
        </w:rPr>
        <w:t xml:space="preserve"> mora biti tlačna trdnost injekcijske mase vsaj 20 </w:t>
      </w:r>
      <w:proofErr w:type="spellStart"/>
      <w:r w:rsidRPr="00FF0286">
        <w:rPr>
          <w:rFonts w:cs="Arial"/>
        </w:rPr>
        <w:t>MPa</w:t>
      </w:r>
      <w:proofErr w:type="spellEnd"/>
      <w:r w:rsidRPr="00FF0286">
        <w:rPr>
          <w:rFonts w:cs="Arial"/>
        </w:rPr>
        <w:t>.</w:t>
      </w:r>
    </w:p>
    <w:p w14:paraId="040D7F89" w14:textId="77777777" w:rsidR="00A677DC" w:rsidRPr="00FF0286" w:rsidRDefault="00A05CE2" w:rsidP="00F33CD6">
      <w:pPr>
        <w:numPr>
          <w:ilvl w:val="0"/>
          <w:numId w:val="508"/>
        </w:numPr>
        <w:adjustRightInd w:val="0"/>
        <w:spacing w:line="320" w:lineRule="exact"/>
        <w:ind w:left="1134" w:firstLine="0"/>
        <w:contextualSpacing w:val="0"/>
        <w:textAlignment w:val="baseline"/>
        <w:rPr>
          <w:rFonts w:cs="Arial"/>
        </w:rPr>
      </w:pPr>
      <w:r w:rsidRPr="00FF0286">
        <w:rPr>
          <w:rFonts w:cs="Arial"/>
        </w:rPr>
        <w:t xml:space="preserve">Pred </w:t>
      </w:r>
      <w:proofErr w:type="spellStart"/>
      <w:r w:rsidRPr="00FF0286">
        <w:rPr>
          <w:rFonts w:cs="Arial"/>
        </w:rPr>
        <w:t>injektiranjem</w:t>
      </w:r>
      <w:proofErr w:type="spellEnd"/>
      <w:r w:rsidRPr="00FF0286">
        <w:rPr>
          <w:rFonts w:cs="Arial"/>
        </w:rPr>
        <w:t xml:space="preserve"> je potrebno preveriti pretočnost in temperaturo injekcijske mase (min. 10 °C).</w:t>
      </w:r>
    </w:p>
    <w:p w14:paraId="14E26BBC" w14:textId="77777777" w:rsidR="00A677DC" w:rsidRPr="00FF0286" w:rsidRDefault="00A05CE2" w:rsidP="00F33CD6">
      <w:pPr>
        <w:numPr>
          <w:ilvl w:val="0"/>
          <w:numId w:val="508"/>
        </w:numPr>
        <w:adjustRightInd w:val="0"/>
        <w:spacing w:line="320" w:lineRule="exact"/>
        <w:ind w:left="1134" w:firstLine="0"/>
        <w:contextualSpacing w:val="0"/>
        <w:textAlignment w:val="baseline"/>
        <w:rPr>
          <w:rFonts w:cs="Arial"/>
        </w:rPr>
      </w:pPr>
      <w:r w:rsidRPr="00FF0286">
        <w:rPr>
          <w:rFonts w:cs="Arial"/>
        </w:rPr>
        <w:t xml:space="preserve">Če so lastnosti injekcijske mase v okviru predpisanih vrednosti, se lahko začne z </w:t>
      </w:r>
      <w:proofErr w:type="spellStart"/>
      <w:r w:rsidRPr="00FF0286">
        <w:rPr>
          <w:rFonts w:cs="Arial"/>
        </w:rPr>
        <w:t>injektiranjem</w:t>
      </w:r>
      <w:proofErr w:type="spellEnd"/>
      <w:r w:rsidRPr="00FF0286">
        <w:rPr>
          <w:rFonts w:cs="Arial"/>
        </w:rPr>
        <w:t xml:space="preserve">, ki vedno poteka od najnižje točke navzgor in se izvaja dokler injekcijska masa iz vrtine ne izpodrine vse morebitne vode. Mešanico injekcijske mase je potrebno porabiti v 30 minutah po </w:t>
      </w:r>
      <w:proofErr w:type="spellStart"/>
      <w:r w:rsidRPr="00FF0286">
        <w:rPr>
          <w:rFonts w:cs="Arial"/>
        </w:rPr>
        <w:t>zamešanju</w:t>
      </w:r>
      <w:proofErr w:type="spellEnd"/>
      <w:r w:rsidRPr="00FF0286">
        <w:rPr>
          <w:rFonts w:cs="Arial"/>
        </w:rPr>
        <w:t xml:space="preserve">. Po končanem </w:t>
      </w:r>
      <w:proofErr w:type="spellStart"/>
      <w:r w:rsidRPr="00FF0286">
        <w:rPr>
          <w:rFonts w:cs="Arial"/>
        </w:rPr>
        <w:t>injektiranju</w:t>
      </w:r>
      <w:proofErr w:type="spellEnd"/>
      <w:r w:rsidRPr="00FF0286">
        <w:rPr>
          <w:rFonts w:cs="Arial"/>
        </w:rPr>
        <w:t xml:space="preserve"> vsakega sidra, je potrebno izprati cementno injekcijsko maso iz vrtine najmanj do globine 1,2 m.</w:t>
      </w:r>
    </w:p>
    <w:p w14:paraId="4D4BD148" w14:textId="77777777" w:rsidR="00A677DC" w:rsidRPr="00FF0286" w:rsidRDefault="00A05CE2" w:rsidP="00F33CD6">
      <w:pPr>
        <w:numPr>
          <w:ilvl w:val="0"/>
          <w:numId w:val="508"/>
        </w:numPr>
        <w:adjustRightInd w:val="0"/>
        <w:spacing w:line="320" w:lineRule="exact"/>
        <w:ind w:left="1418" w:hanging="284"/>
        <w:contextualSpacing w:val="0"/>
        <w:textAlignment w:val="baseline"/>
        <w:rPr>
          <w:rFonts w:cs="Arial"/>
        </w:rPr>
      </w:pPr>
      <w:r w:rsidRPr="00FF0286">
        <w:rPr>
          <w:rFonts w:cs="Arial"/>
        </w:rPr>
        <w:t xml:space="preserve">Če je postopek </w:t>
      </w:r>
      <w:proofErr w:type="spellStart"/>
      <w:r w:rsidRPr="00FF0286">
        <w:rPr>
          <w:rFonts w:cs="Arial"/>
        </w:rPr>
        <w:t>injektiranja</w:t>
      </w:r>
      <w:proofErr w:type="spellEnd"/>
      <w:r w:rsidRPr="00FF0286">
        <w:rPr>
          <w:rFonts w:cs="Arial"/>
        </w:rPr>
        <w:t xml:space="preserve"> prekinjen, za obdobje, ki je daljše od strjevanja injekcijske mase, je potrebno izdelati nadomestno sidro.</w:t>
      </w:r>
    </w:p>
    <w:p w14:paraId="70A883A8" w14:textId="77777777" w:rsidR="00A677DC" w:rsidRPr="003E250B" w:rsidRDefault="00A05CE2" w:rsidP="00A677DC">
      <w:pPr>
        <w:pStyle w:val="Naslov5"/>
        <w:rPr>
          <w:rFonts w:cs="Arial"/>
          <w:b/>
        </w:rPr>
      </w:pPr>
      <w:r w:rsidRPr="003E250B">
        <w:rPr>
          <w:rFonts w:cs="Arial"/>
          <w:b/>
        </w:rPr>
        <w:t>Zaščitne cevi</w:t>
      </w:r>
    </w:p>
    <w:p w14:paraId="0BCFAF55" w14:textId="77777777" w:rsidR="00A677DC" w:rsidRPr="00FF0286" w:rsidRDefault="00A05CE2" w:rsidP="00F33CD6">
      <w:pPr>
        <w:numPr>
          <w:ilvl w:val="0"/>
          <w:numId w:val="509"/>
        </w:numPr>
        <w:adjustRightInd w:val="0"/>
        <w:spacing w:line="320" w:lineRule="exact"/>
        <w:contextualSpacing w:val="0"/>
        <w:textAlignment w:val="baseline"/>
        <w:rPr>
          <w:rFonts w:cs="Arial"/>
        </w:rPr>
      </w:pPr>
      <w:r w:rsidRPr="00FF0286">
        <w:rPr>
          <w:rFonts w:cs="Arial"/>
        </w:rPr>
        <w:t xml:space="preserve">Prosta dolžina vrvi mora biti v gladkih PEHD ali ceveh iz podobnega materiala. Cevi morajo biti homogene in </w:t>
      </w:r>
      <w:proofErr w:type="spellStart"/>
      <w:r w:rsidRPr="00FF0286">
        <w:rPr>
          <w:rFonts w:cs="Arial"/>
        </w:rPr>
        <w:t>neperforirane</w:t>
      </w:r>
      <w:proofErr w:type="spellEnd"/>
      <w:r w:rsidRPr="00FF0286">
        <w:rPr>
          <w:rFonts w:cs="Arial"/>
        </w:rPr>
        <w:t>. Cevi morajo biti v skladu z izdanim tehničnim soglasjem in veljavno zakonodajo. V primeru uporabe PVC cevi, morajo le te biti odporne proti staranju in ne smejo izločati kloridov. Prosta dolžina vrvi mora biti v cevi z debelino sten vsaj 3 mm.</w:t>
      </w:r>
    </w:p>
    <w:p w14:paraId="3986078D" w14:textId="77777777" w:rsidR="00A677DC" w:rsidRPr="00FF0286" w:rsidRDefault="00A05CE2" w:rsidP="00F33CD6">
      <w:pPr>
        <w:numPr>
          <w:ilvl w:val="0"/>
          <w:numId w:val="509"/>
        </w:numPr>
        <w:adjustRightInd w:val="0"/>
        <w:spacing w:line="320" w:lineRule="exact"/>
        <w:ind w:left="1418" w:hanging="284"/>
        <w:contextualSpacing w:val="0"/>
        <w:textAlignment w:val="baseline"/>
        <w:rPr>
          <w:rFonts w:cs="Arial"/>
        </w:rPr>
      </w:pPr>
      <w:r w:rsidRPr="00FF0286">
        <w:rPr>
          <w:rFonts w:cs="Arial"/>
        </w:rPr>
        <w:t>Vezna dolžina vrvi mora biti v rebrasti cevi, z debelino stene vsaj  debeline 1 mm za notranji premer vrtine manjši od 80 mm, 1,2 mm za premer od 80 do 120 mm in vsaj 1.5 mm za premer nad 120 mm.</w:t>
      </w:r>
    </w:p>
    <w:p w14:paraId="65DC847C" w14:textId="77777777" w:rsidR="00A677DC" w:rsidRPr="00FF0286" w:rsidRDefault="00A05CE2" w:rsidP="00F33CD6">
      <w:pPr>
        <w:numPr>
          <w:ilvl w:val="0"/>
          <w:numId w:val="509"/>
        </w:numPr>
        <w:adjustRightInd w:val="0"/>
        <w:spacing w:line="320" w:lineRule="exact"/>
        <w:ind w:left="1418" w:hanging="284"/>
        <w:contextualSpacing w:val="0"/>
        <w:textAlignment w:val="baseline"/>
        <w:rPr>
          <w:rFonts w:cs="Arial"/>
        </w:rPr>
      </w:pPr>
      <w:r w:rsidRPr="00FF0286">
        <w:rPr>
          <w:rFonts w:cs="Arial"/>
        </w:rPr>
        <w:t>Ostala določila o zaščitnih ceveh in ostalih elementih za zagotavljanje protikorozijske zaščite so podana v standardu SIST EN 1537:2013.</w:t>
      </w:r>
    </w:p>
    <w:p w14:paraId="57D38833" w14:textId="77777777" w:rsidR="00A677DC" w:rsidRPr="003E250B" w:rsidRDefault="00A05CE2" w:rsidP="00A677DC">
      <w:pPr>
        <w:pStyle w:val="Naslov5"/>
        <w:rPr>
          <w:rFonts w:cs="Arial"/>
          <w:b/>
        </w:rPr>
      </w:pPr>
      <w:r w:rsidRPr="003E250B">
        <w:rPr>
          <w:rFonts w:cs="Arial"/>
          <w:b/>
        </w:rPr>
        <w:t>Sidrne glave</w:t>
      </w:r>
    </w:p>
    <w:p w14:paraId="691CEFBB" w14:textId="77777777" w:rsidR="00A677DC" w:rsidRPr="00FF0286" w:rsidRDefault="00A05CE2" w:rsidP="00A677DC">
      <w:pPr>
        <w:rPr>
          <w:rFonts w:cs="Arial"/>
        </w:rPr>
      </w:pPr>
      <w:r w:rsidRPr="00FF0286">
        <w:rPr>
          <w:rFonts w:cs="Arial"/>
        </w:rPr>
        <w:t>Trdnost sidrnih glav mora biti enaka ali večja trdnosti, ki jo imajo jeklene vrvi.</w:t>
      </w:r>
    </w:p>
    <w:p w14:paraId="1625C5A8" w14:textId="77777777" w:rsidR="00A677DC" w:rsidRPr="00FF0286" w:rsidRDefault="00A05CE2" w:rsidP="00A677DC">
      <w:pPr>
        <w:pStyle w:val="Naslov4"/>
        <w:rPr>
          <w:rFonts w:cs="Arial"/>
        </w:rPr>
      </w:pPr>
      <w:r w:rsidRPr="00FF0286">
        <w:rPr>
          <w:rFonts w:cs="Arial"/>
        </w:rPr>
        <w:t>Sistemske zahteve</w:t>
      </w:r>
    </w:p>
    <w:p w14:paraId="421C8703" w14:textId="77777777" w:rsidR="00A677DC" w:rsidRPr="003E250B" w:rsidRDefault="00A05CE2" w:rsidP="00A677DC">
      <w:pPr>
        <w:pStyle w:val="Naslov5"/>
        <w:rPr>
          <w:rFonts w:cs="Arial"/>
          <w:b/>
        </w:rPr>
      </w:pPr>
      <w:r w:rsidRPr="003E250B">
        <w:rPr>
          <w:rFonts w:cs="Arial"/>
          <w:b/>
        </w:rPr>
        <w:t>Zaščita pred korozijo</w:t>
      </w:r>
    </w:p>
    <w:p w14:paraId="5B7454C8" w14:textId="77777777" w:rsidR="00A677DC" w:rsidRPr="00FF0286" w:rsidRDefault="00A05CE2" w:rsidP="00F33CD6">
      <w:pPr>
        <w:numPr>
          <w:ilvl w:val="0"/>
          <w:numId w:val="510"/>
        </w:numPr>
        <w:adjustRightInd w:val="0"/>
        <w:spacing w:line="320" w:lineRule="exact"/>
        <w:contextualSpacing w:val="0"/>
        <w:textAlignment w:val="baseline"/>
        <w:rPr>
          <w:rFonts w:cs="Arial"/>
        </w:rPr>
      </w:pPr>
      <w:r w:rsidRPr="00FF0286">
        <w:rPr>
          <w:rFonts w:cs="Arial"/>
        </w:rPr>
        <w:t xml:space="preserve">Zaščita sidrnih sistemov pred korozijo mora biti skladna s standardom SIST EN 1537:2013 ali drugim standardom, če je tako specificirano v izdanem tehničnem soglasju. </w:t>
      </w:r>
    </w:p>
    <w:p w14:paraId="18E55C91" w14:textId="77777777" w:rsidR="00A677DC" w:rsidRPr="00FF0286" w:rsidRDefault="00A05CE2" w:rsidP="00F33CD6">
      <w:pPr>
        <w:numPr>
          <w:ilvl w:val="0"/>
          <w:numId w:val="510"/>
        </w:numPr>
        <w:adjustRightInd w:val="0"/>
        <w:spacing w:line="320" w:lineRule="exact"/>
        <w:ind w:left="1418" w:hanging="284"/>
        <w:contextualSpacing w:val="0"/>
        <w:textAlignment w:val="baseline"/>
        <w:rPr>
          <w:rFonts w:cs="Arial"/>
        </w:rPr>
      </w:pPr>
      <w:r w:rsidRPr="00FF0286">
        <w:rPr>
          <w:rFonts w:cs="Arial"/>
        </w:rPr>
        <w:t>Zaščiteni pred korozijo morajo biti vsi deli sidra: sidrna glava, »</w:t>
      </w:r>
      <w:proofErr w:type="spellStart"/>
      <w:r w:rsidRPr="00FF0286">
        <w:rPr>
          <w:rFonts w:cs="Arial"/>
        </w:rPr>
        <w:t>paker</w:t>
      </w:r>
      <w:proofErr w:type="spellEnd"/>
      <w:r w:rsidRPr="00FF0286">
        <w:rPr>
          <w:rFonts w:cs="Arial"/>
        </w:rPr>
        <w:t>«, prosta in vezna dolžina vrvi ter peta sidra.</w:t>
      </w:r>
    </w:p>
    <w:p w14:paraId="321CED56" w14:textId="77777777" w:rsidR="00A677DC" w:rsidRPr="00FF0286" w:rsidRDefault="00A05CE2" w:rsidP="00F33CD6">
      <w:pPr>
        <w:numPr>
          <w:ilvl w:val="0"/>
          <w:numId w:val="510"/>
        </w:numPr>
        <w:adjustRightInd w:val="0"/>
        <w:spacing w:line="320" w:lineRule="exact"/>
        <w:ind w:left="1418" w:hanging="284"/>
        <w:contextualSpacing w:val="0"/>
        <w:textAlignment w:val="baseline"/>
        <w:rPr>
          <w:rFonts w:cs="Arial"/>
        </w:rPr>
      </w:pPr>
      <w:r w:rsidRPr="00FF0286">
        <w:rPr>
          <w:rFonts w:cs="Arial"/>
        </w:rPr>
        <w:t xml:space="preserve">Vezna dolžina je v principu zaščitena pred korozijo s cementno suspenzijo in z </w:t>
      </w:r>
      <w:proofErr w:type="spellStart"/>
      <w:r w:rsidRPr="00FF0286">
        <w:rPr>
          <w:rFonts w:cs="Arial"/>
        </w:rPr>
        <w:t>rebrano</w:t>
      </w:r>
      <w:proofErr w:type="spellEnd"/>
      <w:r w:rsidRPr="00FF0286">
        <w:rPr>
          <w:rFonts w:cs="Arial"/>
        </w:rPr>
        <w:t xml:space="preserve"> PEHD cevjo. </w:t>
      </w:r>
      <w:proofErr w:type="spellStart"/>
      <w:r w:rsidRPr="00FF0286">
        <w:rPr>
          <w:rFonts w:cs="Arial"/>
        </w:rPr>
        <w:t>Injektiranje</w:t>
      </w:r>
      <w:proofErr w:type="spellEnd"/>
      <w:r w:rsidRPr="00FF0286">
        <w:rPr>
          <w:rFonts w:cs="Arial"/>
        </w:rPr>
        <w:t xml:space="preserve"> cementne suspenzije </w:t>
      </w:r>
      <w:r w:rsidRPr="00FF0286">
        <w:rPr>
          <w:rFonts w:cs="Arial"/>
        </w:rPr>
        <w:lastRenderedPageBreak/>
        <w:t>se izvede po vgradnji sidra,.</w:t>
      </w:r>
    </w:p>
    <w:p w14:paraId="1AC9BABC" w14:textId="77777777" w:rsidR="00A677DC" w:rsidRPr="00FF0286" w:rsidRDefault="00A05CE2" w:rsidP="00F33CD6">
      <w:pPr>
        <w:numPr>
          <w:ilvl w:val="0"/>
          <w:numId w:val="510"/>
        </w:numPr>
        <w:adjustRightInd w:val="0"/>
        <w:spacing w:line="320" w:lineRule="exact"/>
        <w:ind w:left="1418" w:hanging="284"/>
        <w:contextualSpacing w:val="0"/>
        <w:textAlignment w:val="baseline"/>
        <w:rPr>
          <w:rFonts w:cs="Arial"/>
        </w:rPr>
      </w:pPr>
      <w:r w:rsidRPr="00FF0286">
        <w:rPr>
          <w:rFonts w:cs="Arial"/>
        </w:rPr>
        <w:t xml:space="preserve">Vezna dolžina sider je določena s projektom. Na testnih sidrih je potrebno preveriti ustreznost dolžine veznega dela sidra. </w:t>
      </w:r>
    </w:p>
    <w:p w14:paraId="480D8481" w14:textId="77777777" w:rsidR="00A677DC" w:rsidRPr="003E250B" w:rsidRDefault="00A05CE2" w:rsidP="00A677DC">
      <w:pPr>
        <w:pStyle w:val="Naslov5"/>
        <w:rPr>
          <w:rFonts w:cs="Arial"/>
          <w:b/>
        </w:rPr>
      </w:pPr>
      <w:r w:rsidRPr="003E250B">
        <w:rPr>
          <w:rFonts w:cs="Arial"/>
          <w:b/>
        </w:rPr>
        <w:t>Sistem načrtovanja sider</w:t>
      </w:r>
    </w:p>
    <w:p w14:paraId="49A12A45" w14:textId="77777777" w:rsidR="00A677DC" w:rsidRPr="00FF0286" w:rsidRDefault="00A05CE2" w:rsidP="00622B12">
      <w:pPr>
        <w:adjustRightInd w:val="0"/>
        <w:spacing w:line="320" w:lineRule="exact"/>
        <w:ind w:left="1134"/>
        <w:contextualSpacing w:val="0"/>
        <w:textAlignment w:val="baseline"/>
        <w:rPr>
          <w:rFonts w:cs="Arial"/>
        </w:rPr>
      </w:pPr>
      <w:r w:rsidRPr="00FF0286">
        <w:rPr>
          <w:rFonts w:cs="Arial"/>
        </w:rPr>
        <w:t xml:space="preserve">Sistem mora biti dimenzioniran tako, da omogoča končno delovno nosilnost sidra, ki ni manjša od zahtevane delovna obtežba (sila </w:t>
      </w:r>
      <w:proofErr w:type="spellStart"/>
      <w:r w:rsidRPr="00FF0286">
        <w:rPr>
          <w:rFonts w:cs="Arial"/>
        </w:rPr>
        <w:t>Pw</w:t>
      </w:r>
      <w:proofErr w:type="spellEnd"/>
      <w:r w:rsidRPr="00FF0286">
        <w:rPr>
          <w:rFonts w:cs="Arial"/>
        </w:rPr>
        <w:t>). Doseženi morajo biti varnostni faktorji, kot sledi iz SIST EN 1537:2013:</w:t>
      </w:r>
    </w:p>
    <w:p w14:paraId="46DF7800" w14:textId="77777777" w:rsidR="00A677DC" w:rsidRPr="00FF0286" w:rsidRDefault="00A05CE2" w:rsidP="00F33CD6">
      <w:pPr>
        <w:numPr>
          <w:ilvl w:val="0"/>
          <w:numId w:val="478"/>
        </w:numPr>
        <w:adjustRightInd w:val="0"/>
        <w:spacing w:line="320" w:lineRule="exact"/>
        <w:contextualSpacing w:val="0"/>
        <w:textAlignment w:val="baseline"/>
        <w:rPr>
          <w:rFonts w:cs="Arial"/>
        </w:rPr>
      </w:pPr>
      <w:r w:rsidRPr="00FF0286">
        <w:rPr>
          <w:rFonts w:cs="Arial"/>
        </w:rPr>
        <w:t>proti porušitvi vezi sidra</w:t>
      </w:r>
    </w:p>
    <w:p w14:paraId="060B772A" w14:textId="77777777" w:rsidR="00A677DC" w:rsidRPr="00FF0286" w:rsidRDefault="00A05CE2" w:rsidP="00F33CD6">
      <w:pPr>
        <w:numPr>
          <w:ilvl w:val="0"/>
          <w:numId w:val="478"/>
        </w:numPr>
        <w:adjustRightInd w:val="0"/>
        <w:spacing w:line="320" w:lineRule="exact"/>
        <w:contextualSpacing w:val="0"/>
        <w:textAlignment w:val="baseline"/>
        <w:rPr>
          <w:rFonts w:cs="Arial"/>
        </w:rPr>
      </w:pPr>
      <w:r w:rsidRPr="00FF0286">
        <w:rPr>
          <w:rFonts w:cs="Arial"/>
        </w:rPr>
        <w:t xml:space="preserve">proti plastičnemu </w:t>
      </w:r>
      <w:proofErr w:type="spellStart"/>
      <w:r w:rsidRPr="00FF0286">
        <w:rPr>
          <w:rFonts w:cs="Arial"/>
        </w:rPr>
        <w:t>tečenju</w:t>
      </w:r>
      <w:proofErr w:type="spellEnd"/>
      <w:r w:rsidRPr="00FF0286">
        <w:rPr>
          <w:rFonts w:cs="Arial"/>
        </w:rPr>
        <w:t xml:space="preserve"> vezi</w:t>
      </w:r>
    </w:p>
    <w:p w14:paraId="00E72D99" w14:textId="77777777" w:rsidR="00A677DC" w:rsidRPr="00FF0286" w:rsidRDefault="00A05CE2" w:rsidP="00F33CD6">
      <w:pPr>
        <w:numPr>
          <w:ilvl w:val="0"/>
          <w:numId w:val="478"/>
        </w:numPr>
        <w:adjustRightInd w:val="0"/>
        <w:spacing w:line="320" w:lineRule="exact"/>
        <w:contextualSpacing w:val="0"/>
        <w:textAlignment w:val="baseline"/>
        <w:rPr>
          <w:rFonts w:cs="Arial"/>
        </w:rPr>
      </w:pPr>
      <w:r w:rsidRPr="00FF0286">
        <w:rPr>
          <w:rFonts w:cs="Arial"/>
        </w:rPr>
        <w:t>proti mejni vrednosti lezenja vezi</w:t>
      </w:r>
    </w:p>
    <w:p w14:paraId="3FCD07EB" w14:textId="77777777" w:rsidR="00A677DC" w:rsidRPr="00FF0286" w:rsidRDefault="00A05CE2" w:rsidP="00F33CD6">
      <w:pPr>
        <w:numPr>
          <w:ilvl w:val="0"/>
          <w:numId w:val="478"/>
        </w:numPr>
        <w:adjustRightInd w:val="0"/>
        <w:spacing w:line="320" w:lineRule="exact"/>
        <w:contextualSpacing w:val="0"/>
        <w:textAlignment w:val="baseline"/>
        <w:rPr>
          <w:rFonts w:cs="Arial"/>
        </w:rPr>
      </w:pPr>
      <w:r w:rsidRPr="00FF0286">
        <w:rPr>
          <w:rFonts w:cs="Arial"/>
        </w:rPr>
        <w:t xml:space="preserve">proti porušitvi veznega dela </w:t>
      </w:r>
    </w:p>
    <w:p w14:paraId="37B5AB33" w14:textId="77777777" w:rsidR="00A677DC" w:rsidRPr="00FF0286" w:rsidRDefault="00A05CE2" w:rsidP="00622B12">
      <w:pPr>
        <w:ind w:left="708"/>
        <w:rPr>
          <w:rFonts w:cs="Arial"/>
        </w:rPr>
      </w:pPr>
      <w:r w:rsidRPr="00FF0286">
        <w:rPr>
          <w:rFonts w:cs="Arial"/>
        </w:rPr>
        <w:t>Sidro mora biti oblikovano tako, da omogoča meritve obtežbe, npr. s hidravličnimi celicami in podobnimi merskimi instrumenti.</w:t>
      </w:r>
    </w:p>
    <w:p w14:paraId="4F7586E3" w14:textId="77777777" w:rsidR="00A677DC" w:rsidRPr="00FF0286" w:rsidRDefault="00A05CE2" w:rsidP="00A677DC">
      <w:pPr>
        <w:pStyle w:val="Naslov4"/>
        <w:rPr>
          <w:rFonts w:cs="Arial"/>
        </w:rPr>
      </w:pPr>
      <w:r w:rsidRPr="00FF0286">
        <w:rPr>
          <w:rFonts w:cs="Arial"/>
        </w:rPr>
        <w:t>Vgradnja sider</w:t>
      </w:r>
    </w:p>
    <w:p w14:paraId="6AC4979E" w14:textId="77777777" w:rsidR="00A677DC" w:rsidRPr="003E250B" w:rsidRDefault="00A05CE2" w:rsidP="00A677DC">
      <w:pPr>
        <w:pStyle w:val="Naslov5"/>
        <w:rPr>
          <w:rFonts w:cs="Arial"/>
          <w:b/>
        </w:rPr>
      </w:pPr>
      <w:r w:rsidRPr="003E250B">
        <w:rPr>
          <w:rFonts w:cs="Arial"/>
          <w:b/>
        </w:rPr>
        <w:t>Vrtanje</w:t>
      </w:r>
    </w:p>
    <w:p w14:paraId="12F96A7C" w14:textId="77777777" w:rsidR="00A677DC" w:rsidRPr="00FF0286" w:rsidRDefault="00A05CE2" w:rsidP="00F33CD6">
      <w:pPr>
        <w:numPr>
          <w:ilvl w:val="0"/>
          <w:numId w:val="511"/>
        </w:numPr>
        <w:adjustRightInd w:val="0"/>
        <w:spacing w:line="320" w:lineRule="exact"/>
        <w:contextualSpacing w:val="0"/>
        <w:textAlignment w:val="baseline"/>
        <w:rPr>
          <w:rFonts w:cs="Arial"/>
        </w:rPr>
      </w:pPr>
      <w:r w:rsidRPr="00FF0286">
        <w:rPr>
          <w:rFonts w:cs="Arial"/>
        </w:rPr>
        <w:t xml:space="preserve">Dolžina in premer vrtine za sidranje je podana s projektom. </w:t>
      </w:r>
    </w:p>
    <w:p w14:paraId="0576C1AF" w14:textId="77777777" w:rsidR="00A677DC" w:rsidRPr="00FF0286" w:rsidRDefault="00A05CE2" w:rsidP="00F33CD6">
      <w:pPr>
        <w:numPr>
          <w:ilvl w:val="0"/>
          <w:numId w:val="511"/>
        </w:numPr>
        <w:adjustRightInd w:val="0"/>
        <w:spacing w:line="320" w:lineRule="exact"/>
        <w:contextualSpacing w:val="0"/>
        <w:textAlignment w:val="baseline"/>
        <w:rPr>
          <w:rFonts w:cs="Arial"/>
        </w:rPr>
      </w:pPr>
      <w:r w:rsidRPr="00FF0286">
        <w:rPr>
          <w:rFonts w:cs="Arial"/>
        </w:rPr>
        <w:t xml:space="preserve">V slabo nosilnih materialih je potrebno vrtine </w:t>
      </w:r>
      <w:proofErr w:type="spellStart"/>
      <w:r w:rsidRPr="00FF0286">
        <w:rPr>
          <w:rFonts w:cs="Arial"/>
        </w:rPr>
        <w:t>zaceviti</w:t>
      </w:r>
      <w:proofErr w:type="spellEnd"/>
      <w:r w:rsidRPr="00FF0286">
        <w:rPr>
          <w:rFonts w:cs="Arial"/>
        </w:rPr>
        <w:t>.</w:t>
      </w:r>
    </w:p>
    <w:p w14:paraId="37F1179D" w14:textId="77777777" w:rsidR="00A677DC" w:rsidRPr="00FF0286" w:rsidRDefault="00A05CE2" w:rsidP="00F33CD6">
      <w:pPr>
        <w:numPr>
          <w:ilvl w:val="0"/>
          <w:numId w:val="511"/>
        </w:numPr>
        <w:adjustRightInd w:val="0"/>
        <w:spacing w:line="320" w:lineRule="exact"/>
        <w:contextualSpacing w:val="0"/>
        <w:textAlignment w:val="baseline"/>
        <w:rPr>
          <w:rFonts w:cs="Arial"/>
        </w:rPr>
      </w:pPr>
      <w:r w:rsidRPr="00FF0286">
        <w:rPr>
          <w:rFonts w:cs="Arial"/>
        </w:rPr>
        <w:t>Pred vgradnjo sidra mora biti sidrna vrtina očiščena.</w:t>
      </w:r>
    </w:p>
    <w:p w14:paraId="3723AEFD" w14:textId="77777777" w:rsidR="00A677DC" w:rsidRPr="00FF0286" w:rsidRDefault="00A05CE2" w:rsidP="00F33CD6">
      <w:pPr>
        <w:numPr>
          <w:ilvl w:val="0"/>
          <w:numId w:val="511"/>
        </w:numPr>
        <w:adjustRightInd w:val="0"/>
        <w:spacing w:line="320" w:lineRule="exact"/>
        <w:ind w:left="1418" w:hanging="284"/>
        <w:contextualSpacing w:val="0"/>
        <w:textAlignment w:val="baseline"/>
        <w:rPr>
          <w:rFonts w:cs="Arial"/>
        </w:rPr>
      </w:pPr>
      <w:r w:rsidRPr="00FF0286">
        <w:rPr>
          <w:rFonts w:cs="Arial"/>
        </w:rPr>
        <w:t>Izvajalec mora voditi zapisnik za vsako vrtino, ki mora vsebovati vse pomembne informacije kot so način vrtanja, hitrost vrtanja, podatki o izplaki, dolžina vrtine, tip kamnine oz. zemljine itn. Zapisnik o vgradnji mora biti takoj in vedno na razpolago Inženirju.</w:t>
      </w:r>
    </w:p>
    <w:p w14:paraId="6EFCE84A" w14:textId="77777777" w:rsidR="00A677DC" w:rsidRPr="003E250B" w:rsidRDefault="00A05CE2" w:rsidP="00A677DC">
      <w:pPr>
        <w:pStyle w:val="Naslov5"/>
        <w:rPr>
          <w:rFonts w:cs="Arial"/>
          <w:b/>
        </w:rPr>
      </w:pPr>
      <w:r w:rsidRPr="003E250B">
        <w:rPr>
          <w:rFonts w:cs="Arial"/>
          <w:b/>
        </w:rPr>
        <w:t>Tlačni preizkus</w:t>
      </w:r>
    </w:p>
    <w:p w14:paraId="77684A8D" w14:textId="77777777" w:rsidR="00A677DC" w:rsidRPr="00FF0286" w:rsidRDefault="00A05CE2" w:rsidP="00F33CD6">
      <w:pPr>
        <w:numPr>
          <w:ilvl w:val="0"/>
          <w:numId w:val="512"/>
        </w:numPr>
        <w:adjustRightInd w:val="0"/>
        <w:spacing w:line="320" w:lineRule="exact"/>
        <w:contextualSpacing w:val="0"/>
        <w:textAlignment w:val="baseline"/>
        <w:rPr>
          <w:rFonts w:cs="Arial"/>
        </w:rPr>
      </w:pPr>
      <w:r w:rsidRPr="00FF0286">
        <w:rPr>
          <w:rFonts w:cs="Arial"/>
        </w:rPr>
        <w:t>Tlačni preizkus mora biti izveden v vrtinah, ki so izvrtane v hribini, ki ni občutljiva na stik z vodo. Prve 3 vrtine nekega značilnega geološkega odseka se testirajo s tlakom do 4 bare. Glede na rezultate testov tlačnega preizkusa se Inženir odloči, ali je še potrebno izvajati te teste v ostalih vrtinah. Vsaka 15. vrtina mora biti sistematično preizkušena.</w:t>
      </w:r>
    </w:p>
    <w:p w14:paraId="7701042C" w14:textId="77777777" w:rsidR="00A677DC" w:rsidRPr="00FF0286" w:rsidRDefault="00A05CE2" w:rsidP="00F33CD6">
      <w:pPr>
        <w:numPr>
          <w:ilvl w:val="0"/>
          <w:numId w:val="512"/>
        </w:numPr>
        <w:adjustRightInd w:val="0"/>
        <w:spacing w:line="320" w:lineRule="exact"/>
        <w:ind w:left="1418" w:hanging="284"/>
        <w:contextualSpacing w:val="0"/>
        <w:textAlignment w:val="baseline"/>
        <w:rPr>
          <w:rFonts w:cs="Arial"/>
        </w:rPr>
      </w:pPr>
      <w:r w:rsidRPr="00FF0286">
        <w:rPr>
          <w:rFonts w:cs="Arial"/>
        </w:rPr>
        <w:t xml:space="preserve">Vsaka vrtina, ki v času, daljšem od 5 minut, izgubi več kot 5 litrov vode na minuto pri tlaku med 3 in 4 bari, mora biti najprej </w:t>
      </w:r>
      <w:proofErr w:type="spellStart"/>
      <w:r w:rsidRPr="00FF0286">
        <w:rPr>
          <w:rFonts w:cs="Arial"/>
        </w:rPr>
        <w:t>poinjektirana</w:t>
      </w:r>
      <w:proofErr w:type="spellEnd"/>
      <w:r w:rsidRPr="00FF0286">
        <w:rPr>
          <w:rFonts w:cs="Arial"/>
        </w:rPr>
        <w:t xml:space="preserve"> in ponovno izvrtana. Takšna vrtina mora biti tudi ponovno preizkušena.</w:t>
      </w:r>
    </w:p>
    <w:p w14:paraId="7D09FD0C" w14:textId="77777777" w:rsidR="00A677DC" w:rsidRPr="00FF0286" w:rsidRDefault="00A05CE2" w:rsidP="00F33CD6">
      <w:pPr>
        <w:numPr>
          <w:ilvl w:val="0"/>
          <w:numId w:val="512"/>
        </w:numPr>
        <w:adjustRightInd w:val="0"/>
        <w:spacing w:line="320" w:lineRule="exact"/>
        <w:ind w:left="1418" w:hanging="284"/>
        <w:contextualSpacing w:val="0"/>
        <w:textAlignment w:val="baseline"/>
        <w:rPr>
          <w:rFonts w:cs="Arial"/>
        </w:rPr>
      </w:pPr>
      <w:r w:rsidRPr="00FF0286">
        <w:rPr>
          <w:rFonts w:cs="Arial"/>
        </w:rPr>
        <w:t>Izvajalec mora izdelati popoln zapisnik o tlačnem preizkusu in ga predložiti Inženirju.</w:t>
      </w:r>
    </w:p>
    <w:p w14:paraId="033DB950" w14:textId="77777777" w:rsidR="00A677DC" w:rsidRPr="003E250B" w:rsidRDefault="00A05CE2" w:rsidP="00A677DC">
      <w:pPr>
        <w:pStyle w:val="Naslov5"/>
        <w:rPr>
          <w:rFonts w:cs="Arial"/>
          <w:b/>
        </w:rPr>
      </w:pPr>
      <w:r w:rsidRPr="003E250B">
        <w:rPr>
          <w:rFonts w:cs="Arial"/>
          <w:b/>
        </w:rPr>
        <w:t>Vstavitev sidra v vrtino</w:t>
      </w:r>
    </w:p>
    <w:p w14:paraId="71FAE097" w14:textId="77777777" w:rsidR="00A677DC" w:rsidRPr="00FF0286" w:rsidRDefault="00A05CE2" w:rsidP="00F33CD6">
      <w:pPr>
        <w:numPr>
          <w:ilvl w:val="0"/>
          <w:numId w:val="513"/>
        </w:numPr>
        <w:adjustRightInd w:val="0"/>
        <w:spacing w:line="320" w:lineRule="exact"/>
        <w:contextualSpacing w:val="0"/>
        <w:textAlignment w:val="baseline"/>
        <w:rPr>
          <w:rFonts w:cs="Arial"/>
        </w:rPr>
      </w:pPr>
      <w:r w:rsidRPr="00FF0286">
        <w:rPr>
          <w:rFonts w:cs="Arial"/>
        </w:rPr>
        <w:t>Sidro mora biti vstavljeno čim prej po končanem vrtanju.</w:t>
      </w:r>
    </w:p>
    <w:p w14:paraId="4086F958" w14:textId="77777777" w:rsidR="00A677DC" w:rsidRPr="00FF0286" w:rsidRDefault="00A05CE2" w:rsidP="00F33CD6">
      <w:pPr>
        <w:numPr>
          <w:ilvl w:val="0"/>
          <w:numId w:val="513"/>
        </w:numPr>
        <w:adjustRightInd w:val="0"/>
        <w:spacing w:line="320" w:lineRule="exact"/>
        <w:ind w:left="1418" w:hanging="284"/>
        <w:contextualSpacing w:val="0"/>
        <w:textAlignment w:val="baseline"/>
        <w:rPr>
          <w:rFonts w:cs="Arial"/>
        </w:rPr>
      </w:pPr>
      <w:r w:rsidRPr="00FF0286">
        <w:rPr>
          <w:rFonts w:cs="Arial"/>
        </w:rPr>
        <w:lastRenderedPageBreak/>
        <w:t xml:space="preserve">Sidro se mora previdno vgraditi. Vgradi se ga s pomočjo </w:t>
      </w:r>
      <w:proofErr w:type="spellStart"/>
      <w:r w:rsidRPr="00FF0286">
        <w:rPr>
          <w:rFonts w:cs="Arial"/>
        </w:rPr>
        <w:t>injektirne</w:t>
      </w:r>
      <w:proofErr w:type="spellEnd"/>
      <w:r w:rsidRPr="00FF0286">
        <w:rPr>
          <w:rFonts w:cs="Arial"/>
        </w:rPr>
        <w:t xml:space="preserve"> in odzračevalne cevi.</w:t>
      </w:r>
    </w:p>
    <w:p w14:paraId="15187286" w14:textId="77777777" w:rsidR="00A677DC" w:rsidRPr="00FF0286" w:rsidRDefault="00A05CE2" w:rsidP="00F33CD6">
      <w:pPr>
        <w:numPr>
          <w:ilvl w:val="0"/>
          <w:numId w:val="513"/>
        </w:numPr>
        <w:adjustRightInd w:val="0"/>
        <w:spacing w:line="320" w:lineRule="exact"/>
        <w:ind w:left="1418" w:hanging="284"/>
        <w:contextualSpacing w:val="0"/>
        <w:textAlignment w:val="baseline"/>
        <w:rPr>
          <w:rFonts w:cs="Arial"/>
        </w:rPr>
      </w:pPr>
      <w:r w:rsidRPr="00FF0286">
        <w:rPr>
          <w:rFonts w:cs="Arial"/>
        </w:rPr>
        <w:t>Sidro se vgradi v sredino vrtine s pomočjo distančnikov, nosilna plošča pa mora biti pravokotna na os vrtine. Da je slednje doseženo, mora biti posebej zato oblikovano ležišče v hribini.</w:t>
      </w:r>
    </w:p>
    <w:p w14:paraId="65EE3214" w14:textId="77777777" w:rsidR="00A677DC" w:rsidRPr="003E250B" w:rsidRDefault="00A05CE2" w:rsidP="00A677DC">
      <w:pPr>
        <w:pStyle w:val="Naslov5"/>
        <w:rPr>
          <w:rFonts w:cs="Arial"/>
          <w:b/>
        </w:rPr>
      </w:pPr>
      <w:proofErr w:type="spellStart"/>
      <w:r w:rsidRPr="003E250B">
        <w:rPr>
          <w:rFonts w:cs="Arial"/>
          <w:b/>
        </w:rPr>
        <w:t>Injektiranje</w:t>
      </w:r>
      <w:proofErr w:type="spellEnd"/>
      <w:r w:rsidRPr="003E250B">
        <w:rPr>
          <w:rFonts w:cs="Arial"/>
          <w:b/>
        </w:rPr>
        <w:t xml:space="preserve"> </w:t>
      </w:r>
    </w:p>
    <w:p w14:paraId="7E041A54" w14:textId="77777777" w:rsidR="00A677DC" w:rsidRPr="00FF0286" w:rsidRDefault="00A05CE2" w:rsidP="00F33CD6">
      <w:pPr>
        <w:numPr>
          <w:ilvl w:val="0"/>
          <w:numId w:val="514"/>
        </w:numPr>
        <w:adjustRightInd w:val="0"/>
        <w:spacing w:line="320" w:lineRule="exact"/>
        <w:contextualSpacing w:val="0"/>
        <w:textAlignment w:val="baseline"/>
        <w:rPr>
          <w:rFonts w:cs="Arial"/>
        </w:rPr>
      </w:pPr>
      <w:r w:rsidRPr="00FF0286">
        <w:rPr>
          <w:rFonts w:cs="Arial"/>
        </w:rPr>
        <w:t xml:space="preserve">Postopek utrjevanja mora zagotoviti, da je </w:t>
      </w:r>
      <w:proofErr w:type="spellStart"/>
      <w:r w:rsidRPr="00FF0286">
        <w:rPr>
          <w:rFonts w:cs="Arial"/>
        </w:rPr>
        <w:t>injektirano</w:t>
      </w:r>
      <w:proofErr w:type="spellEnd"/>
      <w:r w:rsidRPr="00FF0286">
        <w:rPr>
          <w:rFonts w:cs="Arial"/>
        </w:rPr>
        <w:t xml:space="preserve"> območje brez zračnih in vodnih žepov.</w:t>
      </w:r>
    </w:p>
    <w:p w14:paraId="7E730C63" w14:textId="77777777" w:rsidR="00A677DC" w:rsidRPr="00FF0286" w:rsidRDefault="00A05CE2" w:rsidP="00F33CD6">
      <w:pPr>
        <w:numPr>
          <w:ilvl w:val="0"/>
          <w:numId w:val="514"/>
        </w:numPr>
        <w:adjustRightInd w:val="0"/>
        <w:spacing w:line="320" w:lineRule="exact"/>
        <w:ind w:left="1418" w:hanging="284"/>
        <w:contextualSpacing w:val="0"/>
        <w:textAlignment w:val="baseline"/>
        <w:rPr>
          <w:rFonts w:cs="Arial"/>
        </w:rPr>
      </w:pPr>
      <w:proofErr w:type="spellStart"/>
      <w:r w:rsidRPr="00FF0286">
        <w:rPr>
          <w:rFonts w:cs="Arial"/>
        </w:rPr>
        <w:t>Injektiranje</w:t>
      </w:r>
      <w:proofErr w:type="spellEnd"/>
      <w:r w:rsidRPr="00FF0286">
        <w:rPr>
          <w:rFonts w:cs="Arial"/>
        </w:rPr>
        <w:t xml:space="preserve"> mora potekati počasi, enakomerno in kontinuirano, dokler </w:t>
      </w:r>
      <w:proofErr w:type="spellStart"/>
      <w:r w:rsidRPr="00FF0286">
        <w:rPr>
          <w:rFonts w:cs="Arial"/>
        </w:rPr>
        <w:t>injektirna</w:t>
      </w:r>
      <w:proofErr w:type="spellEnd"/>
      <w:r w:rsidRPr="00FF0286">
        <w:rPr>
          <w:rFonts w:cs="Arial"/>
        </w:rPr>
        <w:t xml:space="preserve"> masa ne izteka iz odzračevalne cevi vsaj eno minuto.</w:t>
      </w:r>
    </w:p>
    <w:p w14:paraId="1EAF262E" w14:textId="77777777" w:rsidR="00A677DC" w:rsidRPr="00FF0286" w:rsidRDefault="00A05CE2" w:rsidP="00F33CD6">
      <w:pPr>
        <w:numPr>
          <w:ilvl w:val="0"/>
          <w:numId w:val="514"/>
        </w:numPr>
        <w:adjustRightInd w:val="0"/>
        <w:spacing w:line="320" w:lineRule="exact"/>
        <w:ind w:left="1418" w:hanging="284"/>
        <w:contextualSpacing w:val="0"/>
        <w:textAlignment w:val="baseline"/>
        <w:rPr>
          <w:rFonts w:cs="Arial"/>
        </w:rPr>
      </w:pPr>
      <w:r w:rsidRPr="00FF0286">
        <w:rPr>
          <w:rFonts w:cs="Arial"/>
        </w:rPr>
        <w:t xml:space="preserve">Izvajalec mora voditi podroben zapisnik o </w:t>
      </w:r>
      <w:proofErr w:type="spellStart"/>
      <w:r w:rsidRPr="00FF0286">
        <w:rPr>
          <w:rFonts w:cs="Arial"/>
        </w:rPr>
        <w:t>injektiranju</w:t>
      </w:r>
      <w:proofErr w:type="spellEnd"/>
      <w:r w:rsidRPr="00FF0286">
        <w:rPr>
          <w:rFonts w:cs="Arial"/>
        </w:rPr>
        <w:t xml:space="preserve"> in ga predložiti Inženirju. </w:t>
      </w:r>
    </w:p>
    <w:p w14:paraId="4058820F" w14:textId="77777777" w:rsidR="00A677DC" w:rsidRPr="00FF0286" w:rsidRDefault="00A05CE2" w:rsidP="00F33CD6">
      <w:pPr>
        <w:numPr>
          <w:ilvl w:val="0"/>
          <w:numId w:val="514"/>
        </w:numPr>
        <w:adjustRightInd w:val="0"/>
        <w:spacing w:line="320" w:lineRule="exact"/>
        <w:ind w:left="1418" w:hanging="284"/>
        <w:contextualSpacing w:val="0"/>
        <w:textAlignment w:val="baseline"/>
        <w:rPr>
          <w:rFonts w:cs="Arial"/>
        </w:rPr>
      </w:pPr>
      <w:proofErr w:type="spellStart"/>
      <w:r w:rsidRPr="00FF0286">
        <w:rPr>
          <w:rFonts w:cs="Arial"/>
        </w:rPr>
        <w:t>Injektiranje</w:t>
      </w:r>
      <w:proofErr w:type="spellEnd"/>
      <w:r w:rsidRPr="00FF0286">
        <w:rPr>
          <w:rFonts w:cs="Arial"/>
        </w:rPr>
        <w:t xml:space="preserve"> proste dolžine mora biti opravljeno šele po končanem napenjanju sidra oz. kot to zahteva tehnično soglasje za uporabljeno sidro.</w:t>
      </w:r>
    </w:p>
    <w:p w14:paraId="1E826101" w14:textId="77777777" w:rsidR="00A677DC" w:rsidRPr="00FF0286" w:rsidRDefault="00A05CE2" w:rsidP="00A677DC">
      <w:pPr>
        <w:pStyle w:val="Naslov4"/>
        <w:rPr>
          <w:rFonts w:cs="Arial"/>
        </w:rPr>
      </w:pPr>
      <w:r w:rsidRPr="00FF0286">
        <w:rPr>
          <w:rFonts w:cs="Arial"/>
        </w:rPr>
        <w:t>Postopek preizkušanja sider</w:t>
      </w:r>
    </w:p>
    <w:p w14:paraId="0AD017E4" w14:textId="77777777" w:rsidR="00A677DC" w:rsidRPr="00FF0286" w:rsidRDefault="00A05CE2" w:rsidP="00A677DC">
      <w:pPr>
        <w:rPr>
          <w:rFonts w:cs="Arial"/>
        </w:rPr>
      </w:pPr>
      <w:r w:rsidRPr="00FF0286">
        <w:rPr>
          <w:rFonts w:cs="Arial"/>
        </w:rPr>
        <w:t>Postopek preizkušanja mora ustrezati standardu SIST EN 1537:2013 oz. standardom, na podlagi katerih je bilo izdano ustrezno tehnično soglasje. Za potrebe ugotavljanja nosilnosti sidra v času vgradnje se izvajata preizkus ustreznosti (S-test) in odobritveni preizkus (A-test).</w:t>
      </w:r>
    </w:p>
    <w:p w14:paraId="6C3145F7" w14:textId="77777777" w:rsidR="00A677DC" w:rsidRPr="003E250B" w:rsidRDefault="00A05CE2" w:rsidP="00A677DC">
      <w:pPr>
        <w:pStyle w:val="Naslov5"/>
        <w:rPr>
          <w:rFonts w:cs="Arial"/>
          <w:b/>
        </w:rPr>
      </w:pPr>
      <w:r w:rsidRPr="003E250B">
        <w:rPr>
          <w:rFonts w:cs="Arial"/>
          <w:b/>
        </w:rPr>
        <w:t>Preizkus ustreznosti</w:t>
      </w:r>
    </w:p>
    <w:p w14:paraId="39560127" w14:textId="77777777" w:rsidR="00A677DC" w:rsidRPr="00FF0286" w:rsidRDefault="00A05CE2" w:rsidP="00A677DC">
      <w:pPr>
        <w:rPr>
          <w:rFonts w:cs="Arial"/>
        </w:rPr>
      </w:pPr>
      <w:r w:rsidRPr="00FF0286">
        <w:rPr>
          <w:rFonts w:cs="Arial"/>
        </w:rPr>
        <w:t>Preizkusi ustreznosti se izvajajo na sidrih, ki so bila vgrajena v podobnih pogojih kot delovna sidra. Ti preizkusi prikazujejo rezultate, ki se dobijo pozneje z obremenilnim preizkusom na delovnih sidrih. Znatne spremembe pogojev, v katerih so delovna sidra (npr. geološki pogoji), zahtevajo izvedbo preizkusa primernosti (glej SIST EN 1537:2013).</w:t>
      </w:r>
    </w:p>
    <w:p w14:paraId="337708B7" w14:textId="77777777" w:rsidR="00A677DC" w:rsidRPr="003E250B" w:rsidRDefault="00A05CE2" w:rsidP="00A677DC">
      <w:pPr>
        <w:pStyle w:val="Naslov5"/>
        <w:rPr>
          <w:rFonts w:cs="Arial"/>
          <w:b/>
        </w:rPr>
      </w:pPr>
      <w:r w:rsidRPr="003E250B">
        <w:rPr>
          <w:rFonts w:cs="Arial"/>
          <w:b/>
        </w:rPr>
        <w:t>Odobritveni preizkusi</w:t>
      </w:r>
    </w:p>
    <w:p w14:paraId="78961C42" w14:textId="77777777" w:rsidR="00A677DC" w:rsidRPr="00FF0286" w:rsidRDefault="00A05CE2" w:rsidP="00F33CD6">
      <w:pPr>
        <w:numPr>
          <w:ilvl w:val="0"/>
          <w:numId w:val="477"/>
        </w:numPr>
        <w:adjustRightInd w:val="0"/>
        <w:spacing w:line="320" w:lineRule="exact"/>
        <w:ind w:left="1418" w:hanging="284"/>
        <w:contextualSpacing w:val="0"/>
        <w:textAlignment w:val="baseline"/>
        <w:rPr>
          <w:rFonts w:cs="Arial"/>
        </w:rPr>
      </w:pPr>
      <w:r w:rsidRPr="00FF0286">
        <w:rPr>
          <w:rFonts w:cs="Arial"/>
        </w:rPr>
        <w:t>Pri odobritvenemu preizkusu mora biti vsako sidro obremenjeno do primerne testne obremenitve. V kohezivnih zemljinah se mora določiti tudi obremenitev, pri kateri pride do lezenja.</w:t>
      </w:r>
    </w:p>
    <w:p w14:paraId="31C710A1" w14:textId="77777777" w:rsidR="00A677DC" w:rsidRPr="00FF0286" w:rsidRDefault="00A05CE2" w:rsidP="00F33CD6">
      <w:pPr>
        <w:numPr>
          <w:ilvl w:val="0"/>
          <w:numId w:val="477"/>
        </w:numPr>
        <w:adjustRightInd w:val="0"/>
        <w:spacing w:line="320" w:lineRule="exact"/>
        <w:contextualSpacing w:val="0"/>
        <w:textAlignment w:val="baseline"/>
        <w:rPr>
          <w:rFonts w:cs="Arial"/>
        </w:rPr>
      </w:pPr>
      <w:r w:rsidRPr="00FF0286">
        <w:rPr>
          <w:rFonts w:cs="Arial"/>
        </w:rPr>
        <w:t>Program preizkušanja:</w:t>
      </w:r>
    </w:p>
    <w:p w14:paraId="3CD5C5AF" w14:textId="77777777" w:rsidR="00A677DC" w:rsidRPr="00FF0286" w:rsidRDefault="00A05CE2" w:rsidP="00A677DC">
      <w:pPr>
        <w:rPr>
          <w:rFonts w:cs="Arial"/>
        </w:rPr>
      </w:pPr>
      <w:r w:rsidRPr="00FF0286">
        <w:rPr>
          <w:rFonts w:cs="Arial"/>
        </w:rPr>
        <w:t>Postopek cikličnega obremenjevanja in razbremenjevanja mora biti izveden tako, da obtežba narašča od začetne obtežbe v predpisanih zaporednih zankah do določene največje obtežbe. Za vsak obtežilni korak mora biti izmerjen relativni pomik glave sidra glede na fiksno točko okolice. Pomiki morajo biti merjeni tudi v času vzdrževanja konstantne obtežbe v posamezni obremenilni stopnji, skladno s programom izvajanja preizkusa.</w:t>
      </w:r>
    </w:p>
    <w:p w14:paraId="700D9234" w14:textId="77777777" w:rsidR="00A677DC" w:rsidRPr="00FF0286" w:rsidRDefault="00A677DC" w:rsidP="00A677DC">
      <w:pPr>
        <w:rPr>
          <w:rFonts w:cs="Arial"/>
        </w:rPr>
      </w:pPr>
    </w:p>
    <w:p w14:paraId="53AEC79B" w14:textId="77777777" w:rsidR="00A677DC" w:rsidRPr="00FF0286" w:rsidRDefault="00A677DC" w:rsidP="00A677DC">
      <w:pPr>
        <w:rPr>
          <w:rFonts w:cs="Arial"/>
        </w:rPr>
      </w:pPr>
    </w:p>
    <w:p w14:paraId="732C62BE" w14:textId="77777777" w:rsidR="00A677DC" w:rsidRPr="00FF0286" w:rsidRDefault="00A677DC" w:rsidP="00A677DC">
      <w:pPr>
        <w:rPr>
          <w:rFonts w:cs="Arial"/>
        </w:rPr>
      </w:pPr>
    </w:p>
    <w:p w14:paraId="2CE7BCE4" w14:textId="77777777" w:rsidR="00896EBA" w:rsidRPr="00FF0286" w:rsidRDefault="00896EBA" w:rsidP="00A47E23">
      <w:pPr>
        <w:pStyle w:val="Naslov3"/>
        <w:rPr>
          <w:rFonts w:cs="Arial"/>
        </w:rPr>
      </w:pPr>
      <w:bookmarkStart w:id="562" w:name="_Toc3373180"/>
      <w:bookmarkStart w:id="563" w:name="_Toc25424126"/>
      <w:bookmarkStart w:id="564" w:name="_Toc90900291"/>
      <w:r w:rsidRPr="00FF0286">
        <w:rPr>
          <w:rFonts w:cs="Arial"/>
        </w:rPr>
        <w:lastRenderedPageBreak/>
        <w:t>Priloge</w:t>
      </w:r>
      <w:bookmarkEnd w:id="562"/>
      <w:bookmarkEnd w:id="563"/>
      <w:bookmarkEnd w:id="564"/>
    </w:p>
    <w:p w14:paraId="51464820" w14:textId="77777777" w:rsidR="00896EBA" w:rsidRPr="00FF0286" w:rsidRDefault="00896EBA" w:rsidP="00896EBA">
      <w:pPr>
        <w:rPr>
          <w:rFonts w:cs="Arial"/>
        </w:rPr>
      </w:pPr>
      <w:r w:rsidRPr="00FF0286">
        <w:rPr>
          <w:rFonts w:cs="Arial"/>
        </w:rPr>
        <w:t>Priloga 1:</w:t>
      </w:r>
      <w:r w:rsidRPr="00FF0286">
        <w:rPr>
          <w:rFonts w:cs="Arial"/>
        </w:rPr>
        <w:tab/>
        <w:t>Kategorizacija izkopnih materialov</w:t>
      </w:r>
    </w:p>
    <w:p w14:paraId="1049D08A" w14:textId="77777777" w:rsidR="00896EBA" w:rsidRPr="00FF0286" w:rsidRDefault="00896EBA" w:rsidP="00896EBA">
      <w:pPr>
        <w:rPr>
          <w:rFonts w:cs="Arial"/>
        </w:rPr>
      </w:pPr>
      <w:r w:rsidRPr="00FF0286">
        <w:rPr>
          <w:rFonts w:cs="Arial"/>
        </w:rPr>
        <w:t>Priloga 2:</w:t>
      </w:r>
      <w:r w:rsidRPr="00FF0286">
        <w:rPr>
          <w:rFonts w:cs="Arial"/>
        </w:rPr>
        <w:tab/>
        <w:t xml:space="preserve">Smernice za načrtovanje in rabo </w:t>
      </w:r>
      <w:proofErr w:type="spellStart"/>
      <w:r w:rsidRPr="00FF0286">
        <w:rPr>
          <w:rFonts w:cs="Arial"/>
        </w:rPr>
        <w:t>geosintetikov</w:t>
      </w:r>
      <w:proofErr w:type="spellEnd"/>
      <w:r w:rsidRPr="00FF0286">
        <w:rPr>
          <w:rFonts w:cs="Arial"/>
        </w:rPr>
        <w:t xml:space="preserve"> za ločilne, filtrske in drenažne plasti </w:t>
      </w:r>
    </w:p>
    <w:p w14:paraId="7AD1FA99" w14:textId="77777777" w:rsidR="00896EBA" w:rsidRPr="00FF0286" w:rsidRDefault="00896EBA" w:rsidP="00896EBA">
      <w:pPr>
        <w:rPr>
          <w:rFonts w:cs="Arial"/>
        </w:rPr>
      </w:pPr>
    </w:p>
    <w:p w14:paraId="6487AFD3" w14:textId="77777777" w:rsidR="00896EBA" w:rsidRPr="00FF0286" w:rsidRDefault="00896EBA" w:rsidP="00896EBA">
      <w:pPr>
        <w:rPr>
          <w:rFonts w:cs="Arial"/>
        </w:rPr>
        <w:sectPr w:rsidR="00896EBA" w:rsidRPr="00FF0286" w:rsidSect="002B296A">
          <w:footerReference w:type="default" r:id="rId13"/>
          <w:pgSz w:w="11906" w:h="16838"/>
          <w:pgMar w:top="1701" w:right="1418" w:bottom="1418" w:left="1418" w:header="680" w:footer="680" w:gutter="284"/>
          <w:cols w:space="708"/>
        </w:sectPr>
      </w:pPr>
    </w:p>
    <w:p w14:paraId="44710F63" w14:textId="77777777" w:rsidR="00896EBA" w:rsidRPr="00FF0286" w:rsidRDefault="00896EBA" w:rsidP="00896EBA">
      <w:pPr>
        <w:rPr>
          <w:rFonts w:cs="Arial"/>
        </w:rPr>
      </w:pPr>
      <w:r w:rsidRPr="00FF0286">
        <w:rPr>
          <w:rFonts w:cs="Arial"/>
          <w:b/>
          <w:u w:val="single"/>
        </w:rPr>
        <w:lastRenderedPageBreak/>
        <w:t>Priloga 1</w:t>
      </w:r>
      <w:r w:rsidR="00BD01D4" w:rsidRPr="00FF0286">
        <w:rPr>
          <w:rFonts w:cs="Arial"/>
          <w:b/>
          <w:u w:val="single"/>
        </w:rPr>
        <w:t>:</w:t>
      </w:r>
      <w:r w:rsidR="00BD01D4" w:rsidRPr="00FF0286">
        <w:rPr>
          <w:rFonts w:cs="Arial"/>
        </w:rPr>
        <w:t xml:space="preserve"> Kategorizacija izkopnih materialov</w:t>
      </w:r>
    </w:p>
    <w:tbl>
      <w:tblPr>
        <w:tblpPr w:leftFromText="141" w:rightFromText="141" w:horzAnchor="margin" w:tblpX="108" w:tblpY="450"/>
        <w:tblW w:w="14000" w:type="dxa"/>
        <w:tblLook w:val="04A0" w:firstRow="1" w:lastRow="0" w:firstColumn="1" w:lastColumn="0" w:noHBand="0" w:noVBand="1"/>
      </w:tblPr>
      <w:tblGrid>
        <w:gridCol w:w="644"/>
        <w:gridCol w:w="1897"/>
        <w:gridCol w:w="3536"/>
        <w:gridCol w:w="1841"/>
        <w:gridCol w:w="2546"/>
        <w:gridCol w:w="3536"/>
      </w:tblGrid>
      <w:tr w:rsidR="00896EBA" w:rsidRPr="00FF0286" w14:paraId="05F120BF" w14:textId="77777777" w:rsidTr="00896EBA">
        <w:trPr>
          <w:trHeight w:val="705"/>
        </w:trPr>
        <w:tc>
          <w:tcPr>
            <w:tcW w:w="621" w:type="dxa"/>
            <w:tcBorders>
              <w:top w:val="single" w:sz="4" w:space="0" w:color="auto"/>
              <w:left w:val="single" w:sz="4" w:space="0" w:color="auto"/>
              <w:bottom w:val="single" w:sz="4" w:space="0" w:color="auto"/>
              <w:right w:val="single" w:sz="4" w:space="0" w:color="auto"/>
            </w:tcBorders>
            <w:hideMark/>
          </w:tcPr>
          <w:p w14:paraId="40682BB8" w14:textId="77777777" w:rsidR="00896EBA" w:rsidRPr="00FF0286" w:rsidRDefault="00896EBA" w:rsidP="00896EBA">
            <w:pPr>
              <w:rPr>
                <w:rFonts w:cs="Arial"/>
              </w:rPr>
            </w:pPr>
            <w:r w:rsidRPr="00FF0286">
              <w:rPr>
                <w:rFonts w:cs="Arial"/>
              </w:rPr>
              <w:t>Kat.</w:t>
            </w:r>
          </w:p>
        </w:tc>
        <w:tc>
          <w:tcPr>
            <w:tcW w:w="1897" w:type="dxa"/>
            <w:tcBorders>
              <w:top w:val="single" w:sz="4" w:space="0" w:color="auto"/>
              <w:left w:val="single" w:sz="4" w:space="0" w:color="auto"/>
              <w:bottom w:val="single" w:sz="4" w:space="0" w:color="auto"/>
              <w:right w:val="single" w:sz="4" w:space="0" w:color="auto"/>
            </w:tcBorders>
            <w:hideMark/>
          </w:tcPr>
          <w:p w14:paraId="77621B1D" w14:textId="77777777" w:rsidR="00896EBA" w:rsidRPr="00FF0286" w:rsidRDefault="00896EBA" w:rsidP="00896EBA">
            <w:pPr>
              <w:rPr>
                <w:rFonts w:cs="Arial"/>
              </w:rPr>
            </w:pPr>
            <w:r w:rsidRPr="00FF0286">
              <w:rPr>
                <w:rFonts w:cs="Arial"/>
              </w:rPr>
              <w:t>Naziv kategorije</w:t>
            </w:r>
          </w:p>
        </w:tc>
        <w:tc>
          <w:tcPr>
            <w:tcW w:w="3544" w:type="dxa"/>
            <w:tcBorders>
              <w:top w:val="single" w:sz="4" w:space="0" w:color="auto"/>
              <w:left w:val="single" w:sz="4" w:space="0" w:color="auto"/>
              <w:bottom w:val="single" w:sz="4" w:space="0" w:color="auto"/>
              <w:right w:val="single" w:sz="4" w:space="0" w:color="auto"/>
            </w:tcBorders>
            <w:hideMark/>
          </w:tcPr>
          <w:p w14:paraId="09B72F9C" w14:textId="77777777" w:rsidR="00896EBA" w:rsidRPr="00FF0286" w:rsidRDefault="00896EBA" w:rsidP="00896EBA">
            <w:pPr>
              <w:rPr>
                <w:rFonts w:cs="Arial"/>
              </w:rPr>
            </w:pPr>
            <w:r w:rsidRPr="00FF0286">
              <w:rPr>
                <w:rFonts w:cs="Arial"/>
              </w:rPr>
              <w:t>Opis materiala</w:t>
            </w:r>
          </w:p>
        </w:tc>
        <w:tc>
          <w:tcPr>
            <w:tcW w:w="1843" w:type="dxa"/>
            <w:tcBorders>
              <w:top w:val="single" w:sz="4" w:space="0" w:color="auto"/>
              <w:left w:val="single" w:sz="4" w:space="0" w:color="auto"/>
              <w:bottom w:val="single" w:sz="4" w:space="0" w:color="auto"/>
              <w:right w:val="single" w:sz="4" w:space="0" w:color="auto"/>
            </w:tcBorders>
            <w:hideMark/>
          </w:tcPr>
          <w:p w14:paraId="53AA21C0" w14:textId="77777777" w:rsidR="00896EBA" w:rsidRPr="00FF0286" w:rsidRDefault="00896EBA" w:rsidP="00896EBA">
            <w:pPr>
              <w:rPr>
                <w:rFonts w:cs="Arial"/>
              </w:rPr>
            </w:pPr>
            <w:proofErr w:type="spellStart"/>
            <w:r w:rsidRPr="00FF0286">
              <w:rPr>
                <w:rFonts w:cs="Arial"/>
              </w:rPr>
              <w:t>Zrnavostna</w:t>
            </w:r>
            <w:proofErr w:type="spellEnd"/>
            <w:r w:rsidRPr="00FF0286">
              <w:rPr>
                <w:rFonts w:cs="Arial"/>
              </w:rPr>
              <w:t xml:space="preserve"> sestava</w:t>
            </w:r>
          </w:p>
        </w:tc>
        <w:tc>
          <w:tcPr>
            <w:tcW w:w="2551" w:type="dxa"/>
            <w:tcBorders>
              <w:top w:val="single" w:sz="4" w:space="0" w:color="auto"/>
              <w:left w:val="single" w:sz="4" w:space="0" w:color="auto"/>
              <w:bottom w:val="single" w:sz="4" w:space="0" w:color="auto"/>
              <w:right w:val="single" w:sz="4" w:space="0" w:color="auto"/>
            </w:tcBorders>
            <w:hideMark/>
          </w:tcPr>
          <w:p w14:paraId="40DDB7CA" w14:textId="77777777" w:rsidR="00896EBA" w:rsidRPr="00FF0286" w:rsidRDefault="00896EBA" w:rsidP="00896EBA">
            <w:pPr>
              <w:rPr>
                <w:rFonts w:cs="Arial"/>
              </w:rPr>
            </w:pPr>
            <w:r w:rsidRPr="00FF0286">
              <w:rPr>
                <w:rFonts w:cs="Arial"/>
              </w:rPr>
              <w:t>Način izkopa</w:t>
            </w:r>
          </w:p>
        </w:tc>
        <w:tc>
          <w:tcPr>
            <w:tcW w:w="3544" w:type="dxa"/>
            <w:tcBorders>
              <w:top w:val="single" w:sz="4" w:space="0" w:color="auto"/>
              <w:left w:val="single" w:sz="4" w:space="0" w:color="auto"/>
              <w:bottom w:val="single" w:sz="4" w:space="0" w:color="auto"/>
              <w:right w:val="single" w:sz="4" w:space="0" w:color="auto"/>
            </w:tcBorders>
            <w:hideMark/>
          </w:tcPr>
          <w:p w14:paraId="14E08F96" w14:textId="77777777" w:rsidR="00896EBA" w:rsidRPr="00FF0286" w:rsidRDefault="00896EBA" w:rsidP="00896EBA">
            <w:pPr>
              <w:rPr>
                <w:rFonts w:cs="Arial"/>
              </w:rPr>
            </w:pPr>
            <w:r w:rsidRPr="00FF0286">
              <w:rPr>
                <w:rFonts w:cs="Arial"/>
              </w:rPr>
              <w:t>Ocena uporabnosti</w:t>
            </w:r>
          </w:p>
        </w:tc>
      </w:tr>
      <w:tr w:rsidR="00896EBA" w:rsidRPr="00FF0286" w14:paraId="12B56322" w14:textId="77777777" w:rsidTr="00896EBA">
        <w:trPr>
          <w:trHeight w:val="869"/>
        </w:trPr>
        <w:tc>
          <w:tcPr>
            <w:tcW w:w="621" w:type="dxa"/>
            <w:tcBorders>
              <w:top w:val="single" w:sz="4" w:space="0" w:color="auto"/>
              <w:left w:val="single" w:sz="4" w:space="0" w:color="auto"/>
              <w:bottom w:val="single" w:sz="4" w:space="0" w:color="auto"/>
              <w:right w:val="single" w:sz="4" w:space="0" w:color="auto"/>
            </w:tcBorders>
            <w:hideMark/>
          </w:tcPr>
          <w:p w14:paraId="0E81FC28" w14:textId="77777777" w:rsidR="00896EBA" w:rsidRPr="00FF0286" w:rsidRDefault="00896EBA" w:rsidP="00896EBA">
            <w:pPr>
              <w:rPr>
                <w:rFonts w:cs="Arial"/>
              </w:rPr>
            </w:pPr>
            <w:r w:rsidRPr="00FF0286">
              <w:rPr>
                <w:rFonts w:cs="Arial"/>
              </w:rPr>
              <w:t>1.</w:t>
            </w:r>
          </w:p>
        </w:tc>
        <w:tc>
          <w:tcPr>
            <w:tcW w:w="1897" w:type="dxa"/>
            <w:tcBorders>
              <w:top w:val="single" w:sz="4" w:space="0" w:color="auto"/>
              <w:left w:val="single" w:sz="4" w:space="0" w:color="auto"/>
              <w:bottom w:val="single" w:sz="4" w:space="0" w:color="auto"/>
              <w:right w:val="single" w:sz="4" w:space="0" w:color="auto"/>
            </w:tcBorders>
            <w:hideMark/>
          </w:tcPr>
          <w:p w14:paraId="2BB349EC" w14:textId="77777777" w:rsidR="00896EBA" w:rsidRPr="00FF0286" w:rsidRDefault="00896EBA" w:rsidP="00896EBA">
            <w:pPr>
              <w:rPr>
                <w:rFonts w:cs="Arial"/>
              </w:rPr>
            </w:pPr>
            <w:r w:rsidRPr="00FF0286">
              <w:rPr>
                <w:rFonts w:cs="Arial"/>
              </w:rPr>
              <w:t>Plodna zemljina</w:t>
            </w:r>
          </w:p>
        </w:tc>
        <w:tc>
          <w:tcPr>
            <w:tcW w:w="3544" w:type="dxa"/>
            <w:tcBorders>
              <w:top w:val="single" w:sz="4" w:space="0" w:color="auto"/>
              <w:left w:val="single" w:sz="4" w:space="0" w:color="auto"/>
              <w:bottom w:val="single" w:sz="4" w:space="0" w:color="auto"/>
              <w:right w:val="single" w:sz="4" w:space="0" w:color="auto"/>
            </w:tcBorders>
            <w:hideMark/>
          </w:tcPr>
          <w:p w14:paraId="1827AFD7" w14:textId="77777777" w:rsidR="00896EBA" w:rsidRPr="00FF0286" w:rsidRDefault="00896EBA" w:rsidP="00896EBA">
            <w:pPr>
              <w:rPr>
                <w:rFonts w:cs="Arial"/>
              </w:rPr>
            </w:pPr>
            <w:r w:rsidRPr="00FF0286">
              <w:rPr>
                <w:rFonts w:cs="Arial"/>
              </w:rPr>
              <w:t>Humus in ruša s primesmi melja in gline</w:t>
            </w:r>
          </w:p>
        </w:tc>
        <w:tc>
          <w:tcPr>
            <w:tcW w:w="1843" w:type="dxa"/>
            <w:tcBorders>
              <w:top w:val="single" w:sz="4" w:space="0" w:color="auto"/>
              <w:left w:val="single" w:sz="4" w:space="0" w:color="auto"/>
              <w:bottom w:val="single" w:sz="4" w:space="0" w:color="auto"/>
              <w:right w:val="single" w:sz="4" w:space="0" w:color="auto"/>
            </w:tcBorders>
            <w:hideMark/>
          </w:tcPr>
          <w:p w14:paraId="45917B0F" w14:textId="77777777" w:rsidR="00896EBA" w:rsidRPr="00FF0286" w:rsidRDefault="00896EBA" w:rsidP="00896EBA">
            <w:pPr>
              <w:rPr>
                <w:rFonts w:cs="Arial"/>
              </w:rPr>
            </w:pPr>
            <w:r w:rsidRPr="00FF0286">
              <w:rPr>
                <w:rFonts w:cs="Arial"/>
              </w:rPr>
              <w:t>Φ ≥ 0,2 mm</w:t>
            </w:r>
          </w:p>
        </w:tc>
        <w:tc>
          <w:tcPr>
            <w:tcW w:w="2551" w:type="dxa"/>
            <w:tcBorders>
              <w:top w:val="single" w:sz="4" w:space="0" w:color="auto"/>
              <w:left w:val="single" w:sz="4" w:space="0" w:color="auto"/>
              <w:bottom w:val="single" w:sz="4" w:space="0" w:color="auto"/>
              <w:right w:val="single" w:sz="4" w:space="0" w:color="auto"/>
            </w:tcBorders>
            <w:hideMark/>
          </w:tcPr>
          <w:p w14:paraId="792AD1E0" w14:textId="77777777" w:rsidR="00896EBA" w:rsidRPr="00FF0286" w:rsidRDefault="00896EBA" w:rsidP="00896EBA">
            <w:pPr>
              <w:rPr>
                <w:rFonts w:cs="Arial"/>
              </w:rPr>
            </w:pPr>
            <w:r w:rsidRPr="00FF0286">
              <w:rPr>
                <w:rFonts w:cs="Arial"/>
              </w:rPr>
              <w:t xml:space="preserve">Lopata, bager, </w:t>
            </w:r>
            <w:proofErr w:type="spellStart"/>
            <w:r w:rsidRPr="00FF0286">
              <w:rPr>
                <w:rFonts w:cs="Arial"/>
              </w:rPr>
              <w:t>buldozer</w:t>
            </w:r>
            <w:proofErr w:type="spellEnd"/>
            <w:r w:rsidRPr="00FF0286">
              <w:rPr>
                <w:rFonts w:cs="Arial"/>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7AC27FFF" w14:textId="77777777" w:rsidR="00896EBA" w:rsidRPr="00FF0286" w:rsidRDefault="00896EBA" w:rsidP="00896EBA">
            <w:pPr>
              <w:rPr>
                <w:rFonts w:cs="Arial"/>
              </w:rPr>
            </w:pPr>
            <w:r w:rsidRPr="00FF0286">
              <w:rPr>
                <w:rFonts w:cs="Arial"/>
              </w:rPr>
              <w:t xml:space="preserve">Za </w:t>
            </w:r>
            <w:proofErr w:type="spellStart"/>
            <w:r w:rsidRPr="00FF0286">
              <w:rPr>
                <w:rFonts w:cs="Arial"/>
              </w:rPr>
              <w:t>humusiranje</w:t>
            </w:r>
            <w:proofErr w:type="spellEnd"/>
            <w:r w:rsidRPr="00FF0286">
              <w:rPr>
                <w:rFonts w:cs="Arial"/>
              </w:rPr>
              <w:t xml:space="preserve"> brežin - ozelenitve</w:t>
            </w:r>
          </w:p>
        </w:tc>
      </w:tr>
      <w:tr w:rsidR="00896EBA" w:rsidRPr="00FF0286" w14:paraId="0AB667AA" w14:textId="77777777" w:rsidTr="00896EBA">
        <w:trPr>
          <w:trHeight w:val="1080"/>
        </w:trPr>
        <w:tc>
          <w:tcPr>
            <w:tcW w:w="621" w:type="dxa"/>
            <w:tcBorders>
              <w:top w:val="single" w:sz="4" w:space="0" w:color="auto"/>
              <w:left w:val="single" w:sz="4" w:space="0" w:color="auto"/>
              <w:bottom w:val="single" w:sz="4" w:space="0" w:color="auto"/>
              <w:right w:val="single" w:sz="4" w:space="0" w:color="auto"/>
            </w:tcBorders>
            <w:hideMark/>
          </w:tcPr>
          <w:p w14:paraId="53A8CED1" w14:textId="77777777" w:rsidR="00896EBA" w:rsidRPr="00FF0286" w:rsidRDefault="00896EBA" w:rsidP="00896EBA">
            <w:pPr>
              <w:rPr>
                <w:rFonts w:cs="Arial"/>
              </w:rPr>
            </w:pPr>
            <w:r w:rsidRPr="00FF0286">
              <w:rPr>
                <w:rFonts w:cs="Arial"/>
              </w:rPr>
              <w:t>2.</w:t>
            </w:r>
          </w:p>
        </w:tc>
        <w:tc>
          <w:tcPr>
            <w:tcW w:w="1897" w:type="dxa"/>
            <w:tcBorders>
              <w:top w:val="single" w:sz="4" w:space="0" w:color="auto"/>
              <w:left w:val="single" w:sz="4" w:space="0" w:color="auto"/>
              <w:bottom w:val="single" w:sz="4" w:space="0" w:color="auto"/>
              <w:right w:val="single" w:sz="4" w:space="0" w:color="auto"/>
            </w:tcBorders>
            <w:hideMark/>
          </w:tcPr>
          <w:p w14:paraId="0E12FC00" w14:textId="77777777" w:rsidR="00896EBA" w:rsidRPr="00FF0286" w:rsidRDefault="00896EBA" w:rsidP="00896EBA">
            <w:pPr>
              <w:rPr>
                <w:rFonts w:cs="Arial"/>
              </w:rPr>
            </w:pPr>
            <w:r w:rsidRPr="00FF0286">
              <w:rPr>
                <w:rFonts w:cs="Arial"/>
              </w:rPr>
              <w:t>Malo nosilna zemljina</w:t>
            </w:r>
          </w:p>
        </w:tc>
        <w:tc>
          <w:tcPr>
            <w:tcW w:w="3544" w:type="dxa"/>
            <w:tcBorders>
              <w:top w:val="single" w:sz="4" w:space="0" w:color="auto"/>
              <w:left w:val="single" w:sz="4" w:space="0" w:color="auto"/>
              <w:bottom w:val="single" w:sz="4" w:space="0" w:color="auto"/>
              <w:right w:val="single" w:sz="4" w:space="0" w:color="auto"/>
            </w:tcBorders>
            <w:hideMark/>
          </w:tcPr>
          <w:p w14:paraId="095A37D6" w14:textId="77777777" w:rsidR="00896EBA" w:rsidRPr="00FF0286" w:rsidRDefault="00896EBA" w:rsidP="00896EBA">
            <w:pPr>
              <w:rPr>
                <w:rFonts w:cs="Arial"/>
              </w:rPr>
            </w:pPr>
            <w:r w:rsidRPr="00FF0286">
              <w:rPr>
                <w:rFonts w:cs="Arial"/>
              </w:rPr>
              <w:t xml:space="preserve">Zemljina v židki do lahko </w:t>
            </w:r>
            <w:proofErr w:type="spellStart"/>
            <w:r w:rsidRPr="00FF0286">
              <w:rPr>
                <w:rFonts w:cs="Arial"/>
              </w:rPr>
              <w:t>gnetni</w:t>
            </w:r>
            <w:proofErr w:type="spellEnd"/>
            <w:r w:rsidRPr="00FF0286">
              <w:rPr>
                <w:rFonts w:cs="Arial"/>
              </w:rPr>
              <w:t xml:space="preserve"> konsistenci s primesmi organskih snovi (šota…)</w:t>
            </w:r>
          </w:p>
        </w:tc>
        <w:tc>
          <w:tcPr>
            <w:tcW w:w="1843" w:type="dxa"/>
            <w:tcBorders>
              <w:top w:val="single" w:sz="4" w:space="0" w:color="auto"/>
              <w:left w:val="single" w:sz="4" w:space="0" w:color="auto"/>
              <w:bottom w:val="single" w:sz="4" w:space="0" w:color="auto"/>
              <w:right w:val="single" w:sz="4" w:space="0" w:color="auto"/>
            </w:tcBorders>
            <w:hideMark/>
          </w:tcPr>
          <w:p w14:paraId="651CCA2E" w14:textId="77777777" w:rsidR="00896EBA" w:rsidRPr="00FF0286" w:rsidRDefault="00896EBA" w:rsidP="00896EBA">
            <w:pPr>
              <w:rPr>
                <w:rFonts w:cs="Arial"/>
              </w:rPr>
            </w:pPr>
            <w:r w:rsidRPr="00FF0286">
              <w:rPr>
                <w:rFonts w:cs="Arial"/>
              </w:rPr>
              <w:t>Φ ≥ 0,063 mm</w:t>
            </w:r>
          </w:p>
        </w:tc>
        <w:tc>
          <w:tcPr>
            <w:tcW w:w="2551" w:type="dxa"/>
            <w:tcBorders>
              <w:top w:val="single" w:sz="4" w:space="0" w:color="auto"/>
              <w:left w:val="single" w:sz="4" w:space="0" w:color="auto"/>
              <w:bottom w:val="single" w:sz="4" w:space="0" w:color="auto"/>
              <w:right w:val="single" w:sz="4" w:space="0" w:color="auto"/>
            </w:tcBorders>
            <w:hideMark/>
          </w:tcPr>
          <w:p w14:paraId="1C8544D1" w14:textId="77777777" w:rsidR="00896EBA" w:rsidRPr="00FF0286" w:rsidRDefault="00896EBA" w:rsidP="00896EBA">
            <w:pPr>
              <w:rPr>
                <w:rFonts w:cs="Arial"/>
              </w:rPr>
            </w:pPr>
            <w:r w:rsidRPr="00FF0286">
              <w:rPr>
                <w:rFonts w:cs="Arial"/>
              </w:rPr>
              <w:t xml:space="preserve">Lopata, bager, </w:t>
            </w:r>
            <w:proofErr w:type="spellStart"/>
            <w:r w:rsidRPr="00FF0286">
              <w:rPr>
                <w:rFonts w:cs="Arial"/>
              </w:rPr>
              <w:t>buldozer</w:t>
            </w:r>
            <w:proofErr w:type="spellEnd"/>
          </w:p>
        </w:tc>
        <w:tc>
          <w:tcPr>
            <w:tcW w:w="3544" w:type="dxa"/>
            <w:tcBorders>
              <w:top w:val="single" w:sz="4" w:space="0" w:color="auto"/>
              <w:left w:val="single" w:sz="4" w:space="0" w:color="auto"/>
              <w:bottom w:val="single" w:sz="4" w:space="0" w:color="auto"/>
              <w:right w:val="single" w:sz="4" w:space="0" w:color="auto"/>
            </w:tcBorders>
            <w:hideMark/>
          </w:tcPr>
          <w:p w14:paraId="3FADD44D" w14:textId="77777777" w:rsidR="00896EBA" w:rsidRPr="00FF0286" w:rsidRDefault="00896EBA" w:rsidP="00896EBA">
            <w:pPr>
              <w:rPr>
                <w:rFonts w:cs="Arial"/>
              </w:rPr>
            </w:pPr>
            <w:r w:rsidRPr="00FF0286">
              <w:rPr>
                <w:rFonts w:cs="Arial"/>
              </w:rPr>
              <w:t>Ni uporaben za nadaljnjo uporabo</w:t>
            </w:r>
          </w:p>
        </w:tc>
      </w:tr>
      <w:tr w:rsidR="00896EBA" w:rsidRPr="00FF0286" w14:paraId="110AEC4A" w14:textId="77777777" w:rsidTr="00896EBA">
        <w:trPr>
          <w:trHeight w:val="1135"/>
        </w:trPr>
        <w:tc>
          <w:tcPr>
            <w:tcW w:w="621" w:type="dxa"/>
            <w:tcBorders>
              <w:top w:val="single" w:sz="4" w:space="0" w:color="auto"/>
              <w:left w:val="single" w:sz="4" w:space="0" w:color="auto"/>
              <w:bottom w:val="single" w:sz="4" w:space="0" w:color="auto"/>
              <w:right w:val="single" w:sz="4" w:space="0" w:color="auto"/>
            </w:tcBorders>
            <w:hideMark/>
          </w:tcPr>
          <w:p w14:paraId="12B3A87F" w14:textId="77777777" w:rsidR="00896EBA" w:rsidRPr="00FF0286" w:rsidRDefault="00896EBA" w:rsidP="00896EBA">
            <w:pPr>
              <w:rPr>
                <w:rFonts w:cs="Arial"/>
              </w:rPr>
            </w:pPr>
            <w:r w:rsidRPr="00FF0286">
              <w:rPr>
                <w:rFonts w:cs="Arial"/>
              </w:rPr>
              <w:t>3.</w:t>
            </w:r>
          </w:p>
        </w:tc>
        <w:tc>
          <w:tcPr>
            <w:tcW w:w="1897" w:type="dxa"/>
            <w:tcBorders>
              <w:top w:val="single" w:sz="4" w:space="0" w:color="auto"/>
              <w:left w:val="single" w:sz="4" w:space="0" w:color="auto"/>
              <w:bottom w:val="single" w:sz="4" w:space="0" w:color="auto"/>
              <w:right w:val="single" w:sz="4" w:space="0" w:color="auto"/>
            </w:tcBorders>
            <w:hideMark/>
          </w:tcPr>
          <w:p w14:paraId="1153CB68" w14:textId="77777777" w:rsidR="00896EBA" w:rsidRPr="00FF0286" w:rsidRDefault="00896EBA" w:rsidP="00896EBA">
            <w:pPr>
              <w:rPr>
                <w:rFonts w:cs="Arial"/>
              </w:rPr>
            </w:pPr>
            <w:r w:rsidRPr="00FF0286">
              <w:rPr>
                <w:rFonts w:cs="Arial"/>
              </w:rPr>
              <w:t>Vezljiva</w:t>
            </w:r>
          </w:p>
          <w:p w14:paraId="56AF2242" w14:textId="77777777" w:rsidR="00896EBA" w:rsidRPr="00FF0286" w:rsidRDefault="00896EBA" w:rsidP="00896EBA">
            <w:pPr>
              <w:rPr>
                <w:rFonts w:cs="Arial"/>
              </w:rPr>
            </w:pPr>
            <w:r w:rsidRPr="00FF0286">
              <w:rPr>
                <w:rFonts w:cs="Arial"/>
              </w:rPr>
              <w:t>(koherentna) zemljina</w:t>
            </w:r>
          </w:p>
        </w:tc>
        <w:tc>
          <w:tcPr>
            <w:tcW w:w="3544" w:type="dxa"/>
            <w:tcBorders>
              <w:top w:val="single" w:sz="4" w:space="0" w:color="auto"/>
              <w:left w:val="single" w:sz="4" w:space="0" w:color="auto"/>
              <w:bottom w:val="single" w:sz="4" w:space="0" w:color="auto"/>
              <w:right w:val="single" w:sz="4" w:space="0" w:color="auto"/>
            </w:tcBorders>
            <w:hideMark/>
          </w:tcPr>
          <w:p w14:paraId="17C210C6" w14:textId="77777777" w:rsidR="00896EBA" w:rsidRPr="00FF0286" w:rsidRDefault="00896EBA" w:rsidP="00896EBA">
            <w:pPr>
              <w:rPr>
                <w:rFonts w:cs="Arial"/>
              </w:rPr>
            </w:pPr>
            <w:r w:rsidRPr="00FF0286">
              <w:rPr>
                <w:rFonts w:cs="Arial"/>
              </w:rPr>
              <w:t xml:space="preserve">Zemljina v srednje </w:t>
            </w:r>
            <w:proofErr w:type="spellStart"/>
            <w:r w:rsidRPr="00FF0286">
              <w:rPr>
                <w:rFonts w:cs="Arial"/>
              </w:rPr>
              <w:t>gnetni</w:t>
            </w:r>
            <w:proofErr w:type="spellEnd"/>
            <w:r w:rsidRPr="00FF0286">
              <w:rPr>
                <w:rFonts w:cs="Arial"/>
              </w:rPr>
              <w:t xml:space="preserve"> do trdi konsistenci </w:t>
            </w:r>
          </w:p>
          <w:p w14:paraId="0B0A4AC2" w14:textId="77777777" w:rsidR="00896EBA" w:rsidRPr="00FF0286" w:rsidRDefault="00896EBA" w:rsidP="00896EBA">
            <w:pPr>
              <w:rPr>
                <w:rFonts w:cs="Arial"/>
              </w:rPr>
            </w:pPr>
            <w:r w:rsidRPr="00FF0286">
              <w:rPr>
                <w:rFonts w:cs="Arial"/>
              </w:rPr>
              <w:t>(glina in melj)</w:t>
            </w:r>
          </w:p>
        </w:tc>
        <w:tc>
          <w:tcPr>
            <w:tcW w:w="1843" w:type="dxa"/>
            <w:tcBorders>
              <w:top w:val="single" w:sz="4" w:space="0" w:color="auto"/>
              <w:left w:val="single" w:sz="4" w:space="0" w:color="auto"/>
              <w:bottom w:val="single" w:sz="4" w:space="0" w:color="auto"/>
              <w:right w:val="single" w:sz="4" w:space="0" w:color="auto"/>
            </w:tcBorders>
            <w:hideMark/>
          </w:tcPr>
          <w:p w14:paraId="24E2AB40" w14:textId="77777777" w:rsidR="00896EBA" w:rsidRPr="00FF0286" w:rsidRDefault="00896EBA" w:rsidP="00896EBA">
            <w:pPr>
              <w:rPr>
                <w:rFonts w:cs="Arial"/>
              </w:rPr>
            </w:pPr>
            <w:r w:rsidRPr="00FF0286">
              <w:rPr>
                <w:rFonts w:cs="Arial"/>
              </w:rPr>
              <w:t>Φ ≥ 0,063 mm</w:t>
            </w:r>
          </w:p>
        </w:tc>
        <w:tc>
          <w:tcPr>
            <w:tcW w:w="2551" w:type="dxa"/>
            <w:tcBorders>
              <w:top w:val="single" w:sz="4" w:space="0" w:color="auto"/>
              <w:left w:val="single" w:sz="4" w:space="0" w:color="auto"/>
              <w:bottom w:val="single" w:sz="4" w:space="0" w:color="auto"/>
              <w:right w:val="single" w:sz="4" w:space="0" w:color="auto"/>
            </w:tcBorders>
            <w:hideMark/>
          </w:tcPr>
          <w:p w14:paraId="26D087A0" w14:textId="77777777" w:rsidR="00896EBA" w:rsidRPr="00FF0286" w:rsidRDefault="00896EBA" w:rsidP="00896EBA">
            <w:pPr>
              <w:rPr>
                <w:rFonts w:cs="Arial"/>
              </w:rPr>
            </w:pPr>
            <w:r w:rsidRPr="00FF0286">
              <w:rPr>
                <w:rFonts w:cs="Arial"/>
              </w:rPr>
              <w:t xml:space="preserve">Lopata, bager, </w:t>
            </w:r>
            <w:proofErr w:type="spellStart"/>
            <w:r w:rsidRPr="00FF0286">
              <w:rPr>
                <w:rFonts w:cs="Arial"/>
              </w:rPr>
              <w:t>buldozer</w:t>
            </w:r>
            <w:proofErr w:type="spellEnd"/>
          </w:p>
        </w:tc>
        <w:tc>
          <w:tcPr>
            <w:tcW w:w="3544" w:type="dxa"/>
            <w:tcBorders>
              <w:top w:val="single" w:sz="4" w:space="0" w:color="auto"/>
              <w:left w:val="single" w:sz="4" w:space="0" w:color="auto"/>
              <w:bottom w:val="single" w:sz="4" w:space="0" w:color="auto"/>
              <w:right w:val="single" w:sz="4" w:space="0" w:color="auto"/>
            </w:tcBorders>
            <w:hideMark/>
          </w:tcPr>
          <w:p w14:paraId="28EFC2A5" w14:textId="77777777" w:rsidR="00896EBA" w:rsidRPr="00FF0286" w:rsidRDefault="00896EBA" w:rsidP="00896EBA">
            <w:pPr>
              <w:rPr>
                <w:rFonts w:cs="Arial"/>
              </w:rPr>
            </w:pPr>
            <w:r w:rsidRPr="00FF0286">
              <w:rPr>
                <w:rFonts w:cs="Arial"/>
              </w:rPr>
              <w:t>Uporaben za glinen naboj nasipe in zasipe  (z dodatki in ob primernih vremenskih pogojih)</w:t>
            </w:r>
          </w:p>
        </w:tc>
      </w:tr>
      <w:tr w:rsidR="00896EBA" w:rsidRPr="00FF0286" w14:paraId="5FAD2700" w14:textId="77777777" w:rsidTr="00896EBA">
        <w:trPr>
          <w:trHeight w:val="1267"/>
        </w:trPr>
        <w:tc>
          <w:tcPr>
            <w:tcW w:w="621" w:type="dxa"/>
            <w:tcBorders>
              <w:top w:val="single" w:sz="4" w:space="0" w:color="auto"/>
              <w:left w:val="single" w:sz="4" w:space="0" w:color="auto"/>
              <w:bottom w:val="single" w:sz="4" w:space="0" w:color="auto"/>
              <w:right w:val="single" w:sz="4" w:space="0" w:color="auto"/>
            </w:tcBorders>
            <w:hideMark/>
          </w:tcPr>
          <w:p w14:paraId="6B179D22" w14:textId="77777777" w:rsidR="00896EBA" w:rsidRPr="00FF0286" w:rsidRDefault="00896EBA" w:rsidP="00896EBA">
            <w:pPr>
              <w:rPr>
                <w:rFonts w:cs="Arial"/>
              </w:rPr>
            </w:pPr>
            <w:r w:rsidRPr="00FF0286">
              <w:rPr>
                <w:rFonts w:cs="Arial"/>
              </w:rPr>
              <w:t>4.</w:t>
            </w:r>
          </w:p>
        </w:tc>
        <w:tc>
          <w:tcPr>
            <w:tcW w:w="1897" w:type="dxa"/>
            <w:tcBorders>
              <w:top w:val="single" w:sz="4" w:space="0" w:color="auto"/>
              <w:left w:val="single" w:sz="4" w:space="0" w:color="auto"/>
              <w:bottom w:val="single" w:sz="4" w:space="0" w:color="auto"/>
              <w:right w:val="single" w:sz="4" w:space="0" w:color="auto"/>
            </w:tcBorders>
            <w:hideMark/>
          </w:tcPr>
          <w:p w14:paraId="03F421C8" w14:textId="77777777" w:rsidR="00896EBA" w:rsidRPr="00FF0286" w:rsidRDefault="00896EBA" w:rsidP="00896EBA">
            <w:pPr>
              <w:rPr>
                <w:rFonts w:cs="Arial"/>
              </w:rPr>
            </w:pPr>
            <w:proofErr w:type="spellStart"/>
            <w:r w:rsidRPr="00FF0286">
              <w:rPr>
                <w:rFonts w:cs="Arial"/>
              </w:rPr>
              <w:t>Nevezljiva</w:t>
            </w:r>
            <w:proofErr w:type="spellEnd"/>
            <w:r w:rsidRPr="00FF0286">
              <w:rPr>
                <w:rFonts w:cs="Arial"/>
              </w:rPr>
              <w:t xml:space="preserve"> </w:t>
            </w:r>
          </w:p>
          <w:p w14:paraId="47C0B605" w14:textId="77777777" w:rsidR="00896EBA" w:rsidRPr="00FF0286" w:rsidRDefault="00896EBA" w:rsidP="00896EBA">
            <w:pPr>
              <w:rPr>
                <w:rFonts w:cs="Arial"/>
              </w:rPr>
            </w:pPr>
            <w:r w:rsidRPr="00FF0286">
              <w:rPr>
                <w:rFonts w:cs="Arial"/>
              </w:rPr>
              <w:t>(nekoherentna) zemljina</w:t>
            </w:r>
          </w:p>
        </w:tc>
        <w:tc>
          <w:tcPr>
            <w:tcW w:w="3544" w:type="dxa"/>
            <w:tcBorders>
              <w:top w:val="single" w:sz="4" w:space="0" w:color="auto"/>
              <w:left w:val="single" w:sz="4" w:space="0" w:color="auto"/>
              <w:bottom w:val="single" w:sz="4" w:space="0" w:color="auto"/>
              <w:right w:val="single" w:sz="4" w:space="0" w:color="auto"/>
            </w:tcBorders>
            <w:hideMark/>
          </w:tcPr>
          <w:p w14:paraId="4713B8C7" w14:textId="77777777" w:rsidR="00896EBA" w:rsidRPr="00FF0286" w:rsidRDefault="00896EBA" w:rsidP="00896EBA">
            <w:pPr>
              <w:rPr>
                <w:rFonts w:cs="Arial"/>
              </w:rPr>
            </w:pPr>
            <w:r w:rsidRPr="00FF0286">
              <w:rPr>
                <w:rFonts w:cs="Arial"/>
              </w:rPr>
              <w:t xml:space="preserve">Zemljina v rahlem do gostem stanju </w:t>
            </w:r>
          </w:p>
          <w:p w14:paraId="5AA497C3" w14:textId="77777777" w:rsidR="00896EBA" w:rsidRPr="00FF0286" w:rsidRDefault="00896EBA" w:rsidP="00896EBA">
            <w:pPr>
              <w:rPr>
                <w:rFonts w:cs="Arial"/>
              </w:rPr>
            </w:pPr>
            <w:r w:rsidRPr="00FF0286">
              <w:rPr>
                <w:rFonts w:cs="Arial"/>
              </w:rPr>
              <w:t>(pesek, prod, grušč in preperina hribine)</w:t>
            </w:r>
          </w:p>
        </w:tc>
        <w:tc>
          <w:tcPr>
            <w:tcW w:w="1843" w:type="dxa"/>
            <w:tcBorders>
              <w:top w:val="single" w:sz="4" w:space="0" w:color="auto"/>
              <w:left w:val="single" w:sz="4" w:space="0" w:color="auto"/>
              <w:bottom w:val="single" w:sz="4" w:space="0" w:color="auto"/>
              <w:right w:val="single" w:sz="4" w:space="0" w:color="auto"/>
            </w:tcBorders>
            <w:hideMark/>
          </w:tcPr>
          <w:p w14:paraId="775EFC23" w14:textId="77777777" w:rsidR="00896EBA" w:rsidRPr="00FF0286" w:rsidRDefault="00896EBA" w:rsidP="00896EBA">
            <w:pPr>
              <w:rPr>
                <w:rFonts w:cs="Arial"/>
              </w:rPr>
            </w:pPr>
            <w:r w:rsidRPr="00FF0286">
              <w:rPr>
                <w:rFonts w:cs="Arial"/>
              </w:rPr>
              <w:t>Φ ≤ 0,2 mm</w:t>
            </w:r>
          </w:p>
        </w:tc>
        <w:tc>
          <w:tcPr>
            <w:tcW w:w="2551" w:type="dxa"/>
            <w:tcBorders>
              <w:top w:val="single" w:sz="4" w:space="0" w:color="auto"/>
              <w:left w:val="single" w:sz="4" w:space="0" w:color="auto"/>
              <w:bottom w:val="single" w:sz="4" w:space="0" w:color="auto"/>
              <w:right w:val="single" w:sz="4" w:space="0" w:color="auto"/>
            </w:tcBorders>
            <w:hideMark/>
          </w:tcPr>
          <w:p w14:paraId="11FBC4ED" w14:textId="77777777" w:rsidR="00896EBA" w:rsidRPr="00FF0286" w:rsidRDefault="00896EBA" w:rsidP="00896EBA">
            <w:pPr>
              <w:rPr>
                <w:rFonts w:cs="Arial"/>
              </w:rPr>
            </w:pPr>
            <w:r w:rsidRPr="00FF0286">
              <w:rPr>
                <w:rFonts w:cs="Arial"/>
              </w:rPr>
              <w:t xml:space="preserve">Bager, </w:t>
            </w:r>
            <w:proofErr w:type="spellStart"/>
            <w:r w:rsidRPr="00FF0286">
              <w:rPr>
                <w:rFonts w:cs="Arial"/>
              </w:rPr>
              <w:t>buldozer</w:t>
            </w:r>
            <w:proofErr w:type="spellEnd"/>
          </w:p>
        </w:tc>
        <w:tc>
          <w:tcPr>
            <w:tcW w:w="3544" w:type="dxa"/>
            <w:tcBorders>
              <w:top w:val="single" w:sz="4" w:space="0" w:color="auto"/>
              <w:left w:val="single" w:sz="4" w:space="0" w:color="auto"/>
              <w:bottom w:val="single" w:sz="4" w:space="0" w:color="auto"/>
              <w:right w:val="single" w:sz="4" w:space="0" w:color="auto"/>
            </w:tcBorders>
            <w:hideMark/>
          </w:tcPr>
          <w:p w14:paraId="02BE7578" w14:textId="77777777" w:rsidR="00896EBA" w:rsidRPr="00FF0286" w:rsidRDefault="00896EBA" w:rsidP="00896EBA">
            <w:pPr>
              <w:rPr>
                <w:rFonts w:cs="Arial"/>
              </w:rPr>
            </w:pPr>
            <w:r w:rsidRPr="00FF0286">
              <w:rPr>
                <w:rFonts w:cs="Arial"/>
              </w:rPr>
              <w:t>Uporaba za nasipe, zasipe in kot sekundarni gradbeni material</w:t>
            </w:r>
          </w:p>
        </w:tc>
      </w:tr>
      <w:tr w:rsidR="00896EBA" w:rsidRPr="00FF0286" w14:paraId="567A975B" w14:textId="77777777" w:rsidTr="00896EBA">
        <w:trPr>
          <w:trHeight w:val="1115"/>
        </w:trPr>
        <w:tc>
          <w:tcPr>
            <w:tcW w:w="621" w:type="dxa"/>
            <w:tcBorders>
              <w:top w:val="single" w:sz="4" w:space="0" w:color="auto"/>
              <w:left w:val="single" w:sz="4" w:space="0" w:color="auto"/>
              <w:bottom w:val="single" w:sz="4" w:space="0" w:color="auto"/>
              <w:right w:val="single" w:sz="4" w:space="0" w:color="auto"/>
            </w:tcBorders>
            <w:hideMark/>
          </w:tcPr>
          <w:p w14:paraId="10BE23DD" w14:textId="77777777" w:rsidR="00896EBA" w:rsidRPr="00FF0286" w:rsidRDefault="00896EBA" w:rsidP="00896EBA">
            <w:pPr>
              <w:rPr>
                <w:rFonts w:cs="Arial"/>
              </w:rPr>
            </w:pPr>
            <w:r w:rsidRPr="00FF0286">
              <w:rPr>
                <w:rFonts w:cs="Arial"/>
              </w:rPr>
              <w:t>5.</w:t>
            </w:r>
          </w:p>
        </w:tc>
        <w:tc>
          <w:tcPr>
            <w:tcW w:w="1897" w:type="dxa"/>
            <w:tcBorders>
              <w:top w:val="single" w:sz="4" w:space="0" w:color="auto"/>
              <w:left w:val="single" w:sz="4" w:space="0" w:color="auto"/>
              <w:bottom w:val="single" w:sz="4" w:space="0" w:color="auto"/>
              <w:right w:val="single" w:sz="4" w:space="0" w:color="auto"/>
            </w:tcBorders>
            <w:hideMark/>
          </w:tcPr>
          <w:p w14:paraId="69729F3D" w14:textId="77777777" w:rsidR="00896EBA" w:rsidRPr="00FF0286" w:rsidRDefault="00896EBA" w:rsidP="00896EBA">
            <w:pPr>
              <w:rPr>
                <w:rFonts w:cs="Arial"/>
              </w:rPr>
            </w:pPr>
            <w:r w:rsidRPr="00FF0286">
              <w:rPr>
                <w:rFonts w:cs="Arial"/>
              </w:rPr>
              <w:t>Mehka kamenina</w:t>
            </w:r>
          </w:p>
        </w:tc>
        <w:tc>
          <w:tcPr>
            <w:tcW w:w="3544" w:type="dxa"/>
            <w:tcBorders>
              <w:top w:val="single" w:sz="4" w:space="0" w:color="auto"/>
              <w:left w:val="single" w:sz="4" w:space="0" w:color="auto"/>
              <w:bottom w:val="single" w:sz="4" w:space="0" w:color="auto"/>
              <w:right w:val="single" w:sz="4" w:space="0" w:color="auto"/>
            </w:tcBorders>
            <w:hideMark/>
          </w:tcPr>
          <w:p w14:paraId="6D53CBB6" w14:textId="77777777" w:rsidR="00896EBA" w:rsidRPr="00FF0286" w:rsidRDefault="00896EBA" w:rsidP="00896EBA">
            <w:pPr>
              <w:rPr>
                <w:rFonts w:cs="Arial"/>
              </w:rPr>
            </w:pPr>
            <w:proofErr w:type="spellStart"/>
            <w:r w:rsidRPr="00FF0286">
              <w:rPr>
                <w:rFonts w:cs="Arial"/>
              </w:rPr>
              <w:t>Glinovec</w:t>
            </w:r>
            <w:proofErr w:type="spellEnd"/>
            <w:r w:rsidRPr="00FF0286">
              <w:rPr>
                <w:rFonts w:cs="Arial"/>
              </w:rPr>
              <w:t xml:space="preserve">, </w:t>
            </w:r>
            <w:proofErr w:type="spellStart"/>
            <w:r w:rsidRPr="00FF0286">
              <w:rPr>
                <w:rFonts w:cs="Arial"/>
              </w:rPr>
              <w:t>meljevec</w:t>
            </w:r>
            <w:proofErr w:type="spellEnd"/>
            <w:r w:rsidRPr="00FF0286">
              <w:rPr>
                <w:rFonts w:cs="Arial"/>
              </w:rPr>
              <w:t xml:space="preserve">, </w:t>
            </w:r>
            <w:proofErr w:type="spellStart"/>
            <w:r w:rsidRPr="00FF0286">
              <w:rPr>
                <w:rFonts w:cs="Arial"/>
              </w:rPr>
              <w:t>laporovec</w:t>
            </w:r>
            <w:proofErr w:type="spellEnd"/>
            <w:r w:rsidRPr="00FF0286">
              <w:rPr>
                <w:rFonts w:cs="Arial"/>
              </w:rPr>
              <w:t>, tuf in  preperela kamnina (skrilava tekstura)</w:t>
            </w:r>
          </w:p>
        </w:tc>
        <w:tc>
          <w:tcPr>
            <w:tcW w:w="1843" w:type="dxa"/>
            <w:tcBorders>
              <w:top w:val="single" w:sz="4" w:space="0" w:color="auto"/>
              <w:left w:val="single" w:sz="4" w:space="0" w:color="auto"/>
              <w:bottom w:val="single" w:sz="4" w:space="0" w:color="auto"/>
              <w:right w:val="single" w:sz="4" w:space="0" w:color="auto"/>
            </w:tcBorders>
            <w:hideMark/>
          </w:tcPr>
          <w:p w14:paraId="42BAFC2E" w14:textId="77777777" w:rsidR="00896EBA" w:rsidRPr="00FF0286" w:rsidRDefault="00896EBA" w:rsidP="00896EBA">
            <w:pPr>
              <w:rPr>
                <w:rFonts w:cs="Arial"/>
              </w:rPr>
            </w:pPr>
            <w:r w:rsidRPr="00FF0286">
              <w:rPr>
                <w:rFonts w:cs="Arial"/>
              </w:rPr>
              <w:t>Φ ≥ 63 mm</w:t>
            </w:r>
          </w:p>
        </w:tc>
        <w:tc>
          <w:tcPr>
            <w:tcW w:w="2551" w:type="dxa"/>
            <w:tcBorders>
              <w:top w:val="single" w:sz="4" w:space="0" w:color="auto"/>
              <w:left w:val="single" w:sz="4" w:space="0" w:color="auto"/>
              <w:bottom w:val="single" w:sz="4" w:space="0" w:color="auto"/>
              <w:right w:val="single" w:sz="4" w:space="0" w:color="auto"/>
            </w:tcBorders>
            <w:hideMark/>
          </w:tcPr>
          <w:p w14:paraId="1A693C51" w14:textId="77777777" w:rsidR="00896EBA" w:rsidRPr="00FF0286" w:rsidRDefault="00896EBA" w:rsidP="00896EBA">
            <w:pPr>
              <w:rPr>
                <w:rFonts w:cs="Arial"/>
              </w:rPr>
            </w:pPr>
            <w:proofErr w:type="spellStart"/>
            <w:r w:rsidRPr="00FF0286">
              <w:rPr>
                <w:rFonts w:cs="Arial"/>
              </w:rPr>
              <w:t>Buldozer</w:t>
            </w:r>
            <w:proofErr w:type="spellEnd"/>
            <w:r w:rsidRPr="00FF0286">
              <w:rPr>
                <w:rFonts w:cs="Arial"/>
              </w:rPr>
              <w:t xml:space="preserve"> z </w:t>
            </w:r>
            <w:proofErr w:type="spellStart"/>
            <w:r w:rsidRPr="00FF0286">
              <w:rPr>
                <w:rFonts w:cs="Arial"/>
              </w:rPr>
              <w:t>rijačem</w:t>
            </w:r>
            <w:proofErr w:type="spellEnd"/>
            <w:r w:rsidRPr="00FF0286">
              <w:rPr>
                <w:rFonts w:cs="Arial"/>
              </w:rPr>
              <w:t>, bager s konico (</w:t>
            </w:r>
            <w:proofErr w:type="spellStart"/>
            <w:r w:rsidRPr="00FF0286">
              <w:rPr>
                <w:rFonts w:cs="Arial"/>
              </w:rPr>
              <w:t>pikiranje</w:t>
            </w:r>
            <w:proofErr w:type="spellEnd"/>
            <w:r w:rsidRPr="00FF0286">
              <w:rPr>
                <w:rFonts w:cs="Arial"/>
              </w:rPr>
              <w:t>), rezkanje</w:t>
            </w:r>
          </w:p>
        </w:tc>
        <w:tc>
          <w:tcPr>
            <w:tcW w:w="3544" w:type="dxa"/>
            <w:tcBorders>
              <w:top w:val="single" w:sz="4" w:space="0" w:color="auto"/>
              <w:left w:val="single" w:sz="4" w:space="0" w:color="auto"/>
              <w:bottom w:val="single" w:sz="4" w:space="0" w:color="auto"/>
              <w:right w:val="single" w:sz="4" w:space="0" w:color="auto"/>
            </w:tcBorders>
            <w:hideMark/>
          </w:tcPr>
          <w:p w14:paraId="523BAD77" w14:textId="77777777" w:rsidR="00896EBA" w:rsidRPr="00FF0286" w:rsidRDefault="00896EBA" w:rsidP="00896EBA">
            <w:pPr>
              <w:rPr>
                <w:rFonts w:cs="Arial"/>
              </w:rPr>
            </w:pPr>
            <w:r w:rsidRPr="00FF0286">
              <w:rPr>
                <w:rFonts w:cs="Arial"/>
              </w:rPr>
              <w:t>Uporaba za nasipe, zasipe in kot sekundarni gradbeni material</w:t>
            </w:r>
          </w:p>
        </w:tc>
      </w:tr>
      <w:tr w:rsidR="00896EBA" w:rsidRPr="00FF0286" w14:paraId="1A32A681" w14:textId="77777777" w:rsidTr="00896EBA">
        <w:trPr>
          <w:trHeight w:val="1208"/>
        </w:trPr>
        <w:tc>
          <w:tcPr>
            <w:tcW w:w="621" w:type="dxa"/>
            <w:tcBorders>
              <w:top w:val="single" w:sz="4" w:space="0" w:color="auto"/>
              <w:left w:val="single" w:sz="4" w:space="0" w:color="auto"/>
              <w:bottom w:val="single" w:sz="4" w:space="0" w:color="auto"/>
              <w:right w:val="single" w:sz="4" w:space="0" w:color="auto"/>
            </w:tcBorders>
            <w:hideMark/>
          </w:tcPr>
          <w:p w14:paraId="380D51D4" w14:textId="77777777" w:rsidR="00896EBA" w:rsidRPr="00FF0286" w:rsidRDefault="00896EBA" w:rsidP="00896EBA">
            <w:pPr>
              <w:rPr>
                <w:rFonts w:cs="Arial"/>
              </w:rPr>
            </w:pPr>
            <w:r w:rsidRPr="00FF0286">
              <w:rPr>
                <w:rFonts w:cs="Arial"/>
              </w:rPr>
              <w:t>6.</w:t>
            </w:r>
          </w:p>
        </w:tc>
        <w:tc>
          <w:tcPr>
            <w:tcW w:w="1897" w:type="dxa"/>
            <w:tcBorders>
              <w:top w:val="single" w:sz="4" w:space="0" w:color="auto"/>
              <w:left w:val="single" w:sz="4" w:space="0" w:color="auto"/>
              <w:bottom w:val="single" w:sz="4" w:space="0" w:color="auto"/>
              <w:right w:val="single" w:sz="4" w:space="0" w:color="auto"/>
            </w:tcBorders>
            <w:hideMark/>
          </w:tcPr>
          <w:p w14:paraId="72090EB3" w14:textId="77777777" w:rsidR="00896EBA" w:rsidRPr="00FF0286" w:rsidRDefault="00896EBA" w:rsidP="00896EBA">
            <w:pPr>
              <w:rPr>
                <w:rFonts w:cs="Arial"/>
              </w:rPr>
            </w:pPr>
            <w:r w:rsidRPr="00FF0286">
              <w:rPr>
                <w:rFonts w:cs="Arial"/>
              </w:rPr>
              <w:t>Trda  in zelo trda kamenina</w:t>
            </w:r>
          </w:p>
        </w:tc>
        <w:tc>
          <w:tcPr>
            <w:tcW w:w="3544" w:type="dxa"/>
            <w:tcBorders>
              <w:top w:val="single" w:sz="4" w:space="0" w:color="auto"/>
              <w:left w:val="single" w:sz="4" w:space="0" w:color="auto"/>
              <w:bottom w:val="single" w:sz="4" w:space="0" w:color="auto"/>
              <w:right w:val="single" w:sz="4" w:space="0" w:color="auto"/>
            </w:tcBorders>
            <w:hideMark/>
          </w:tcPr>
          <w:p w14:paraId="6085DD50" w14:textId="77777777" w:rsidR="00896EBA" w:rsidRPr="00FF0286" w:rsidRDefault="00896EBA" w:rsidP="00896EBA">
            <w:pPr>
              <w:rPr>
                <w:rFonts w:cs="Arial"/>
              </w:rPr>
            </w:pPr>
            <w:r w:rsidRPr="00FF0286">
              <w:rPr>
                <w:rFonts w:cs="Arial"/>
              </w:rPr>
              <w:t>Apnenec, dolomit, metamorfne kamenine, peščenjak, konglomerat, breča……….</w:t>
            </w:r>
          </w:p>
        </w:tc>
        <w:tc>
          <w:tcPr>
            <w:tcW w:w="1843" w:type="dxa"/>
            <w:tcBorders>
              <w:top w:val="single" w:sz="4" w:space="0" w:color="auto"/>
              <w:left w:val="single" w:sz="4" w:space="0" w:color="auto"/>
              <w:bottom w:val="single" w:sz="4" w:space="0" w:color="auto"/>
              <w:right w:val="single" w:sz="4" w:space="0" w:color="auto"/>
            </w:tcBorders>
            <w:hideMark/>
          </w:tcPr>
          <w:p w14:paraId="0A8842AC" w14:textId="77777777" w:rsidR="00896EBA" w:rsidRPr="00FF0286" w:rsidRDefault="00896EBA" w:rsidP="00896EBA">
            <w:pPr>
              <w:rPr>
                <w:rFonts w:cs="Arial"/>
              </w:rPr>
            </w:pPr>
            <w:r w:rsidRPr="00FF0286">
              <w:rPr>
                <w:rFonts w:cs="Arial"/>
              </w:rPr>
              <w:t>Raščena hribina</w:t>
            </w:r>
          </w:p>
          <w:p w14:paraId="28727696" w14:textId="77777777" w:rsidR="00896EBA" w:rsidRPr="00FF0286" w:rsidRDefault="00896EBA" w:rsidP="00896EBA">
            <w:pPr>
              <w:rPr>
                <w:rFonts w:cs="Arial"/>
              </w:rPr>
            </w:pPr>
            <w:r w:rsidRPr="00FF0286">
              <w:rPr>
                <w:rFonts w:cs="Arial"/>
              </w:rPr>
              <w:t xml:space="preserve">50 ≥Φ ≥ 600 mm </w:t>
            </w:r>
          </w:p>
        </w:tc>
        <w:tc>
          <w:tcPr>
            <w:tcW w:w="2551" w:type="dxa"/>
            <w:tcBorders>
              <w:top w:val="single" w:sz="4" w:space="0" w:color="auto"/>
              <w:left w:val="single" w:sz="4" w:space="0" w:color="auto"/>
              <w:bottom w:val="single" w:sz="4" w:space="0" w:color="auto"/>
              <w:right w:val="single" w:sz="4" w:space="0" w:color="auto"/>
            </w:tcBorders>
            <w:hideMark/>
          </w:tcPr>
          <w:p w14:paraId="4A3C1183" w14:textId="77777777" w:rsidR="00896EBA" w:rsidRPr="00FF0286" w:rsidRDefault="00896EBA" w:rsidP="00896EBA">
            <w:pPr>
              <w:rPr>
                <w:rFonts w:cs="Arial"/>
              </w:rPr>
            </w:pPr>
            <w:r w:rsidRPr="00FF0286">
              <w:rPr>
                <w:rFonts w:cs="Arial"/>
              </w:rPr>
              <w:t xml:space="preserve">Vrtanje in miniranje oziroma </w:t>
            </w:r>
            <w:proofErr w:type="spellStart"/>
            <w:r w:rsidRPr="00FF0286">
              <w:rPr>
                <w:rFonts w:cs="Arial"/>
              </w:rPr>
              <w:t>pikiranje</w:t>
            </w:r>
            <w:proofErr w:type="spellEnd"/>
            <w:r w:rsidRPr="00FF0286">
              <w:rPr>
                <w:rFonts w:cs="Arial"/>
              </w:rPr>
              <w:t xml:space="preserve"> in rezkanje </w:t>
            </w:r>
          </w:p>
        </w:tc>
        <w:tc>
          <w:tcPr>
            <w:tcW w:w="3544" w:type="dxa"/>
            <w:tcBorders>
              <w:top w:val="single" w:sz="4" w:space="0" w:color="auto"/>
              <w:left w:val="single" w:sz="4" w:space="0" w:color="auto"/>
              <w:bottom w:val="single" w:sz="4" w:space="0" w:color="auto"/>
              <w:right w:val="single" w:sz="4" w:space="0" w:color="auto"/>
            </w:tcBorders>
            <w:hideMark/>
          </w:tcPr>
          <w:p w14:paraId="7D78B131" w14:textId="77777777" w:rsidR="00896EBA" w:rsidRPr="00FF0286" w:rsidRDefault="00896EBA" w:rsidP="00896EBA">
            <w:pPr>
              <w:rPr>
                <w:rFonts w:cs="Arial"/>
              </w:rPr>
            </w:pPr>
            <w:r w:rsidRPr="00FF0286">
              <w:rPr>
                <w:rFonts w:cs="Arial"/>
              </w:rPr>
              <w:t>Uporaba za nasipe, zasipe in posteljico (kot sekundarni gradbeni material)</w:t>
            </w:r>
          </w:p>
        </w:tc>
      </w:tr>
    </w:tbl>
    <w:p w14:paraId="242A6687" w14:textId="77777777" w:rsidR="00896EBA" w:rsidRPr="00FF0286" w:rsidRDefault="00896EBA" w:rsidP="00896EBA">
      <w:pPr>
        <w:rPr>
          <w:rFonts w:cs="Arial"/>
        </w:rPr>
      </w:pPr>
    </w:p>
    <w:p w14:paraId="09ABFD59" w14:textId="77777777" w:rsidR="00896EBA" w:rsidRPr="00FF0286" w:rsidRDefault="00896EBA" w:rsidP="00896EBA">
      <w:pPr>
        <w:rPr>
          <w:rFonts w:cs="Arial"/>
        </w:rPr>
      </w:pPr>
    </w:p>
    <w:p w14:paraId="2622EA91" w14:textId="77777777" w:rsidR="00775C1F" w:rsidRPr="00FF0286" w:rsidRDefault="00775C1F" w:rsidP="00775C1F">
      <w:pPr>
        <w:pStyle w:val="Naslov1"/>
        <w:ind w:left="0" w:firstLine="0"/>
        <w:rPr>
          <w:rFonts w:cs="Arial"/>
        </w:rPr>
      </w:pPr>
      <w:bookmarkStart w:id="565" w:name="_Toc62627537"/>
      <w:bookmarkStart w:id="566" w:name="_Toc75173789"/>
      <w:bookmarkStart w:id="567" w:name="_Toc90900292"/>
      <w:r w:rsidRPr="00FF0286">
        <w:rPr>
          <w:rFonts w:cs="Arial"/>
        </w:rPr>
        <w:lastRenderedPageBreak/>
        <w:t>PRILOGA 1: Kategorije izkopov v zemljini in kamnini</w:t>
      </w:r>
      <w:bookmarkEnd w:id="565"/>
      <w:bookmarkEnd w:id="566"/>
      <w:r w:rsidRPr="00FF0286">
        <w:rPr>
          <w:rFonts w:cs="Arial"/>
        </w:rPr>
        <w:t xml:space="preserve"> TSPI – P.05.100  P.G</w:t>
      </w:r>
      <w:bookmarkEnd w:id="567"/>
    </w:p>
    <w:tbl>
      <w:tblPr>
        <w:tblW w:w="13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
        <w:gridCol w:w="1402"/>
        <w:gridCol w:w="2552"/>
        <w:gridCol w:w="709"/>
        <w:gridCol w:w="708"/>
        <w:gridCol w:w="3119"/>
        <w:gridCol w:w="1843"/>
        <w:gridCol w:w="2976"/>
      </w:tblGrid>
      <w:tr w:rsidR="00775C1F" w:rsidRPr="00FF0286" w14:paraId="7150F5A6" w14:textId="77777777" w:rsidTr="00310F8D">
        <w:tc>
          <w:tcPr>
            <w:tcW w:w="407" w:type="dxa"/>
            <w:shd w:val="clear" w:color="auto" w:fill="D9D9D9"/>
          </w:tcPr>
          <w:p w14:paraId="248D8F19" w14:textId="77777777" w:rsidR="00775C1F" w:rsidRPr="00FF0286" w:rsidRDefault="00775C1F" w:rsidP="00310F8D">
            <w:pPr>
              <w:jc w:val="left"/>
              <w:rPr>
                <w:rFonts w:cs="Arial"/>
                <w:sz w:val="18"/>
                <w:szCs w:val="18"/>
              </w:rPr>
            </w:pPr>
            <w:r w:rsidRPr="00FF0286">
              <w:rPr>
                <w:rFonts w:cs="Arial"/>
                <w:sz w:val="18"/>
                <w:szCs w:val="18"/>
              </w:rPr>
              <w:t>Št</w:t>
            </w:r>
          </w:p>
        </w:tc>
        <w:tc>
          <w:tcPr>
            <w:tcW w:w="1402" w:type="dxa"/>
            <w:shd w:val="clear" w:color="auto" w:fill="D9D9D9"/>
          </w:tcPr>
          <w:p w14:paraId="65B7846D" w14:textId="77777777" w:rsidR="00775C1F" w:rsidRPr="00FF0286" w:rsidRDefault="00775C1F" w:rsidP="00310F8D">
            <w:pPr>
              <w:jc w:val="left"/>
              <w:rPr>
                <w:rFonts w:cs="Arial"/>
                <w:sz w:val="18"/>
                <w:szCs w:val="18"/>
              </w:rPr>
            </w:pPr>
            <w:r w:rsidRPr="00FF0286">
              <w:rPr>
                <w:rFonts w:cs="Arial"/>
                <w:sz w:val="18"/>
                <w:szCs w:val="18"/>
              </w:rPr>
              <w:t>Naziv kategorije</w:t>
            </w:r>
          </w:p>
        </w:tc>
        <w:tc>
          <w:tcPr>
            <w:tcW w:w="2552" w:type="dxa"/>
            <w:shd w:val="clear" w:color="auto" w:fill="D9D9D9"/>
          </w:tcPr>
          <w:p w14:paraId="4C603B57" w14:textId="77777777" w:rsidR="00775C1F" w:rsidRPr="00FF0286" w:rsidRDefault="00775C1F" w:rsidP="00310F8D">
            <w:pPr>
              <w:jc w:val="left"/>
              <w:rPr>
                <w:rFonts w:cs="Arial"/>
                <w:sz w:val="18"/>
                <w:szCs w:val="18"/>
              </w:rPr>
            </w:pPr>
            <w:r w:rsidRPr="00FF0286">
              <w:rPr>
                <w:rFonts w:cs="Arial"/>
                <w:sz w:val="18"/>
                <w:szCs w:val="18"/>
              </w:rPr>
              <w:t>Opis materiala</w:t>
            </w:r>
          </w:p>
        </w:tc>
        <w:tc>
          <w:tcPr>
            <w:tcW w:w="709" w:type="dxa"/>
            <w:shd w:val="clear" w:color="auto" w:fill="D9D9D9"/>
          </w:tcPr>
          <w:p w14:paraId="22D1481B" w14:textId="77777777" w:rsidR="00775C1F" w:rsidRPr="00FF0286" w:rsidRDefault="00775C1F" w:rsidP="00310F8D">
            <w:pPr>
              <w:jc w:val="left"/>
              <w:rPr>
                <w:rFonts w:cs="Arial"/>
                <w:sz w:val="18"/>
                <w:szCs w:val="18"/>
              </w:rPr>
            </w:pPr>
            <w:r w:rsidRPr="00FF0286">
              <w:rPr>
                <w:rFonts w:cs="Arial"/>
                <w:sz w:val="18"/>
                <w:szCs w:val="18"/>
              </w:rPr>
              <w:t xml:space="preserve">Ozna- </w:t>
            </w:r>
            <w:proofErr w:type="spellStart"/>
            <w:r w:rsidRPr="00FF0286">
              <w:rPr>
                <w:rFonts w:cs="Arial"/>
                <w:sz w:val="18"/>
                <w:szCs w:val="18"/>
              </w:rPr>
              <w:t>ka</w:t>
            </w:r>
            <w:proofErr w:type="spellEnd"/>
          </w:p>
          <w:p w14:paraId="51C802EF" w14:textId="77777777" w:rsidR="00775C1F" w:rsidRPr="00FF0286" w:rsidRDefault="00775C1F" w:rsidP="00310F8D">
            <w:pPr>
              <w:jc w:val="left"/>
              <w:rPr>
                <w:rFonts w:cs="Arial"/>
                <w:sz w:val="18"/>
                <w:szCs w:val="18"/>
              </w:rPr>
            </w:pPr>
          </w:p>
        </w:tc>
        <w:tc>
          <w:tcPr>
            <w:tcW w:w="708" w:type="dxa"/>
            <w:shd w:val="clear" w:color="auto" w:fill="D9D9D9"/>
          </w:tcPr>
          <w:p w14:paraId="01255D79" w14:textId="77777777" w:rsidR="00775C1F" w:rsidRPr="00FF0286" w:rsidRDefault="00775C1F" w:rsidP="00310F8D">
            <w:pPr>
              <w:jc w:val="left"/>
              <w:rPr>
                <w:rFonts w:cs="Arial"/>
                <w:vertAlign w:val="subscript"/>
              </w:rPr>
            </w:pPr>
            <w:r w:rsidRPr="00FF0286">
              <w:rPr>
                <w:rFonts w:cs="Arial"/>
              </w:rPr>
              <w:t>I</w:t>
            </w:r>
            <w:r w:rsidRPr="00FF0286">
              <w:rPr>
                <w:rFonts w:cs="Arial"/>
                <w:vertAlign w:val="subscript"/>
              </w:rPr>
              <w:t>s(50)</w:t>
            </w:r>
          </w:p>
          <w:p w14:paraId="117FABD9" w14:textId="77777777" w:rsidR="00775C1F" w:rsidRPr="00FF0286" w:rsidRDefault="00775C1F" w:rsidP="00310F8D">
            <w:pPr>
              <w:jc w:val="left"/>
              <w:rPr>
                <w:rFonts w:cs="Arial"/>
                <w:sz w:val="18"/>
                <w:szCs w:val="18"/>
              </w:rPr>
            </w:pPr>
            <w:r w:rsidRPr="00FF0286">
              <w:rPr>
                <w:rFonts w:cs="Arial"/>
                <w:sz w:val="18"/>
                <w:szCs w:val="18"/>
              </w:rPr>
              <w:t>(</w:t>
            </w:r>
            <w:proofErr w:type="spellStart"/>
            <w:r w:rsidRPr="00FF0286">
              <w:rPr>
                <w:rFonts w:cs="Arial"/>
                <w:sz w:val="18"/>
                <w:szCs w:val="18"/>
              </w:rPr>
              <w:t>MPa</w:t>
            </w:r>
            <w:proofErr w:type="spellEnd"/>
            <w:r w:rsidRPr="00FF0286">
              <w:rPr>
                <w:rFonts w:cs="Arial"/>
                <w:sz w:val="18"/>
                <w:szCs w:val="18"/>
              </w:rPr>
              <w:t>)</w:t>
            </w:r>
          </w:p>
        </w:tc>
        <w:tc>
          <w:tcPr>
            <w:tcW w:w="3119" w:type="dxa"/>
            <w:shd w:val="clear" w:color="auto" w:fill="D9D9D9"/>
          </w:tcPr>
          <w:p w14:paraId="69F062D8" w14:textId="77777777" w:rsidR="00775C1F" w:rsidRPr="00FF0286" w:rsidRDefault="00775C1F" w:rsidP="00310F8D">
            <w:pPr>
              <w:jc w:val="left"/>
              <w:rPr>
                <w:rFonts w:cs="Arial"/>
                <w:sz w:val="18"/>
                <w:szCs w:val="18"/>
              </w:rPr>
            </w:pPr>
            <w:r w:rsidRPr="00FF0286">
              <w:rPr>
                <w:rFonts w:cs="Arial"/>
                <w:sz w:val="18"/>
                <w:szCs w:val="18"/>
              </w:rPr>
              <w:t>Podrobnejši opis materiala</w:t>
            </w:r>
          </w:p>
        </w:tc>
        <w:tc>
          <w:tcPr>
            <w:tcW w:w="1843" w:type="dxa"/>
            <w:shd w:val="clear" w:color="auto" w:fill="D9D9D9"/>
          </w:tcPr>
          <w:p w14:paraId="460CFAF5" w14:textId="77777777" w:rsidR="00775C1F" w:rsidRPr="00FF0286" w:rsidRDefault="00775C1F" w:rsidP="00310F8D">
            <w:pPr>
              <w:jc w:val="left"/>
              <w:rPr>
                <w:rFonts w:cs="Arial"/>
                <w:sz w:val="18"/>
                <w:szCs w:val="18"/>
              </w:rPr>
            </w:pPr>
            <w:r w:rsidRPr="00FF0286">
              <w:rPr>
                <w:rFonts w:cs="Arial"/>
                <w:sz w:val="18"/>
                <w:szCs w:val="18"/>
              </w:rPr>
              <w:t>Predlagana mehanizacija za učinkovit izkop</w:t>
            </w:r>
          </w:p>
        </w:tc>
        <w:tc>
          <w:tcPr>
            <w:tcW w:w="2976" w:type="dxa"/>
            <w:shd w:val="clear" w:color="auto" w:fill="D9D9D9"/>
          </w:tcPr>
          <w:p w14:paraId="7B045C2C" w14:textId="77777777" w:rsidR="00775C1F" w:rsidRPr="00FF0286" w:rsidRDefault="00775C1F" w:rsidP="00310F8D">
            <w:pPr>
              <w:jc w:val="left"/>
              <w:rPr>
                <w:rFonts w:cs="Arial"/>
                <w:sz w:val="18"/>
                <w:szCs w:val="18"/>
              </w:rPr>
            </w:pPr>
            <w:r w:rsidRPr="00FF0286">
              <w:rPr>
                <w:rFonts w:cs="Arial"/>
                <w:sz w:val="18"/>
                <w:szCs w:val="18"/>
              </w:rPr>
              <w:t>Ocena uporabnosti</w:t>
            </w:r>
          </w:p>
        </w:tc>
      </w:tr>
      <w:tr w:rsidR="00775C1F" w:rsidRPr="00FF0286" w14:paraId="60A5B4EB" w14:textId="77777777" w:rsidTr="00310F8D">
        <w:tc>
          <w:tcPr>
            <w:tcW w:w="407" w:type="dxa"/>
          </w:tcPr>
          <w:p w14:paraId="49ECD046" w14:textId="77777777" w:rsidR="00775C1F" w:rsidRPr="00FF0286" w:rsidRDefault="00775C1F" w:rsidP="00310F8D">
            <w:pPr>
              <w:jc w:val="left"/>
              <w:rPr>
                <w:rFonts w:cs="Arial"/>
                <w:sz w:val="18"/>
                <w:szCs w:val="18"/>
              </w:rPr>
            </w:pPr>
            <w:bookmarkStart w:id="568" w:name="_2koq656" w:colFirst="0" w:colLast="0"/>
            <w:bookmarkEnd w:id="568"/>
            <w:r w:rsidRPr="00FF0286">
              <w:rPr>
                <w:rFonts w:cs="Arial"/>
                <w:sz w:val="18"/>
                <w:szCs w:val="18"/>
              </w:rPr>
              <w:t>1</w:t>
            </w:r>
          </w:p>
        </w:tc>
        <w:tc>
          <w:tcPr>
            <w:tcW w:w="1402" w:type="dxa"/>
          </w:tcPr>
          <w:p w14:paraId="1CFEE7B9" w14:textId="77777777" w:rsidR="00775C1F" w:rsidRPr="00FF0286" w:rsidRDefault="00775C1F" w:rsidP="00310F8D">
            <w:pPr>
              <w:jc w:val="left"/>
              <w:rPr>
                <w:rFonts w:cs="Arial"/>
                <w:sz w:val="18"/>
                <w:szCs w:val="18"/>
              </w:rPr>
            </w:pPr>
            <w:r w:rsidRPr="00FF0286">
              <w:rPr>
                <w:rFonts w:cs="Arial"/>
                <w:sz w:val="18"/>
                <w:szCs w:val="18"/>
              </w:rPr>
              <w:t>Plodna zemljina – lahek izkop</w:t>
            </w:r>
          </w:p>
        </w:tc>
        <w:tc>
          <w:tcPr>
            <w:tcW w:w="2552" w:type="dxa"/>
          </w:tcPr>
          <w:p w14:paraId="7A0C52F6" w14:textId="77777777" w:rsidR="00775C1F" w:rsidRPr="00FF0286" w:rsidRDefault="00775C1F" w:rsidP="00310F8D">
            <w:pPr>
              <w:jc w:val="left"/>
              <w:rPr>
                <w:rFonts w:cs="Arial"/>
                <w:sz w:val="18"/>
                <w:szCs w:val="18"/>
              </w:rPr>
            </w:pPr>
            <w:r w:rsidRPr="00FF0286">
              <w:rPr>
                <w:rFonts w:cs="Arial"/>
                <w:sz w:val="18"/>
                <w:szCs w:val="18"/>
              </w:rPr>
              <w:t>Površinska plast tal z znatnim deležem organske snovi.</w:t>
            </w:r>
          </w:p>
        </w:tc>
        <w:tc>
          <w:tcPr>
            <w:tcW w:w="709" w:type="dxa"/>
            <w:vAlign w:val="center"/>
          </w:tcPr>
          <w:p w14:paraId="45D78E65" w14:textId="77777777" w:rsidR="00775C1F" w:rsidRPr="00FF0286" w:rsidRDefault="00775C1F" w:rsidP="00310F8D">
            <w:pPr>
              <w:ind w:left="-108" w:right="-108"/>
              <w:jc w:val="center"/>
              <w:rPr>
                <w:rFonts w:cs="Arial"/>
                <w:sz w:val="16"/>
                <w:szCs w:val="16"/>
              </w:rPr>
            </w:pPr>
            <w:r w:rsidRPr="00FF0286">
              <w:rPr>
                <w:rFonts w:cs="Arial"/>
                <w:sz w:val="16"/>
                <w:szCs w:val="16"/>
              </w:rPr>
              <w:t>Plodna</w:t>
            </w:r>
          </w:p>
          <w:p w14:paraId="797E893C" w14:textId="77777777" w:rsidR="00775C1F" w:rsidRPr="00FF0286" w:rsidRDefault="00775C1F" w:rsidP="00310F8D">
            <w:pPr>
              <w:ind w:left="-108" w:right="-108"/>
              <w:jc w:val="center"/>
              <w:rPr>
                <w:rFonts w:cs="Arial"/>
                <w:sz w:val="16"/>
                <w:szCs w:val="16"/>
              </w:rPr>
            </w:pPr>
            <w:r w:rsidRPr="00FF0286">
              <w:rPr>
                <w:rFonts w:cs="Arial"/>
                <w:sz w:val="16"/>
                <w:szCs w:val="16"/>
              </w:rPr>
              <w:t>zemljina</w:t>
            </w:r>
          </w:p>
        </w:tc>
        <w:tc>
          <w:tcPr>
            <w:tcW w:w="708" w:type="dxa"/>
          </w:tcPr>
          <w:p w14:paraId="0663CD1E" w14:textId="77777777" w:rsidR="00775C1F" w:rsidRPr="00FF0286" w:rsidRDefault="00775C1F" w:rsidP="00310F8D">
            <w:pPr>
              <w:jc w:val="left"/>
              <w:rPr>
                <w:rFonts w:cs="Arial"/>
                <w:sz w:val="18"/>
                <w:szCs w:val="18"/>
              </w:rPr>
            </w:pPr>
          </w:p>
        </w:tc>
        <w:tc>
          <w:tcPr>
            <w:tcW w:w="3119" w:type="dxa"/>
          </w:tcPr>
          <w:p w14:paraId="3DC0B75D" w14:textId="77777777" w:rsidR="00775C1F" w:rsidRPr="00FF0286" w:rsidRDefault="00775C1F" w:rsidP="00310F8D">
            <w:pPr>
              <w:jc w:val="left"/>
              <w:rPr>
                <w:rFonts w:cs="Arial"/>
                <w:sz w:val="18"/>
                <w:szCs w:val="18"/>
              </w:rPr>
            </w:pPr>
            <w:r w:rsidRPr="00FF0286">
              <w:rPr>
                <w:rFonts w:cs="Arial"/>
                <w:sz w:val="18"/>
                <w:szCs w:val="18"/>
              </w:rPr>
              <w:t>Površinska plast tal z znatnim deležem organske snovi, vključno s travno rušo, lahko tudi s predhodno mletimi drevesnimi panji.</w:t>
            </w:r>
          </w:p>
        </w:tc>
        <w:tc>
          <w:tcPr>
            <w:tcW w:w="1843" w:type="dxa"/>
            <w:vAlign w:val="center"/>
          </w:tcPr>
          <w:p w14:paraId="25473EDB" w14:textId="77777777" w:rsidR="00775C1F" w:rsidRPr="00FF0286" w:rsidRDefault="00775C1F" w:rsidP="00310F8D">
            <w:pPr>
              <w:jc w:val="left"/>
              <w:rPr>
                <w:rFonts w:cs="Arial"/>
                <w:sz w:val="18"/>
                <w:szCs w:val="18"/>
              </w:rPr>
            </w:pPr>
            <w:r w:rsidRPr="00FF0286">
              <w:rPr>
                <w:rFonts w:cs="Arial"/>
                <w:sz w:val="18"/>
                <w:szCs w:val="18"/>
              </w:rPr>
              <w:t xml:space="preserve">bager, </w:t>
            </w:r>
            <w:proofErr w:type="spellStart"/>
            <w:r w:rsidRPr="00FF0286">
              <w:rPr>
                <w:rFonts w:cs="Arial"/>
                <w:sz w:val="18"/>
                <w:szCs w:val="18"/>
              </w:rPr>
              <w:t>buldozer</w:t>
            </w:r>
            <w:proofErr w:type="spellEnd"/>
          </w:p>
        </w:tc>
        <w:tc>
          <w:tcPr>
            <w:tcW w:w="2976" w:type="dxa"/>
          </w:tcPr>
          <w:p w14:paraId="394329C1" w14:textId="77777777" w:rsidR="00775C1F" w:rsidRPr="00FF0286" w:rsidRDefault="00775C1F" w:rsidP="00310F8D">
            <w:pPr>
              <w:jc w:val="left"/>
              <w:rPr>
                <w:rFonts w:cs="Arial"/>
                <w:sz w:val="18"/>
                <w:szCs w:val="18"/>
              </w:rPr>
            </w:pPr>
            <w:proofErr w:type="spellStart"/>
            <w:r w:rsidRPr="00FF0286">
              <w:rPr>
                <w:rFonts w:cs="Arial"/>
                <w:sz w:val="18"/>
                <w:szCs w:val="18"/>
              </w:rPr>
              <w:t>Humuziranje</w:t>
            </w:r>
            <w:proofErr w:type="spellEnd"/>
            <w:r w:rsidRPr="00FF0286">
              <w:rPr>
                <w:rFonts w:cs="Arial"/>
                <w:sz w:val="18"/>
                <w:szCs w:val="18"/>
              </w:rPr>
              <w:t xml:space="preserve"> brežin, za ureditev in izboljšavo kmetijskih površin skladno s pogoji pedološke stroke.</w:t>
            </w:r>
          </w:p>
        </w:tc>
      </w:tr>
      <w:tr w:rsidR="00775C1F" w:rsidRPr="00FF0286" w14:paraId="3D31E3D0" w14:textId="77777777" w:rsidTr="00310F8D">
        <w:tc>
          <w:tcPr>
            <w:tcW w:w="407" w:type="dxa"/>
          </w:tcPr>
          <w:p w14:paraId="501A731D" w14:textId="77777777" w:rsidR="00775C1F" w:rsidRPr="00FF0286" w:rsidRDefault="00775C1F" w:rsidP="00310F8D">
            <w:pPr>
              <w:jc w:val="left"/>
              <w:rPr>
                <w:rFonts w:cs="Arial"/>
                <w:sz w:val="18"/>
                <w:szCs w:val="18"/>
              </w:rPr>
            </w:pPr>
            <w:r w:rsidRPr="00FF0286">
              <w:rPr>
                <w:rFonts w:cs="Arial"/>
                <w:sz w:val="18"/>
                <w:szCs w:val="18"/>
              </w:rPr>
              <w:t>2</w:t>
            </w:r>
          </w:p>
        </w:tc>
        <w:tc>
          <w:tcPr>
            <w:tcW w:w="1402" w:type="dxa"/>
          </w:tcPr>
          <w:p w14:paraId="21BEEDEA" w14:textId="77777777" w:rsidR="00775C1F" w:rsidRPr="00FF0286" w:rsidRDefault="00775C1F" w:rsidP="00310F8D">
            <w:pPr>
              <w:jc w:val="left"/>
              <w:rPr>
                <w:rFonts w:cs="Arial"/>
                <w:sz w:val="18"/>
                <w:szCs w:val="18"/>
              </w:rPr>
            </w:pPr>
            <w:r w:rsidRPr="00FF0286">
              <w:rPr>
                <w:rFonts w:cs="Arial"/>
                <w:sz w:val="18"/>
                <w:szCs w:val="18"/>
              </w:rPr>
              <w:t>Zemljina predvidena za trajno deponiranje – lahek izkop</w:t>
            </w:r>
          </w:p>
        </w:tc>
        <w:tc>
          <w:tcPr>
            <w:tcW w:w="2552" w:type="dxa"/>
          </w:tcPr>
          <w:p w14:paraId="34B9DD56" w14:textId="77777777" w:rsidR="00775C1F" w:rsidRPr="00FF0286" w:rsidRDefault="00775C1F" w:rsidP="00310F8D">
            <w:pPr>
              <w:jc w:val="left"/>
              <w:rPr>
                <w:rFonts w:cs="Arial"/>
                <w:sz w:val="18"/>
                <w:szCs w:val="18"/>
              </w:rPr>
            </w:pPr>
            <w:r w:rsidRPr="00FF0286">
              <w:rPr>
                <w:rFonts w:cs="Arial"/>
                <w:sz w:val="18"/>
                <w:szCs w:val="18"/>
              </w:rPr>
              <w:t>Vse izkopne zemljine, ki  bodo trajno deponirane.</w:t>
            </w:r>
          </w:p>
        </w:tc>
        <w:tc>
          <w:tcPr>
            <w:tcW w:w="709" w:type="dxa"/>
            <w:vMerge w:val="restart"/>
            <w:vAlign w:val="center"/>
          </w:tcPr>
          <w:p w14:paraId="596CEFFA" w14:textId="77777777" w:rsidR="00775C1F" w:rsidRPr="00FF0286" w:rsidRDefault="00775C1F" w:rsidP="00310F8D">
            <w:pPr>
              <w:ind w:left="-108" w:right="-108"/>
              <w:jc w:val="center"/>
              <w:rPr>
                <w:rFonts w:cs="Arial"/>
                <w:sz w:val="16"/>
                <w:szCs w:val="16"/>
              </w:rPr>
            </w:pPr>
            <w:r w:rsidRPr="00FF0286">
              <w:rPr>
                <w:rFonts w:cs="Arial"/>
                <w:sz w:val="16"/>
                <w:szCs w:val="16"/>
              </w:rPr>
              <w:t>Ostale zemljine</w:t>
            </w:r>
          </w:p>
          <w:p w14:paraId="433F2B74" w14:textId="77777777" w:rsidR="00775C1F" w:rsidRPr="00FF0286" w:rsidRDefault="00775C1F" w:rsidP="00310F8D">
            <w:pPr>
              <w:jc w:val="center"/>
              <w:rPr>
                <w:rFonts w:cs="Arial"/>
                <w:sz w:val="16"/>
                <w:szCs w:val="16"/>
              </w:rPr>
            </w:pPr>
          </w:p>
        </w:tc>
        <w:tc>
          <w:tcPr>
            <w:tcW w:w="708" w:type="dxa"/>
          </w:tcPr>
          <w:p w14:paraId="6972CE9D" w14:textId="77777777" w:rsidR="00775C1F" w:rsidRPr="00FF0286" w:rsidRDefault="00775C1F" w:rsidP="00310F8D">
            <w:pPr>
              <w:jc w:val="left"/>
              <w:rPr>
                <w:rFonts w:cs="Arial"/>
                <w:sz w:val="18"/>
                <w:szCs w:val="18"/>
              </w:rPr>
            </w:pPr>
          </w:p>
        </w:tc>
        <w:tc>
          <w:tcPr>
            <w:tcW w:w="3119" w:type="dxa"/>
          </w:tcPr>
          <w:p w14:paraId="746D5631" w14:textId="77777777" w:rsidR="00775C1F" w:rsidRPr="00FF0286" w:rsidRDefault="00775C1F" w:rsidP="00310F8D">
            <w:pPr>
              <w:jc w:val="left"/>
              <w:rPr>
                <w:rFonts w:cs="Arial"/>
                <w:sz w:val="18"/>
                <w:szCs w:val="18"/>
              </w:rPr>
            </w:pPr>
            <w:r w:rsidRPr="00FF0286">
              <w:rPr>
                <w:rFonts w:cs="Arial"/>
                <w:sz w:val="18"/>
                <w:szCs w:val="18"/>
              </w:rPr>
              <w:t xml:space="preserve">Glina, melj, pesek in gramoz, šota  (ter vse kombinacije naštetih zemljin), s posameznimi kosi kamnine velikosti zrn </w:t>
            </w:r>
          </w:p>
          <w:p w14:paraId="21908AFE" w14:textId="77777777" w:rsidR="00775C1F" w:rsidRPr="00FF0286" w:rsidRDefault="00775C1F" w:rsidP="00310F8D">
            <w:pPr>
              <w:jc w:val="left"/>
              <w:rPr>
                <w:rFonts w:cs="Arial"/>
                <w:sz w:val="18"/>
                <w:szCs w:val="18"/>
              </w:rPr>
            </w:pPr>
            <w:r w:rsidRPr="00FF0286">
              <w:rPr>
                <w:rFonts w:cs="Arial"/>
                <w:sz w:val="18"/>
                <w:szCs w:val="18"/>
              </w:rPr>
              <w:t>&lt; 630 mm, oziroma volumen &lt; 0,3 m</w:t>
            </w:r>
            <w:r w:rsidRPr="00FF0286">
              <w:rPr>
                <w:rFonts w:cs="Arial"/>
                <w:sz w:val="18"/>
                <w:szCs w:val="18"/>
                <w:vertAlign w:val="superscript"/>
              </w:rPr>
              <w:t>3</w:t>
            </w:r>
            <w:r w:rsidRPr="00FF0286">
              <w:rPr>
                <w:rFonts w:cs="Arial"/>
                <w:sz w:val="18"/>
                <w:szCs w:val="18"/>
              </w:rPr>
              <w:t>.</w:t>
            </w:r>
          </w:p>
        </w:tc>
        <w:tc>
          <w:tcPr>
            <w:tcW w:w="1843" w:type="dxa"/>
            <w:vAlign w:val="center"/>
          </w:tcPr>
          <w:p w14:paraId="4130E90C" w14:textId="77777777" w:rsidR="00775C1F" w:rsidRPr="00FF0286" w:rsidRDefault="00775C1F" w:rsidP="00310F8D">
            <w:pPr>
              <w:jc w:val="left"/>
              <w:rPr>
                <w:rFonts w:cs="Arial"/>
                <w:sz w:val="18"/>
                <w:szCs w:val="18"/>
              </w:rPr>
            </w:pPr>
            <w:r w:rsidRPr="00FF0286">
              <w:rPr>
                <w:rFonts w:cs="Arial"/>
                <w:sz w:val="18"/>
                <w:szCs w:val="18"/>
              </w:rPr>
              <w:t xml:space="preserve">bager, </w:t>
            </w:r>
            <w:proofErr w:type="spellStart"/>
            <w:r w:rsidRPr="00FF0286">
              <w:rPr>
                <w:rFonts w:cs="Arial"/>
                <w:sz w:val="18"/>
                <w:szCs w:val="18"/>
              </w:rPr>
              <w:t>buldozer</w:t>
            </w:r>
            <w:proofErr w:type="spellEnd"/>
          </w:p>
        </w:tc>
        <w:tc>
          <w:tcPr>
            <w:tcW w:w="2976" w:type="dxa"/>
          </w:tcPr>
          <w:p w14:paraId="0C6942BC" w14:textId="77777777" w:rsidR="00775C1F" w:rsidRPr="00FF0286" w:rsidRDefault="00775C1F" w:rsidP="00310F8D">
            <w:pPr>
              <w:jc w:val="left"/>
              <w:rPr>
                <w:rFonts w:cs="Arial"/>
                <w:sz w:val="18"/>
                <w:szCs w:val="18"/>
              </w:rPr>
            </w:pPr>
            <w:r w:rsidRPr="00FF0286">
              <w:rPr>
                <w:rFonts w:cs="Arial"/>
                <w:sz w:val="18"/>
                <w:szCs w:val="18"/>
              </w:rPr>
              <w:t>Trajno deponiranje .</w:t>
            </w:r>
          </w:p>
        </w:tc>
      </w:tr>
      <w:tr w:rsidR="00775C1F" w:rsidRPr="00FF0286" w14:paraId="3A75F94D" w14:textId="77777777" w:rsidTr="00310F8D">
        <w:tc>
          <w:tcPr>
            <w:tcW w:w="407" w:type="dxa"/>
          </w:tcPr>
          <w:p w14:paraId="3DFD8146" w14:textId="77777777" w:rsidR="00775C1F" w:rsidRPr="00FF0286" w:rsidRDefault="00775C1F" w:rsidP="00310F8D">
            <w:pPr>
              <w:jc w:val="left"/>
              <w:rPr>
                <w:rFonts w:cs="Arial"/>
                <w:sz w:val="18"/>
                <w:szCs w:val="18"/>
              </w:rPr>
            </w:pPr>
            <w:r w:rsidRPr="00FF0286">
              <w:rPr>
                <w:rFonts w:cs="Arial"/>
                <w:sz w:val="18"/>
                <w:szCs w:val="18"/>
              </w:rPr>
              <w:t>3</w:t>
            </w:r>
          </w:p>
        </w:tc>
        <w:tc>
          <w:tcPr>
            <w:tcW w:w="1402" w:type="dxa"/>
          </w:tcPr>
          <w:p w14:paraId="415524AF" w14:textId="77777777" w:rsidR="00775C1F" w:rsidRPr="00FF0286" w:rsidRDefault="00775C1F" w:rsidP="00310F8D">
            <w:pPr>
              <w:jc w:val="left"/>
              <w:rPr>
                <w:rFonts w:cs="Arial"/>
                <w:sz w:val="18"/>
                <w:szCs w:val="18"/>
              </w:rPr>
            </w:pPr>
            <w:r w:rsidRPr="00FF0286">
              <w:rPr>
                <w:rFonts w:cs="Arial"/>
                <w:sz w:val="18"/>
                <w:szCs w:val="18"/>
              </w:rPr>
              <w:t>Zemljina predvidena za vgradnjo ali predelavo - lahek izkop</w:t>
            </w:r>
          </w:p>
        </w:tc>
        <w:tc>
          <w:tcPr>
            <w:tcW w:w="2552" w:type="dxa"/>
          </w:tcPr>
          <w:p w14:paraId="7A6D27A3" w14:textId="77777777" w:rsidR="00775C1F" w:rsidRPr="00FF0286" w:rsidRDefault="00775C1F" w:rsidP="00310F8D">
            <w:pPr>
              <w:jc w:val="left"/>
              <w:rPr>
                <w:rFonts w:cs="Arial"/>
                <w:sz w:val="18"/>
                <w:szCs w:val="18"/>
              </w:rPr>
            </w:pPr>
            <w:r w:rsidRPr="00FF0286">
              <w:rPr>
                <w:rFonts w:cs="Arial"/>
                <w:sz w:val="18"/>
                <w:szCs w:val="18"/>
              </w:rPr>
              <w:t>Vse izkopne zemljine, ki se bodo vgradile v nasipe ali zasipe.</w:t>
            </w:r>
          </w:p>
        </w:tc>
        <w:tc>
          <w:tcPr>
            <w:tcW w:w="709" w:type="dxa"/>
            <w:vMerge/>
          </w:tcPr>
          <w:p w14:paraId="48967ECB" w14:textId="77777777" w:rsidR="00775C1F" w:rsidRPr="00FF0286" w:rsidRDefault="00775C1F" w:rsidP="00310F8D">
            <w:pPr>
              <w:jc w:val="left"/>
              <w:rPr>
                <w:rFonts w:cs="Arial"/>
                <w:sz w:val="16"/>
                <w:szCs w:val="16"/>
              </w:rPr>
            </w:pPr>
          </w:p>
        </w:tc>
        <w:tc>
          <w:tcPr>
            <w:tcW w:w="708" w:type="dxa"/>
          </w:tcPr>
          <w:p w14:paraId="508AFED9" w14:textId="77777777" w:rsidR="00775C1F" w:rsidRPr="00FF0286" w:rsidRDefault="00775C1F" w:rsidP="00310F8D">
            <w:pPr>
              <w:jc w:val="left"/>
              <w:rPr>
                <w:rFonts w:cs="Arial"/>
                <w:sz w:val="18"/>
                <w:szCs w:val="18"/>
              </w:rPr>
            </w:pPr>
          </w:p>
        </w:tc>
        <w:tc>
          <w:tcPr>
            <w:tcW w:w="3119" w:type="dxa"/>
          </w:tcPr>
          <w:p w14:paraId="7F5FA125" w14:textId="77777777" w:rsidR="00775C1F" w:rsidRPr="00FF0286" w:rsidRDefault="00775C1F" w:rsidP="00310F8D">
            <w:pPr>
              <w:jc w:val="left"/>
              <w:rPr>
                <w:rFonts w:cs="Arial"/>
                <w:sz w:val="18"/>
                <w:szCs w:val="18"/>
              </w:rPr>
            </w:pPr>
            <w:r w:rsidRPr="00FF0286">
              <w:rPr>
                <w:rFonts w:cs="Arial"/>
                <w:sz w:val="18"/>
                <w:szCs w:val="18"/>
              </w:rPr>
              <w:t>Glina, melj, pesek in gramoz (ter vse kombinacije naštetih zemljin), s posameznimi zrni kamnine velikosti &lt; 630 mm, oziroma volumen &lt; 0,3 m</w:t>
            </w:r>
            <w:r w:rsidRPr="00FF0286">
              <w:rPr>
                <w:rFonts w:cs="Arial"/>
                <w:sz w:val="18"/>
                <w:szCs w:val="18"/>
                <w:vertAlign w:val="superscript"/>
              </w:rPr>
              <w:t>3</w:t>
            </w:r>
            <w:r w:rsidRPr="00FF0286">
              <w:rPr>
                <w:rFonts w:cs="Arial"/>
                <w:sz w:val="18"/>
                <w:szCs w:val="18"/>
              </w:rPr>
              <w:t>.</w:t>
            </w:r>
          </w:p>
        </w:tc>
        <w:tc>
          <w:tcPr>
            <w:tcW w:w="1843" w:type="dxa"/>
            <w:vAlign w:val="center"/>
          </w:tcPr>
          <w:p w14:paraId="12B6123D" w14:textId="77777777" w:rsidR="00775C1F" w:rsidRPr="00FF0286" w:rsidRDefault="00775C1F" w:rsidP="00310F8D">
            <w:pPr>
              <w:jc w:val="left"/>
              <w:rPr>
                <w:rFonts w:cs="Arial"/>
                <w:sz w:val="18"/>
                <w:szCs w:val="18"/>
              </w:rPr>
            </w:pPr>
            <w:r w:rsidRPr="00FF0286">
              <w:rPr>
                <w:rFonts w:cs="Arial"/>
                <w:sz w:val="18"/>
                <w:szCs w:val="18"/>
              </w:rPr>
              <w:t xml:space="preserve">bager, </w:t>
            </w:r>
            <w:proofErr w:type="spellStart"/>
            <w:r w:rsidRPr="00FF0286">
              <w:rPr>
                <w:rFonts w:cs="Arial"/>
                <w:sz w:val="18"/>
                <w:szCs w:val="18"/>
              </w:rPr>
              <w:t>buldozer</w:t>
            </w:r>
            <w:proofErr w:type="spellEnd"/>
          </w:p>
        </w:tc>
        <w:tc>
          <w:tcPr>
            <w:tcW w:w="2976" w:type="dxa"/>
          </w:tcPr>
          <w:p w14:paraId="6DE66322" w14:textId="77777777" w:rsidR="00775C1F" w:rsidRPr="00FF0286" w:rsidRDefault="00775C1F" w:rsidP="00310F8D">
            <w:pPr>
              <w:jc w:val="left"/>
              <w:rPr>
                <w:rFonts w:cs="Arial"/>
                <w:sz w:val="18"/>
                <w:szCs w:val="18"/>
              </w:rPr>
            </w:pPr>
            <w:r w:rsidRPr="00FF0286">
              <w:rPr>
                <w:rFonts w:cs="Arial"/>
                <w:sz w:val="18"/>
                <w:szCs w:val="18"/>
              </w:rPr>
              <w:t xml:space="preserve">Primerno za nasipe in zasipe, v projektu definirati pogoje vgradnje ter predvideti morebitne ukrepe za zagotovitev ustrezne zrnavosti in </w:t>
            </w:r>
            <w:proofErr w:type="spellStart"/>
            <w:r w:rsidRPr="00FF0286">
              <w:rPr>
                <w:rFonts w:cs="Arial"/>
                <w:sz w:val="18"/>
                <w:szCs w:val="18"/>
              </w:rPr>
              <w:t>vgradljivosti</w:t>
            </w:r>
            <w:proofErr w:type="spellEnd"/>
            <w:r w:rsidRPr="00FF0286">
              <w:rPr>
                <w:rFonts w:cs="Arial"/>
                <w:sz w:val="18"/>
                <w:szCs w:val="18"/>
              </w:rPr>
              <w:t>.</w:t>
            </w:r>
          </w:p>
        </w:tc>
      </w:tr>
      <w:tr w:rsidR="00775C1F" w:rsidRPr="00FF0286" w14:paraId="7348CC34" w14:textId="77777777" w:rsidTr="00310F8D">
        <w:tc>
          <w:tcPr>
            <w:tcW w:w="407" w:type="dxa"/>
            <w:vMerge w:val="restart"/>
          </w:tcPr>
          <w:p w14:paraId="5AE9D2D1" w14:textId="77777777" w:rsidR="00775C1F" w:rsidRPr="00FF0286" w:rsidRDefault="00775C1F" w:rsidP="00310F8D">
            <w:pPr>
              <w:jc w:val="left"/>
              <w:rPr>
                <w:rFonts w:cs="Arial"/>
                <w:sz w:val="18"/>
                <w:szCs w:val="18"/>
              </w:rPr>
            </w:pPr>
            <w:r w:rsidRPr="00FF0286">
              <w:rPr>
                <w:rFonts w:cs="Arial"/>
                <w:sz w:val="18"/>
                <w:szCs w:val="18"/>
              </w:rPr>
              <w:t>4</w:t>
            </w:r>
          </w:p>
        </w:tc>
        <w:tc>
          <w:tcPr>
            <w:tcW w:w="1402" w:type="dxa"/>
            <w:vMerge w:val="restart"/>
          </w:tcPr>
          <w:p w14:paraId="57497F94" w14:textId="77777777" w:rsidR="00775C1F" w:rsidRPr="00FF0286" w:rsidRDefault="00775C1F" w:rsidP="00310F8D">
            <w:pPr>
              <w:jc w:val="left"/>
              <w:rPr>
                <w:rFonts w:cs="Arial"/>
                <w:sz w:val="18"/>
                <w:szCs w:val="18"/>
              </w:rPr>
            </w:pPr>
            <w:r w:rsidRPr="00FF0286">
              <w:rPr>
                <w:rFonts w:cs="Arial"/>
                <w:sz w:val="18"/>
                <w:szCs w:val="18"/>
              </w:rPr>
              <w:t>Kamnina - srednje zahteven izkop</w:t>
            </w:r>
          </w:p>
        </w:tc>
        <w:tc>
          <w:tcPr>
            <w:tcW w:w="2552" w:type="dxa"/>
          </w:tcPr>
          <w:p w14:paraId="39B040EF" w14:textId="77777777" w:rsidR="00775C1F" w:rsidRPr="00FF0286" w:rsidRDefault="00775C1F" w:rsidP="00310F8D">
            <w:pPr>
              <w:jc w:val="left"/>
              <w:rPr>
                <w:rFonts w:cs="Arial"/>
                <w:sz w:val="18"/>
                <w:szCs w:val="18"/>
              </w:rPr>
            </w:pPr>
            <w:r w:rsidRPr="00FF0286">
              <w:rPr>
                <w:rFonts w:cs="Arial"/>
                <w:sz w:val="18"/>
                <w:szCs w:val="18"/>
              </w:rPr>
              <w:t xml:space="preserve">Mehka kamnina. </w:t>
            </w:r>
          </w:p>
        </w:tc>
        <w:tc>
          <w:tcPr>
            <w:tcW w:w="709" w:type="dxa"/>
          </w:tcPr>
          <w:p w14:paraId="39B7E771" w14:textId="77777777" w:rsidR="00775C1F" w:rsidRPr="00FF0286" w:rsidRDefault="00775C1F" w:rsidP="00310F8D">
            <w:pPr>
              <w:jc w:val="left"/>
              <w:rPr>
                <w:rFonts w:cs="Arial"/>
                <w:sz w:val="16"/>
                <w:szCs w:val="16"/>
              </w:rPr>
            </w:pPr>
            <w:r w:rsidRPr="00FF0286">
              <w:rPr>
                <w:rFonts w:cs="Arial"/>
                <w:sz w:val="16"/>
                <w:szCs w:val="16"/>
              </w:rPr>
              <w:t>REW -</w:t>
            </w:r>
          </w:p>
          <w:p w14:paraId="5F36B2FD" w14:textId="77777777" w:rsidR="00775C1F" w:rsidRPr="00FF0286" w:rsidRDefault="00775C1F" w:rsidP="00310F8D">
            <w:pPr>
              <w:jc w:val="left"/>
              <w:rPr>
                <w:rFonts w:cs="Arial"/>
                <w:sz w:val="16"/>
                <w:szCs w:val="16"/>
              </w:rPr>
            </w:pPr>
            <w:r w:rsidRPr="00FF0286">
              <w:rPr>
                <w:rFonts w:cs="Arial"/>
                <w:sz w:val="16"/>
                <w:szCs w:val="16"/>
              </w:rPr>
              <w:t>RW</w:t>
            </w:r>
          </w:p>
        </w:tc>
        <w:tc>
          <w:tcPr>
            <w:tcW w:w="708" w:type="dxa"/>
          </w:tcPr>
          <w:p w14:paraId="507D850D" w14:textId="77777777" w:rsidR="00775C1F" w:rsidRPr="00FF0286" w:rsidRDefault="00775C1F" w:rsidP="00310F8D">
            <w:pPr>
              <w:jc w:val="left"/>
              <w:rPr>
                <w:rFonts w:cs="Arial"/>
                <w:sz w:val="18"/>
                <w:szCs w:val="18"/>
              </w:rPr>
            </w:pPr>
            <w:r w:rsidRPr="00FF0286">
              <w:rPr>
                <w:rFonts w:cs="Arial"/>
                <w:sz w:val="18"/>
                <w:szCs w:val="18"/>
              </w:rPr>
              <w:t xml:space="preserve">0,05 - 0,4 </w:t>
            </w:r>
          </w:p>
        </w:tc>
        <w:tc>
          <w:tcPr>
            <w:tcW w:w="3119" w:type="dxa"/>
          </w:tcPr>
          <w:p w14:paraId="7A662833" w14:textId="77777777" w:rsidR="00775C1F" w:rsidRPr="00FF0286" w:rsidRDefault="00775C1F" w:rsidP="00310F8D">
            <w:pPr>
              <w:jc w:val="left"/>
              <w:rPr>
                <w:rFonts w:cs="Arial"/>
                <w:sz w:val="18"/>
                <w:szCs w:val="18"/>
              </w:rPr>
            </w:pPr>
            <w:proofErr w:type="spellStart"/>
            <w:r w:rsidRPr="00FF0286">
              <w:rPr>
                <w:rFonts w:cs="Arial"/>
                <w:sz w:val="18"/>
                <w:szCs w:val="18"/>
              </w:rPr>
              <w:t>Laporovec</w:t>
            </w:r>
            <w:proofErr w:type="spellEnd"/>
            <w:r w:rsidRPr="00FF0286">
              <w:rPr>
                <w:rFonts w:cs="Arial"/>
                <w:sz w:val="18"/>
                <w:szCs w:val="18"/>
              </w:rPr>
              <w:t xml:space="preserve">, </w:t>
            </w:r>
            <w:proofErr w:type="spellStart"/>
            <w:r w:rsidRPr="00FF0286">
              <w:rPr>
                <w:rFonts w:cs="Arial"/>
                <w:sz w:val="18"/>
                <w:szCs w:val="18"/>
              </w:rPr>
              <w:t>glinavec</w:t>
            </w:r>
            <w:proofErr w:type="spellEnd"/>
            <w:r w:rsidRPr="00FF0286">
              <w:rPr>
                <w:rFonts w:cs="Arial"/>
                <w:sz w:val="18"/>
                <w:szCs w:val="18"/>
              </w:rPr>
              <w:t>, skrilavec, tuf, slabo vezan konglomerat in breča, fliš.</w:t>
            </w:r>
          </w:p>
        </w:tc>
        <w:tc>
          <w:tcPr>
            <w:tcW w:w="1843" w:type="dxa"/>
            <w:vMerge w:val="restart"/>
            <w:vAlign w:val="center"/>
          </w:tcPr>
          <w:p w14:paraId="3C211C9F" w14:textId="77777777" w:rsidR="00775C1F" w:rsidRPr="00FF0286" w:rsidRDefault="00775C1F" w:rsidP="00310F8D">
            <w:pPr>
              <w:jc w:val="left"/>
              <w:rPr>
                <w:rFonts w:cs="Arial"/>
                <w:sz w:val="18"/>
                <w:szCs w:val="18"/>
              </w:rPr>
            </w:pPr>
            <w:r w:rsidRPr="00FF0286">
              <w:rPr>
                <w:rFonts w:cs="Arial"/>
                <w:sz w:val="18"/>
                <w:szCs w:val="18"/>
              </w:rPr>
              <w:t xml:space="preserve">bager, </w:t>
            </w:r>
            <w:proofErr w:type="spellStart"/>
            <w:r w:rsidRPr="00FF0286">
              <w:rPr>
                <w:rFonts w:cs="Arial"/>
                <w:sz w:val="18"/>
                <w:szCs w:val="18"/>
              </w:rPr>
              <w:t>buldozer</w:t>
            </w:r>
            <w:proofErr w:type="spellEnd"/>
          </w:p>
        </w:tc>
        <w:tc>
          <w:tcPr>
            <w:tcW w:w="2976" w:type="dxa"/>
            <w:vMerge w:val="restart"/>
          </w:tcPr>
          <w:p w14:paraId="5D53CF69" w14:textId="77777777" w:rsidR="00775C1F" w:rsidRPr="00FF0286" w:rsidRDefault="00775C1F" w:rsidP="00310F8D">
            <w:pPr>
              <w:jc w:val="left"/>
              <w:rPr>
                <w:rFonts w:cs="Arial"/>
                <w:sz w:val="18"/>
                <w:szCs w:val="18"/>
              </w:rPr>
            </w:pPr>
            <w:r w:rsidRPr="00FF0286">
              <w:rPr>
                <w:rFonts w:cs="Arial"/>
                <w:sz w:val="18"/>
                <w:szCs w:val="18"/>
              </w:rPr>
              <w:t xml:space="preserve">Primerno za nasipe in zasipe, v projektu definirati pogoje vgradnje ter predvideti morebitne ukrepe za zagotovitev ustrezne zrnavosti in </w:t>
            </w:r>
            <w:proofErr w:type="spellStart"/>
            <w:r w:rsidRPr="00FF0286">
              <w:rPr>
                <w:rFonts w:cs="Arial"/>
                <w:sz w:val="18"/>
                <w:szCs w:val="18"/>
              </w:rPr>
              <w:t>vgradljivosti</w:t>
            </w:r>
            <w:proofErr w:type="spellEnd"/>
            <w:r w:rsidRPr="00FF0286">
              <w:rPr>
                <w:rFonts w:cs="Arial"/>
                <w:sz w:val="18"/>
                <w:szCs w:val="18"/>
              </w:rPr>
              <w:t>.</w:t>
            </w:r>
          </w:p>
        </w:tc>
      </w:tr>
      <w:tr w:rsidR="00775C1F" w:rsidRPr="00FF0286" w14:paraId="1A9153EE" w14:textId="77777777" w:rsidTr="00310F8D">
        <w:trPr>
          <w:trHeight w:val="511"/>
        </w:trPr>
        <w:tc>
          <w:tcPr>
            <w:tcW w:w="407" w:type="dxa"/>
            <w:vMerge/>
          </w:tcPr>
          <w:p w14:paraId="4ACED7A8"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1402" w:type="dxa"/>
            <w:vMerge/>
          </w:tcPr>
          <w:p w14:paraId="7C34301A"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552" w:type="dxa"/>
            <w:vMerge w:val="restart"/>
          </w:tcPr>
          <w:p w14:paraId="7926611C" w14:textId="77777777" w:rsidR="00775C1F" w:rsidRPr="00FF0286" w:rsidRDefault="00775C1F" w:rsidP="00310F8D">
            <w:pPr>
              <w:ind w:right="113"/>
              <w:jc w:val="left"/>
              <w:rPr>
                <w:rFonts w:cs="Arial"/>
                <w:sz w:val="18"/>
                <w:szCs w:val="18"/>
              </w:rPr>
            </w:pPr>
            <w:r w:rsidRPr="00FF0286">
              <w:rPr>
                <w:rFonts w:cs="Arial"/>
                <w:sz w:val="18"/>
                <w:szCs w:val="18"/>
              </w:rPr>
              <w:t>Kamnina tektonsko poškodovana ali razpadla ali strižno deformirana, zelo slabe do zmerne kakovost površine ploskev razpok.</w:t>
            </w:r>
          </w:p>
        </w:tc>
        <w:tc>
          <w:tcPr>
            <w:tcW w:w="709" w:type="dxa"/>
          </w:tcPr>
          <w:p w14:paraId="50685F30" w14:textId="77777777" w:rsidR="00775C1F" w:rsidRPr="00FF0286" w:rsidRDefault="00775C1F" w:rsidP="00310F8D">
            <w:pPr>
              <w:jc w:val="left"/>
              <w:rPr>
                <w:rFonts w:cs="Arial"/>
                <w:sz w:val="16"/>
                <w:szCs w:val="16"/>
              </w:rPr>
            </w:pPr>
            <w:r w:rsidRPr="00FF0286">
              <w:rPr>
                <w:rFonts w:cs="Arial"/>
                <w:sz w:val="16"/>
                <w:szCs w:val="16"/>
              </w:rPr>
              <w:t>RW-</w:t>
            </w:r>
          </w:p>
          <w:p w14:paraId="4F18A38E" w14:textId="77777777" w:rsidR="00775C1F" w:rsidRPr="00FF0286" w:rsidRDefault="00775C1F" w:rsidP="00310F8D">
            <w:pPr>
              <w:jc w:val="left"/>
              <w:rPr>
                <w:rFonts w:cs="Arial"/>
                <w:sz w:val="16"/>
                <w:szCs w:val="16"/>
              </w:rPr>
            </w:pPr>
            <w:r w:rsidRPr="00FF0286">
              <w:rPr>
                <w:rFonts w:cs="Arial"/>
                <w:sz w:val="16"/>
                <w:szCs w:val="16"/>
              </w:rPr>
              <w:t>RS</w:t>
            </w:r>
          </w:p>
        </w:tc>
        <w:tc>
          <w:tcPr>
            <w:tcW w:w="708" w:type="dxa"/>
            <w:vAlign w:val="center"/>
          </w:tcPr>
          <w:p w14:paraId="7F4766BC" w14:textId="77777777" w:rsidR="00775C1F" w:rsidRPr="00FF0286" w:rsidRDefault="00775C1F" w:rsidP="00310F8D">
            <w:pPr>
              <w:jc w:val="left"/>
              <w:rPr>
                <w:rFonts w:cs="Arial"/>
                <w:sz w:val="18"/>
                <w:szCs w:val="18"/>
              </w:rPr>
            </w:pPr>
            <w:r w:rsidRPr="00FF0286">
              <w:rPr>
                <w:rFonts w:cs="Arial"/>
                <w:sz w:val="18"/>
                <w:szCs w:val="18"/>
              </w:rPr>
              <w:t>0,4-3</w:t>
            </w:r>
          </w:p>
        </w:tc>
        <w:tc>
          <w:tcPr>
            <w:tcW w:w="3119" w:type="dxa"/>
            <w:shd w:val="clear" w:color="auto" w:fill="D9D9D9"/>
            <w:vAlign w:val="center"/>
          </w:tcPr>
          <w:p w14:paraId="713D2691" w14:textId="77777777" w:rsidR="00775C1F" w:rsidRPr="00FF0286" w:rsidRDefault="00775C1F" w:rsidP="00310F8D">
            <w:pPr>
              <w:jc w:val="center"/>
              <w:rPr>
                <w:rFonts w:cs="Arial"/>
                <w:sz w:val="18"/>
                <w:szCs w:val="18"/>
              </w:rPr>
            </w:pPr>
            <w:r w:rsidRPr="00FF0286">
              <w:rPr>
                <w:rFonts w:cs="Arial"/>
                <w:sz w:val="18"/>
                <w:szCs w:val="18"/>
              </w:rPr>
              <w:t>Priloga 2</w:t>
            </w:r>
          </w:p>
        </w:tc>
        <w:tc>
          <w:tcPr>
            <w:tcW w:w="1843" w:type="dxa"/>
            <w:vMerge/>
            <w:vAlign w:val="center"/>
          </w:tcPr>
          <w:p w14:paraId="51FD74A6"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976" w:type="dxa"/>
            <w:vMerge/>
          </w:tcPr>
          <w:p w14:paraId="0370D468"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r>
      <w:tr w:rsidR="00775C1F" w:rsidRPr="00FF0286" w14:paraId="59B05436" w14:textId="77777777" w:rsidTr="00310F8D">
        <w:tc>
          <w:tcPr>
            <w:tcW w:w="407" w:type="dxa"/>
            <w:vMerge/>
          </w:tcPr>
          <w:p w14:paraId="544D8323"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1402" w:type="dxa"/>
            <w:vMerge/>
          </w:tcPr>
          <w:p w14:paraId="3CACBFF7"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552" w:type="dxa"/>
            <w:vMerge/>
          </w:tcPr>
          <w:p w14:paraId="4A4D2FEF"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709" w:type="dxa"/>
          </w:tcPr>
          <w:p w14:paraId="0E34CF6D" w14:textId="77777777" w:rsidR="00775C1F" w:rsidRPr="00FF0286" w:rsidRDefault="00775C1F" w:rsidP="00310F8D">
            <w:pPr>
              <w:jc w:val="left"/>
              <w:rPr>
                <w:rFonts w:cs="Arial"/>
                <w:sz w:val="16"/>
                <w:szCs w:val="16"/>
              </w:rPr>
            </w:pPr>
            <w:r w:rsidRPr="00FF0286">
              <w:rPr>
                <w:rFonts w:cs="Arial"/>
                <w:sz w:val="16"/>
                <w:szCs w:val="16"/>
              </w:rPr>
              <w:t>RS -RES</w:t>
            </w:r>
          </w:p>
        </w:tc>
        <w:tc>
          <w:tcPr>
            <w:tcW w:w="708" w:type="dxa"/>
            <w:vAlign w:val="center"/>
          </w:tcPr>
          <w:p w14:paraId="1B0635C8" w14:textId="77777777" w:rsidR="00775C1F" w:rsidRPr="00FF0286" w:rsidRDefault="00775C1F" w:rsidP="00310F8D">
            <w:pPr>
              <w:jc w:val="left"/>
              <w:rPr>
                <w:rFonts w:cs="Arial"/>
                <w:sz w:val="18"/>
                <w:szCs w:val="18"/>
              </w:rPr>
            </w:pPr>
            <w:r w:rsidRPr="00FF0286">
              <w:rPr>
                <w:rFonts w:cs="Arial"/>
                <w:sz w:val="18"/>
                <w:szCs w:val="18"/>
              </w:rPr>
              <w:t>&gt;3</w:t>
            </w:r>
          </w:p>
        </w:tc>
        <w:tc>
          <w:tcPr>
            <w:tcW w:w="3119" w:type="dxa"/>
            <w:vAlign w:val="center"/>
          </w:tcPr>
          <w:p w14:paraId="584A0170" w14:textId="77777777" w:rsidR="00775C1F" w:rsidRPr="00FF0286" w:rsidRDefault="00775C1F" w:rsidP="00310F8D">
            <w:pPr>
              <w:jc w:val="center"/>
              <w:rPr>
                <w:rFonts w:cs="Arial"/>
                <w:sz w:val="18"/>
                <w:szCs w:val="18"/>
              </w:rPr>
            </w:pPr>
            <w:r w:rsidRPr="00FF0286">
              <w:rPr>
                <w:rFonts w:cs="Arial"/>
                <w:sz w:val="18"/>
                <w:szCs w:val="18"/>
              </w:rPr>
              <w:t>Priloga 3</w:t>
            </w:r>
          </w:p>
        </w:tc>
        <w:tc>
          <w:tcPr>
            <w:tcW w:w="1843" w:type="dxa"/>
            <w:vMerge/>
            <w:vAlign w:val="center"/>
          </w:tcPr>
          <w:p w14:paraId="2A25FFFA"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976" w:type="dxa"/>
            <w:vMerge/>
          </w:tcPr>
          <w:p w14:paraId="0ED9EEF1"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r>
      <w:tr w:rsidR="00775C1F" w:rsidRPr="00FF0286" w14:paraId="0710D45C" w14:textId="77777777" w:rsidTr="00310F8D">
        <w:trPr>
          <w:trHeight w:val="447"/>
        </w:trPr>
        <w:tc>
          <w:tcPr>
            <w:tcW w:w="407" w:type="dxa"/>
            <w:vMerge w:val="restart"/>
          </w:tcPr>
          <w:p w14:paraId="5C9B9274" w14:textId="77777777" w:rsidR="00775C1F" w:rsidRPr="00FF0286" w:rsidRDefault="00775C1F" w:rsidP="00310F8D">
            <w:pPr>
              <w:jc w:val="left"/>
              <w:rPr>
                <w:rFonts w:cs="Arial"/>
                <w:sz w:val="18"/>
                <w:szCs w:val="18"/>
              </w:rPr>
            </w:pPr>
            <w:r w:rsidRPr="00FF0286">
              <w:rPr>
                <w:rFonts w:cs="Arial"/>
                <w:sz w:val="18"/>
                <w:szCs w:val="18"/>
              </w:rPr>
              <w:t>5A</w:t>
            </w:r>
          </w:p>
        </w:tc>
        <w:tc>
          <w:tcPr>
            <w:tcW w:w="1402" w:type="dxa"/>
            <w:vMerge w:val="restart"/>
          </w:tcPr>
          <w:p w14:paraId="574E4920" w14:textId="77777777" w:rsidR="00775C1F" w:rsidRPr="00FF0286" w:rsidRDefault="00775C1F" w:rsidP="00310F8D">
            <w:pPr>
              <w:jc w:val="left"/>
              <w:rPr>
                <w:rFonts w:cs="Arial"/>
                <w:sz w:val="18"/>
                <w:szCs w:val="18"/>
              </w:rPr>
            </w:pPr>
            <w:r w:rsidRPr="00FF0286">
              <w:rPr>
                <w:rFonts w:cs="Arial"/>
                <w:sz w:val="18"/>
                <w:szCs w:val="18"/>
              </w:rPr>
              <w:t>Kamnina - zahteven izkop</w:t>
            </w:r>
          </w:p>
        </w:tc>
        <w:tc>
          <w:tcPr>
            <w:tcW w:w="2552" w:type="dxa"/>
            <w:vMerge w:val="restart"/>
          </w:tcPr>
          <w:p w14:paraId="71583A6C" w14:textId="77777777" w:rsidR="00775C1F" w:rsidRPr="00FF0286" w:rsidRDefault="00775C1F" w:rsidP="00310F8D">
            <w:pPr>
              <w:jc w:val="left"/>
              <w:rPr>
                <w:rFonts w:cs="Arial"/>
                <w:sz w:val="18"/>
                <w:szCs w:val="18"/>
              </w:rPr>
            </w:pPr>
            <w:r w:rsidRPr="00FF0286">
              <w:rPr>
                <w:rFonts w:cs="Arial"/>
                <w:sz w:val="18"/>
                <w:szCs w:val="18"/>
              </w:rPr>
              <w:t>Kamnina razpokana v bloke ali tektonsko poškodovana ali razpadla, zelo slabe do zelo dobre kakovosti površine ploskev razpok.</w:t>
            </w:r>
          </w:p>
        </w:tc>
        <w:tc>
          <w:tcPr>
            <w:tcW w:w="709" w:type="dxa"/>
          </w:tcPr>
          <w:p w14:paraId="60C62D5B" w14:textId="77777777" w:rsidR="00775C1F" w:rsidRPr="00FF0286" w:rsidRDefault="00775C1F" w:rsidP="00310F8D">
            <w:pPr>
              <w:jc w:val="left"/>
              <w:rPr>
                <w:rFonts w:cs="Arial"/>
                <w:sz w:val="16"/>
                <w:szCs w:val="16"/>
              </w:rPr>
            </w:pPr>
            <w:r w:rsidRPr="00FF0286">
              <w:rPr>
                <w:rFonts w:cs="Arial"/>
                <w:sz w:val="16"/>
                <w:szCs w:val="16"/>
              </w:rPr>
              <w:t>RW-</w:t>
            </w:r>
          </w:p>
          <w:p w14:paraId="2DC6DA18" w14:textId="77777777" w:rsidR="00775C1F" w:rsidRPr="00FF0286" w:rsidRDefault="00775C1F" w:rsidP="00310F8D">
            <w:pPr>
              <w:jc w:val="left"/>
              <w:rPr>
                <w:rFonts w:cs="Arial"/>
                <w:sz w:val="16"/>
                <w:szCs w:val="16"/>
              </w:rPr>
            </w:pPr>
            <w:r w:rsidRPr="00FF0286">
              <w:rPr>
                <w:rFonts w:cs="Arial"/>
                <w:sz w:val="16"/>
                <w:szCs w:val="16"/>
              </w:rPr>
              <w:t>RS</w:t>
            </w:r>
          </w:p>
        </w:tc>
        <w:tc>
          <w:tcPr>
            <w:tcW w:w="708" w:type="dxa"/>
            <w:vAlign w:val="center"/>
          </w:tcPr>
          <w:p w14:paraId="40A9A2FC" w14:textId="77777777" w:rsidR="00775C1F" w:rsidRPr="00FF0286" w:rsidRDefault="00775C1F" w:rsidP="00310F8D">
            <w:pPr>
              <w:jc w:val="left"/>
              <w:rPr>
                <w:rFonts w:cs="Arial"/>
                <w:sz w:val="18"/>
                <w:szCs w:val="18"/>
              </w:rPr>
            </w:pPr>
            <w:r w:rsidRPr="00FF0286">
              <w:rPr>
                <w:rFonts w:cs="Arial"/>
                <w:sz w:val="18"/>
                <w:szCs w:val="18"/>
              </w:rPr>
              <w:t>0,4-3</w:t>
            </w:r>
          </w:p>
        </w:tc>
        <w:tc>
          <w:tcPr>
            <w:tcW w:w="3119" w:type="dxa"/>
            <w:shd w:val="clear" w:color="auto" w:fill="D9D9D9"/>
            <w:vAlign w:val="center"/>
          </w:tcPr>
          <w:p w14:paraId="46DE7656" w14:textId="77777777" w:rsidR="00775C1F" w:rsidRPr="00FF0286" w:rsidRDefault="00775C1F" w:rsidP="00310F8D">
            <w:pPr>
              <w:jc w:val="center"/>
              <w:rPr>
                <w:rFonts w:cs="Arial"/>
                <w:sz w:val="18"/>
                <w:szCs w:val="18"/>
              </w:rPr>
            </w:pPr>
            <w:r w:rsidRPr="00FF0286">
              <w:rPr>
                <w:rFonts w:cs="Arial"/>
                <w:sz w:val="18"/>
                <w:szCs w:val="18"/>
              </w:rPr>
              <w:t>Priloga 2</w:t>
            </w:r>
          </w:p>
        </w:tc>
        <w:tc>
          <w:tcPr>
            <w:tcW w:w="1843" w:type="dxa"/>
            <w:vMerge w:val="restart"/>
          </w:tcPr>
          <w:p w14:paraId="5F6EA472" w14:textId="77777777" w:rsidR="00775C1F" w:rsidRPr="00FF0286" w:rsidRDefault="00775C1F" w:rsidP="00310F8D">
            <w:pPr>
              <w:jc w:val="left"/>
              <w:rPr>
                <w:rFonts w:cs="Arial"/>
                <w:sz w:val="18"/>
                <w:szCs w:val="18"/>
              </w:rPr>
            </w:pPr>
            <w:r w:rsidRPr="00FF0286">
              <w:rPr>
                <w:rFonts w:cs="Arial"/>
                <w:sz w:val="18"/>
                <w:szCs w:val="18"/>
              </w:rPr>
              <w:t xml:space="preserve">lažje hidravlično kladivo do 1800 kg, </w:t>
            </w:r>
            <w:proofErr w:type="spellStart"/>
            <w:r w:rsidRPr="00FF0286">
              <w:rPr>
                <w:rFonts w:cs="Arial"/>
                <w:sz w:val="18"/>
                <w:szCs w:val="18"/>
              </w:rPr>
              <w:t>rijač</w:t>
            </w:r>
            <w:proofErr w:type="spellEnd"/>
            <w:r w:rsidRPr="00FF0286">
              <w:rPr>
                <w:rFonts w:cs="Arial"/>
                <w:sz w:val="18"/>
                <w:szCs w:val="18"/>
              </w:rPr>
              <w:t>/</w:t>
            </w:r>
            <w:proofErr w:type="spellStart"/>
            <w:r w:rsidRPr="00FF0286">
              <w:rPr>
                <w:rFonts w:cs="Arial"/>
                <w:sz w:val="18"/>
                <w:szCs w:val="18"/>
              </w:rPr>
              <w:t>riper</w:t>
            </w:r>
            <w:proofErr w:type="spellEnd"/>
          </w:p>
        </w:tc>
        <w:tc>
          <w:tcPr>
            <w:tcW w:w="2976" w:type="dxa"/>
            <w:vMerge w:val="restart"/>
          </w:tcPr>
          <w:p w14:paraId="32A79623" w14:textId="77777777" w:rsidR="00775C1F" w:rsidRPr="00FF0286" w:rsidRDefault="00775C1F" w:rsidP="00310F8D">
            <w:pPr>
              <w:jc w:val="left"/>
              <w:rPr>
                <w:rFonts w:cs="Arial"/>
                <w:sz w:val="18"/>
                <w:szCs w:val="18"/>
              </w:rPr>
            </w:pPr>
            <w:bookmarkStart w:id="569" w:name="_zu0gcz" w:colFirst="0" w:colLast="0"/>
            <w:bookmarkEnd w:id="569"/>
            <w:r w:rsidRPr="00FF0286">
              <w:rPr>
                <w:rFonts w:cs="Arial"/>
                <w:sz w:val="18"/>
                <w:szCs w:val="18"/>
              </w:rPr>
              <w:t xml:space="preserve">Primerno za nasipe in zasipe. Predvideti je treba morebitne ukrepe za zagotovitev ustrezne zrnavosti in </w:t>
            </w:r>
            <w:proofErr w:type="spellStart"/>
            <w:r w:rsidRPr="00FF0286">
              <w:rPr>
                <w:rFonts w:cs="Arial"/>
                <w:sz w:val="18"/>
                <w:szCs w:val="18"/>
              </w:rPr>
              <w:t>vgradljivosti</w:t>
            </w:r>
            <w:proofErr w:type="spellEnd"/>
            <w:r w:rsidRPr="00FF0286">
              <w:rPr>
                <w:rFonts w:cs="Arial"/>
                <w:sz w:val="18"/>
                <w:szCs w:val="18"/>
              </w:rPr>
              <w:t>.</w:t>
            </w:r>
          </w:p>
          <w:p w14:paraId="623785B1" w14:textId="77777777" w:rsidR="00775C1F" w:rsidRPr="00FF0286" w:rsidRDefault="00775C1F" w:rsidP="00310F8D">
            <w:pPr>
              <w:jc w:val="left"/>
              <w:rPr>
                <w:rFonts w:cs="Arial"/>
                <w:sz w:val="18"/>
                <w:szCs w:val="18"/>
              </w:rPr>
            </w:pPr>
            <w:r w:rsidRPr="00FF0286">
              <w:rPr>
                <w:rFonts w:cs="Arial"/>
                <w:sz w:val="18"/>
                <w:szCs w:val="18"/>
              </w:rPr>
              <w:t xml:space="preserve">Praviloma primerno tudi za predelavo v gradbene proizvode, če so izpolnjeni pogoji za rabo. </w:t>
            </w:r>
          </w:p>
        </w:tc>
      </w:tr>
      <w:tr w:rsidR="00775C1F" w:rsidRPr="00FF0286" w14:paraId="5B879AB2" w14:textId="77777777" w:rsidTr="00310F8D">
        <w:trPr>
          <w:trHeight w:val="425"/>
        </w:trPr>
        <w:tc>
          <w:tcPr>
            <w:tcW w:w="407" w:type="dxa"/>
            <w:vMerge/>
          </w:tcPr>
          <w:p w14:paraId="2BAF86F8"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1402" w:type="dxa"/>
            <w:vMerge/>
          </w:tcPr>
          <w:p w14:paraId="07D99EC1"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552" w:type="dxa"/>
            <w:vMerge/>
          </w:tcPr>
          <w:p w14:paraId="42AC109B"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709" w:type="dxa"/>
          </w:tcPr>
          <w:p w14:paraId="5E05D084" w14:textId="77777777" w:rsidR="00775C1F" w:rsidRPr="00FF0286" w:rsidRDefault="00775C1F" w:rsidP="00310F8D">
            <w:pPr>
              <w:jc w:val="left"/>
              <w:rPr>
                <w:rFonts w:cs="Arial"/>
                <w:sz w:val="16"/>
                <w:szCs w:val="16"/>
              </w:rPr>
            </w:pPr>
            <w:r w:rsidRPr="00FF0286">
              <w:rPr>
                <w:rFonts w:cs="Arial"/>
                <w:sz w:val="16"/>
                <w:szCs w:val="16"/>
              </w:rPr>
              <w:t>RS -RES</w:t>
            </w:r>
          </w:p>
        </w:tc>
        <w:tc>
          <w:tcPr>
            <w:tcW w:w="708" w:type="dxa"/>
            <w:vAlign w:val="center"/>
          </w:tcPr>
          <w:p w14:paraId="201D395D" w14:textId="77777777" w:rsidR="00775C1F" w:rsidRPr="00FF0286" w:rsidRDefault="00775C1F" w:rsidP="00310F8D">
            <w:pPr>
              <w:jc w:val="left"/>
              <w:rPr>
                <w:rFonts w:cs="Arial"/>
                <w:sz w:val="18"/>
                <w:szCs w:val="18"/>
              </w:rPr>
            </w:pPr>
            <w:r w:rsidRPr="00FF0286">
              <w:rPr>
                <w:rFonts w:cs="Arial"/>
                <w:sz w:val="18"/>
                <w:szCs w:val="18"/>
              </w:rPr>
              <w:t>&gt;3</w:t>
            </w:r>
          </w:p>
        </w:tc>
        <w:tc>
          <w:tcPr>
            <w:tcW w:w="3119" w:type="dxa"/>
            <w:vAlign w:val="center"/>
          </w:tcPr>
          <w:p w14:paraId="1C2E5D5C" w14:textId="77777777" w:rsidR="00775C1F" w:rsidRPr="00FF0286" w:rsidRDefault="00775C1F" w:rsidP="00310F8D">
            <w:pPr>
              <w:jc w:val="center"/>
              <w:rPr>
                <w:rFonts w:cs="Arial"/>
                <w:sz w:val="18"/>
                <w:szCs w:val="18"/>
              </w:rPr>
            </w:pPr>
            <w:r w:rsidRPr="00FF0286">
              <w:rPr>
                <w:rFonts w:cs="Arial"/>
                <w:sz w:val="18"/>
                <w:szCs w:val="18"/>
              </w:rPr>
              <w:t>Priloga 3</w:t>
            </w:r>
          </w:p>
        </w:tc>
        <w:tc>
          <w:tcPr>
            <w:tcW w:w="1843" w:type="dxa"/>
            <w:vMerge/>
          </w:tcPr>
          <w:p w14:paraId="39C04B38"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976" w:type="dxa"/>
            <w:vMerge/>
          </w:tcPr>
          <w:p w14:paraId="2112710C"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r>
      <w:tr w:rsidR="00775C1F" w:rsidRPr="00FF0286" w14:paraId="1535DC98" w14:textId="77777777" w:rsidTr="00310F8D">
        <w:trPr>
          <w:trHeight w:val="417"/>
        </w:trPr>
        <w:tc>
          <w:tcPr>
            <w:tcW w:w="407" w:type="dxa"/>
            <w:vMerge w:val="restart"/>
          </w:tcPr>
          <w:p w14:paraId="7C46877C"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r w:rsidRPr="00FF0286">
              <w:rPr>
                <w:rFonts w:cs="Arial"/>
                <w:sz w:val="18"/>
                <w:szCs w:val="18"/>
              </w:rPr>
              <w:t>5B</w:t>
            </w:r>
          </w:p>
        </w:tc>
        <w:tc>
          <w:tcPr>
            <w:tcW w:w="1402" w:type="dxa"/>
            <w:vMerge w:val="restart"/>
          </w:tcPr>
          <w:p w14:paraId="38C8A4AC"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r w:rsidRPr="00FF0286">
              <w:rPr>
                <w:rFonts w:cs="Arial"/>
                <w:sz w:val="18"/>
                <w:szCs w:val="18"/>
              </w:rPr>
              <w:t>Kamnina - zelo zahteven izkop</w:t>
            </w:r>
          </w:p>
        </w:tc>
        <w:tc>
          <w:tcPr>
            <w:tcW w:w="2552" w:type="dxa"/>
            <w:vMerge w:val="restart"/>
          </w:tcPr>
          <w:p w14:paraId="04622172" w14:textId="77777777" w:rsidR="00775C1F" w:rsidRPr="00FF0286" w:rsidRDefault="00775C1F" w:rsidP="00310F8D">
            <w:pPr>
              <w:jc w:val="left"/>
              <w:rPr>
                <w:rFonts w:cs="Arial"/>
                <w:sz w:val="18"/>
                <w:szCs w:val="18"/>
              </w:rPr>
            </w:pPr>
            <w:r w:rsidRPr="00FF0286">
              <w:rPr>
                <w:rFonts w:cs="Arial"/>
                <w:sz w:val="18"/>
                <w:szCs w:val="18"/>
              </w:rPr>
              <w:t>Kamnina razpokana v bloke ali tektonsko poškodovana ali razpadla, zmerne do zelo dobre kakovosti površine ploskev razpok.</w:t>
            </w:r>
          </w:p>
        </w:tc>
        <w:tc>
          <w:tcPr>
            <w:tcW w:w="709" w:type="dxa"/>
          </w:tcPr>
          <w:p w14:paraId="43A9C66A" w14:textId="77777777" w:rsidR="00775C1F" w:rsidRPr="00FF0286" w:rsidRDefault="00775C1F" w:rsidP="00310F8D">
            <w:pPr>
              <w:jc w:val="left"/>
              <w:rPr>
                <w:rFonts w:cs="Arial"/>
                <w:sz w:val="16"/>
                <w:szCs w:val="16"/>
              </w:rPr>
            </w:pPr>
            <w:r w:rsidRPr="00FF0286">
              <w:rPr>
                <w:rFonts w:cs="Arial"/>
                <w:sz w:val="16"/>
                <w:szCs w:val="16"/>
              </w:rPr>
              <w:t>RW-</w:t>
            </w:r>
          </w:p>
          <w:p w14:paraId="632DAC98" w14:textId="77777777" w:rsidR="00775C1F" w:rsidRPr="00FF0286" w:rsidRDefault="00775C1F" w:rsidP="00310F8D">
            <w:pPr>
              <w:jc w:val="left"/>
              <w:rPr>
                <w:rFonts w:cs="Arial"/>
                <w:sz w:val="16"/>
                <w:szCs w:val="16"/>
              </w:rPr>
            </w:pPr>
            <w:r w:rsidRPr="00FF0286">
              <w:rPr>
                <w:rFonts w:cs="Arial"/>
                <w:sz w:val="16"/>
                <w:szCs w:val="16"/>
              </w:rPr>
              <w:t>RS</w:t>
            </w:r>
          </w:p>
        </w:tc>
        <w:tc>
          <w:tcPr>
            <w:tcW w:w="708" w:type="dxa"/>
            <w:vAlign w:val="center"/>
          </w:tcPr>
          <w:p w14:paraId="6A43261F" w14:textId="77777777" w:rsidR="00775C1F" w:rsidRPr="00FF0286" w:rsidRDefault="00775C1F" w:rsidP="00310F8D">
            <w:pPr>
              <w:jc w:val="left"/>
              <w:rPr>
                <w:rFonts w:cs="Arial"/>
                <w:sz w:val="18"/>
                <w:szCs w:val="18"/>
              </w:rPr>
            </w:pPr>
            <w:r w:rsidRPr="00FF0286">
              <w:rPr>
                <w:rFonts w:cs="Arial"/>
                <w:sz w:val="18"/>
                <w:szCs w:val="18"/>
              </w:rPr>
              <w:t>0,4-3</w:t>
            </w:r>
          </w:p>
        </w:tc>
        <w:tc>
          <w:tcPr>
            <w:tcW w:w="3119" w:type="dxa"/>
            <w:shd w:val="clear" w:color="auto" w:fill="D9D9D9"/>
            <w:vAlign w:val="center"/>
          </w:tcPr>
          <w:p w14:paraId="2D1A6A79" w14:textId="77777777" w:rsidR="00775C1F" w:rsidRPr="00FF0286" w:rsidRDefault="00775C1F" w:rsidP="00310F8D">
            <w:pPr>
              <w:jc w:val="center"/>
              <w:rPr>
                <w:rFonts w:cs="Arial"/>
                <w:sz w:val="18"/>
                <w:szCs w:val="18"/>
              </w:rPr>
            </w:pPr>
            <w:r w:rsidRPr="00FF0286">
              <w:rPr>
                <w:rFonts w:cs="Arial"/>
                <w:sz w:val="18"/>
                <w:szCs w:val="18"/>
              </w:rPr>
              <w:t>Priloga 2</w:t>
            </w:r>
          </w:p>
        </w:tc>
        <w:tc>
          <w:tcPr>
            <w:tcW w:w="1843" w:type="dxa"/>
            <w:vMerge w:val="restart"/>
          </w:tcPr>
          <w:p w14:paraId="69737D6B" w14:textId="77777777" w:rsidR="00775C1F" w:rsidRPr="00FF0286" w:rsidRDefault="00775C1F" w:rsidP="00310F8D">
            <w:pPr>
              <w:jc w:val="left"/>
              <w:rPr>
                <w:rFonts w:cs="Arial"/>
                <w:sz w:val="18"/>
                <w:szCs w:val="18"/>
              </w:rPr>
            </w:pPr>
            <w:r w:rsidRPr="00FF0286">
              <w:rPr>
                <w:rFonts w:cs="Arial"/>
                <w:sz w:val="18"/>
                <w:szCs w:val="18"/>
              </w:rPr>
              <w:t>težko hidravlično kladivo nad 1800 kg</w:t>
            </w:r>
          </w:p>
        </w:tc>
        <w:tc>
          <w:tcPr>
            <w:tcW w:w="2976" w:type="dxa"/>
            <w:vMerge/>
          </w:tcPr>
          <w:p w14:paraId="0E9F6D6E"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r>
      <w:tr w:rsidR="00775C1F" w:rsidRPr="00FF0286" w14:paraId="07298F41" w14:textId="77777777" w:rsidTr="00310F8D">
        <w:tc>
          <w:tcPr>
            <w:tcW w:w="407" w:type="dxa"/>
            <w:vMerge/>
          </w:tcPr>
          <w:p w14:paraId="4E5C7F92"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1402" w:type="dxa"/>
            <w:vMerge/>
          </w:tcPr>
          <w:p w14:paraId="4D96E166"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552" w:type="dxa"/>
            <w:vMerge/>
          </w:tcPr>
          <w:p w14:paraId="3051EC55"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709" w:type="dxa"/>
          </w:tcPr>
          <w:p w14:paraId="51E45065" w14:textId="77777777" w:rsidR="00775C1F" w:rsidRPr="00FF0286" w:rsidRDefault="00775C1F" w:rsidP="00310F8D">
            <w:pPr>
              <w:jc w:val="left"/>
              <w:rPr>
                <w:rFonts w:cs="Arial"/>
                <w:sz w:val="16"/>
                <w:szCs w:val="16"/>
              </w:rPr>
            </w:pPr>
            <w:r w:rsidRPr="00FF0286">
              <w:rPr>
                <w:rFonts w:cs="Arial"/>
                <w:sz w:val="16"/>
                <w:szCs w:val="16"/>
              </w:rPr>
              <w:t>RS -RES</w:t>
            </w:r>
          </w:p>
        </w:tc>
        <w:tc>
          <w:tcPr>
            <w:tcW w:w="708" w:type="dxa"/>
            <w:vAlign w:val="center"/>
          </w:tcPr>
          <w:p w14:paraId="3EED1286" w14:textId="77777777" w:rsidR="00775C1F" w:rsidRPr="00FF0286" w:rsidRDefault="00775C1F" w:rsidP="00310F8D">
            <w:pPr>
              <w:jc w:val="left"/>
              <w:rPr>
                <w:rFonts w:cs="Arial"/>
                <w:sz w:val="18"/>
                <w:szCs w:val="18"/>
              </w:rPr>
            </w:pPr>
            <w:r w:rsidRPr="00FF0286">
              <w:rPr>
                <w:rFonts w:cs="Arial"/>
                <w:sz w:val="18"/>
                <w:szCs w:val="18"/>
              </w:rPr>
              <w:t>&gt;3</w:t>
            </w:r>
          </w:p>
        </w:tc>
        <w:tc>
          <w:tcPr>
            <w:tcW w:w="3119" w:type="dxa"/>
            <w:vAlign w:val="center"/>
          </w:tcPr>
          <w:p w14:paraId="27EC84BC" w14:textId="77777777" w:rsidR="00775C1F" w:rsidRPr="00FF0286" w:rsidRDefault="00775C1F" w:rsidP="00310F8D">
            <w:pPr>
              <w:jc w:val="center"/>
              <w:rPr>
                <w:rFonts w:cs="Arial"/>
                <w:sz w:val="18"/>
                <w:szCs w:val="18"/>
              </w:rPr>
            </w:pPr>
            <w:r w:rsidRPr="00FF0286">
              <w:rPr>
                <w:rFonts w:cs="Arial"/>
                <w:sz w:val="18"/>
                <w:szCs w:val="18"/>
              </w:rPr>
              <w:t>Priloga 3</w:t>
            </w:r>
          </w:p>
        </w:tc>
        <w:tc>
          <w:tcPr>
            <w:tcW w:w="1843" w:type="dxa"/>
            <w:vMerge/>
          </w:tcPr>
          <w:p w14:paraId="37ACE2E9"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976" w:type="dxa"/>
            <w:vMerge/>
          </w:tcPr>
          <w:p w14:paraId="7E89CA79"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r>
      <w:tr w:rsidR="00775C1F" w:rsidRPr="00FF0286" w14:paraId="50A18368" w14:textId="77777777" w:rsidTr="00310F8D">
        <w:tc>
          <w:tcPr>
            <w:tcW w:w="407" w:type="dxa"/>
            <w:vMerge w:val="restart"/>
          </w:tcPr>
          <w:p w14:paraId="60695780" w14:textId="77777777" w:rsidR="00775C1F" w:rsidRPr="00FF0286" w:rsidRDefault="00775C1F" w:rsidP="00310F8D">
            <w:pPr>
              <w:jc w:val="left"/>
              <w:rPr>
                <w:rFonts w:cs="Arial"/>
                <w:sz w:val="18"/>
                <w:szCs w:val="18"/>
              </w:rPr>
            </w:pPr>
            <w:r w:rsidRPr="00FF0286">
              <w:rPr>
                <w:rFonts w:cs="Arial"/>
                <w:sz w:val="18"/>
                <w:szCs w:val="18"/>
              </w:rPr>
              <w:t>6</w:t>
            </w:r>
          </w:p>
        </w:tc>
        <w:tc>
          <w:tcPr>
            <w:tcW w:w="1402" w:type="dxa"/>
            <w:vMerge w:val="restart"/>
          </w:tcPr>
          <w:p w14:paraId="444EADC1" w14:textId="77777777" w:rsidR="00775C1F" w:rsidRPr="00FF0286" w:rsidRDefault="00775C1F" w:rsidP="00310F8D">
            <w:pPr>
              <w:jc w:val="left"/>
              <w:rPr>
                <w:rFonts w:cs="Arial"/>
                <w:sz w:val="18"/>
                <w:szCs w:val="18"/>
              </w:rPr>
            </w:pPr>
            <w:r w:rsidRPr="00FF0286">
              <w:rPr>
                <w:rFonts w:cs="Arial"/>
                <w:sz w:val="18"/>
                <w:szCs w:val="18"/>
              </w:rPr>
              <w:t xml:space="preserve">Kamnina - </w:t>
            </w:r>
            <w:r w:rsidRPr="00FF0286">
              <w:rPr>
                <w:rFonts w:cs="Arial"/>
                <w:sz w:val="18"/>
                <w:szCs w:val="18"/>
              </w:rPr>
              <w:lastRenderedPageBreak/>
              <w:t>izjemno zahteven izkop</w:t>
            </w:r>
          </w:p>
        </w:tc>
        <w:tc>
          <w:tcPr>
            <w:tcW w:w="2552" w:type="dxa"/>
            <w:vMerge w:val="restart"/>
          </w:tcPr>
          <w:p w14:paraId="196CA04E" w14:textId="77777777" w:rsidR="00775C1F" w:rsidRPr="00FF0286" w:rsidRDefault="00775C1F" w:rsidP="00310F8D">
            <w:pPr>
              <w:jc w:val="left"/>
              <w:rPr>
                <w:rFonts w:cs="Arial"/>
                <w:sz w:val="18"/>
                <w:szCs w:val="18"/>
              </w:rPr>
            </w:pPr>
            <w:r w:rsidRPr="00FF0286">
              <w:rPr>
                <w:rFonts w:cs="Arial"/>
                <w:sz w:val="18"/>
                <w:szCs w:val="18"/>
              </w:rPr>
              <w:lastRenderedPageBreak/>
              <w:t xml:space="preserve">Intaktna ali kamnina </w:t>
            </w:r>
            <w:r w:rsidRPr="00FF0286">
              <w:rPr>
                <w:rFonts w:cs="Arial"/>
                <w:sz w:val="18"/>
                <w:szCs w:val="18"/>
              </w:rPr>
              <w:lastRenderedPageBreak/>
              <w:t>razpokana v bloke, zmerne do zelo dobre kakovosti površine ploskev razpok.</w:t>
            </w:r>
          </w:p>
        </w:tc>
        <w:tc>
          <w:tcPr>
            <w:tcW w:w="709" w:type="dxa"/>
          </w:tcPr>
          <w:p w14:paraId="774E85FB" w14:textId="77777777" w:rsidR="00775C1F" w:rsidRPr="00FF0286" w:rsidRDefault="00775C1F" w:rsidP="00310F8D">
            <w:pPr>
              <w:jc w:val="left"/>
              <w:rPr>
                <w:rFonts w:cs="Arial"/>
                <w:sz w:val="16"/>
                <w:szCs w:val="16"/>
              </w:rPr>
            </w:pPr>
            <w:r w:rsidRPr="00FF0286">
              <w:rPr>
                <w:rFonts w:cs="Arial"/>
                <w:sz w:val="16"/>
                <w:szCs w:val="16"/>
              </w:rPr>
              <w:lastRenderedPageBreak/>
              <w:t>RW-</w:t>
            </w:r>
          </w:p>
          <w:p w14:paraId="1A76F07D" w14:textId="77777777" w:rsidR="00775C1F" w:rsidRPr="00FF0286" w:rsidRDefault="00775C1F" w:rsidP="00310F8D">
            <w:pPr>
              <w:jc w:val="left"/>
              <w:rPr>
                <w:rFonts w:cs="Arial"/>
                <w:sz w:val="16"/>
                <w:szCs w:val="16"/>
              </w:rPr>
            </w:pPr>
            <w:r w:rsidRPr="00FF0286">
              <w:rPr>
                <w:rFonts w:cs="Arial"/>
                <w:sz w:val="16"/>
                <w:szCs w:val="16"/>
              </w:rPr>
              <w:t>RS</w:t>
            </w:r>
          </w:p>
        </w:tc>
        <w:tc>
          <w:tcPr>
            <w:tcW w:w="708" w:type="dxa"/>
            <w:vAlign w:val="center"/>
          </w:tcPr>
          <w:p w14:paraId="5FF49A17" w14:textId="77777777" w:rsidR="00775C1F" w:rsidRPr="00FF0286" w:rsidRDefault="00775C1F" w:rsidP="00310F8D">
            <w:pPr>
              <w:jc w:val="left"/>
              <w:rPr>
                <w:rFonts w:cs="Arial"/>
                <w:sz w:val="18"/>
                <w:szCs w:val="18"/>
              </w:rPr>
            </w:pPr>
            <w:r w:rsidRPr="00FF0286">
              <w:rPr>
                <w:rFonts w:cs="Arial"/>
                <w:sz w:val="18"/>
                <w:szCs w:val="18"/>
              </w:rPr>
              <w:t>0,4-3</w:t>
            </w:r>
          </w:p>
        </w:tc>
        <w:tc>
          <w:tcPr>
            <w:tcW w:w="3119" w:type="dxa"/>
            <w:shd w:val="clear" w:color="auto" w:fill="D9D9D9"/>
            <w:vAlign w:val="center"/>
          </w:tcPr>
          <w:p w14:paraId="45C8446A" w14:textId="77777777" w:rsidR="00775C1F" w:rsidRPr="00FF0286" w:rsidRDefault="00775C1F" w:rsidP="00310F8D">
            <w:pPr>
              <w:jc w:val="center"/>
              <w:rPr>
                <w:rFonts w:cs="Arial"/>
                <w:sz w:val="18"/>
                <w:szCs w:val="18"/>
              </w:rPr>
            </w:pPr>
            <w:r w:rsidRPr="00FF0286">
              <w:rPr>
                <w:rFonts w:cs="Arial"/>
                <w:sz w:val="18"/>
                <w:szCs w:val="18"/>
              </w:rPr>
              <w:t>Priloga 2</w:t>
            </w:r>
          </w:p>
        </w:tc>
        <w:tc>
          <w:tcPr>
            <w:tcW w:w="1843" w:type="dxa"/>
            <w:vMerge w:val="restart"/>
          </w:tcPr>
          <w:p w14:paraId="2EF56B1A" w14:textId="77777777" w:rsidR="00775C1F" w:rsidRPr="00FF0286" w:rsidRDefault="00775C1F" w:rsidP="00310F8D">
            <w:pPr>
              <w:jc w:val="left"/>
              <w:rPr>
                <w:rFonts w:cs="Arial"/>
                <w:sz w:val="18"/>
                <w:szCs w:val="18"/>
              </w:rPr>
            </w:pPr>
            <w:r w:rsidRPr="00FF0286">
              <w:rPr>
                <w:rFonts w:cs="Arial"/>
                <w:sz w:val="18"/>
                <w:szCs w:val="18"/>
              </w:rPr>
              <w:t xml:space="preserve">težko hidravlično </w:t>
            </w:r>
            <w:r w:rsidRPr="00FF0286">
              <w:rPr>
                <w:rFonts w:cs="Arial"/>
                <w:sz w:val="18"/>
                <w:szCs w:val="18"/>
              </w:rPr>
              <w:lastRenderedPageBreak/>
              <w:t>kladivo nad 1800 kg, miniranje</w:t>
            </w:r>
          </w:p>
        </w:tc>
        <w:tc>
          <w:tcPr>
            <w:tcW w:w="2976" w:type="dxa"/>
            <w:vMerge/>
          </w:tcPr>
          <w:p w14:paraId="181AA10F"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r>
      <w:tr w:rsidR="00775C1F" w:rsidRPr="00FF0286" w14:paraId="58915F14" w14:textId="77777777" w:rsidTr="00310F8D">
        <w:tc>
          <w:tcPr>
            <w:tcW w:w="407" w:type="dxa"/>
            <w:vMerge/>
          </w:tcPr>
          <w:p w14:paraId="5F3B0725"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1402" w:type="dxa"/>
            <w:vMerge/>
          </w:tcPr>
          <w:p w14:paraId="768DF286"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552" w:type="dxa"/>
            <w:vMerge/>
          </w:tcPr>
          <w:p w14:paraId="3E9E07F3"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709" w:type="dxa"/>
          </w:tcPr>
          <w:p w14:paraId="4FA3C620" w14:textId="77777777" w:rsidR="00775C1F" w:rsidRPr="00FF0286" w:rsidRDefault="00775C1F" w:rsidP="00310F8D">
            <w:pPr>
              <w:jc w:val="left"/>
              <w:rPr>
                <w:rFonts w:cs="Arial"/>
                <w:sz w:val="16"/>
                <w:szCs w:val="16"/>
              </w:rPr>
            </w:pPr>
            <w:r w:rsidRPr="00FF0286">
              <w:rPr>
                <w:rFonts w:cs="Arial"/>
                <w:sz w:val="16"/>
                <w:szCs w:val="16"/>
              </w:rPr>
              <w:t>RS -RES</w:t>
            </w:r>
          </w:p>
        </w:tc>
        <w:tc>
          <w:tcPr>
            <w:tcW w:w="708" w:type="dxa"/>
            <w:vAlign w:val="center"/>
          </w:tcPr>
          <w:p w14:paraId="58F49317" w14:textId="77777777" w:rsidR="00775C1F" w:rsidRPr="00FF0286" w:rsidRDefault="00775C1F" w:rsidP="00310F8D">
            <w:pPr>
              <w:jc w:val="left"/>
              <w:rPr>
                <w:rFonts w:cs="Arial"/>
                <w:sz w:val="18"/>
                <w:szCs w:val="18"/>
              </w:rPr>
            </w:pPr>
            <w:r w:rsidRPr="00FF0286">
              <w:rPr>
                <w:rFonts w:cs="Arial"/>
                <w:sz w:val="18"/>
                <w:szCs w:val="18"/>
              </w:rPr>
              <w:t>&gt;3</w:t>
            </w:r>
          </w:p>
        </w:tc>
        <w:tc>
          <w:tcPr>
            <w:tcW w:w="3119" w:type="dxa"/>
            <w:vAlign w:val="center"/>
          </w:tcPr>
          <w:p w14:paraId="39BBAE8D" w14:textId="77777777" w:rsidR="00775C1F" w:rsidRPr="00FF0286" w:rsidRDefault="00775C1F" w:rsidP="00310F8D">
            <w:pPr>
              <w:jc w:val="center"/>
              <w:rPr>
                <w:rFonts w:cs="Arial"/>
                <w:sz w:val="18"/>
                <w:szCs w:val="18"/>
              </w:rPr>
            </w:pPr>
            <w:r w:rsidRPr="00FF0286">
              <w:rPr>
                <w:rFonts w:cs="Arial"/>
                <w:sz w:val="18"/>
                <w:szCs w:val="18"/>
              </w:rPr>
              <w:t>Priloga 3</w:t>
            </w:r>
          </w:p>
        </w:tc>
        <w:tc>
          <w:tcPr>
            <w:tcW w:w="1843" w:type="dxa"/>
            <w:vMerge/>
          </w:tcPr>
          <w:p w14:paraId="70241EDA"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976" w:type="dxa"/>
            <w:vMerge/>
          </w:tcPr>
          <w:p w14:paraId="34C083E9"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r>
    </w:tbl>
    <w:p w14:paraId="5BF96F82" w14:textId="77777777" w:rsidR="00310F8D" w:rsidRPr="00FF0286" w:rsidRDefault="00310F8D" w:rsidP="00775C1F">
      <w:pPr>
        <w:jc w:val="left"/>
        <w:rPr>
          <w:rFonts w:cs="Arial"/>
          <w:sz w:val="16"/>
          <w:szCs w:val="16"/>
        </w:rPr>
      </w:pPr>
    </w:p>
    <w:p w14:paraId="0B37C7FD" w14:textId="77777777" w:rsidR="00310F8D" w:rsidRPr="00FF0286" w:rsidRDefault="00310F8D" w:rsidP="00310F8D">
      <w:pPr>
        <w:tabs>
          <w:tab w:val="left" w:pos="1320"/>
        </w:tabs>
        <w:rPr>
          <w:rFonts w:cs="Arial"/>
          <w:sz w:val="16"/>
          <w:szCs w:val="16"/>
        </w:rPr>
      </w:pPr>
    </w:p>
    <w:tbl>
      <w:tblPr>
        <w:tblStyle w:val="Tabelamrea"/>
        <w:tblW w:w="13178" w:type="dxa"/>
        <w:tblLook w:val="04A0" w:firstRow="1" w:lastRow="0" w:firstColumn="1" w:lastColumn="0" w:noHBand="0" w:noVBand="1"/>
      </w:tblPr>
      <w:tblGrid>
        <w:gridCol w:w="7088"/>
        <w:gridCol w:w="7214"/>
      </w:tblGrid>
      <w:tr w:rsidR="00504079" w:rsidRPr="00FF0286" w14:paraId="58914262" w14:textId="77777777" w:rsidTr="007B27B1">
        <w:tc>
          <w:tcPr>
            <w:tcW w:w="7088" w:type="dxa"/>
            <w:vAlign w:val="center"/>
          </w:tcPr>
          <w:p w14:paraId="75FFEEC0" w14:textId="77777777" w:rsidR="00E92012" w:rsidRPr="00FF0286" w:rsidRDefault="00310F8D" w:rsidP="007B27B1">
            <w:pPr>
              <w:ind w:left="1068" w:hanging="360"/>
              <w:jc w:val="center"/>
              <w:rPr>
                <w:rFonts w:cs="Arial"/>
              </w:rPr>
            </w:pPr>
            <w:bookmarkStart w:id="570" w:name="_Toc62627538"/>
            <w:bookmarkStart w:id="571" w:name="_Toc75173790"/>
            <w:r w:rsidRPr="00FF0286">
              <w:rPr>
                <w:rFonts w:cs="Arial"/>
              </w:rPr>
              <w:t>PRILOGA 2: Določitev GSI za trdno kamnino (I</w:t>
            </w:r>
            <w:r w:rsidRPr="00FF0286">
              <w:rPr>
                <w:rFonts w:cs="Arial"/>
                <w:vertAlign w:val="subscript"/>
              </w:rPr>
              <w:t xml:space="preserve">s(50)  </w:t>
            </w:r>
            <w:r w:rsidRPr="00FF0286">
              <w:rPr>
                <w:rFonts w:cs="Arial"/>
              </w:rPr>
              <w:t xml:space="preserve">&lt; 3 </w:t>
            </w:r>
            <w:proofErr w:type="spellStart"/>
            <w:r w:rsidRPr="00FF0286">
              <w:rPr>
                <w:rFonts w:cs="Arial"/>
              </w:rPr>
              <w:t>MPa</w:t>
            </w:r>
            <w:proofErr w:type="spellEnd"/>
            <w:r w:rsidRPr="00FF0286">
              <w:rPr>
                <w:rFonts w:cs="Arial"/>
              </w:rPr>
              <w:t>)</w:t>
            </w:r>
            <w:bookmarkEnd w:id="570"/>
            <w:bookmarkEnd w:id="571"/>
          </w:p>
        </w:tc>
        <w:tc>
          <w:tcPr>
            <w:tcW w:w="6090" w:type="dxa"/>
            <w:vAlign w:val="center"/>
          </w:tcPr>
          <w:p w14:paraId="767744A4" w14:textId="77777777" w:rsidR="00E92012" w:rsidRPr="00FF0286" w:rsidRDefault="00310F8D" w:rsidP="007B27B1">
            <w:pPr>
              <w:ind w:left="1068" w:hanging="360"/>
              <w:jc w:val="center"/>
              <w:rPr>
                <w:rFonts w:cs="Arial"/>
              </w:rPr>
            </w:pPr>
            <w:r w:rsidRPr="00FF0286">
              <w:rPr>
                <w:rFonts w:cs="Arial"/>
              </w:rPr>
              <w:t>PRILOGA 3: Določitev GSI za zelo trdno kamnino (I</w:t>
            </w:r>
            <w:r w:rsidRPr="00FF0286">
              <w:rPr>
                <w:rFonts w:cs="Arial"/>
                <w:vertAlign w:val="subscript"/>
              </w:rPr>
              <w:t xml:space="preserve">s(50)  </w:t>
            </w:r>
            <w:r w:rsidRPr="00FF0286">
              <w:rPr>
                <w:rFonts w:cs="Arial"/>
              </w:rPr>
              <w:t>&gt; 3 Pa)</w:t>
            </w:r>
          </w:p>
        </w:tc>
      </w:tr>
      <w:tr w:rsidR="00504079" w:rsidRPr="00FF0286" w14:paraId="25E11E9E" w14:textId="77777777" w:rsidTr="007B27B1">
        <w:tc>
          <w:tcPr>
            <w:tcW w:w="7088" w:type="dxa"/>
          </w:tcPr>
          <w:p w14:paraId="57AC9EB7" w14:textId="77777777" w:rsidR="00310F8D" w:rsidRPr="00FF0286" w:rsidRDefault="00E92012" w:rsidP="00310F8D">
            <w:pPr>
              <w:rPr>
                <w:rFonts w:cs="Arial"/>
              </w:rPr>
            </w:pPr>
            <w:r w:rsidRPr="00FF0286">
              <w:rPr>
                <w:rFonts w:cs="Arial"/>
                <w:noProof/>
                <w:lang w:eastAsia="sl-SI"/>
              </w:rPr>
              <w:lastRenderedPageBreak/>
              <w:drawing>
                <wp:inline distT="0" distB="0" distL="0" distR="0" wp14:anchorId="16CC8707" wp14:editId="3F64CE64">
                  <wp:extent cx="4363779" cy="4672584"/>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94484" cy="4705462"/>
                          </a:xfrm>
                          <a:prstGeom prst="rect">
                            <a:avLst/>
                          </a:prstGeom>
                          <a:noFill/>
                          <a:ln>
                            <a:noFill/>
                          </a:ln>
                        </pic:spPr>
                      </pic:pic>
                    </a:graphicData>
                  </a:graphic>
                </wp:inline>
              </w:drawing>
            </w:r>
          </w:p>
          <w:p w14:paraId="1451A8A7" w14:textId="77777777" w:rsidR="00310F8D" w:rsidRPr="00FF0286" w:rsidRDefault="00310F8D" w:rsidP="00310F8D">
            <w:pPr>
              <w:rPr>
                <w:rFonts w:cs="Arial"/>
              </w:rPr>
            </w:pPr>
          </w:p>
        </w:tc>
        <w:tc>
          <w:tcPr>
            <w:tcW w:w="6090" w:type="dxa"/>
          </w:tcPr>
          <w:p w14:paraId="1BBFBDCD" w14:textId="77777777" w:rsidR="00310F8D" w:rsidRPr="00FF0286" w:rsidRDefault="00E92012" w:rsidP="00310F8D">
            <w:pPr>
              <w:rPr>
                <w:rFonts w:cs="Arial"/>
              </w:rPr>
            </w:pPr>
            <w:r w:rsidRPr="00FF0286">
              <w:rPr>
                <w:rFonts w:cs="Arial"/>
                <w:noProof/>
                <w:lang w:eastAsia="sl-SI"/>
              </w:rPr>
              <w:drawing>
                <wp:inline distT="0" distB="0" distL="0" distR="0" wp14:anchorId="194EB62C" wp14:editId="7BAF7E10">
                  <wp:extent cx="4443984" cy="4681134"/>
                  <wp:effectExtent l="0" t="0" r="0" b="5715"/>
                  <wp:docPr id="1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66054" cy="4704382"/>
                          </a:xfrm>
                          <a:prstGeom prst="rect">
                            <a:avLst/>
                          </a:prstGeom>
                          <a:noFill/>
                          <a:ln>
                            <a:noFill/>
                          </a:ln>
                        </pic:spPr>
                      </pic:pic>
                    </a:graphicData>
                  </a:graphic>
                </wp:inline>
              </w:drawing>
            </w:r>
          </w:p>
        </w:tc>
      </w:tr>
    </w:tbl>
    <w:p w14:paraId="48604F44" w14:textId="77777777" w:rsidR="00A05CE2" w:rsidRPr="00FF0286" w:rsidRDefault="00A05CE2">
      <w:pPr>
        <w:tabs>
          <w:tab w:val="left" w:pos="1320"/>
        </w:tabs>
        <w:rPr>
          <w:rFonts w:cs="Arial"/>
          <w:sz w:val="18"/>
          <w:szCs w:val="16"/>
        </w:rPr>
        <w:sectPr w:rsidR="00A05CE2" w:rsidRPr="00FF0286" w:rsidSect="00310F8D">
          <w:pgSz w:w="16838" w:h="11906" w:orient="landscape"/>
          <w:pgMar w:top="1701" w:right="1134" w:bottom="1701" w:left="1134" w:header="851" w:footer="851" w:gutter="0"/>
          <w:cols w:space="720"/>
          <w:docGrid w:linePitch="299"/>
        </w:sectPr>
      </w:pPr>
      <w:r w:rsidRPr="00FF0286">
        <w:rPr>
          <w:rFonts w:cs="Arial"/>
          <w:sz w:val="18"/>
          <w:szCs w:val="16"/>
        </w:rPr>
        <w:t>Manjka še GSI za flišne kamnine</w:t>
      </w:r>
    </w:p>
    <w:p w14:paraId="31CDC290" w14:textId="77777777" w:rsidR="00896EBA" w:rsidRPr="00FF0286" w:rsidRDefault="00896EBA" w:rsidP="00896EBA">
      <w:pPr>
        <w:rPr>
          <w:rFonts w:cs="Arial"/>
          <w:b/>
          <w:u w:val="single"/>
        </w:rPr>
      </w:pPr>
      <w:r w:rsidRPr="00FF0286">
        <w:rPr>
          <w:rFonts w:cs="Arial"/>
          <w:b/>
          <w:u w:val="single"/>
        </w:rPr>
        <w:lastRenderedPageBreak/>
        <w:t>Priloga 2</w:t>
      </w:r>
    </w:p>
    <w:p w14:paraId="3DADE681" w14:textId="77777777" w:rsidR="00896EBA" w:rsidRPr="00FF0286" w:rsidRDefault="00896EBA" w:rsidP="00896EBA">
      <w:pPr>
        <w:rPr>
          <w:rFonts w:cs="Arial"/>
        </w:rPr>
      </w:pPr>
    </w:p>
    <w:p w14:paraId="5370B4AF" w14:textId="77777777" w:rsidR="00896EBA" w:rsidRPr="00FF0286" w:rsidRDefault="00896EBA" w:rsidP="00896EBA">
      <w:pPr>
        <w:rPr>
          <w:rFonts w:cs="Arial"/>
        </w:rPr>
      </w:pPr>
    </w:p>
    <w:p w14:paraId="25D084E7" w14:textId="77777777" w:rsidR="00896EBA" w:rsidRPr="00FF0286" w:rsidRDefault="00896EBA" w:rsidP="00896EBA">
      <w:pPr>
        <w:rPr>
          <w:rFonts w:cs="Arial"/>
        </w:rPr>
      </w:pPr>
    </w:p>
    <w:p w14:paraId="4B8757E7" w14:textId="77777777" w:rsidR="00896EBA" w:rsidRPr="00FF0286" w:rsidRDefault="00896EBA" w:rsidP="00BD01D4">
      <w:pPr>
        <w:jc w:val="center"/>
        <w:rPr>
          <w:rFonts w:cs="Arial"/>
          <w:b/>
        </w:rPr>
      </w:pPr>
      <w:r w:rsidRPr="00FF0286">
        <w:rPr>
          <w:rFonts w:cs="Arial"/>
          <w:b/>
        </w:rPr>
        <w:t>SMERNICE</w:t>
      </w:r>
    </w:p>
    <w:p w14:paraId="2244056C" w14:textId="77777777" w:rsidR="00896EBA" w:rsidRPr="00FF0286" w:rsidRDefault="00896EBA" w:rsidP="00896EBA">
      <w:pPr>
        <w:rPr>
          <w:rFonts w:cs="Arial"/>
          <w:b/>
        </w:rPr>
      </w:pPr>
      <w:r w:rsidRPr="00FF0286">
        <w:rPr>
          <w:rFonts w:cs="Arial"/>
          <w:b/>
        </w:rPr>
        <w:t xml:space="preserve">za načrtovanje in rabo </w:t>
      </w:r>
      <w:proofErr w:type="spellStart"/>
      <w:r w:rsidRPr="00FF0286">
        <w:rPr>
          <w:rFonts w:cs="Arial"/>
          <w:b/>
        </w:rPr>
        <w:t>geosintetikov</w:t>
      </w:r>
      <w:proofErr w:type="spellEnd"/>
      <w:r w:rsidRPr="00FF0286">
        <w:rPr>
          <w:rFonts w:cs="Arial"/>
          <w:b/>
        </w:rPr>
        <w:t xml:space="preserve"> za ločilne, filtrske in drenažne plasti </w:t>
      </w:r>
    </w:p>
    <w:p w14:paraId="2690C52C" w14:textId="77777777" w:rsidR="00896EBA" w:rsidRPr="00FF0286" w:rsidRDefault="00896EBA" w:rsidP="00896EBA">
      <w:pPr>
        <w:rPr>
          <w:rFonts w:cs="Arial"/>
        </w:rPr>
      </w:pPr>
    </w:p>
    <w:p w14:paraId="1AE8E0A9" w14:textId="77777777" w:rsidR="00896EBA" w:rsidRPr="00FF0286" w:rsidRDefault="00896EBA" w:rsidP="00896EBA">
      <w:pPr>
        <w:rPr>
          <w:rFonts w:cs="Arial"/>
        </w:rPr>
      </w:pPr>
    </w:p>
    <w:p w14:paraId="72FF654B" w14:textId="77777777" w:rsidR="00896EBA" w:rsidRPr="00FF0286" w:rsidRDefault="00BD01D4" w:rsidP="00896EBA">
      <w:pPr>
        <w:rPr>
          <w:rFonts w:cs="Arial"/>
          <w:b/>
        </w:rPr>
      </w:pPr>
      <w:r w:rsidRPr="00FF0286">
        <w:rPr>
          <w:rFonts w:cs="Arial"/>
          <w:b/>
        </w:rPr>
        <w:t xml:space="preserve">1 </w:t>
      </w:r>
      <w:r w:rsidR="00896EBA" w:rsidRPr="00FF0286">
        <w:rPr>
          <w:rFonts w:cs="Arial"/>
          <w:b/>
        </w:rPr>
        <w:t>Splošno</w:t>
      </w:r>
      <w:r w:rsidR="00896EBA" w:rsidRPr="00FF0286">
        <w:rPr>
          <w:rFonts w:cs="Arial"/>
          <w:b/>
        </w:rPr>
        <w:tab/>
      </w:r>
    </w:p>
    <w:p w14:paraId="4ADDED66" w14:textId="77777777" w:rsidR="00BD01D4" w:rsidRPr="00FF0286" w:rsidRDefault="00BD01D4" w:rsidP="00896EBA">
      <w:pPr>
        <w:rPr>
          <w:rFonts w:cs="Arial"/>
          <w:b/>
        </w:rPr>
      </w:pPr>
    </w:p>
    <w:p w14:paraId="3EE94556" w14:textId="77777777" w:rsidR="00896EBA" w:rsidRPr="00FF0286" w:rsidRDefault="00896EBA" w:rsidP="00896EBA">
      <w:pPr>
        <w:rPr>
          <w:rFonts w:cs="Arial"/>
        </w:rPr>
      </w:pPr>
      <w:r w:rsidRPr="00FF0286">
        <w:rPr>
          <w:rFonts w:cs="Arial"/>
        </w:rPr>
        <w:t xml:space="preserve">Te smernice so oblikovane kot dopolnilo k Posebnim tehničnim pogojem za zemeljska dela (knjiga 3, 1989) in Dopolnilom k tehničnim pogojem (III. knjiga, 2000) za načrtovanje in rabo </w:t>
      </w:r>
      <w:proofErr w:type="spellStart"/>
      <w:r w:rsidRPr="00FF0286">
        <w:rPr>
          <w:rFonts w:cs="Arial"/>
        </w:rPr>
        <w:t>geosintetikov</w:t>
      </w:r>
      <w:proofErr w:type="spellEnd"/>
      <w:r w:rsidRPr="00FF0286">
        <w:rPr>
          <w:rFonts w:cs="Arial"/>
        </w:rPr>
        <w:t xml:space="preserve"> v </w:t>
      </w:r>
      <w:proofErr w:type="spellStart"/>
      <w:r w:rsidRPr="00FF0286">
        <w:rPr>
          <w:rFonts w:cs="Arial"/>
        </w:rPr>
        <w:t>cestogradnji</w:t>
      </w:r>
      <w:proofErr w:type="spellEnd"/>
      <w:r w:rsidRPr="00FF0286">
        <w:rPr>
          <w:rFonts w:cs="Arial"/>
        </w:rPr>
        <w:t xml:space="preserve"> za:</w:t>
      </w:r>
    </w:p>
    <w:p w14:paraId="1615C192" w14:textId="77777777" w:rsidR="00896EBA" w:rsidRPr="00FF0286" w:rsidRDefault="00896EBA" w:rsidP="00F33CD6">
      <w:pPr>
        <w:pStyle w:val="Odstavekseznama"/>
        <w:numPr>
          <w:ilvl w:val="0"/>
          <w:numId w:val="444"/>
        </w:numPr>
        <w:rPr>
          <w:rFonts w:cs="Arial"/>
        </w:rPr>
      </w:pPr>
      <w:r w:rsidRPr="00FF0286">
        <w:rPr>
          <w:rFonts w:cs="Arial"/>
        </w:rPr>
        <w:t>ločilne,</w:t>
      </w:r>
    </w:p>
    <w:p w14:paraId="5BAFC2E6" w14:textId="77777777" w:rsidR="00896EBA" w:rsidRPr="00FF0286" w:rsidRDefault="00896EBA" w:rsidP="00F33CD6">
      <w:pPr>
        <w:pStyle w:val="Odstavekseznama"/>
        <w:numPr>
          <w:ilvl w:val="0"/>
          <w:numId w:val="444"/>
        </w:numPr>
        <w:rPr>
          <w:rFonts w:cs="Arial"/>
        </w:rPr>
      </w:pPr>
      <w:r w:rsidRPr="00FF0286">
        <w:rPr>
          <w:rFonts w:cs="Arial"/>
        </w:rPr>
        <w:t>filtrske in</w:t>
      </w:r>
    </w:p>
    <w:p w14:paraId="00D4C8A0" w14:textId="77777777" w:rsidR="00896EBA" w:rsidRPr="00FF0286" w:rsidRDefault="00896EBA" w:rsidP="00F33CD6">
      <w:pPr>
        <w:pStyle w:val="Odstavekseznama"/>
        <w:numPr>
          <w:ilvl w:val="0"/>
          <w:numId w:val="444"/>
        </w:numPr>
        <w:rPr>
          <w:rFonts w:cs="Arial"/>
        </w:rPr>
      </w:pPr>
      <w:r w:rsidRPr="00FF0286">
        <w:rPr>
          <w:rFonts w:cs="Arial"/>
        </w:rPr>
        <w:t>drenažne plasti.</w:t>
      </w:r>
    </w:p>
    <w:p w14:paraId="7E215825" w14:textId="77777777" w:rsidR="00896EBA" w:rsidRPr="00FF0286" w:rsidRDefault="00896EBA" w:rsidP="00896EBA">
      <w:pPr>
        <w:rPr>
          <w:rFonts w:cs="Arial"/>
        </w:rPr>
      </w:pPr>
    </w:p>
    <w:p w14:paraId="603F8238" w14:textId="77777777" w:rsidR="00896EBA" w:rsidRPr="00FF0286" w:rsidRDefault="00896EBA" w:rsidP="00896EBA">
      <w:pPr>
        <w:rPr>
          <w:rFonts w:cs="Arial"/>
        </w:rPr>
      </w:pPr>
      <w:r w:rsidRPr="00FF0286">
        <w:rPr>
          <w:rFonts w:cs="Arial"/>
        </w:rPr>
        <w:t xml:space="preserve">V primerjavi z do sedaj veljavnimi zahtevami za </w:t>
      </w:r>
      <w:proofErr w:type="spellStart"/>
      <w:r w:rsidRPr="00FF0286">
        <w:rPr>
          <w:rFonts w:cs="Arial"/>
        </w:rPr>
        <w:t>nekamnite</w:t>
      </w:r>
      <w:proofErr w:type="spellEnd"/>
      <w:r w:rsidRPr="00FF0286">
        <w:rPr>
          <w:rFonts w:cs="Arial"/>
        </w:rPr>
        <w:t xml:space="preserve"> materiale za drenažne in filtrske plasti, ki so temeljile na minimalnih zahtevanih trdnostnih in hidravličnih lastnostih, ne oziraje se na vrsto zemljine, prinašajo ta dopolnila precejšnje vsebinske spremembe, ki jih lahko uvrstimo v  tri skupine in sicer:</w:t>
      </w:r>
    </w:p>
    <w:p w14:paraId="7F73909B" w14:textId="77777777" w:rsidR="00896EBA" w:rsidRPr="00FF0286" w:rsidRDefault="00896EBA" w:rsidP="00F33CD6">
      <w:pPr>
        <w:pStyle w:val="Odstavekseznama"/>
        <w:numPr>
          <w:ilvl w:val="0"/>
          <w:numId w:val="445"/>
        </w:numPr>
        <w:rPr>
          <w:rFonts w:cs="Arial"/>
        </w:rPr>
      </w:pPr>
      <w:r w:rsidRPr="00FF0286">
        <w:rPr>
          <w:rFonts w:cs="Arial"/>
        </w:rPr>
        <w:t xml:space="preserve">uvajajo novi termin »ločilni« </w:t>
      </w:r>
      <w:proofErr w:type="spellStart"/>
      <w:r w:rsidRPr="00FF0286">
        <w:rPr>
          <w:rFonts w:cs="Arial"/>
        </w:rPr>
        <w:t>geosintetik</w:t>
      </w:r>
      <w:proofErr w:type="spellEnd"/>
      <w:r w:rsidRPr="00FF0286">
        <w:rPr>
          <w:rFonts w:cs="Arial"/>
        </w:rPr>
        <w:t xml:space="preserve"> ali ločilna </w:t>
      </w:r>
      <w:proofErr w:type="spellStart"/>
      <w:r w:rsidRPr="00FF0286">
        <w:rPr>
          <w:rFonts w:cs="Arial"/>
        </w:rPr>
        <w:t>geotekstilija</w:t>
      </w:r>
      <w:proofErr w:type="spellEnd"/>
      <w:r w:rsidRPr="00FF0286">
        <w:rPr>
          <w:rFonts w:cs="Arial"/>
        </w:rPr>
        <w:t xml:space="preserve"> za </w:t>
      </w:r>
      <w:proofErr w:type="spellStart"/>
      <w:r w:rsidRPr="00FF0286">
        <w:rPr>
          <w:rFonts w:cs="Arial"/>
        </w:rPr>
        <w:t>nekamnite</w:t>
      </w:r>
      <w:proofErr w:type="spellEnd"/>
      <w:r w:rsidRPr="00FF0286">
        <w:rPr>
          <w:rFonts w:cs="Arial"/>
        </w:rPr>
        <w:t xml:space="preserve"> materiale, katerih primarni namen uporabe je ločevanje dveh različnih vrst zemljin,</w:t>
      </w:r>
    </w:p>
    <w:p w14:paraId="0F7F8A97" w14:textId="77777777" w:rsidR="00896EBA" w:rsidRPr="00FF0286" w:rsidRDefault="00896EBA" w:rsidP="00F33CD6">
      <w:pPr>
        <w:pStyle w:val="Odstavekseznama"/>
        <w:numPr>
          <w:ilvl w:val="0"/>
          <w:numId w:val="445"/>
        </w:numPr>
        <w:rPr>
          <w:rFonts w:cs="Arial"/>
        </w:rPr>
      </w:pPr>
      <w:r w:rsidRPr="00FF0286">
        <w:rPr>
          <w:rFonts w:cs="Arial"/>
        </w:rPr>
        <w:t xml:space="preserve">uvajajo postopke za določanje minimalnih zahtevanih lastnosti </w:t>
      </w:r>
      <w:proofErr w:type="spellStart"/>
      <w:r w:rsidRPr="00FF0286">
        <w:rPr>
          <w:rFonts w:cs="Arial"/>
        </w:rPr>
        <w:t>geosintetikov</w:t>
      </w:r>
      <w:proofErr w:type="spellEnd"/>
      <w:r w:rsidRPr="00FF0286">
        <w:rPr>
          <w:rFonts w:cs="Arial"/>
        </w:rPr>
        <w:t xml:space="preserve"> za ločilne, filtrske in drenažne plasti. Minimalne zahtevane lastnosti niso več predpisane in enotne za delo v vseh geoloških pogojih, temveč jih je potrebno določiti na osnovi podatkov o lastnostih temeljnih tal, vrsti nasipnega materiala in vrsti prometnih oz. hidravličnih obremenitev, ki jim je izpostavljen </w:t>
      </w:r>
      <w:proofErr w:type="spellStart"/>
      <w:r w:rsidRPr="00FF0286">
        <w:rPr>
          <w:rFonts w:cs="Arial"/>
        </w:rPr>
        <w:t>geosintetik</w:t>
      </w:r>
      <w:proofErr w:type="spellEnd"/>
      <w:r w:rsidRPr="00FF0286">
        <w:rPr>
          <w:rFonts w:cs="Arial"/>
        </w:rPr>
        <w:t xml:space="preserve">. S temi dopolnili se uvaja dodatna odgovornost geotehniškega projektanta, ki bo moral v geotehniškem elaboratu opredeliti namen uporabe </w:t>
      </w:r>
      <w:proofErr w:type="spellStart"/>
      <w:r w:rsidRPr="00FF0286">
        <w:rPr>
          <w:rFonts w:cs="Arial"/>
        </w:rPr>
        <w:t>geosintetika</w:t>
      </w:r>
      <w:proofErr w:type="spellEnd"/>
      <w:r w:rsidRPr="00FF0286">
        <w:rPr>
          <w:rFonts w:cs="Arial"/>
        </w:rPr>
        <w:t xml:space="preserve"> in s tem v zvezi opredeliti minimalne zahtevane trdnostne in hidravlične lastnosti,</w:t>
      </w:r>
    </w:p>
    <w:p w14:paraId="2AF47522" w14:textId="77777777" w:rsidR="00896EBA" w:rsidRPr="00FF0286" w:rsidRDefault="00896EBA" w:rsidP="00F33CD6">
      <w:pPr>
        <w:pStyle w:val="Odstavekseznama"/>
        <w:numPr>
          <w:ilvl w:val="0"/>
          <w:numId w:val="445"/>
        </w:numPr>
        <w:rPr>
          <w:rFonts w:cs="Arial"/>
        </w:rPr>
      </w:pPr>
      <w:r w:rsidRPr="00FF0286">
        <w:rPr>
          <w:rFonts w:cs="Arial"/>
        </w:rPr>
        <w:t xml:space="preserve">nastala pa so v času, ko se uvajajo in uveljavljajo novi evropski standardi za </w:t>
      </w:r>
      <w:proofErr w:type="spellStart"/>
      <w:r w:rsidRPr="00FF0286">
        <w:rPr>
          <w:rFonts w:cs="Arial"/>
        </w:rPr>
        <w:t>geotekstilije</w:t>
      </w:r>
      <w:proofErr w:type="spellEnd"/>
      <w:r w:rsidRPr="00FF0286">
        <w:rPr>
          <w:rFonts w:cs="Arial"/>
        </w:rPr>
        <w:t xml:space="preserve"> in </w:t>
      </w:r>
      <w:proofErr w:type="spellStart"/>
      <w:r w:rsidRPr="00FF0286">
        <w:rPr>
          <w:rFonts w:cs="Arial"/>
        </w:rPr>
        <w:t>geotekstilijam</w:t>
      </w:r>
      <w:proofErr w:type="spellEnd"/>
      <w:r w:rsidRPr="00FF0286">
        <w:rPr>
          <w:rFonts w:cs="Arial"/>
        </w:rPr>
        <w:t xml:space="preserve"> sorodne izdelke tako za zahtevane značilnosti pri gradnji cest in drugih prometnih površin (SIST EN 13249:2001) kot tudi zahteve za postopke preskusov. Nekateri postopki se razlikujejo od postopkov, ki so bili v dosedanji rabi, zato so v dopolnilih tudi komentarji za boljše razumevanje rezultatov, pridobljenih z različnimi postopki preskušanja.</w:t>
      </w:r>
    </w:p>
    <w:p w14:paraId="7F3E6E9E" w14:textId="77777777" w:rsidR="00896EBA" w:rsidRPr="00FF0286" w:rsidRDefault="00896EBA" w:rsidP="00896EBA">
      <w:pPr>
        <w:rPr>
          <w:rFonts w:cs="Arial"/>
        </w:rPr>
      </w:pPr>
      <w:r w:rsidRPr="00FF0286">
        <w:rPr>
          <w:rFonts w:cs="Arial"/>
        </w:rPr>
        <w:t xml:space="preserve">Terminologija v teh dopolnilih je prilagojena evropskemu standardu </w:t>
      </w:r>
      <w:proofErr w:type="spellStart"/>
      <w:r w:rsidRPr="00FF0286">
        <w:rPr>
          <w:rFonts w:cs="Arial"/>
        </w:rPr>
        <w:t>prEN</w:t>
      </w:r>
      <w:proofErr w:type="spellEnd"/>
      <w:r w:rsidRPr="00FF0286">
        <w:rPr>
          <w:rFonts w:cs="Arial"/>
        </w:rPr>
        <w:t xml:space="preserve"> ISO 10318. Pod terminom </w:t>
      </w:r>
      <w:proofErr w:type="spellStart"/>
      <w:r w:rsidRPr="00FF0286">
        <w:rPr>
          <w:rFonts w:cs="Arial"/>
        </w:rPr>
        <w:t>geosintetik</w:t>
      </w:r>
      <w:proofErr w:type="spellEnd"/>
      <w:r w:rsidRPr="00FF0286">
        <w:rPr>
          <w:rFonts w:cs="Arial"/>
        </w:rPr>
        <w:t xml:space="preserve"> razumemo vse </w:t>
      </w:r>
      <w:proofErr w:type="spellStart"/>
      <w:r w:rsidRPr="00FF0286">
        <w:rPr>
          <w:rFonts w:cs="Arial"/>
        </w:rPr>
        <w:t>planarne</w:t>
      </w:r>
      <w:proofErr w:type="spellEnd"/>
      <w:r w:rsidRPr="00FF0286">
        <w:rPr>
          <w:rFonts w:cs="Arial"/>
        </w:rPr>
        <w:t xml:space="preserve">, polimerne materiale, ki se uporabljajo v stiku z zemljinami in drugimi materiali v geotehniških gradnjah: </w:t>
      </w:r>
      <w:proofErr w:type="spellStart"/>
      <w:r w:rsidRPr="00FF0286">
        <w:rPr>
          <w:rFonts w:cs="Arial"/>
        </w:rPr>
        <w:t>geotekstilije</w:t>
      </w:r>
      <w:proofErr w:type="spellEnd"/>
      <w:r w:rsidRPr="00FF0286">
        <w:rPr>
          <w:rFonts w:cs="Arial"/>
        </w:rPr>
        <w:t xml:space="preserve">, </w:t>
      </w:r>
      <w:proofErr w:type="spellStart"/>
      <w:r w:rsidRPr="00FF0286">
        <w:rPr>
          <w:rFonts w:cs="Arial"/>
        </w:rPr>
        <w:t>geomreže</w:t>
      </w:r>
      <w:proofErr w:type="spellEnd"/>
      <w:r w:rsidRPr="00FF0286">
        <w:rPr>
          <w:rFonts w:cs="Arial"/>
        </w:rPr>
        <w:t xml:space="preserve">, </w:t>
      </w:r>
      <w:proofErr w:type="spellStart"/>
      <w:r w:rsidRPr="00FF0286">
        <w:rPr>
          <w:rFonts w:cs="Arial"/>
        </w:rPr>
        <w:t>geomembrane</w:t>
      </w:r>
      <w:proofErr w:type="spellEnd"/>
      <w:r w:rsidRPr="00FF0286">
        <w:rPr>
          <w:rFonts w:cs="Arial"/>
        </w:rPr>
        <w:t xml:space="preserve">, </w:t>
      </w:r>
      <w:proofErr w:type="spellStart"/>
      <w:r w:rsidRPr="00FF0286">
        <w:rPr>
          <w:rFonts w:cs="Arial"/>
        </w:rPr>
        <w:t>geotrakove</w:t>
      </w:r>
      <w:proofErr w:type="spellEnd"/>
      <w:r w:rsidRPr="00FF0286">
        <w:rPr>
          <w:rFonts w:cs="Arial"/>
        </w:rPr>
        <w:t xml:space="preserve"> in najrazličnejše </w:t>
      </w:r>
      <w:proofErr w:type="spellStart"/>
      <w:r w:rsidRPr="00FF0286">
        <w:rPr>
          <w:rFonts w:cs="Arial"/>
        </w:rPr>
        <w:t>geokompozitne</w:t>
      </w:r>
      <w:proofErr w:type="spellEnd"/>
      <w:r w:rsidRPr="00FF0286">
        <w:rPr>
          <w:rFonts w:cs="Arial"/>
        </w:rPr>
        <w:t xml:space="preserve"> materiale.</w:t>
      </w:r>
    </w:p>
    <w:p w14:paraId="1926985D" w14:textId="77777777" w:rsidR="00896EBA" w:rsidRPr="00FF0286" w:rsidRDefault="00896EBA" w:rsidP="00896EBA">
      <w:pPr>
        <w:rPr>
          <w:rFonts w:cs="Arial"/>
        </w:rPr>
      </w:pPr>
      <w:r w:rsidRPr="00FF0286">
        <w:rPr>
          <w:rFonts w:cs="Arial"/>
        </w:rPr>
        <w:t xml:space="preserve">Za ločilne in filtrske plasti se praviloma uporabljajo </w:t>
      </w:r>
      <w:proofErr w:type="spellStart"/>
      <w:r w:rsidRPr="00FF0286">
        <w:rPr>
          <w:rFonts w:cs="Arial"/>
        </w:rPr>
        <w:t>geotekstilije</w:t>
      </w:r>
      <w:proofErr w:type="spellEnd"/>
      <w:r w:rsidRPr="00FF0286">
        <w:rPr>
          <w:rFonts w:cs="Arial"/>
        </w:rPr>
        <w:t xml:space="preserve">, za drenažne plasti pa </w:t>
      </w:r>
      <w:proofErr w:type="spellStart"/>
      <w:r w:rsidRPr="00FF0286">
        <w:rPr>
          <w:rFonts w:cs="Arial"/>
        </w:rPr>
        <w:t>geokompozitni</w:t>
      </w:r>
      <w:proofErr w:type="spellEnd"/>
      <w:r w:rsidRPr="00FF0286">
        <w:rPr>
          <w:rFonts w:cs="Arial"/>
        </w:rPr>
        <w:t xml:space="preserve"> materiali in </w:t>
      </w:r>
      <w:proofErr w:type="spellStart"/>
      <w:r w:rsidRPr="00FF0286">
        <w:rPr>
          <w:rFonts w:cs="Arial"/>
        </w:rPr>
        <w:t>geotekstilije</w:t>
      </w:r>
      <w:proofErr w:type="spellEnd"/>
      <w:r w:rsidRPr="00FF0286">
        <w:rPr>
          <w:rFonts w:cs="Arial"/>
        </w:rPr>
        <w:t>.</w:t>
      </w:r>
    </w:p>
    <w:p w14:paraId="78AFF016" w14:textId="77777777" w:rsidR="00896EBA" w:rsidRPr="00FF0286" w:rsidRDefault="00896EBA" w:rsidP="00896EBA">
      <w:pPr>
        <w:rPr>
          <w:rFonts w:cs="Arial"/>
          <w:b/>
        </w:rPr>
      </w:pPr>
      <w:r w:rsidRPr="00FF0286">
        <w:rPr>
          <w:rFonts w:cs="Arial"/>
          <w:b/>
        </w:rPr>
        <w:t xml:space="preserve">2   </w:t>
      </w:r>
      <w:proofErr w:type="spellStart"/>
      <w:r w:rsidRPr="00FF0286">
        <w:rPr>
          <w:rFonts w:cs="Arial"/>
          <w:b/>
        </w:rPr>
        <w:t>Geosintetiki</w:t>
      </w:r>
      <w:proofErr w:type="spellEnd"/>
      <w:r w:rsidRPr="00FF0286">
        <w:rPr>
          <w:rFonts w:cs="Arial"/>
          <w:b/>
        </w:rPr>
        <w:t xml:space="preserve"> za ločevanje</w:t>
      </w:r>
    </w:p>
    <w:p w14:paraId="109A8710" w14:textId="77777777" w:rsidR="00BD01D4" w:rsidRPr="00FF0286" w:rsidRDefault="00BD01D4" w:rsidP="00896EBA">
      <w:pPr>
        <w:rPr>
          <w:rFonts w:cs="Arial"/>
        </w:rPr>
      </w:pPr>
    </w:p>
    <w:p w14:paraId="133C2916" w14:textId="77777777" w:rsidR="00896EBA" w:rsidRPr="00FF0286" w:rsidRDefault="00896EBA" w:rsidP="00896EBA">
      <w:pPr>
        <w:rPr>
          <w:rFonts w:cs="Arial"/>
          <w:b/>
        </w:rPr>
      </w:pPr>
      <w:r w:rsidRPr="00FF0286">
        <w:rPr>
          <w:rFonts w:cs="Arial"/>
          <w:b/>
        </w:rPr>
        <w:t xml:space="preserve">2.1  Uvod </w:t>
      </w:r>
    </w:p>
    <w:p w14:paraId="0600F448" w14:textId="77777777" w:rsidR="00896EBA" w:rsidRPr="00FF0286" w:rsidRDefault="00896EBA" w:rsidP="00896EBA">
      <w:pPr>
        <w:rPr>
          <w:rFonts w:cs="Arial"/>
        </w:rPr>
      </w:pPr>
      <w:r w:rsidRPr="00FF0286">
        <w:rPr>
          <w:rFonts w:cs="Arial"/>
        </w:rPr>
        <w:t xml:space="preserve">Za ločilne plasti se največ uporabljajo </w:t>
      </w:r>
      <w:proofErr w:type="spellStart"/>
      <w:r w:rsidRPr="00FF0286">
        <w:rPr>
          <w:rFonts w:cs="Arial"/>
        </w:rPr>
        <w:t>geotekstilije</w:t>
      </w:r>
      <w:proofErr w:type="spellEnd"/>
      <w:r w:rsidRPr="00FF0286">
        <w:rPr>
          <w:rFonts w:cs="Arial"/>
        </w:rPr>
        <w:t xml:space="preserve">. </w:t>
      </w:r>
      <w:proofErr w:type="spellStart"/>
      <w:r w:rsidRPr="00FF0286">
        <w:rPr>
          <w:rFonts w:cs="Arial"/>
        </w:rPr>
        <w:t>Geotekstilije</w:t>
      </w:r>
      <w:proofErr w:type="spellEnd"/>
      <w:r w:rsidRPr="00FF0286">
        <w:rPr>
          <w:rFonts w:cs="Arial"/>
        </w:rPr>
        <w:t xml:space="preserve">, vgrajene v ločilno plast, morajo preprečevati mešanje dveh vrst materialov, na primer gline in kamnitih materialov za </w:t>
      </w:r>
      <w:proofErr w:type="spellStart"/>
      <w:r w:rsidRPr="00FF0286">
        <w:rPr>
          <w:rFonts w:cs="Arial"/>
        </w:rPr>
        <w:t>povozni</w:t>
      </w:r>
      <w:proofErr w:type="spellEnd"/>
      <w:r w:rsidRPr="00FF0286">
        <w:rPr>
          <w:rFonts w:cs="Arial"/>
        </w:rPr>
        <w:t xml:space="preserve"> plato. S preprečevanjem mešanja dveh vrst </w:t>
      </w:r>
      <w:proofErr w:type="spellStart"/>
      <w:r w:rsidRPr="00FF0286">
        <w:rPr>
          <w:rFonts w:cs="Arial"/>
        </w:rPr>
        <w:t>zemljinskih</w:t>
      </w:r>
      <w:proofErr w:type="spellEnd"/>
      <w:r w:rsidRPr="00FF0286">
        <w:rPr>
          <w:rFonts w:cs="Arial"/>
        </w:rPr>
        <w:t xml:space="preserve"> materialov se ohranjajo stalna kakovost, stalna debelina in homogene lastnosti nasipnih plasti.</w:t>
      </w:r>
    </w:p>
    <w:p w14:paraId="6DA825FA" w14:textId="77777777" w:rsidR="00BD01D4" w:rsidRPr="00FF0286" w:rsidRDefault="00BD01D4" w:rsidP="00896EBA">
      <w:pPr>
        <w:rPr>
          <w:rFonts w:cs="Arial"/>
        </w:rPr>
      </w:pPr>
    </w:p>
    <w:p w14:paraId="66C5CE05" w14:textId="77777777" w:rsidR="00896EBA" w:rsidRPr="00FF0286" w:rsidRDefault="00896EBA" w:rsidP="00896EBA">
      <w:pPr>
        <w:rPr>
          <w:rFonts w:cs="Arial"/>
          <w:b/>
        </w:rPr>
      </w:pPr>
      <w:r w:rsidRPr="00FF0286">
        <w:rPr>
          <w:rFonts w:cs="Arial"/>
          <w:b/>
        </w:rPr>
        <w:t xml:space="preserve">2.2  Minimalne zahteve za mehanske lastnosti </w:t>
      </w:r>
    </w:p>
    <w:p w14:paraId="4D7D8CBA" w14:textId="77777777" w:rsidR="00BD01D4" w:rsidRPr="00FF0286" w:rsidRDefault="00BD01D4" w:rsidP="00896EBA">
      <w:pPr>
        <w:rPr>
          <w:rFonts w:cs="Arial"/>
        </w:rPr>
      </w:pPr>
    </w:p>
    <w:p w14:paraId="648C9F86" w14:textId="77777777" w:rsidR="00896EBA" w:rsidRPr="00FF0286" w:rsidRDefault="00896EBA" w:rsidP="00896EBA">
      <w:pPr>
        <w:rPr>
          <w:rFonts w:cs="Arial"/>
        </w:rPr>
      </w:pPr>
      <w:r w:rsidRPr="00FF0286">
        <w:rPr>
          <w:rFonts w:cs="Arial"/>
        </w:rPr>
        <w:t xml:space="preserve">Za določitev minimalnih zahtev za mehanske lastnosti </w:t>
      </w:r>
      <w:proofErr w:type="spellStart"/>
      <w:r w:rsidRPr="00FF0286">
        <w:rPr>
          <w:rFonts w:cs="Arial"/>
        </w:rPr>
        <w:t>geotekstilij</w:t>
      </w:r>
      <w:proofErr w:type="spellEnd"/>
      <w:r w:rsidRPr="00FF0286">
        <w:rPr>
          <w:rFonts w:cs="Arial"/>
        </w:rPr>
        <w:t xml:space="preserve"> je merodajna</w:t>
      </w:r>
    </w:p>
    <w:p w14:paraId="01D0BD5D" w14:textId="77777777" w:rsidR="00896EBA" w:rsidRPr="00FF0286" w:rsidRDefault="00896EBA" w:rsidP="00F33CD6">
      <w:pPr>
        <w:pStyle w:val="Odstavekseznama"/>
        <w:numPr>
          <w:ilvl w:val="0"/>
          <w:numId w:val="446"/>
        </w:numPr>
        <w:rPr>
          <w:rFonts w:cs="Arial"/>
        </w:rPr>
      </w:pPr>
      <w:r w:rsidRPr="00FF0286">
        <w:rPr>
          <w:rFonts w:cs="Arial"/>
        </w:rPr>
        <w:t>nosilnost podlage,</w:t>
      </w:r>
    </w:p>
    <w:p w14:paraId="3FFD388E" w14:textId="77777777" w:rsidR="00896EBA" w:rsidRPr="00FF0286" w:rsidRDefault="00896EBA" w:rsidP="00F33CD6">
      <w:pPr>
        <w:pStyle w:val="Odstavekseznama"/>
        <w:numPr>
          <w:ilvl w:val="0"/>
          <w:numId w:val="446"/>
        </w:numPr>
        <w:rPr>
          <w:rFonts w:cs="Arial"/>
        </w:rPr>
      </w:pPr>
      <w:r w:rsidRPr="00FF0286">
        <w:rPr>
          <w:rFonts w:cs="Arial"/>
        </w:rPr>
        <w:t>vrsta nasipnega materiala in</w:t>
      </w:r>
    </w:p>
    <w:p w14:paraId="706F7A06" w14:textId="77777777" w:rsidR="00896EBA" w:rsidRPr="00FF0286" w:rsidRDefault="00896EBA" w:rsidP="00F33CD6">
      <w:pPr>
        <w:pStyle w:val="Odstavekseznama"/>
        <w:numPr>
          <w:ilvl w:val="0"/>
          <w:numId w:val="446"/>
        </w:numPr>
        <w:rPr>
          <w:rFonts w:cs="Arial"/>
        </w:rPr>
      </w:pPr>
      <w:r w:rsidRPr="00FF0286">
        <w:rPr>
          <w:rFonts w:cs="Arial"/>
        </w:rPr>
        <w:t>prometne obremenitve.</w:t>
      </w:r>
    </w:p>
    <w:p w14:paraId="7FA9323C" w14:textId="77777777" w:rsidR="00896EBA" w:rsidRPr="00FF0286" w:rsidRDefault="00896EBA" w:rsidP="00896EBA">
      <w:pPr>
        <w:rPr>
          <w:rFonts w:cs="Arial"/>
        </w:rPr>
      </w:pPr>
      <w:r w:rsidRPr="00FF0286">
        <w:rPr>
          <w:rFonts w:cs="Arial"/>
        </w:rPr>
        <w:t>Podlaga so lahko naravna temeljna tla ali nasute plasti. Glede na nosilnost planuma razvrščamo podlago v štiri skupine (razpredelnica 1):</w:t>
      </w:r>
    </w:p>
    <w:p w14:paraId="18F923F5" w14:textId="77777777" w:rsidR="00896EBA" w:rsidRPr="00FF0286" w:rsidRDefault="00896EBA" w:rsidP="00F33CD6">
      <w:pPr>
        <w:pStyle w:val="Odstavekseznama"/>
        <w:numPr>
          <w:ilvl w:val="0"/>
          <w:numId w:val="447"/>
        </w:numPr>
        <w:rPr>
          <w:rFonts w:cs="Arial"/>
        </w:rPr>
      </w:pPr>
      <w:r w:rsidRPr="00FF0286">
        <w:rPr>
          <w:rFonts w:cs="Arial"/>
        </w:rPr>
        <w:t>zelo malo nosilna podlaga (S</w:t>
      </w:r>
      <w:r w:rsidRPr="00FF0286">
        <w:rPr>
          <w:rFonts w:cs="Arial"/>
          <w:vertAlign w:val="subscript"/>
        </w:rPr>
        <w:t>0</w:t>
      </w:r>
      <w:r w:rsidRPr="00FF0286">
        <w:rPr>
          <w:rFonts w:cs="Arial"/>
        </w:rPr>
        <w:t>)</w:t>
      </w:r>
    </w:p>
    <w:p w14:paraId="28E520BB" w14:textId="77777777" w:rsidR="00896EBA" w:rsidRPr="00FF0286" w:rsidRDefault="00896EBA" w:rsidP="00F33CD6">
      <w:pPr>
        <w:pStyle w:val="Odstavekseznama"/>
        <w:numPr>
          <w:ilvl w:val="0"/>
          <w:numId w:val="447"/>
        </w:numPr>
        <w:rPr>
          <w:rFonts w:cs="Arial"/>
        </w:rPr>
      </w:pPr>
      <w:r w:rsidRPr="00FF0286">
        <w:rPr>
          <w:rFonts w:cs="Arial"/>
        </w:rPr>
        <w:t>malo nosilna podlaga (S</w:t>
      </w:r>
      <w:r w:rsidRPr="00FF0286">
        <w:rPr>
          <w:rFonts w:cs="Arial"/>
          <w:vertAlign w:val="subscript"/>
        </w:rPr>
        <w:t>1</w:t>
      </w:r>
      <w:r w:rsidRPr="00FF0286">
        <w:rPr>
          <w:rFonts w:cs="Arial"/>
        </w:rPr>
        <w:t>)</w:t>
      </w:r>
    </w:p>
    <w:p w14:paraId="79257EA5" w14:textId="77777777" w:rsidR="00896EBA" w:rsidRPr="00FF0286" w:rsidRDefault="00896EBA" w:rsidP="00F33CD6">
      <w:pPr>
        <w:pStyle w:val="Odstavekseznama"/>
        <w:numPr>
          <w:ilvl w:val="0"/>
          <w:numId w:val="447"/>
        </w:numPr>
        <w:rPr>
          <w:rFonts w:cs="Arial"/>
        </w:rPr>
      </w:pPr>
      <w:r w:rsidRPr="00FF0286">
        <w:rPr>
          <w:rFonts w:cs="Arial"/>
        </w:rPr>
        <w:t>srednje nosilna podlaga (S</w:t>
      </w:r>
      <w:r w:rsidRPr="00FF0286">
        <w:rPr>
          <w:rFonts w:cs="Arial"/>
          <w:vertAlign w:val="subscript"/>
        </w:rPr>
        <w:t>2</w:t>
      </w:r>
      <w:r w:rsidRPr="00FF0286">
        <w:rPr>
          <w:rFonts w:cs="Arial"/>
        </w:rPr>
        <w:t>)</w:t>
      </w:r>
    </w:p>
    <w:p w14:paraId="2E78828B" w14:textId="77777777" w:rsidR="00896EBA" w:rsidRPr="00FF0286" w:rsidRDefault="00896EBA" w:rsidP="00F33CD6">
      <w:pPr>
        <w:pStyle w:val="Odstavekseznama"/>
        <w:numPr>
          <w:ilvl w:val="0"/>
          <w:numId w:val="447"/>
        </w:numPr>
        <w:rPr>
          <w:rFonts w:cs="Arial"/>
        </w:rPr>
      </w:pPr>
      <w:r w:rsidRPr="00FF0286">
        <w:rPr>
          <w:rFonts w:cs="Arial"/>
        </w:rPr>
        <w:t>dobro nosilno podlaga (S</w:t>
      </w:r>
      <w:r w:rsidRPr="00FF0286">
        <w:rPr>
          <w:rFonts w:cs="Arial"/>
          <w:vertAlign w:val="subscript"/>
        </w:rPr>
        <w:t>3</w:t>
      </w:r>
      <w:r w:rsidRPr="00FF0286">
        <w:rPr>
          <w:rFonts w:cs="Arial"/>
        </w:rPr>
        <w:t>).</w:t>
      </w:r>
    </w:p>
    <w:p w14:paraId="6034D90C" w14:textId="77777777" w:rsidR="00896EBA" w:rsidRPr="00FF0286" w:rsidRDefault="00896EBA" w:rsidP="00896EBA">
      <w:pPr>
        <w:rPr>
          <w:rFonts w:cs="Arial"/>
        </w:rPr>
      </w:pPr>
      <w:r w:rsidRPr="00FF0286">
        <w:rPr>
          <w:rFonts w:cs="Arial"/>
        </w:rPr>
        <w:t xml:space="preserve">Na dobro nosilni podlagi </w:t>
      </w:r>
      <w:proofErr w:type="spellStart"/>
      <w:r w:rsidRPr="00FF0286">
        <w:rPr>
          <w:rFonts w:cs="Arial"/>
        </w:rPr>
        <w:t>geotekstilije</w:t>
      </w:r>
      <w:proofErr w:type="spellEnd"/>
      <w:r w:rsidRPr="00FF0286">
        <w:rPr>
          <w:rFonts w:cs="Arial"/>
        </w:rPr>
        <w:t xml:space="preserve"> za ločevanje praviloma niso potrebne. </w:t>
      </w:r>
    </w:p>
    <w:p w14:paraId="6677974B" w14:textId="77777777" w:rsidR="00896EBA" w:rsidRPr="00FF0286" w:rsidRDefault="00896EBA" w:rsidP="00896EBA">
      <w:pPr>
        <w:rPr>
          <w:rFonts w:cs="Arial"/>
        </w:rPr>
      </w:pPr>
      <w:r w:rsidRPr="00FF0286">
        <w:rPr>
          <w:rFonts w:cs="Arial"/>
        </w:rPr>
        <w:t xml:space="preserve">Da bi zagotovili trajno funkcijo ločevanja na malo nosilnih tleh, je potrebno pozornost posvetiti tudi ustrezno velikemu raztezku pri porušitvi in zadostni odpornosti na preboj. Za ločilne </w:t>
      </w:r>
      <w:proofErr w:type="spellStart"/>
      <w:r w:rsidRPr="00FF0286">
        <w:rPr>
          <w:rFonts w:cs="Arial"/>
        </w:rPr>
        <w:t>geotekstilije</w:t>
      </w:r>
      <w:proofErr w:type="spellEnd"/>
      <w:r w:rsidRPr="00FF0286">
        <w:rPr>
          <w:rFonts w:cs="Arial"/>
        </w:rPr>
        <w:t xml:space="preserve"> je minimalni zahtevani raztezek večji od </w:t>
      </w:r>
      <w:r w:rsidRPr="00FF0286">
        <w:rPr>
          <w:rFonts w:cs="Arial"/>
        </w:rPr>
        <w:sym w:font="Symbol" w:char="F065"/>
      </w:r>
      <w:r w:rsidRPr="00FF0286">
        <w:rPr>
          <w:rFonts w:cs="Arial"/>
        </w:rPr>
        <w:t xml:space="preserve"> = 30 %. Pri debelozrnatih materialih in pri uporabi materialov, ki vsebujejo ostroroba zrna, je potrebno preveriti uporabnost </w:t>
      </w:r>
      <w:proofErr w:type="spellStart"/>
      <w:r w:rsidRPr="00FF0286">
        <w:rPr>
          <w:rFonts w:cs="Arial"/>
        </w:rPr>
        <w:t>geotekstilije</w:t>
      </w:r>
      <w:proofErr w:type="spellEnd"/>
      <w:r w:rsidRPr="00FF0286">
        <w:rPr>
          <w:rFonts w:cs="Arial"/>
        </w:rPr>
        <w:t xml:space="preserve"> tudi z dinamičnim </w:t>
      </w:r>
      <w:proofErr w:type="spellStart"/>
      <w:r w:rsidRPr="00FF0286">
        <w:rPr>
          <w:rFonts w:cs="Arial"/>
        </w:rPr>
        <w:t>prebodnim</w:t>
      </w:r>
      <w:proofErr w:type="spellEnd"/>
      <w:r w:rsidRPr="00FF0286">
        <w:rPr>
          <w:rFonts w:cs="Arial"/>
        </w:rPr>
        <w:t xml:space="preserve"> preskusom (cone </w:t>
      </w:r>
      <w:proofErr w:type="spellStart"/>
      <w:r w:rsidRPr="00FF0286">
        <w:rPr>
          <w:rFonts w:cs="Arial"/>
        </w:rPr>
        <w:t>drop</w:t>
      </w:r>
      <w:proofErr w:type="spellEnd"/>
      <w:r w:rsidRPr="00FF0286">
        <w:rPr>
          <w:rFonts w:cs="Arial"/>
        </w:rPr>
        <w:t xml:space="preserve"> test) po SIST EN 918 in statičnim (CBR) </w:t>
      </w:r>
      <w:proofErr w:type="spellStart"/>
      <w:r w:rsidRPr="00FF0286">
        <w:rPr>
          <w:rFonts w:cs="Arial"/>
        </w:rPr>
        <w:t>prebodnim</w:t>
      </w:r>
      <w:proofErr w:type="spellEnd"/>
      <w:r w:rsidRPr="00FF0286">
        <w:rPr>
          <w:rFonts w:cs="Arial"/>
        </w:rPr>
        <w:t xml:space="preserve"> preskusom.</w:t>
      </w:r>
    </w:p>
    <w:p w14:paraId="14F414B4" w14:textId="77777777" w:rsidR="00896EBA" w:rsidRPr="00FF0286" w:rsidRDefault="00896EBA" w:rsidP="00896EBA">
      <w:pPr>
        <w:rPr>
          <w:rFonts w:cs="Arial"/>
        </w:rPr>
      </w:pPr>
      <w:r w:rsidRPr="00FF0286">
        <w:rPr>
          <w:rFonts w:cs="Arial"/>
        </w:rPr>
        <w:t xml:space="preserve">Nasipni materiali so glede na velikost in obliko zrn razvrščeni v tri razrede: </w:t>
      </w:r>
    </w:p>
    <w:p w14:paraId="72CB0BEA" w14:textId="77777777" w:rsidR="00896EBA" w:rsidRPr="00FF0286" w:rsidRDefault="00896EBA" w:rsidP="00F33CD6">
      <w:pPr>
        <w:pStyle w:val="Odstavekseznama"/>
        <w:numPr>
          <w:ilvl w:val="0"/>
          <w:numId w:val="448"/>
        </w:numPr>
        <w:rPr>
          <w:rFonts w:cs="Arial"/>
        </w:rPr>
      </w:pPr>
      <w:r w:rsidRPr="00FF0286">
        <w:rPr>
          <w:rFonts w:cs="Arial"/>
        </w:rPr>
        <w:t>razred A: materiali z zaobljenimi ali okroglimi zrni premera &lt; 150 mm: prodci in krogle</w:t>
      </w:r>
    </w:p>
    <w:p w14:paraId="7294F7A2" w14:textId="77777777" w:rsidR="00896EBA" w:rsidRPr="00FF0286" w:rsidRDefault="00896EBA" w:rsidP="00F33CD6">
      <w:pPr>
        <w:pStyle w:val="Odstavekseznama"/>
        <w:numPr>
          <w:ilvl w:val="0"/>
          <w:numId w:val="448"/>
        </w:numPr>
        <w:rPr>
          <w:rFonts w:cs="Arial"/>
        </w:rPr>
      </w:pPr>
      <w:r w:rsidRPr="00FF0286">
        <w:rPr>
          <w:rFonts w:cs="Arial"/>
        </w:rPr>
        <w:t>razred B: materiali z ostrorobimi  zrni premera &lt; 150 mm: drobljenci in grušči</w:t>
      </w:r>
    </w:p>
    <w:p w14:paraId="57ECE3C8" w14:textId="77777777" w:rsidR="00896EBA" w:rsidRPr="00FF0286" w:rsidRDefault="00896EBA" w:rsidP="00F33CD6">
      <w:pPr>
        <w:pStyle w:val="Odstavekseznama"/>
        <w:numPr>
          <w:ilvl w:val="0"/>
          <w:numId w:val="448"/>
        </w:numPr>
        <w:rPr>
          <w:rFonts w:cs="Arial"/>
        </w:rPr>
      </w:pPr>
      <w:r w:rsidRPr="00FF0286">
        <w:rPr>
          <w:rFonts w:cs="Arial"/>
        </w:rPr>
        <w:t>razred C: ostali materiali: različne mešane zemljine, pobočni grušči, sekundarne surovine itd.</w:t>
      </w:r>
    </w:p>
    <w:p w14:paraId="35EB5915" w14:textId="77777777" w:rsidR="00896EBA" w:rsidRPr="00FF0286" w:rsidRDefault="00896EBA" w:rsidP="00896EBA">
      <w:pPr>
        <w:rPr>
          <w:rFonts w:cs="Arial"/>
        </w:rPr>
      </w:pPr>
      <w:r w:rsidRPr="00FF0286">
        <w:rPr>
          <w:rFonts w:cs="Arial"/>
        </w:rPr>
        <w:t xml:space="preserve">Obremenitve s transportnimi vozili, ki jim je v času gradnje izpostavljena </w:t>
      </w:r>
      <w:proofErr w:type="spellStart"/>
      <w:r w:rsidRPr="00FF0286">
        <w:rPr>
          <w:rFonts w:cs="Arial"/>
        </w:rPr>
        <w:t>geotekstilija</w:t>
      </w:r>
      <w:proofErr w:type="spellEnd"/>
      <w:r w:rsidRPr="00FF0286">
        <w:rPr>
          <w:rFonts w:cs="Arial"/>
        </w:rPr>
        <w:t>, so razvrščene v dva razreda:</w:t>
      </w:r>
    </w:p>
    <w:p w14:paraId="20C543E9" w14:textId="77777777" w:rsidR="00896EBA" w:rsidRPr="00FF0286" w:rsidRDefault="00896EBA" w:rsidP="00F33CD6">
      <w:pPr>
        <w:pStyle w:val="Odstavekseznama"/>
        <w:numPr>
          <w:ilvl w:val="0"/>
          <w:numId w:val="449"/>
        </w:numPr>
        <w:rPr>
          <w:rFonts w:cs="Arial"/>
        </w:rPr>
      </w:pPr>
      <w:r w:rsidRPr="00FF0286">
        <w:rPr>
          <w:rFonts w:cs="Arial"/>
        </w:rPr>
        <w:t>&lt; 500 MN in</w:t>
      </w:r>
    </w:p>
    <w:p w14:paraId="4ACB0DD9" w14:textId="77777777" w:rsidR="00896EBA" w:rsidRPr="00FF0286" w:rsidRDefault="00896EBA" w:rsidP="00F33CD6">
      <w:pPr>
        <w:pStyle w:val="Odstavekseznama"/>
        <w:numPr>
          <w:ilvl w:val="1"/>
          <w:numId w:val="449"/>
        </w:numPr>
        <w:rPr>
          <w:rFonts w:cs="Arial"/>
        </w:rPr>
      </w:pPr>
      <w:r w:rsidRPr="00FF0286">
        <w:rPr>
          <w:rFonts w:cs="Arial"/>
        </w:rPr>
        <w:t>500 MN skupne obremenitve transportnega vozila.</w:t>
      </w:r>
    </w:p>
    <w:p w14:paraId="6ADF0D41" w14:textId="77777777" w:rsidR="00896EBA" w:rsidRPr="00FF0286" w:rsidRDefault="00896EBA" w:rsidP="00896EBA">
      <w:pPr>
        <w:rPr>
          <w:rFonts w:cs="Arial"/>
        </w:rPr>
      </w:pPr>
      <w:r w:rsidRPr="00FF0286">
        <w:rPr>
          <w:rFonts w:cs="Arial"/>
        </w:rPr>
        <w:t xml:space="preserve">Razpredelnica 1:  Razvrščanje podlage glede na nosilnost in </w:t>
      </w:r>
      <w:proofErr w:type="spellStart"/>
      <w:r w:rsidRPr="00FF0286">
        <w:rPr>
          <w:rFonts w:cs="Arial"/>
        </w:rPr>
        <w:t>deformabilnost</w:t>
      </w:r>
      <w:proofErr w:type="spellEnd"/>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837"/>
        <w:gridCol w:w="1417"/>
        <w:gridCol w:w="1494"/>
        <w:gridCol w:w="1789"/>
      </w:tblGrid>
      <w:tr w:rsidR="00896EBA" w:rsidRPr="00FF0286" w14:paraId="19F52B86" w14:textId="77777777" w:rsidTr="00896EBA">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0A0C6523" w14:textId="77777777" w:rsidR="00896EBA" w:rsidRPr="00FF0286" w:rsidRDefault="00896EBA" w:rsidP="00896EBA">
            <w:pPr>
              <w:rPr>
                <w:rFonts w:cs="Arial"/>
              </w:rPr>
            </w:pPr>
            <w:r w:rsidRPr="00FF0286">
              <w:rPr>
                <w:rFonts w:cs="Arial"/>
              </w:rPr>
              <w:t>Nosilnost</w:t>
            </w:r>
          </w:p>
        </w:tc>
        <w:tc>
          <w:tcPr>
            <w:tcW w:w="1417" w:type="dxa"/>
            <w:tcBorders>
              <w:top w:val="single" w:sz="6" w:space="0" w:color="000000"/>
              <w:left w:val="single" w:sz="6" w:space="0" w:color="000000"/>
              <w:bottom w:val="single" w:sz="6" w:space="0" w:color="000000"/>
              <w:right w:val="single" w:sz="6" w:space="0" w:color="000000"/>
            </w:tcBorders>
            <w:hideMark/>
          </w:tcPr>
          <w:p w14:paraId="1890A032" w14:textId="77777777" w:rsidR="00896EBA" w:rsidRPr="00FF0286" w:rsidRDefault="00896EBA" w:rsidP="00896EBA">
            <w:pPr>
              <w:rPr>
                <w:rFonts w:cs="Arial"/>
              </w:rPr>
            </w:pPr>
            <w:r w:rsidRPr="00FF0286">
              <w:rPr>
                <w:rFonts w:cs="Arial"/>
              </w:rPr>
              <w:t>Razred*</w:t>
            </w:r>
          </w:p>
        </w:tc>
        <w:tc>
          <w:tcPr>
            <w:tcW w:w="1494" w:type="dxa"/>
            <w:tcBorders>
              <w:top w:val="single" w:sz="6" w:space="0" w:color="000000"/>
              <w:left w:val="single" w:sz="6" w:space="0" w:color="000000"/>
              <w:bottom w:val="single" w:sz="6" w:space="0" w:color="000000"/>
              <w:right w:val="single" w:sz="6" w:space="0" w:color="000000"/>
            </w:tcBorders>
            <w:hideMark/>
          </w:tcPr>
          <w:p w14:paraId="7F5E65A4" w14:textId="77777777" w:rsidR="00896EBA" w:rsidRPr="00FF0286" w:rsidRDefault="00896EBA" w:rsidP="00896EBA">
            <w:pPr>
              <w:rPr>
                <w:rFonts w:cs="Arial"/>
              </w:rPr>
            </w:pPr>
            <w:r w:rsidRPr="00FF0286">
              <w:rPr>
                <w:rFonts w:cs="Arial"/>
              </w:rPr>
              <w:t>CBR (%)</w:t>
            </w:r>
          </w:p>
        </w:tc>
        <w:tc>
          <w:tcPr>
            <w:tcW w:w="1789" w:type="dxa"/>
            <w:tcBorders>
              <w:top w:val="single" w:sz="6" w:space="0" w:color="000000"/>
              <w:left w:val="single" w:sz="6" w:space="0" w:color="000000"/>
              <w:bottom w:val="single" w:sz="6" w:space="0" w:color="000000"/>
              <w:right w:val="single" w:sz="6" w:space="0" w:color="000000"/>
            </w:tcBorders>
            <w:hideMark/>
          </w:tcPr>
          <w:p w14:paraId="636E4FB8" w14:textId="77777777" w:rsidR="00896EBA" w:rsidRPr="00FF0286" w:rsidRDefault="00896EBA" w:rsidP="00896EBA">
            <w:pPr>
              <w:rPr>
                <w:rFonts w:cs="Arial"/>
              </w:rPr>
            </w:pPr>
            <w:r w:rsidRPr="00FF0286">
              <w:rPr>
                <w:rFonts w:cs="Arial"/>
              </w:rPr>
              <w:t>Ev2 (MN/m2)</w:t>
            </w:r>
          </w:p>
        </w:tc>
      </w:tr>
      <w:tr w:rsidR="00896EBA" w:rsidRPr="00FF0286" w14:paraId="7DE4831F" w14:textId="77777777" w:rsidTr="00896EBA">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6D9379CF" w14:textId="77777777" w:rsidR="00896EBA" w:rsidRPr="00FF0286" w:rsidRDefault="00896EBA" w:rsidP="00896EBA">
            <w:pPr>
              <w:rPr>
                <w:rFonts w:cs="Arial"/>
              </w:rPr>
            </w:pPr>
            <w:r w:rsidRPr="00FF0286">
              <w:rPr>
                <w:rFonts w:cs="Arial"/>
              </w:rPr>
              <w:t>Zelo majhna</w:t>
            </w:r>
          </w:p>
        </w:tc>
        <w:tc>
          <w:tcPr>
            <w:tcW w:w="1417" w:type="dxa"/>
            <w:tcBorders>
              <w:top w:val="single" w:sz="6" w:space="0" w:color="000000"/>
              <w:left w:val="single" w:sz="6" w:space="0" w:color="000000"/>
              <w:bottom w:val="single" w:sz="6" w:space="0" w:color="000000"/>
              <w:right w:val="single" w:sz="6" w:space="0" w:color="000000"/>
            </w:tcBorders>
            <w:hideMark/>
          </w:tcPr>
          <w:p w14:paraId="4DB4FB00" w14:textId="77777777" w:rsidR="00896EBA" w:rsidRPr="00FF0286" w:rsidRDefault="00896EBA" w:rsidP="00896EBA">
            <w:pPr>
              <w:rPr>
                <w:rFonts w:cs="Arial"/>
              </w:rPr>
            </w:pPr>
            <w:r w:rsidRPr="00FF0286">
              <w:rPr>
                <w:rFonts w:cs="Arial"/>
              </w:rPr>
              <w:t>S0</w:t>
            </w:r>
          </w:p>
        </w:tc>
        <w:tc>
          <w:tcPr>
            <w:tcW w:w="1494" w:type="dxa"/>
            <w:tcBorders>
              <w:top w:val="single" w:sz="6" w:space="0" w:color="000000"/>
              <w:left w:val="single" w:sz="6" w:space="0" w:color="000000"/>
              <w:bottom w:val="single" w:sz="6" w:space="0" w:color="000000"/>
              <w:right w:val="single" w:sz="6" w:space="0" w:color="000000"/>
            </w:tcBorders>
            <w:hideMark/>
          </w:tcPr>
          <w:p w14:paraId="330E1222" w14:textId="77777777" w:rsidR="00896EBA" w:rsidRPr="00FF0286" w:rsidRDefault="00896EBA" w:rsidP="00896EBA">
            <w:pPr>
              <w:rPr>
                <w:rFonts w:cs="Arial"/>
              </w:rPr>
            </w:pPr>
            <w:r w:rsidRPr="00FF0286">
              <w:rPr>
                <w:rFonts w:cs="Arial"/>
                <w:lang w:bidi="en-US"/>
              </w:rPr>
              <w:object w:dxaOrig="180" w:dyaOrig="240" w14:anchorId="168421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35pt;height:16.35pt;mso-width-percent:0;mso-height-percent:0;mso-width-percent:0;mso-height-percent:0" o:ole="">
                  <v:imagedata r:id="rId16" o:title=""/>
                </v:shape>
                <o:OLEObject Type="Embed" ProgID="Equation.3" ShapeID="_x0000_i1025" DrawAspect="Content" ObjectID="_1701514241" r:id="rId17"/>
              </w:object>
            </w:r>
            <w:r w:rsidRPr="00FF0286">
              <w:rPr>
                <w:rFonts w:cs="Arial"/>
              </w:rPr>
              <w:t xml:space="preserve"> 3</w:t>
            </w:r>
          </w:p>
        </w:tc>
        <w:tc>
          <w:tcPr>
            <w:tcW w:w="1789" w:type="dxa"/>
            <w:tcBorders>
              <w:top w:val="single" w:sz="6" w:space="0" w:color="000000"/>
              <w:left w:val="single" w:sz="6" w:space="0" w:color="000000"/>
              <w:bottom w:val="single" w:sz="6" w:space="0" w:color="000000"/>
              <w:right w:val="single" w:sz="6" w:space="0" w:color="000000"/>
            </w:tcBorders>
            <w:hideMark/>
          </w:tcPr>
          <w:p w14:paraId="3DDA61BE" w14:textId="77777777" w:rsidR="00896EBA" w:rsidRPr="00FF0286" w:rsidRDefault="00896EBA" w:rsidP="00896EBA">
            <w:pPr>
              <w:rPr>
                <w:rFonts w:cs="Arial"/>
              </w:rPr>
            </w:pPr>
            <w:r w:rsidRPr="00FF0286">
              <w:rPr>
                <w:rFonts w:cs="Arial"/>
                <w:lang w:bidi="en-US"/>
              </w:rPr>
              <w:object w:dxaOrig="180" w:dyaOrig="240" w14:anchorId="66183887">
                <v:shape id="_x0000_i1026" type="#_x0000_t75" alt="" style="width:16.35pt;height:16.35pt;mso-width-percent:0;mso-height-percent:0;mso-width-percent:0;mso-height-percent:0" o:ole="" o:bullet="t">
                  <v:imagedata r:id="rId16" o:title=""/>
                </v:shape>
                <o:OLEObject Type="Embed" ProgID="Equation.3" ShapeID="_x0000_i1026" DrawAspect="Content" ObjectID="_1701514242" r:id="rId18"/>
              </w:object>
            </w:r>
            <w:r w:rsidRPr="00FF0286">
              <w:rPr>
                <w:rFonts w:cs="Arial"/>
              </w:rPr>
              <w:t>10</w:t>
            </w:r>
          </w:p>
        </w:tc>
      </w:tr>
      <w:tr w:rsidR="00896EBA" w:rsidRPr="00FF0286" w14:paraId="14E90283" w14:textId="77777777" w:rsidTr="00896EBA">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428738F1" w14:textId="77777777" w:rsidR="00896EBA" w:rsidRPr="00FF0286" w:rsidRDefault="00896EBA" w:rsidP="00896EBA">
            <w:pPr>
              <w:rPr>
                <w:rFonts w:cs="Arial"/>
              </w:rPr>
            </w:pPr>
            <w:r w:rsidRPr="00FF0286">
              <w:rPr>
                <w:rFonts w:cs="Arial"/>
              </w:rPr>
              <w:t>Majhna</w:t>
            </w:r>
          </w:p>
        </w:tc>
        <w:tc>
          <w:tcPr>
            <w:tcW w:w="1417" w:type="dxa"/>
            <w:tcBorders>
              <w:top w:val="single" w:sz="6" w:space="0" w:color="000000"/>
              <w:left w:val="single" w:sz="6" w:space="0" w:color="000000"/>
              <w:bottom w:val="single" w:sz="6" w:space="0" w:color="000000"/>
              <w:right w:val="single" w:sz="6" w:space="0" w:color="000000"/>
            </w:tcBorders>
            <w:hideMark/>
          </w:tcPr>
          <w:p w14:paraId="58A058FB" w14:textId="77777777" w:rsidR="00896EBA" w:rsidRPr="00FF0286" w:rsidRDefault="00896EBA" w:rsidP="00896EBA">
            <w:pPr>
              <w:rPr>
                <w:rFonts w:cs="Arial"/>
              </w:rPr>
            </w:pPr>
            <w:r w:rsidRPr="00FF0286">
              <w:rPr>
                <w:rFonts w:cs="Arial"/>
              </w:rPr>
              <w:t>S1</w:t>
            </w:r>
          </w:p>
        </w:tc>
        <w:tc>
          <w:tcPr>
            <w:tcW w:w="1494" w:type="dxa"/>
            <w:tcBorders>
              <w:top w:val="single" w:sz="6" w:space="0" w:color="000000"/>
              <w:left w:val="single" w:sz="6" w:space="0" w:color="000000"/>
              <w:bottom w:val="single" w:sz="6" w:space="0" w:color="000000"/>
              <w:right w:val="single" w:sz="6" w:space="0" w:color="000000"/>
            </w:tcBorders>
            <w:hideMark/>
          </w:tcPr>
          <w:p w14:paraId="1A827073" w14:textId="77777777" w:rsidR="00896EBA" w:rsidRPr="00FF0286" w:rsidRDefault="00896EBA" w:rsidP="00896EBA">
            <w:pPr>
              <w:rPr>
                <w:rFonts w:cs="Arial"/>
              </w:rPr>
            </w:pPr>
            <w:r w:rsidRPr="00FF0286">
              <w:rPr>
                <w:rFonts w:cs="Arial"/>
              </w:rPr>
              <w:t xml:space="preserve">3 </w:t>
            </w:r>
            <w:r w:rsidR="008508DC" w:rsidRPr="00FF0286">
              <w:rPr>
                <w:rFonts w:cs="Arial"/>
              </w:rPr>
              <w:t>–</w:t>
            </w:r>
            <w:r w:rsidRPr="00FF0286">
              <w:rPr>
                <w:rFonts w:cs="Arial"/>
              </w:rPr>
              <w:t xml:space="preserve"> 5</w:t>
            </w:r>
          </w:p>
        </w:tc>
        <w:tc>
          <w:tcPr>
            <w:tcW w:w="1789" w:type="dxa"/>
            <w:tcBorders>
              <w:top w:val="single" w:sz="6" w:space="0" w:color="000000"/>
              <w:left w:val="single" w:sz="6" w:space="0" w:color="000000"/>
              <w:bottom w:val="single" w:sz="6" w:space="0" w:color="000000"/>
              <w:right w:val="single" w:sz="6" w:space="0" w:color="000000"/>
            </w:tcBorders>
            <w:hideMark/>
          </w:tcPr>
          <w:p w14:paraId="1920A866" w14:textId="77777777" w:rsidR="00896EBA" w:rsidRPr="00FF0286" w:rsidRDefault="00896EBA" w:rsidP="00896EBA">
            <w:pPr>
              <w:rPr>
                <w:rFonts w:cs="Arial"/>
              </w:rPr>
            </w:pPr>
            <w:r w:rsidRPr="00FF0286">
              <w:rPr>
                <w:rFonts w:cs="Arial"/>
              </w:rPr>
              <w:t>10 – 20</w:t>
            </w:r>
          </w:p>
        </w:tc>
      </w:tr>
      <w:tr w:rsidR="00896EBA" w:rsidRPr="00FF0286" w14:paraId="520FF870" w14:textId="77777777" w:rsidTr="00896EBA">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4A120A92" w14:textId="77777777" w:rsidR="00896EBA" w:rsidRPr="00FF0286" w:rsidRDefault="00896EBA" w:rsidP="00896EBA">
            <w:pPr>
              <w:rPr>
                <w:rFonts w:cs="Arial"/>
              </w:rPr>
            </w:pPr>
            <w:r w:rsidRPr="00FF0286">
              <w:rPr>
                <w:rFonts w:cs="Arial"/>
              </w:rPr>
              <w:t>Srednja</w:t>
            </w:r>
          </w:p>
        </w:tc>
        <w:tc>
          <w:tcPr>
            <w:tcW w:w="1417" w:type="dxa"/>
            <w:tcBorders>
              <w:top w:val="single" w:sz="6" w:space="0" w:color="000000"/>
              <w:left w:val="single" w:sz="6" w:space="0" w:color="000000"/>
              <w:bottom w:val="single" w:sz="6" w:space="0" w:color="000000"/>
              <w:right w:val="single" w:sz="6" w:space="0" w:color="000000"/>
            </w:tcBorders>
            <w:hideMark/>
          </w:tcPr>
          <w:p w14:paraId="312C589C" w14:textId="77777777" w:rsidR="00896EBA" w:rsidRPr="00FF0286" w:rsidRDefault="00896EBA" w:rsidP="00896EBA">
            <w:pPr>
              <w:rPr>
                <w:rFonts w:cs="Arial"/>
              </w:rPr>
            </w:pPr>
            <w:r w:rsidRPr="00FF0286">
              <w:rPr>
                <w:rFonts w:cs="Arial"/>
              </w:rPr>
              <w:t>S2</w:t>
            </w:r>
          </w:p>
        </w:tc>
        <w:tc>
          <w:tcPr>
            <w:tcW w:w="1494" w:type="dxa"/>
            <w:tcBorders>
              <w:top w:val="single" w:sz="6" w:space="0" w:color="000000"/>
              <w:left w:val="single" w:sz="6" w:space="0" w:color="000000"/>
              <w:bottom w:val="single" w:sz="6" w:space="0" w:color="000000"/>
              <w:right w:val="single" w:sz="6" w:space="0" w:color="000000"/>
            </w:tcBorders>
            <w:hideMark/>
          </w:tcPr>
          <w:p w14:paraId="0D501CC9" w14:textId="77777777" w:rsidR="00896EBA" w:rsidRPr="00FF0286" w:rsidRDefault="00896EBA" w:rsidP="00896EBA">
            <w:pPr>
              <w:rPr>
                <w:rFonts w:cs="Arial"/>
              </w:rPr>
            </w:pPr>
            <w:r w:rsidRPr="00FF0286">
              <w:rPr>
                <w:rFonts w:cs="Arial"/>
              </w:rPr>
              <w:t>5 - 10</w:t>
            </w:r>
          </w:p>
        </w:tc>
        <w:tc>
          <w:tcPr>
            <w:tcW w:w="1789" w:type="dxa"/>
            <w:tcBorders>
              <w:top w:val="single" w:sz="6" w:space="0" w:color="000000"/>
              <w:left w:val="single" w:sz="6" w:space="0" w:color="000000"/>
              <w:bottom w:val="single" w:sz="6" w:space="0" w:color="000000"/>
              <w:right w:val="single" w:sz="6" w:space="0" w:color="000000"/>
            </w:tcBorders>
            <w:hideMark/>
          </w:tcPr>
          <w:p w14:paraId="556D02C4" w14:textId="77777777" w:rsidR="00896EBA" w:rsidRPr="00FF0286" w:rsidRDefault="00896EBA" w:rsidP="00896EBA">
            <w:pPr>
              <w:rPr>
                <w:rFonts w:cs="Arial"/>
              </w:rPr>
            </w:pPr>
            <w:r w:rsidRPr="00FF0286">
              <w:rPr>
                <w:rFonts w:cs="Arial"/>
              </w:rPr>
              <w:t>20 – 60</w:t>
            </w:r>
          </w:p>
        </w:tc>
      </w:tr>
      <w:tr w:rsidR="00896EBA" w:rsidRPr="00FF0286" w14:paraId="65D8DB73" w14:textId="77777777" w:rsidTr="00896EBA">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49BAB55B" w14:textId="77777777" w:rsidR="00896EBA" w:rsidRPr="00FF0286" w:rsidRDefault="00896EBA" w:rsidP="00896EBA">
            <w:pPr>
              <w:rPr>
                <w:rFonts w:cs="Arial"/>
              </w:rPr>
            </w:pPr>
            <w:r w:rsidRPr="00FF0286">
              <w:rPr>
                <w:rFonts w:cs="Arial"/>
              </w:rPr>
              <w:t>Visoka</w:t>
            </w:r>
          </w:p>
        </w:tc>
        <w:tc>
          <w:tcPr>
            <w:tcW w:w="1417" w:type="dxa"/>
            <w:tcBorders>
              <w:top w:val="single" w:sz="6" w:space="0" w:color="000000"/>
              <w:left w:val="single" w:sz="6" w:space="0" w:color="000000"/>
              <w:bottom w:val="single" w:sz="6" w:space="0" w:color="000000"/>
              <w:right w:val="single" w:sz="6" w:space="0" w:color="000000"/>
            </w:tcBorders>
            <w:hideMark/>
          </w:tcPr>
          <w:p w14:paraId="1ACC47A4" w14:textId="77777777" w:rsidR="00896EBA" w:rsidRPr="00FF0286" w:rsidRDefault="00896EBA" w:rsidP="00896EBA">
            <w:pPr>
              <w:rPr>
                <w:rFonts w:cs="Arial"/>
              </w:rPr>
            </w:pPr>
            <w:r w:rsidRPr="00FF0286">
              <w:rPr>
                <w:rFonts w:cs="Arial"/>
              </w:rPr>
              <w:t>S3</w:t>
            </w:r>
          </w:p>
        </w:tc>
        <w:tc>
          <w:tcPr>
            <w:tcW w:w="1494" w:type="dxa"/>
            <w:tcBorders>
              <w:top w:val="single" w:sz="6" w:space="0" w:color="000000"/>
              <w:left w:val="single" w:sz="6" w:space="0" w:color="000000"/>
              <w:bottom w:val="single" w:sz="6" w:space="0" w:color="000000"/>
              <w:right w:val="single" w:sz="6" w:space="0" w:color="000000"/>
            </w:tcBorders>
            <w:hideMark/>
          </w:tcPr>
          <w:p w14:paraId="29E5216A" w14:textId="77777777" w:rsidR="00896EBA" w:rsidRPr="00FF0286" w:rsidRDefault="00896EBA" w:rsidP="00896EBA">
            <w:pPr>
              <w:rPr>
                <w:rFonts w:cs="Arial"/>
              </w:rPr>
            </w:pPr>
            <w:r w:rsidRPr="00FF0286">
              <w:rPr>
                <w:rFonts w:cs="Arial"/>
              </w:rPr>
              <w:t>10 - 15</w:t>
            </w:r>
          </w:p>
        </w:tc>
        <w:tc>
          <w:tcPr>
            <w:tcW w:w="1789" w:type="dxa"/>
            <w:tcBorders>
              <w:top w:val="single" w:sz="6" w:space="0" w:color="000000"/>
              <w:left w:val="single" w:sz="6" w:space="0" w:color="000000"/>
              <w:bottom w:val="single" w:sz="6" w:space="0" w:color="000000"/>
              <w:right w:val="single" w:sz="6" w:space="0" w:color="000000"/>
            </w:tcBorders>
            <w:hideMark/>
          </w:tcPr>
          <w:p w14:paraId="563FBA3F" w14:textId="77777777" w:rsidR="00896EBA" w:rsidRPr="00FF0286" w:rsidRDefault="00896EBA" w:rsidP="00896EBA">
            <w:pPr>
              <w:rPr>
                <w:rFonts w:cs="Arial"/>
              </w:rPr>
            </w:pPr>
            <w:r w:rsidRPr="00FF0286">
              <w:rPr>
                <w:rFonts w:cs="Arial"/>
              </w:rPr>
              <w:t>60 – 80</w:t>
            </w:r>
          </w:p>
        </w:tc>
      </w:tr>
    </w:tbl>
    <w:p w14:paraId="4B67BF71" w14:textId="77777777" w:rsidR="00896EBA" w:rsidRPr="00FF0286" w:rsidRDefault="00896EBA" w:rsidP="00896EBA">
      <w:pPr>
        <w:rPr>
          <w:rFonts w:cs="Arial"/>
        </w:rPr>
      </w:pPr>
      <w:r w:rsidRPr="00FF0286">
        <w:rPr>
          <w:rFonts w:cs="Arial"/>
        </w:rPr>
        <w:t xml:space="preserve">* Kadar je nosilnost podlage S3 ali večja, ločilne plasti iz geotekstilij praviloma niso </w:t>
      </w:r>
      <w:r w:rsidRPr="00FF0286">
        <w:rPr>
          <w:rFonts w:cs="Arial"/>
        </w:rPr>
        <w:lastRenderedPageBreak/>
        <w:t>potrebne. Če pa se geotekstilije uporabljajo, se zanje uporabijo določila, ki veljajo za razred nosilnosti S2.</w:t>
      </w:r>
    </w:p>
    <w:p w14:paraId="662824C5" w14:textId="77777777" w:rsidR="00896EBA" w:rsidRPr="00FF0286" w:rsidRDefault="00896EBA" w:rsidP="00896EBA">
      <w:pPr>
        <w:rPr>
          <w:rFonts w:cs="Arial"/>
        </w:rPr>
      </w:pPr>
      <w:r w:rsidRPr="00FF0286">
        <w:rPr>
          <w:rFonts w:cs="Arial"/>
        </w:rPr>
        <w:t>Minimalno debelino nasipne plasti h</w:t>
      </w:r>
      <w:r w:rsidRPr="00FF0286">
        <w:rPr>
          <w:rFonts w:cs="Arial"/>
          <w:vertAlign w:val="subscript"/>
        </w:rPr>
        <w:t>min</w:t>
      </w:r>
      <w:r w:rsidRPr="00FF0286">
        <w:rPr>
          <w:rFonts w:cs="Arial"/>
        </w:rPr>
        <w:t>. (slika 1) določimo glede na nosilnost podlage in je</w:t>
      </w:r>
    </w:p>
    <w:p w14:paraId="2D1787CA" w14:textId="77777777" w:rsidR="00896EBA" w:rsidRPr="00FF0286" w:rsidRDefault="00896EBA" w:rsidP="00F33CD6">
      <w:pPr>
        <w:pStyle w:val="Odstavekseznama"/>
        <w:numPr>
          <w:ilvl w:val="0"/>
          <w:numId w:val="449"/>
        </w:numPr>
        <w:rPr>
          <w:rFonts w:cs="Arial"/>
        </w:rPr>
      </w:pPr>
      <w:r w:rsidRPr="00FF0286">
        <w:rPr>
          <w:rFonts w:cs="Arial"/>
        </w:rPr>
        <w:t>na podlagi So:  h</w:t>
      </w:r>
      <w:r w:rsidRPr="00FF0286">
        <w:rPr>
          <w:rFonts w:cs="Arial"/>
          <w:vertAlign w:val="subscript"/>
        </w:rPr>
        <w:t>min</w:t>
      </w:r>
      <w:r w:rsidRPr="00FF0286">
        <w:rPr>
          <w:rFonts w:cs="Arial"/>
        </w:rPr>
        <w:t xml:space="preserve"> = 50 cm,</w:t>
      </w:r>
    </w:p>
    <w:p w14:paraId="7AC10B46" w14:textId="77777777" w:rsidR="00896EBA" w:rsidRPr="00FF0286" w:rsidRDefault="00896EBA" w:rsidP="00F33CD6">
      <w:pPr>
        <w:pStyle w:val="Odstavekseznama"/>
        <w:numPr>
          <w:ilvl w:val="0"/>
          <w:numId w:val="449"/>
        </w:numPr>
        <w:rPr>
          <w:rFonts w:cs="Arial"/>
        </w:rPr>
      </w:pPr>
      <w:r w:rsidRPr="00FF0286">
        <w:rPr>
          <w:rFonts w:cs="Arial"/>
        </w:rPr>
        <w:t>na podlagi S1:  h</w:t>
      </w:r>
      <w:r w:rsidRPr="00FF0286">
        <w:rPr>
          <w:rFonts w:cs="Arial"/>
          <w:vertAlign w:val="subscript"/>
        </w:rPr>
        <w:t>min</w:t>
      </w:r>
      <w:r w:rsidRPr="00FF0286">
        <w:rPr>
          <w:rFonts w:cs="Arial"/>
        </w:rPr>
        <w:t xml:space="preserve"> = 40 cm,</w:t>
      </w:r>
    </w:p>
    <w:p w14:paraId="5ADA73CA" w14:textId="77777777" w:rsidR="00896EBA" w:rsidRPr="00FF0286" w:rsidRDefault="00896EBA" w:rsidP="00F33CD6">
      <w:pPr>
        <w:pStyle w:val="Odstavekseznama"/>
        <w:numPr>
          <w:ilvl w:val="0"/>
          <w:numId w:val="449"/>
        </w:numPr>
        <w:rPr>
          <w:rFonts w:cs="Arial"/>
        </w:rPr>
      </w:pPr>
      <w:r w:rsidRPr="00FF0286">
        <w:rPr>
          <w:rFonts w:cs="Arial"/>
        </w:rPr>
        <w:t>na podlagi S2:  h</w:t>
      </w:r>
      <w:r w:rsidRPr="00FF0286">
        <w:rPr>
          <w:rFonts w:cs="Arial"/>
          <w:vertAlign w:val="subscript"/>
        </w:rPr>
        <w:t>min</w:t>
      </w:r>
      <w:r w:rsidRPr="00FF0286">
        <w:rPr>
          <w:rFonts w:cs="Arial"/>
        </w:rPr>
        <w:t xml:space="preserve"> = 30 cm.</w:t>
      </w:r>
    </w:p>
    <w:p w14:paraId="0998F3DD" w14:textId="77777777" w:rsidR="00896EBA" w:rsidRPr="00FF0286" w:rsidRDefault="00896EBA" w:rsidP="00896EBA">
      <w:pPr>
        <w:rPr>
          <w:rFonts w:cs="Arial"/>
        </w:rPr>
      </w:pPr>
    </w:p>
    <w:p w14:paraId="4BD012D7" w14:textId="77777777" w:rsidR="00896EBA" w:rsidRPr="00FF0286" w:rsidRDefault="00896EBA" w:rsidP="00896EBA">
      <w:pPr>
        <w:rPr>
          <w:rFonts w:cs="Arial"/>
        </w:rPr>
      </w:pPr>
      <w:r w:rsidRPr="00FF0286">
        <w:rPr>
          <w:rFonts w:cs="Arial"/>
          <w:noProof/>
          <w:lang w:eastAsia="sl-SI"/>
        </w:rPr>
        <w:drawing>
          <wp:inline distT="0" distB="0" distL="0" distR="0" wp14:anchorId="4A3D8289" wp14:editId="34C5A666">
            <wp:extent cx="3943350" cy="1137538"/>
            <wp:effectExtent l="0" t="0" r="0" b="5715"/>
            <wp:docPr id="1" name="Slika 1" descr="Stran8_brez_tek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Stran8_brez_tekst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44485" cy="1137865"/>
                    </a:xfrm>
                    <a:prstGeom prst="rect">
                      <a:avLst/>
                    </a:prstGeom>
                    <a:noFill/>
                    <a:ln>
                      <a:noFill/>
                    </a:ln>
                  </pic:spPr>
                </pic:pic>
              </a:graphicData>
            </a:graphic>
          </wp:inline>
        </w:drawing>
      </w:r>
    </w:p>
    <w:p w14:paraId="086FACBB" w14:textId="77777777" w:rsidR="00896EBA" w:rsidRPr="00FF0286" w:rsidRDefault="00896EBA" w:rsidP="00896EBA">
      <w:pPr>
        <w:rPr>
          <w:rFonts w:cs="Arial"/>
        </w:rPr>
      </w:pPr>
      <w:r w:rsidRPr="00FF0286">
        <w:rPr>
          <w:rFonts w:cs="Arial"/>
        </w:rPr>
        <w:t>Slika 1: Minimalne debeline nasipne plasti nad ločilno geotekstilijo</w:t>
      </w:r>
    </w:p>
    <w:p w14:paraId="3F42479E" w14:textId="77777777" w:rsidR="00BD01D4" w:rsidRPr="00FF0286" w:rsidRDefault="00BD01D4" w:rsidP="00896EBA">
      <w:pPr>
        <w:rPr>
          <w:rFonts w:cs="Arial"/>
        </w:rPr>
      </w:pPr>
    </w:p>
    <w:p w14:paraId="6CC24F63" w14:textId="77777777" w:rsidR="00896EBA" w:rsidRPr="00FF0286" w:rsidRDefault="00896EBA" w:rsidP="00896EBA">
      <w:pPr>
        <w:rPr>
          <w:rFonts w:cs="Arial"/>
        </w:rPr>
      </w:pPr>
      <w:r w:rsidRPr="00FF0286">
        <w:rPr>
          <w:rFonts w:cs="Arial"/>
        </w:rPr>
        <w:t xml:space="preserve">Na osnovi določitve nosilnosti podlage, izbora nasipnega materiala in pričakovanih prometnih obremenitev se določijo potrebne minimalne mehanske lastnosti geotekstilije. </w:t>
      </w:r>
    </w:p>
    <w:p w14:paraId="756C84BE" w14:textId="77777777" w:rsidR="00896EBA" w:rsidRPr="00FF0286" w:rsidRDefault="00896EBA" w:rsidP="00896EBA">
      <w:pPr>
        <w:rPr>
          <w:rFonts w:cs="Arial"/>
        </w:rPr>
      </w:pPr>
      <w:r w:rsidRPr="00FF0286">
        <w:rPr>
          <w:rFonts w:cs="Arial"/>
        </w:rPr>
        <w:t>Minimalne zahteve za mehanske lastnosti geotekstilij za ločilne plasti so navedene v razpredelnici 2 kot minimalne zahtevane vrednosti natezne trdnosti (T</w:t>
      </w:r>
      <w:r w:rsidRPr="00FF0286">
        <w:rPr>
          <w:rFonts w:cs="Arial"/>
          <w:vertAlign w:val="subscript"/>
        </w:rPr>
        <w:t>min</w:t>
      </w:r>
      <w:r w:rsidRPr="00FF0286">
        <w:rPr>
          <w:rFonts w:cs="Arial"/>
        </w:rPr>
        <w:t xml:space="preserve">.) </w:t>
      </w:r>
      <w:proofErr w:type="gramStart"/>
      <w:r w:rsidRPr="00FF0286">
        <w:rPr>
          <w:rFonts w:cs="Arial"/>
        </w:rPr>
        <w:t>ob</w:t>
      </w:r>
      <w:proofErr w:type="gramEnd"/>
      <w:r w:rsidRPr="00FF0286">
        <w:rPr>
          <w:rFonts w:cs="Arial"/>
        </w:rPr>
        <w:t xml:space="preserve"> minimalnem raztezku </w:t>
      </w:r>
      <w:r w:rsidRPr="00FF0286">
        <w:rPr>
          <w:rFonts w:cs="Arial"/>
        </w:rPr>
        <w:sym w:font="Symbol" w:char="F065"/>
      </w:r>
      <w:r w:rsidRPr="00FF0286">
        <w:rPr>
          <w:rFonts w:cs="Arial"/>
          <w:vertAlign w:val="subscript"/>
        </w:rPr>
        <w:t>min</w:t>
      </w:r>
      <w:r w:rsidRPr="00FF0286">
        <w:rPr>
          <w:rFonts w:cs="Arial"/>
        </w:rPr>
        <w:object w:dxaOrig="195" w:dyaOrig="240" w14:anchorId="1D8D6EB9">
          <v:shape id="_x0000_i1027" type="#_x0000_t75" alt="" style="width:3.8pt;height:16.35pt;mso-width-percent:0;mso-height-percent:0;mso-width-percent:0;mso-height-percent:0" o:ole="">
            <v:imagedata r:id="rId20" o:title=""/>
          </v:shape>
          <o:OLEObject Type="Embed" ProgID="Equation.3" ShapeID="_x0000_i1027" DrawAspect="Content" ObjectID="_1701514243" r:id="rId21"/>
        </w:object>
      </w:r>
      <w:r w:rsidRPr="00FF0286">
        <w:rPr>
          <w:rFonts w:cs="Arial"/>
        </w:rPr>
        <w:t xml:space="preserve"> 30 %. V primeru rabe geosintetikov, pri katerih je </w:t>
      </w:r>
      <w:r w:rsidRPr="00FF0286">
        <w:rPr>
          <w:rFonts w:cs="Arial"/>
        </w:rPr>
        <w:sym w:font="Symbol" w:char="F065"/>
      </w:r>
      <w:r w:rsidRPr="00FF0286">
        <w:rPr>
          <w:rFonts w:cs="Arial"/>
          <w:vertAlign w:val="subscript"/>
        </w:rPr>
        <w:t>min</w:t>
      </w:r>
      <w:r w:rsidRPr="00FF0286">
        <w:rPr>
          <w:rFonts w:cs="Arial"/>
        </w:rPr>
        <w:t xml:space="preserve"> </w:t>
      </w:r>
      <w:r w:rsidRPr="00FF0286">
        <w:rPr>
          <w:rFonts w:cs="Arial"/>
        </w:rPr>
        <w:object w:dxaOrig="195" w:dyaOrig="240" w14:anchorId="55DD769D">
          <v:shape id="_x0000_i1028" type="#_x0000_t75" alt="" style="width:3.8pt;height:16.35pt;mso-width-percent:0;mso-height-percent:0;mso-width-percent:0;mso-height-percent:0" o:ole="">
            <v:imagedata r:id="rId16" o:title=""/>
          </v:shape>
          <o:OLEObject Type="Embed" ProgID="Equation.3" ShapeID="_x0000_i1028" DrawAspect="Content" ObjectID="_1701514244" r:id="rId22"/>
        </w:object>
      </w:r>
      <w:r w:rsidRPr="00FF0286">
        <w:rPr>
          <w:rFonts w:cs="Arial"/>
        </w:rPr>
        <w:t xml:space="preserve">30 %, je v razpredelnici 2 podana zahteva glede minimalnega zahtevanega produkta (T x </w:t>
      </w:r>
      <w:r w:rsidRPr="00FF0286">
        <w:rPr>
          <w:rFonts w:cs="Arial"/>
        </w:rPr>
        <w:sym w:font="Symbol" w:char="F065"/>
      </w:r>
      <w:proofErr w:type="gramStart"/>
      <w:r w:rsidRPr="00FF0286">
        <w:rPr>
          <w:rFonts w:cs="Arial"/>
        </w:rPr>
        <w:t>)</w:t>
      </w:r>
      <w:proofErr w:type="gramEnd"/>
      <w:r w:rsidRPr="00FF0286">
        <w:rPr>
          <w:rFonts w:cs="Arial"/>
          <w:vertAlign w:val="subscript"/>
        </w:rPr>
        <w:t>min</w:t>
      </w:r>
      <w:r w:rsidRPr="00FF0286">
        <w:rPr>
          <w:rFonts w:cs="Arial"/>
        </w:rPr>
        <w:t xml:space="preserve">, ki je izražen kot (T x </w:t>
      </w:r>
      <w:r w:rsidRPr="00FF0286">
        <w:rPr>
          <w:rFonts w:cs="Arial"/>
        </w:rPr>
        <w:sym w:font="Symbol" w:char="F065"/>
      </w:r>
      <w:r w:rsidRPr="00FF0286">
        <w:rPr>
          <w:rFonts w:cs="Arial"/>
        </w:rPr>
        <w:t>)</w:t>
      </w:r>
      <w:r w:rsidRPr="00FF0286">
        <w:rPr>
          <w:rFonts w:cs="Arial"/>
          <w:vertAlign w:val="subscript"/>
        </w:rPr>
        <w:t>min</w:t>
      </w:r>
      <w:r w:rsidRPr="00FF0286">
        <w:rPr>
          <w:rFonts w:cs="Arial"/>
        </w:rPr>
        <w:t xml:space="preserve"> </w:t>
      </w:r>
      <w:r w:rsidRPr="00FF0286">
        <w:rPr>
          <w:rFonts w:cs="Arial"/>
        </w:rPr>
        <w:object w:dxaOrig="195" w:dyaOrig="240" w14:anchorId="2C1C42D9">
          <v:shape id="_x0000_i1029" type="#_x0000_t75" alt="" style="width:3.8pt;height:16.35pt;mso-width-percent:0;mso-height-percent:0;mso-width-percent:0;mso-height-percent:0" o:ole="">
            <v:imagedata r:id="rId20" o:title=""/>
          </v:shape>
          <o:OLEObject Type="Embed" ProgID="Equation.3" ShapeID="_x0000_i1029" DrawAspect="Content" ObjectID="_1701514245" r:id="rId23"/>
        </w:object>
      </w:r>
      <w:r w:rsidRPr="00FF0286">
        <w:rPr>
          <w:rFonts w:cs="Arial"/>
        </w:rPr>
        <w:t xml:space="preserve"> </w:t>
      </w:r>
      <w:proofErr w:type="spellStart"/>
      <w:r w:rsidRPr="00FF0286">
        <w:rPr>
          <w:rFonts w:cs="Arial"/>
        </w:rPr>
        <w:t>T</w:t>
      </w:r>
      <w:r w:rsidRPr="00FF0286">
        <w:rPr>
          <w:rFonts w:cs="Arial"/>
          <w:vertAlign w:val="subscript"/>
        </w:rPr>
        <w:t>min</w:t>
      </w:r>
      <w:proofErr w:type="spellEnd"/>
      <w:r w:rsidRPr="00FF0286">
        <w:rPr>
          <w:rFonts w:cs="Arial"/>
        </w:rPr>
        <w:t xml:space="preserve"> x 30 (kN/m.%). </w:t>
      </w:r>
    </w:p>
    <w:p w14:paraId="5F2D6FEC" w14:textId="77777777" w:rsidR="00896EBA" w:rsidRPr="00FF0286" w:rsidRDefault="00896EBA" w:rsidP="00896EBA">
      <w:pPr>
        <w:rPr>
          <w:rFonts w:cs="Arial"/>
        </w:rPr>
      </w:pPr>
      <w:r w:rsidRPr="00FF0286">
        <w:rPr>
          <w:rFonts w:cs="Arial"/>
        </w:rPr>
        <w:t xml:space="preserve">Razpredelnica 2: </w:t>
      </w:r>
      <w:r w:rsidRPr="00FF0286">
        <w:rPr>
          <w:rFonts w:cs="Arial"/>
        </w:rPr>
        <w:tab/>
        <w:t>Minimalne zahteve za natezne porušne trdnosti in raztezke v prečni in vzdolžni smeri za ločilne geotekstilije, določene po postopku SIST EN ISO 10319</w:t>
      </w:r>
    </w:p>
    <w:tbl>
      <w:tblPr>
        <w:tblW w:w="8774" w:type="dxa"/>
        <w:tblInd w:w="16" w:type="dxa"/>
        <w:tblCellMar>
          <w:left w:w="0" w:type="dxa"/>
          <w:right w:w="0" w:type="dxa"/>
        </w:tblCellMar>
        <w:tblLook w:val="04A0" w:firstRow="1" w:lastRow="0" w:firstColumn="1" w:lastColumn="0" w:noHBand="0" w:noVBand="1"/>
      </w:tblPr>
      <w:tblGrid>
        <w:gridCol w:w="914"/>
        <w:gridCol w:w="1272"/>
        <w:gridCol w:w="1418"/>
        <w:gridCol w:w="882"/>
        <w:gridCol w:w="882"/>
        <w:gridCol w:w="882"/>
        <w:gridCol w:w="882"/>
        <w:gridCol w:w="882"/>
        <w:gridCol w:w="760"/>
      </w:tblGrid>
      <w:tr w:rsidR="00896EBA" w:rsidRPr="00FF0286" w14:paraId="5F9BBF7B" w14:textId="77777777" w:rsidTr="00896EBA">
        <w:trPr>
          <w:cantSplit/>
          <w:trHeight w:val="227"/>
        </w:trPr>
        <w:tc>
          <w:tcPr>
            <w:tcW w:w="851" w:type="dxa"/>
            <w:tcBorders>
              <w:top w:val="single" w:sz="4" w:space="0" w:color="auto"/>
              <w:left w:val="single" w:sz="4" w:space="0" w:color="auto"/>
              <w:bottom w:val="nil"/>
              <w:right w:val="single" w:sz="4" w:space="0" w:color="000000"/>
            </w:tcBorders>
            <w:tcMar>
              <w:top w:w="16" w:type="dxa"/>
              <w:left w:w="16" w:type="dxa"/>
              <w:bottom w:w="0" w:type="dxa"/>
              <w:right w:w="16" w:type="dxa"/>
            </w:tcMar>
            <w:vAlign w:val="center"/>
          </w:tcPr>
          <w:p w14:paraId="6D2B9729" w14:textId="77777777" w:rsidR="00896EBA" w:rsidRPr="00FF0286" w:rsidRDefault="00896EBA" w:rsidP="00896EBA">
            <w:pPr>
              <w:rPr>
                <w:rFonts w:cs="Arial"/>
              </w:rPr>
            </w:pPr>
          </w:p>
        </w:tc>
        <w:tc>
          <w:tcPr>
            <w:tcW w:w="1275" w:type="dxa"/>
            <w:tcBorders>
              <w:top w:val="single" w:sz="4" w:space="0" w:color="auto"/>
              <w:left w:val="single" w:sz="4" w:space="0" w:color="auto"/>
              <w:bottom w:val="nil"/>
              <w:right w:val="single" w:sz="4" w:space="0" w:color="000000"/>
            </w:tcBorders>
            <w:vAlign w:val="center"/>
          </w:tcPr>
          <w:p w14:paraId="3C52E559" w14:textId="77777777" w:rsidR="00896EBA" w:rsidRPr="00FF0286" w:rsidRDefault="00896EBA" w:rsidP="00896EBA">
            <w:pPr>
              <w:rPr>
                <w:rFonts w:cs="Arial"/>
              </w:rPr>
            </w:pPr>
          </w:p>
        </w:tc>
        <w:tc>
          <w:tcPr>
            <w:tcW w:w="1418" w:type="dxa"/>
            <w:tcBorders>
              <w:top w:val="single" w:sz="4" w:space="0" w:color="auto"/>
              <w:left w:val="single" w:sz="4" w:space="0" w:color="auto"/>
              <w:bottom w:val="nil"/>
              <w:right w:val="single" w:sz="4" w:space="0" w:color="000000"/>
            </w:tcBorders>
            <w:vAlign w:val="center"/>
          </w:tcPr>
          <w:p w14:paraId="53355F12" w14:textId="77777777" w:rsidR="00896EBA" w:rsidRPr="00FF0286" w:rsidRDefault="00896EBA" w:rsidP="00896EBA">
            <w:pPr>
              <w:rPr>
                <w:rFonts w:cs="Arial"/>
              </w:rPr>
            </w:pPr>
          </w:p>
        </w:tc>
        <w:tc>
          <w:tcPr>
            <w:tcW w:w="5230" w:type="dxa"/>
            <w:gridSpan w:val="6"/>
            <w:tcBorders>
              <w:top w:val="single" w:sz="4" w:space="0" w:color="auto"/>
              <w:left w:val="nil"/>
              <w:bottom w:val="nil"/>
              <w:right w:val="single" w:sz="4" w:space="0" w:color="000000"/>
            </w:tcBorders>
            <w:tcMar>
              <w:top w:w="16" w:type="dxa"/>
              <w:left w:w="16" w:type="dxa"/>
              <w:bottom w:w="0" w:type="dxa"/>
              <w:right w:w="16" w:type="dxa"/>
            </w:tcMar>
            <w:vAlign w:val="center"/>
            <w:hideMark/>
          </w:tcPr>
          <w:p w14:paraId="418D2A47" w14:textId="77777777" w:rsidR="00896EBA" w:rsidRPr="00FF0286" w:rsidRDefault="00896EBA" w:rsidP="00896EBA">
            <w:pPr>
              <w:rPr>
                <w:rFonts w:cs="Arial"/>
              </w:rPr>
            </w:pPr>
            <w:r w:rsidRPr="00FF0286">
              <w:rPr>
                <w:rFonts w:cs="Arial"/>
              </w:rPr>
              <w:t>Prometna obremenitev</w:t>
            </w:r>
          </w:p>
        </w:tc>
      </w:tr>
      <w:tr w:rsidR="00896EBA" w:rsidRPr="00FF0286" w14:paraId="42092EF6" w14:textId="77777777" w:rsidTr="00896EBA">
        <w:trPr>
          <w:cantSplit/>
          <w:trHeight w:val="227"/>
        </w:trPr>
        <w:tc>
          <w:tcPr>
            <w:tcW w:w="851" w:type="dxa"/>
            <w:tcBorders>
              <w:top w:val="nil"/>
              <w:left w:val="single" w:sz="4" w:space="0" w:color="auto"/>
              <w:bottom w:val="nil"/>
              <w:right w:val="single" w:sz="4" w:space="0" w:color="000000"/>
            </w:tcBorders>
            <w:tcMar>
              <w:top w:w="16" w:type="dxa"/>
              <w:left w:w="16" w:type="dxa"/>
              <w:bottom w:w="0" w:type="dxa"/>
              <w:right w:w="16" w:type="dxa"/>
            </w:tcMar>
            <w:vAlign w:val="center"/>
            <w:hideMark/>
          </w:tcPr>
          <w:p w14:paraId="750DBBC7" w14:textId="77777777" w:rsidR="00896EBA" w:rsidRPr="00FF0286" w:rsidRDefault="00896EBA" w:rsidP="00896EBA">
            <w:pPr>
              <w:rPr>
                <w:rFonts w:cs="Arial"/>
              </w:rPr>
            </w:pPr>
            <w:r w:rsidRPr="00FF0286">
              <w:rPr>
                <w:rFonts w:cs="Arial"/>
              </w:rPr>
              <w:t>Podlaga</w:t>
            </w:r>
          </w:p>
        </w:tc>
        <w:tc>
          <w:tcPr>
            <w:tcW w:w="1275" w:type="dxa"/>
            <w:tcBorders>
              <w:top w:val="nil"/>
              <w:left w:val="single" w:sz="4" w:space="0" w:color="auto"/>
              <w:bottom w:val="nil"/>
              <w:right w:val="single" w:sz="4" w:space="0" w:color="000000"/>
            </w:tcBorders>
            <w:vAlign w:val="center"/>
            <w:hideMark/>
          </w:tcPr>
          <w:p w14:paraId="2AE9C94A" w14:textId="77777777" w:rsidR="00896EBA" w:rsidRPr="00FF0286" w:rsidRDefault="00896EBA" w:rsidP="00896EBA">
            <w:pPr>
              <w:rPr>
                <w:rFonts w:cs="Arial"/>
              </w:rPr>
            </w:pPr>
            <w:r w:rsidRPr="00FF0286">
              <w:rPr>
                <w:rFonts w:cs="Arial"/>
              </w:rPr>
              <w:t>Minimalna debelina</w:t>
            </w:r>
          </w:p>
        </w:tc>
        <w:tc>
          <w:tcPr>
            <w:tcW w:w="1418" w:type="dxa"/>
            <w:tcBorders>
              <w:top w:val="nil"/>
              <w:left w:val="single" w:sz="4" w:space="0" w:color="auto"/>
              <w:bottom w:val="nil"/>
              <w:right w:val="single" w:sz="4" w:space="0" w:color="000000"/>
            </w:tcBorders>
            <w:vAlign w:val="center"/>
            <w:hideMark/>
          </w:tcPr>
          <w:p w14:paraId="65DBE96E" w14:textId="77777777" w:rsidR="00896EBA" w:rsidRPr="00FF0286" w:rsidRDefault="00896EBA" w:rsidP="00896EBA">
            <w:pPr>
              <w:rPr>
                <w:rFonts w:cs="Arial"/>
              </w:rPr>
            </w:pPr>
            <w:r w:rsidRPr="00FF0286">
              <w:rPr>
                <w:rFonts w:cs="Arial"/>
              </w:rPr>
              <w:t xml:space="preserve">Mehanske značilnosti   </w:t>
            </w:r>
          </w:p>
        </w:tc>
        <w:tc>
          <w:tcPr>
            <w:tcW w:w="2682" w:type="dxa"/>
            <w:gridSpan w:val="3"/>
            <w:tcBorders>
              <w:top w:val="nil"/>
              <w:left w:val="nil"/>
              <w:bottom w:val="nil"/>
              <w:right w:val="single" w:sz="4" w:space="0" w:color="000000"/>
            </w:tcBorders>
            <w:tcMar>
              <w:top w:w="16" w:type="dxa"/>
              <w:left w:w="16" w:type="dxa"/>
              <w:bottom w:w="0" w:type="dxa"/>
              <w:right w:w="16" w:type="dxa"/>
            </w:tcMar>
            <w:vAlign w:val="center"/>
            <w:hideMark/>
          </w:tcPr>
          <w:p w14:paraId="40972117" w14:textId="77777777" w:rsidR="00896EBA" w:rsidRPr="00FF0286" w:rsidRDefault="00896EBA" w:rsidP="00896EBA">
            <w:pPr>
              <w:rPr>
                <w:rFonts w:cs="Arial"/>
              </w:rPr>
            </w:pPr>
            <w:r w:rsidRPr="00FF0286">
              <w:rPr>
                <w:rFonts w:cs="Arial"/>
              </w:rPr>
              <w:t>&lt; 500 MN</w:t>
            </w:r>
          </w:p>
        </w:tc>
        <w:tc>
          <w:tcPr>
            <w:tcW w:w="2548" w:type="dxa"/>
            <w:gridSpan w:val="3"/>
            <w:tcBorders>
              <w:top w:val="nil"/>
              <w:left w:val="nil"/>
              <w:bottom w:val="nil"/>
              <w:right w:val="single" w:sz="4" w:space="0" w:color="000000"/>
            </w:tcBorders>
            <w:tcMar>
              <w:top w:w="16" w:type="dxa"/>
              <w:left w:w="16" w:type="dxa"/>
              <w:bottom w:w="0" w:type="dxa"/>
              <w:right w:w="16" w:type="dxa"/>
            </w:tcMar>
            <w:vAlign w:val="center"/>
            <w:hideMark/>
          </w:tcPr>
          <w:p w14:paraId="00DD3A10" w14:textId="77777777" w:rsidR="00896EBA" w:rsidRPr="00FF0286" w:rsidRDefault="00896EBA" w:rsidP="00896EBA">
            <w:pPr>
              <w:rPr>
                <w:rFonts w:cs="Arial"/>
              </w:rPr>
            </w:pPr>
            <w:r w:rsidRPr="00FF0286">
              <w:rPr>
                <w:rFonts w:cs="Arial"/>
              </w:rPr>
              <w:t>&gt; 500 MN</w:t>
            </w:r>
          </w:p>
        </w:tc>
      </w:tr>
      <w:tr w:rsidR="00896EBA" w:rsidRPr="00FF0286" w14:paraId="346487D8" w14:textId="77777777" w:rsidTr="00896EBA">
        <w:trPr>
          <w:cantSplit/>
          <w:trHeight w:val="227"/>
        </w:trPr>
        <w:tc>
          <w:tcPr>
            <w:tcW w:w="851" w:type="dxa"/>
            <w:tcBorders>
              <w:top w:val="nil"/>
              <w:left w:val="single" w:sz="4" w:space="0" w:color="auto"/>
              <w:bottom w:val="nil"/>
              <w:right w:val="single" w:sz="4" w:space="0" w:color="000000"/>
            </w:tcBorders>
            <w:tcMar>
              <w:top w:w="16" w:type="dxa"/>
              <w:left w:w="16" w:type="dxa"/>
              <w:bottom w:w="0" w:type="dxa"/>
              <w:right w:w="16" w:type="dxa"/>
            </w:tcMar>
            <w:vAlign w:val="center"/>
          </w:tcPr>
          <w:p w14:paraId="755B6137" w14:textId="77777777" w:rsidR="00896EBA" w:rsidRPr="00FF0286" w:rsidRDefault="00896EBA" w:rsidP="00896EBA">
            <w:pPr>
              <w:rPr>
                <w:rFonts w:cs="Arial"/>
              </w:rPr>
            </w:pPr>
          </w:p>
        </w:tc>
        <w:tc>
          <w:tcPr>
            <w:tcW w:w="1275" w:type="dxa"/>
            <w:tcBorders>
              <w:top w:val="nil"/>
              <w:left w:val="single" w:sz="4" w:space="0" w:color="auto"/>
              <w:bottom w:val="nil"/>
              <w:right w:val="single" w:sz="4" w:space="0" w:color="000000"/>
            </w:tcBorders>
            <w:vAlign w:val="center"/>
            <w:hideMark/>
          </w:tcPr>
          <w:p w14:paraId="4DAD7C15" w14:textId="77777777" w:rsidR="00896EBA" w:rsidRPr="00FF0286" w:rsidRDefault="00896EBA" w:rsidP="00896EBA">
            <w:pPr>
              <w:rPr>
                <w:rFonts w:cs="Arial"/>
              </w:rPr>
            </w:pPr>
            <w:r w:rsidRPr="00FF0286">
              <w:rPr>
                <w:rFonts w:cs="Arial"/>
              </w:rPr>
              <w:t>nasipne plasti</w:t>
            </w:r>
          </w:p>
        </w:tc>
        <w:tc>
          <w:tcPr>
            <w:tcW w:w="1418" w:type="dxa"/>
            <w:tcBorders>
              <w:top w:val="nil"/>
              <w:left w:val="single" w:sz="4" w:space="0" w:color="auto"/>
              <w:bottom w:val="nil"/>
              <w:right w:val="single" w:sz="4" w:space="0" w:color="000000"/>
            </w:tcBorders>
            <w:vAlign w:val="center"/>
            <w:hideMark/>
          </w:tcPr>
          <w:p w14:paraId="137E0A46" w14:textId="77777777" w:rsidR="00896EBA" w:rsidRPr="00FF0286" w:rsidRDefault="00896EBA" w:rsidP="00896EBA">
            <w:pPr>
              <w:rPr>
                <w:rFonts w:cs="Arial"/>
              </w:rPr>
            </w:pPr>
            <w:r w:rsidRPr="00FF0286">
              <w:rPr>
                <w:rFonts w:cs="Arial"/>
              </w:rPr>
              <w:t>Materiala</w:t>
            </w:r>
          </w:p>
        </w:tc>
        <w:tc>
          <w:tcPr>
            <w:tcW w:w="5230" w:type="dxa"/>
            <w:gridSpan w:val="6"/>
            <w:tcBorders>
              <w:top w:val="nil"/>
              <w:left w:val="nil"/>
              <w:bottom w:val="nil"/>
              <w:right w:val="single" w:sz="4" w:space="0" w:color="000000"/>
            </w:tcBorders>
            <w:tcMar>
              <w:top w:w="16" w:type="dxa"/>
              <w:left w:w="16" w:type="dxa"/>
              <w:bottom w:w="0" w:type="dxa"/>
              <w:right w:w="16" w:type="dxa"/>
            </w:tcMar>
            <w:vAlign w:val="center"/>
            <w:hideMark/>
          </w:tcPr>
          <w:p w14:paraId="655CCE55" w14:textId="77777777" w:rsidR="00896EBA" w:rsidRPr="00FF0286" w:rsidRDefault="00896EBA" w:rsidP="00896EBA">
            <w:pPr>
              <w:rPr>
                <w:rFonts w:cs="Arial"/>
              </w:rPr>
            </w:pPr>
            <w:r w:rsidRPr="00FF0286">
              <w:rPr>
                <w:rFonts w:cs="Arial"/>
              </w:rPr>
              <w:t>Vrsta nasipnega materiala</w:t>
            </w:r>
          </w:p>
        </w:tc>
      </w:tr>
      <w:tr w:rsidR="00896EBA" w:rsidRPr="00FF0286" w14:paraId="30E26688" w14:textId="77777777" w:rsidTr="00896EBA">
        <w:trPr>
          <w:cantSplit/>
          <w:trHeight w:val="478"/>
        </w:trPr>
        <w:tc>
          <w:tcPr>
            <w:tcW w:w="851"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tcPr>
          <w:p w14:paraId="0FBC31B4" w14:textId="77777777" w:rsidR="00896EBA" w:rsidRPr="00FF0286" w:rsidRDefault="00896EBA" w:rsidP="00896EBA">
            <w:pPr>
              <w:rPr>
                <w:rFonts w:cs="Arial"/>
              </w:rPr>
            </w:pPr>
          </w:p>
        </w:tc>
        <w:tc>
          <w:tcPr>
            <w:tcW w:w="1275"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tcPr>
          <w:p w14:paraId="41CB7DC3" w14:textId="77777777" w:rsidR="00896EBA" w:rsidRPr="00FF0286" w:rsidRDefault="00896EBA" w:rsidP="00896EBA">
            <w:pPr>
              <w:rPr>
                <w:rFonts w:cs="Arial"/>
              </w:rPr>
            </w:pPr>
          </w:p>
        </w:tc>
        <w:tc>
          <w:tcPr>
            <w:tcW w:w="1418"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tcPr>
          <w:p w14:paraId="36A48499" w14:textId="77777777" w:rsidR="00896EBA" w:rsidRPr="00FF0286" w:rsidRDefault="00896EBA" w:rsidP="00896EBA">
            <w:pPr>
              <w:rPr>
                <w:rFonts w:cs="Arial"/>
              </w:rPr>
            </w:pP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607FA47E" w14:textId="77777777" w:rsidR="00896EBA" w:rsidRPr="00FF0286" w:rsidRDefault="00896EBA" w:rsidP="00896EBA">
            <w:pPr>
              <w:rPr>
                <w:rFonts w:cs="Arial"/>
              </w:rPr>
            </w:pPr>
            <w:r w:rsidRPr="00FF0286">
              <w:rPr>
                <w:rFonts w:cs="Arial"/>
              </w:rPr>
              <w:t>A</w:t>
            </w: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1BD6577C" w14:textId="77777777" w:rsidR="00896EBA" w:rsidRPr="00FF0286" w:rsidRDefault="00896EBA" w:rsidP="00896EBA">
            <w:pPr>
              <w:rPr>
                <w:rFonts w:cs="Arial"/>
              </w:rPr>
            </w:pPr>
            <w:r w:rsidRPr="00FF0286">
              <w:rPr>
                <w:rFonts w:cs="Arial"/>
              </w:rPr>
              <w:t>B</w:t>
            </w: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08E6DE22" w14:textId="77777777" w:rsidR="00896EBA" w:rsidRPr="00FF0286" w:rsidRDefault="00896EBA" w:rsidP="00896EBA">
            <w:pPr>
              <w:rPr>
                <w:rFonts w:cs="Arial"/>
              </w:rPr>
            </w:pPr>
            <w:r w:rsidRPr="00FF0286">
              <w:rPr>
                <w:rFonts w:cs="Arial"/>
              </w:rPr>
              <w:t>C</w:t>
            </w: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1BE466AA" w14:textId="77777777" w:rsidR="00896EBA" w:rsidRPr="00FF0286" w:rsidRDefault="00896EBA" w:rsidP="00896EBA">
            <w:pPr>
              <w:rPr>
                <w:rFonts w:cs="Arial"/>
              </w:rPr>
            </w:pPr>
            <w:r w:rsidRPr="00FF0286">
              <w:rPr>
                <w:rFonts w:cs="Arial"/>
              </w:rPr>
              <w:t>A</w:t>
            </w: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244356F6" w14:textId="77777777" w:rsidR="00896EBA" w:rsidRPr="00FF0286" w:rsidRDefault="00896EBA" w:rsidP="00896EBA">
            <w:pPr>
              <w:rPr>
                <w:rFonts w:cs="Arial"/>
              </w:rPr>
            </w:pPr>
            <w:r w:rsidRPr="00FF0286">
              <w:rPr>
                <w:rFonts w:cs="Arial"/>
              </w:rPr>
              <w:t>B</w:t>
            </w:r>
          </w:p>
        </w:tc>
        <w:tc>
          <w:tcPr>
            <w:tcW w:w="760"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466BCE9E" w14:textId="77777777" w:rsidR="00896EBA" w:rsidRPr="00FF0286" w:rsidRDefault="00896EBA" w:rsidP="00896EBA">
            <w:pPr>
              <w:rPr>
                <w:rFonts w:cs="Arial"/>
              </w:rPr>
            </w:pPr>
            <w:r w:rsidRPr="00FF0286">
              <w:rPr>
                <w:rFonts w:cs="Arial"/>
              </w:rPr>
              <w:t>C</w:t>
            </w:r>
          </w:p>
        </w:tc>
      </w:tr>
      <w:tr w:rsidR="00896EBA" w:rsidRPr="00FF0286" w14:paraId="222BB8BA" w14:textId="77777777" w:rsidTr="00896EBA">
        <w:trPr>
          <w:cantSplit/>
          <w:trHeight w:val="517"/>
        </w:trPr>
        <w:tc>
          <w:tcPr>
            <w:tcW w:w="0" w:type="auto"/>
            <w:vMerge/>
            <w:tcBorders>
              <w:top w:val="nil"/>
              <w:left w:val="single" w:sz="4" w:space="0" w:color="auto"/>
              <w:bottom w:val="single" w:sz="4" w:space="0" w:color="000000"/>
              <w:right w:val="single" w:sz="4" w:space="0" w:color="auto"/>
            </w:tcBorders>
            <w:vAlign w:val="center"/>
            <w:hideMark/>
          </w:tcPr>
          <w:p w14:paraId="78842ECB" w14:textId="77777777" w:rsidR="00896EBA" w:rsidRPr="00FF0286" w:rsidRDefault="00896EBA" w:rsidP="00896EBA">
            <w:pPr>
              <w:rPr>
                <w:rFonts w:cs="Arial"/>
              </w:rPr>
            </w:pPr>
          </w:p>
        </w:tc>
        <w:tc>
          <w:tcPr>
            <w:tcW w:w="1275" w:type="dxa"/>
            <w:vMerge/>
            <w:tcBorders>
              <w:top w:val="nil"/>
              <w:left w:val="single" w:sz="4" w:space="0" w:color="auto"/>
              <w:bottom w:val="single" w:sz="4" w:space="0" w:color="000000"/>
              <w:right w:val="single" w:sz="4" w:space="0" w:color="auto"/>
            </w:tcBorders>
            <w:vAlign w:val="center"/>
            <w:hideMark/>
          </w:tcPr>
          <w:p w14:paraId="02041537" w14:textId="77777777" w:rsidR="00896EBA" w:rsidRPr="00FF0286" w:rsidRDefault="00896EBA" w:rsidP="00896EBA">
            <w:pPr>
              <w:rPr>
                <w:rFonts w:cs="Arial"/>
              </w:rPr>
            </w:pPr>
          </w:p>
        </w:tc>
        <w:tc>
          <w:tcPr>
            <w:tcW w:w="1418" w:type="dxa"/>
            <w:vMerge/>
            <w:tcBorders>
              <w:top w:val="nil"/>
              <w:left w:val="single" w:sz="4" w:space="0" w:color="auto"/>
              <w:bottom w:val="single" w:sz="4" w:space="0" w:color="000000"/>
              <w:right w:val="single" w:sz="4" w:space="0" w:color="auto"/>
            </w:tcBorders>
            <w:vAlign w:val="center"/>
            <w:hideMark/>
          </w:tcPr>
          <w:p w14:paraId="71AE8F02" w14:textId="77777777" w:rsidR="00896EBA" w:rsidRPr="00FF0286" w:rsidRDefault="00896EBA" w:rsidP="00896EBA">
            <w:pPr>
              <w:rPr>
                <w:rFonts w:cs="Arial"/>
              </w:rPr>
            </w:pPr>
          </w:p>
        </w:tc>
        <w:tc>
          <w:tcPr>
            <w:tcW w:w="0" w:type="auto"/>
            <w:vMerge/>
            <w:tcBorders>
              <w:top w:val="nil"/>
              <w:left w:val="single" w:sz="4" w:space="0" w:color="auto"/>
              <w:bottom w:val="single" w:sz="4" w:space="0" w:color="000000"/>
              <w:right w:val="single" w:sz="4" w:space="0" w:color="auto"/>
            </w:tcBorders>
            <w:vAlign w:val="center"/>
            <w:hideMark/>
          </w:tcPr>
          <w:p w14:paraId="50B12A20" w14:textId="77777777" w:rsidR="00896EBA" w:rsidRPr="00FF0286" w:rsidRDefault="00896EBA" w:rsidP="00896EBA">
            <w:pPr>
              <w:rPr>
                <w:rFonts w:cs="Arial"/>
              </w:rPr>
            </w:pPr>
          </w:p>
        </w:tc>
        <w:tc>
          <w:tcPr>
            <w:tcW w:w="0" w:type="auto"/>
            <w:vMerge/>
            <w:tcBorders>
              <w:top w:val="nil"/>
              <w:left w:val="single" w:sz="4" w:space="0" w:color="auto"/>
              <w:bottom w:val="single" w:sz="4" w:space="0" w:color="000000"/>
              <w:right w:val="single" w:sz="4" w:space="0" w:color="auto"/>
            </w:tcBorders>
            <w:vAlign w:val="center"/>
            <w:hideMark/>
          </w:tcPr>
          <w:p w14:paraId="37A9FBD8" w14:textId="77777777" w:rsidR="00896EBA" w:rsidRPr="00FF0286" w:rsidRDefault="00896EBA" w:rsidP="00896EBA">
            <w:pPr>
              <w:rPr>
                <w:rFonts w:cs="Arial"/>
              </w:rPr>
            </w:pPr>
          </w:p>
        </w:tc>
        <w:tc>
          <w:tcPr>
            <w:tcW w:w="0" w:type="auto"/>
            <w:vMerge/>
            <w:tcBorders>
              <w:top w:val="nil"/>
              <w:left w:val="single" w:sz="4" w:space="0" w:color="auto"/>
              <w:bottom w:val="single" w:sz="4" w:space="0" w:color="000000"/>
              <w:right w:val="single" w:sz="4" w:space="0" w:color="auto"/>
            </w:tcBorders>
            <w:vAlign w:val="center"/>
            <w:hideMark/>
          </w:tcPr>
          <w:p w14:paraId="0F2F6EBB" w14:textId="77777777" w:rsidR="00896EBA" w:rsidRPr="00FF0286" w:rsidRDefault="00896EBA" w:rsidP="00896EBA">
            <w:pPr>
              <w:rPr>
                <w:rFonts w:cs="Arial"/>
              </w:rPr>
            </w:pPr>
          </w:p>
        </w:tc>
        <w:tc>
          <w:tcPr>
            <w:tcW w:w="0" w:type="auto"/>
            <w:vMerge/>
            <w:tcBorders>
              <w:top w:val="nil"/>
              <w:left w:val="single" w:sz="4" w:space="0" w:color="auto"/>
              <w:bottom w:val="single" w:sz="4" w:space="0" w:color="000000"/>
              <w:right w:val="single" w:sz="4" w:space="0" w:color="auto"/>
            </w:tcBorders>
            <w:vAlign w:val="center"/>
            <w:hideMark/>
          </w:tcPr>
          <w:p w14:paraId="29B7A692" w14:textId="77777777" w:rsidR="00896EBA" w:rsidRPr="00FF0286" w:rsidRDefault="00896EBA" w:rsidP="00896EBA">
            <w:pPr>
              <w:rPr>
                <w:rFonts w:cs="Arial"/>
              </w:rPr>
            </w:pPr>
          </w:p>
        </w:tc>
        <w:tc>
          <w:tcPr>
            <w:tcW w:w="0" w:type="auto"/>
            <w:vMerge/>
            <w:tcBorders>
              <w:top w:val="nil"/>
              <w:left w:val="single" w:sz="4" w:space="0" w:color="auto"/>
              <w:bottom w:val="single" w:sz="4" w:space="0" w:color="000000"/>
              <w:right w:val="single" w:sz="4" w:space="0" w:color="auto"/>
            </w:tcBorders>
            <w:vAlign w:val="center"/>
            <w:hideMark/>
          </w:tcPr>
          <w:p w14:paraId="057DF015" w14:textId="77777777" w:rsidR="00896EBA" w:rsidRPr="00FF0286" w:rsidRDefault="00896EBA" w:rsidP="00896EBA">
            <w:pPr>
              <w:rPr>
                <w:rFonts w:cs="Arial"/>
              </w:rPr>
            </w:pPr>
          </w:p>
        </w:tc>
        <w:tc>
          <w:tcPr>
            <w:tcW w:w="0" w:type="auto"/>
            <w:vMerge/>
            <w:tcBorders>
              <w:top w:val="nil"/>
              <w:left w:val="single" w:sz="4" w:space="0" w:color="auto"/>
              <w:bottom w:val="single" w:sz="4" w:space="0" w:color="000000"/>
              <w:right w:val="single" w:sz="4" w:space="0" w:color="auto"/>
            </w:tcBorders>
            <w:vAlign w:val="center"/>
            <w:hideMark/>
          </w:tcPr>
          <w:p w14:paraId="4B6FFC37" w14:textId="77777777" w:rsidR="00896EBA" w:rsidRPr="00FF0286" w:rsidRDefault="00896EBA" w:rsidP="00896EBA">
            <w:pPr>
              <w:rPr>
                <w:rFonts w:cs="Arial"/>
              </w:rPr>
            </w:pPr>
          </w:p>
        </w:tc>
      </w:tr>
      <w:tr w:rsidR="00896EBA" w:rsidRPr="00FF0286" w14:paraId="029521FA" w14:textId="77777777" w:rsidTr="00896EBA">
        <w:trPr>
          <w:cantSplit/>
          <w:trHeight w:val="227"/>
        </w:trPr>
        <w:tc>
          <w:tcPr>
            <w:tcW w:w="851" w:type="dxa"/>
            <w:vMerge w:val="restart"/>
            <w:tcBorders>
              <w:top w:val="nil"/>
              <w:left w:val="single" w:sz="4" w:space="0" w:color="auto"/>
              <w:bottom w:val="nil"/>
              <w:right w:val="single" w:sz="4" w:space="0" w:color="auto"/>
            </w:tcBorders>
            <w:tcMar>
              <w:top w:w="16" w:type="dxa"/>
              <w:left w:w="16" w:type="dxa"/>
              <w:bottom w:w="0" w:type="dxa"/>
              <w:right w:w="16" w:type="dxa"/>
            </w:tcMar>
            <w:vAlign w:val="center"/>
            <w:hideMark/>
          </w:tcPr>
          <w:p w14:paraId="025A7CE2" w14:textId="77777777" w:rsidR="00896EBA" w:rsidRPr="00FF0286" w:rsidRDefault="00896EBA" w:rsidP="00896EBA">
            <w:pPr>
              <w:rPr>
                <w:rFonts w:cs="Arial"/>
              </w:rPr>
            </w:pPr>
            <w:r w:rsidRPr="00FF0286">
              <w:rPr>
                <w:rFonts w:cs="Arial"/>
              </w:rPr>
              <w:t>S</w:t>
            </w:r>
            <w:r w:rsidRPr="00FF0286">
              <w:rPr>
                <w:rFonts w:cs="Arial"/>
                <w:vertAlign w:val="subscript"/>
              </w:rPr>
              <w:t>o</w:t>
            </w:r>
          </w:p>
        </w:tc>
        <w:tc>
          <w:tcPr>
            <w:tcW w:w="1275" w:type="dxa"/>
            <w:vMerge w:val="restart"/>
            <w:tcBorders>
              <w:top w:val="nil"/>
              <w:left w:val="single" w:sz="4" w:space="0" w:color="auto"/>
              <w:bottom w:val="nil"/>
              <w:right w:val="single" w:sz="4" w:space="0" w:color="auto"/>
            </w:tcBorders>
            <w:tcMar>
              <w:top w:w="16" w:type="dxa"/>
              <w:left w:w="16" w:type="dxa"/>
              <w:bottom w:w="0" w:type="dxa"/>
              <w:right w:w="16" w:type="dxa"/>
            </w:tcMar>
            <w:vAlign w:val="center"/>
            <w:hideMark/>
          </w:tcPr>
          <w:p w14:paraId="64759E40" w14:textId="77777777" w:rsidR="00896EBA" w:rsidRPr="00FF0286" w:rsidRDefault="00896EBA" w:rsidP="00896EBA">
            <w:pPr>
              <w:rPr>
                <w:rFonts w:cs="Arial"/>
              </w:rPr>
            </w:pPr>
            <w:r w:rsidRPr="00FF0286">
              <w:rPr>
                <w:rFonts w:cs="Arial"/>
              </w:rPr>
              <w:t>0,5 m</w:t>
            </w:r>
          </w:p>
        </w:tc>
        <w:tc>
          <w:tcPr>
            <w:tcW w:w="1418" w:type="dxa"/>
            <w:tcBorders>
              <w:top w:val="nil"/>
              <w:left w:val="nil"/>
              <w:bottom w:val="nil"/>
              <w:right w:val="single" w:sz="4" w:space="0" w:color="auto"/>
            </w:tcBorders>
            <w:noWrap/>
            <w:tcMar>
              <w:top w:w="16" w:type="dxa"/>
              <w:left w:w="16" w:type="dxa"/>
              <w:bottom w:w="0" w:type="dxa"/>
              <w:right w:w="16" w:type="dxa"/>
            </w:tcMar>
            <w:vAlign w:val="center"/>
            <w:hideMark/>
          </w:tcPr>
          <w:p w14:paraId="0F44E747" w14:textId="77777777" w:rsidR="00896EBA" w:rsidRPr="00FF0286" w:rsidRDefault="00896EBA" w:rsidP="00896EBA">
            <w:pPr>
              <w:rPr>
                <w:rFonts w:cs="Arial"/>
              </w:rPr>
            </w:pPr>
            <w:r w:rsidRPr="00FF0286">
              <w:rPr>
                <w:rFonts w:cs="Arial"/>
              </w:rPr>
              <w:t>T</w:t>
            </w:r>
            <w:r w:rsidRPr="00FF0286">
              <w:rPr>
                <w:rFonts w:cs="Arial"/>
                <w:vertAlign w:val="subscript"/>
              </w:rPr>
              <w:t>min</w:t>
            </w:r>
            <w:r w:rsidRPr="00FF0286">
              <w:rPr>
                <w:rFonts w:cs="Arial"/>
              </w:rPr>
              <w:t xml:space="preserve"> (kN/m)</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61695A18" w14:textId="77777777" w:rsidR="00896EBA" w:rsidRPr="00FF0286" w:rsidRDefault="00896EBA" w:rsidP="00896EBA">
            <w:pPr>
              <w:rPr>
                <w:rFonts w:cs="Arial"/>
              </w:rPr>
            </w:pPr>
            <w:r w:rsidRPr="00FF0286">
              <w:rPr>
                <w:rFonts w:cs="Arial"/>
              </w:rPr>
              <w:t>12</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1B2399D" w14:textId="77777777" w:rsidR="00896EBA" w:rsidRPr="00FF0286" w:rsidRDefault="00896EBA" w:rsidP="00896EBA">
            <w:pPr>
              <w:rPr>
                <w:rFonts w:cs="Arial"/>
              </w:rPr>
            </w:pPr>
            <w:r w:rsidRPr="00FF0286">
              <w:rPr>
                <w:rFonts w:cs="Arial"/>
              </w:rPr>
              <w:t>14</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4D590F48" w14:textId="77777777" w:rsidR="00896EBA" w:rsidRPr="00FF0286" w:rsidRDefault="00896EBA" w:rsidP="00896EBA">
            <w:pPr>
              <w:rPr>
                <w:rFonts w:cs="Arial"/>
              </w:rPr>
            </w:pPr>
            <w:r w:rsidRPr="00FF0286">
              <w:rPr>
                <w:rFonts w:cs="Arial"/>
              </w:rPr>
              <w:t>16</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6CAC0F6D" w14:textId="77777777" w:rsidR="00896EBA" w:rsidRPr="00FF0286" w:rsidRDefault="00896EBA" w:rsidP="00896EBA">
            <w:pPr>
              <w:rPr>
                <w:rFonts w:cs="Arial"/>
              </w:rPr>
            </w:pPr>
            <w:r w:rsidRPr="00FF0286">
              <w:rPr>
                <w:rFonts w:cs="Arial"/>
              </w:rPr>
              <w:t>14</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FD8B35F" w14:textId="77777777" w:rsidR="00896EBA" w:rsidRPr="00FF0286" w:rsidRDefault="00896EBA" w:rsidP="00896EBA">
            <w:pPr>
              <w:rPr>
                <w:rFonts w:cs="Arial"/>
              </w:rPr>
            </w:pPr>
            <w:r w:rsidRPr="00FF0286">
              <w:rPr>
                <w:rFonts w:cs="Arial"/>
              </w:rPr>
              <w:t>16</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57661735" w14:textId="77777777" w:rsidR="00896EBA" w:rsidRPr="00FF0286" w:rsidRDefault="00896EBA" w:rsidP="00896EBA">
            <w:pPr>
              <w:rPr>
                <w:rFonts w:cs="Arial"/>
              </w:rPr>
            </w:pPr>
            <w:r w:rsidRPr="00FF0286">
              <w:rPr>
                <w:rFonts w:cs="Arial"/>
              </w:rPr>
              <w:t>18</w:t>
            </w:r>
          </w:p>
        </w:tc>
      </w:tr>
      <w:tr w:rsidR="00896EBA" w:rsidRPr="00FF0286" w14:paraId="604942F0" w14:textId="77777777" w:rsidTr="00896EBA">
        <w:trPr>
          <w:cantSplit/>
          <w:trHeight w:val="227"/>
        </w:trPr>
        <w:tc>
          <w:tcPr>
            <w:tcW w:w="0" w:type="auto"/>
            <w:vMerge/>
            <w:tcBorders>
              <w:top w:val="nil"/>
              <w:left w:val="single" w:sz="4" w:space="0" w:color="auto"/>
              <w:bottom w:val="nil"/>
              <w:right w:val="single" w:sz="4" w:space="0" w:color="auto"/>
            </w:tcBorders>
            <w:vAlign w:val="center"/>
            <w:hideMark/>
          </w:tcPr>
          <w:p w14:paraId="2E451F81" w14:textId="77777777" w:rsidR="00896EBA" w:rsidRPr="00FF0286" w:rsidRDefault="00896EBA" w:rsidP="00896EBA">
            <w:pPr>
              <w:rPr>
                <w:rFonts w:cs="Arial"/>
              </w:rPr>
            </w:pPr>
          </w:p>
        </w:tc>
        <w:tc>
          <w:tcPr>
            <w:tcW w:w="1275" w:type="dxa"/>
            <w:vMerge/>
            <w:tcBorders>
              <w:top w:val="nil"/>
              <w:left w:val="single" w:sz="4" w:space="0" w:color="auto"/>
              <w:bottom w:val="nil"/>
              <w:right w:val="single" w:sz="4" w:space="0" w:color="auto"/>
            </w:tcBorders>
            <w:vAlign w:val="center"/>
            <w:hideMark/>
          </w:tcPr>
          <w:p w14:paraId="2CD66DBC" w14:textId="77777777" w:rsidR="00896EBA" w:rsidRPr="00FF0286" w:rsidRDefault="00896EBA" w:rsidP="00896EBA">
            <w:pPr>
              <w:rPr>
                <w:rFonts w:cs="Arial"/>
              </w:rPr>
            </w:pPr>
          </w:p>
        </w:tc>
        <w:tc>
          <w:tcPr>
            <w:tcW w:w="1418" w:type="dxa"/>
            <w:tcBorders>
              <w:top w:val="nil"/>
              <w:left w:val="nil"/>
              <w:bottom w:val="single" w:sz="4" w:space="0" w:color="auto"/>
              <w:right w:val="single" w:sz="4" w:space="0" w:color="auto"/>
            </w:tcBorders>
            <w:noWrap/>
            <w:tcMar>
              <w:top w:w="16" w:type="dxa"/>
              <w:left w:w="16" w:type="dxa"/>
              <w:bottom w:w="0" w:type="dxa"/>
              <w:right w:w="16" w:type="dxa"/>
            </w:tcMar>
            <w:vAlign w:val="center"/>
            <w:hideMark/>
          </w:tcPr>
          <w:p w14:paraId="393C95EC" w14:textId="77777777" w:rsidR="00896EBA" w:rsidRPr="00FF0286" w:rsidRDefault="00896EBA" w:rsidP="00896EBA">
            <w:pPr>
              <w:rPr>
                <w:rFonts w:cs="Arial"/>
              </w:rPr>
            </w:pPr>
            <w:r w:rsidRPr="00FF0286">
              <w:rPr>
                <w:rFonts w:cs="Arial"/>
              </w:rPr>
              <w:t xml:space="preserve">(Tx </w:t>
            </w:r>
            <w:r w:rsidRPr="00FF0286">
              <w:rPr>
                <w:rFonts w:cs="Arial"/>
              </w:rPr>
              <w:sym w:font="Symbol" w:char="F065"/>
            </w:r>
            <w:r w:rsidRPr="00FF0286">
              <w:rPr>
                <w:rFonts w:cs="Arial"/>
              </w:rPr>
              <w:t>)</w:t>
            </w:r>
            <w:r w:rsidRPr="00FF0286">
              <w:rPr>
                <w:rFonts w:cs="Arial"/>
                <w:vertAlign w:val="subscript"/>
              </w:rPr>
              <w:t>min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6450434B" w14:textId="77777777" w:rsidR="00896EBA" w:rsidRPr="00FF0286" w:rsidRDefault="00896EBA" w:rsidP="00896EBA">
            <w:pPr>
              <w:rPr>
                <w:rFonts w:cs="Arial"/>
              </w:rPr>
            </w:pPr>
            <w:r w:rsidRPr="00FF0286">
              <w:rPr>
                <w:rFonts w:cs="Arial"/>
              </w:rPr>
              <w:t>360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63275CD" w14:textId="77777777" w:rsidR="00896EBA" w:rsidRPr="00FF0286" w:rsidRDefault="00896EBA" w:rsidP="00896EBA">
            <w:pPr>
              <w:rPr>
                <w:rFonts w:cs="Arial"/>
              </w:rPr>
            </w:pPr>
            <w:r w:rsidRPr="00FF0286">
              <w:rPr>
                <w:rFonts w:cs="Arial"/>
              </w:rPr>
              <w:t>420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08DE2659" w14:textId="77777777" w:rsidR="00896EBA" w:rsidRPr="00FF0286" w:rsidRDefault="00896EBA" w:rsidP="00896EBA">
            <w:pPr>
              <w:rPr>
                <w:rFonts w:cs="Arial"/>
              </w:rPr>
            </w:pPr>
            <w:r w:rsidRPr="00FF0286">
              <w:rPr>
                <w:rFonts w:cs="Arial"/>
              </w:rPr>
              <w:t>480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4D71D4F6" w14:textId="77777777" w:rsidR="00896EBA" w:rsidRPr="00FF0286" w:rsidRDefault="00896EBA" w:rsidP="00896EBA">
            <w:pPr>
              <w:rPr>
                <w:rFonts w:cs="Arial"/>
              </w:rPr>
            </w:pPr>
            <w:r w:rsidRPr="00FF0286">
              <w:rPr>
                <w:rFonts w:cs="Arial"/>
              </w:rPr>
              <w:t>420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303B6CA" w14:textId="77777777" w:rsidR="00896EBA" w:rsidRPr="00FF0286" w:rsidRDefault="00896EBA" w:rsidP="00896EBA">
            <w:pPr>
              <w:rPr>
                <w:rFonts w:cs="Arial"/>
              </w:rPr>
            </w:pPr>
            <w:r w:rsidRPr="00FF0286">
              <w:rPr>
                <w:rFonts w:cs="Arial"/>
              </w:rPr>
              <w:t>480</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6088198E" w14:textId="77777777" w:rsidR="00896EBA" w:rsidRPr="00FF0286" w:rsidRDefault="00896EBA" w:rsidP="00896EBA">
            <w:pPr>
              <w:rPr>
                <w:rFonts w:cs="Arial"/>
              </w:rPr>
            </w:pPr>
            <w:r w:rsidRPr="00FF0286">
              <w:rPr>
                <w:rFonts w:cs="Arial"/>
              </w:rPr>
              <w:t>540</w:t>
            </w:r>
          </w:p>
        </w:tc>
      </w:tr>
      <w:tr w:rsidR="00896EBA" w:rsidRPr="00FF0286" w14:paraId="15D46E55" w14:textId="77777777" w:rsidTr="00896EBA">
        <w:trPr>
          <w:cantSplit/>
          <w:trHeight w:val="227"/>
        </w:trPr>
        <w:tc>
          <w:tcPr>
            <w:tcW w:w="851" w:type="dxa"/>
            <w:vMerge w:val="restart"/>
            <w:tcBorders>
              <w:top w:val="single" w:sz="4" w:space="0" w:color="auto"/>
              <w:left w:val="single" w:sz="4" w:space="0" w:color="auto"/>
              <w:bottom w:val="nil"/>
              <w:right w:val="single" w:sz="4" w:space="0" w:color="auto"/>
            </w:tcBorders>
            <w:tcMar>
              <w:top w:w="16" w:type="dxa"/>
              <w:left w:w="16" w:type="dxa"/>
              <w:bottom w:w="0" w:type="dxa"/>
              <w:right w:w="16" w:type="dxa"/>
            </w:tcMar>
            <w:vAlign w:val="center"/>
            <w:hideMark/>
          </w:tcPr>
          <w:p w14:paraId="7599CFAB" w14:textId="77777777" w:rsidR="00896EBA" w:rsidRPr="00FF0286" w:rsidRDefault="00896EBA" w:rsidP="00896EBA">
            <w:pPr>
              <w:rPr>
                <w:rFonts w:cs="Arial"/>
              </w:rPr>
            </w:pPr>
            <w:r w:rsidRPr="00FF0286">
              <w:rPr>
                <w:rFonts w:cs="Arial"/>
              </w:rPr>
              <w:t>S</w:t>
            </w:r>
            <w:r w:rsidRPr="00FF0286">
              <w:rPr>
                <w:rFonts w:cs="Arial"/>
                <w:vertAlign w:val="subscript"/>
              </w:rPr>
              <w:t>1</w:t>
            </w:r>
          </w:p>
        </w:tc>
        <w:tc>
          <w:tcPr>
            <w:tcW w:w="1275" w:type="dxa"/>
            <w:vMerge w:val="restart"/>
            <w:tcBorders>
              <w:top w:val="single" w:sz="4" w:space="0" w:color="auto"/>
              <w:left w:val="single" w:sz="4" w:space="0" w:color="auto"/>
              <w:bottom w:val="nil"/>
              <w:right w:val="single" w:sz="4" w:space="0" w:color="auto"/>
            </w:tcBorders>
            <w:tcMar>
              <w:top w:w="16" w:type="dxa"/>
              <w:left w:w="16" w:type="dxa"/>
              <w:bottom w:w="0" w:type="dxa"/>
              <w:right w:w="16" w:type="dxa"/>
            </w:tcMar>
            <w:vAlign w:val="center"/>
            <w:hideMark/>
          </w:tcPr>
          <w:p w14:paraId="28C0D533" w14:textId="77777777" w:rsidR="00896EBA" w:rsidRPr="00FF0286" w:rsidRDefault="00896EBA" w:rsidP="00896EBA">
            <w:pPr>
              <w:rPr>
                <w:rFonts w:cs="Arial"/>
              </w:rPr>
            </w:pPr>
            <w:r w:rsidRPr="00FF0286">
              <w:rPr>
                <w:rFonts w:cs="Arial"/>
              </w:rPr>
              <w:t>0,4 m</w:t>
            </w:r>
          </w:p>
        </w:tc>
        <w:tc>
          <w:tcPr>
            <w:tcW w:w="1418" w:type="dxa"/>
            <w:tcBorders>
              <w:top w:val="nil"/>
              <w:left w:val="nil"/>
              <w:bottom w:val="nil"/>
              <w:right w:val="single" w:sz="4" w:space="0" w:color="auto"/>
            </w:tcBorders>
            <w:noWrap/>
            <w:tcMar>
              <w:top w:w="16" w:type="dxa"/>
              <w:left w:w="16" w:type="dxa"/>
              <w:bottom w:w="0" w:type="dxa"/>
              <w:right w:w="16" w:type="dxa"/>
            </w:tcMar>
            <w:vAlign w:val="center"/>
            <w:hideMark/>
          </w:tcPr>
          <w:p w14:paraId="08BFC598" w14:textId="77777777" w:rsidR="00896EBA" w:rsidRPr="00FF0286" w:rsidRDefault="00896EBA" w:rsidP="00896EBA">
            <w:pPr>
              <w:rPr>
                <w:rFonts w:cs="Arial"/>
              </w:rPr>
            </w:pPr>
            <w:r w:rsidRPr="00FF0286">
              <w:rPr>
                <w:rFonts w:cs="Arial"/>
              </w:rPr>
              <w:t>T</w:t>
            </w:r>
            <w:r w:rsidRPr="00FF0286">
              <w:rPr>
                <w:rFonts w:cs="Arial"/>
                <w:vertAlign w:val="subscript"/>
              </w:rPr>
              <w:t>min</w:t>
            </w:r>
            <w:r w:rsidRPr="00FF0286">
              <w:rPr>
                <w:rFonts w:cs="Arial"/>
              </w:rPr>
              <w:t xml:space="preserve"> (kN/m)</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400C174F" w14:textId="77777777" w:rsidR="00896EBA" w:rsidRPr="00FF0286" w:rsidRDefault="00896EBA" w:rsidP="00896EBA">
            <w:pPr>
              <w:rPr>
                <w:rFonts w:cs="Arial"/>
              </w:rPr>
            </w:pPr>
            <w:r w:rsidRPr="00FF0286">
              <w:rPr>
                <w:rFonts w:cs="Arial"/>
              </w:rPr>
              <w:t>10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AE7094B" w14:textId="77777777" w:rsidR="00896EBA" w:rsidRPr="00FF0286" w:rsidRDefault="00896EBA" w:rsidP="00896EBA">
            <w:pPr>
              <w:rPr>
                <w:rFonts w:cs="Arial"/>
              </w:rPr>
            </w:pPr>
            <w:r w:rsidRPr="00FF0286">
              <w:rPr>
                <w:rFonts w:cs="Arial"/>
              </w:rPr>
              <w:t>12</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C5C42AE" w14:textId="77777777" w:rsidR="00896EBA" w:rsidRPr="00FF0286" w:rsidRDefault="00896EBA" w:rsidP="00896EBA">
            <w:pPr>
              <w:rPr>
                <w:rFonts w:cs="Arial"/>
              </w:rPr>
            </w:pPr>
            <w:r w:rsidRPr="00FF0286">
              <w:rPr>
                <w:rFonts w:cs="Arial"/>
              </w:rPr>
              <w:t>14</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A771581" w14:textId="77777777" w:rsidR="00896EBA" w:rsidRPr="00FF0286" w:rsidRDefault="00896EBA" w:rsidP="00896EBA">
            <w:pPr>
              <w:rPr>
                <w:rFonts w:cs="Arial"/>
              </w:rPr>
            </w:pPr>
            <w:r w:rsidRPr="00FF0286">
              <w:rPr>
                <w:rFonts w:cs="Arial"/>
              </w:rPr>
              <w:t>12</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4580DF4A" w14:textId="77777777" w:rsidR="00896EBA" w:rsidRPr="00FF0286" w:rsidRDefault="00896EBA" w:rsidP="00896EBA">
            <w:pPr>
              <w:rPr>
                <w:rFonts w:cs="Arial"/>
              </w:rPr>
            </w:pPr>
            <w:r w:rsidRPr="00FF0286">
              <w:rPr>
                <w:rFonts w:cs="Arial"/>
              </w:rPr>
              <w:t>14</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C02E33C" w14:textId="77777777" w:rsidR="00896EBA" w:rsidRPr="00FF0286" w:rsidRDefault="00896EBA" w:rsidP="00896EBA">
            <w:pPr>
              <w:rPr>
                <w:rFonts w:cs="Arial"/>
              </w:rPr>
            </w:pPr>
            <w:r w:rsidRPr="00FF0286">
              <w:rPr>
                <w:rFonts w:cs="Arial"/>
              </w:rPr>
              <w:t>16</w:t>
            </w:r>
          </w:p>
        </w:tc>
      </w:tr>
      <w:tr w:rsidR="00896EBA" w:rsidRPr="00FF0286" w14:paraId="5F560C4B" w14:textId="77777777" w:rsidTr="00896EBA">
        <w:trPr>
          <w:cantSplit/>
          <w:trHeight w:val="227"/>
        </w:trPr>
        <w:tc>
          <w:tcPr>
            <w:tcW w:w="0" w:type="auto"/>
            <w:vMerge/>
            <w:tcBorders>
              <w:top w:val="single" w:sz="4" w:space="0" w:color="auto"/>
              <w:left w:val="single" w:sz="4" w:space="0" w:color="auto"/>
              <w:bottom w:val="nil"/>
              <w:right w:val="single" w:sz="4" w:space="0" w:color="auto"/>
            </w:tcBorders>
            <w:vAlign w:val="center"/>
            <w:hideMark/>
          </w:tcPr>
          <w:p w14:paraId="11997E56" w14:textId="77777777" w:rsidR="00896EBA" w:rsidRPr="00FF0286" w:rsidRDefault="00896EBA" w:rsidP="00896EBA">
            <w:pPr>
              <w:rPr>
                <w:rFonts w:cs="Arial"/>
              </w:rPr>
            </w:pPr>
          </w:p>
        </w:tc>
        <w:tc>
          <w:tcPr>
            <w:tcW w:w="1275" w:type="dxa"/>
            <w:vMerge/>
            <w:tcBorders>
              <w:top w:val="single" w:sz="4" w:space="0" w:color="auto"/>
              <w:left w:val="single" w:sz="4" w:space="0" w:color="auto"/>
              <w:bottom w:val="nil"/>
              <w:right w:val="single" w:sz="4" w:space="0" w:color="auto"/>
            </w:tcBorders>
            <w:vAlign w:val="center"/>
            <w:hideMark/>
          </w:tcPr>
          <w:p w14:paraId="48905959" w14:textId="77777777" w:rsidR="00896EBA" w:rsidRPr="00FF0286" w:rsidRDefault="00896EBA" w:rsidP="00896EBA">
            <w:pPr>
              <w:rPr>
                <w:rFonts w:cs="Arial"/>
              </w:rPr>
            </w:pPr>
          </w:p>
        </w:tc>
        <w:tc>
          <w:tcPr>
            <w:tcW w:w="1418" w:type="dxa"/>
            <w:tcBorders>
              <w:top w:val="nil"/>
              <w:left w:val="nil"/>
              <w:bottom w:val="single" w:sz="4" w:space="0" w:color="auto"/>
              <w:right w:val="single" w:sz="4" w:space="0" w:color="auto"/>
            </w:tcBorders>
            <w:noWrap/>
            <w:tcMar>
              <w:top w:w="16" w:type="dxa"/>
              <w:left w:w="16" w:type="dxa"/>
              <w:bottom w:w="0" w:type="dxa"/>
              <w:right w:w="16" w:type="dxa"/>
            </w:tcMar>
            <w:vAlign w:val="center"/>
            <w:hideMark/>
          </w:tcPr>
          <w:p w14:paraId="64C07655" w14:textId="77777777" w:rsidR="00896EBA" w:rsidRPr="00FF0286" w:rsidRDefault="00896EBA" w:rsidP="00896EBA">
            <w:pPr>
              <w:rPr>
                <w:rFonts w:cs="Arial"/>
              </w:rPr>
            </w:pPr>
            <w:r w:rsidRPr="00FF0286">
              <w:rPr>
                <w:rFonts w:cs="Arial"/>
              </w:rPr>
              <w:t xml:space="preserve">(Tx </w:t>
            </w:r>
            <w:r w:rsidRPr="00FF0286">
              <w:rPr>
                <w:rFonts w:cs="Arial"/>
              </w:rPr>
              <w:sym w:font="Symbol" w:char="F065"/>
            </w:r>
            <w:r w:rsidRPr="00FF0286">
              <w:rPr>
                <w:rFonts w:cs="Arial"/>
              </w:rPr>
              <w:t>)</w:t>
            </w:r>
            <w:r w:rsidRPr="00FF0286">
              <w:rPr>
                <w:rFonts w:cs="Arial"/>
                <w:vertAlign w:val="subscript"/>
              </w:rPr>
              <w:t>min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46889443" w14:textId="77777777" w:rsidR="00896EBA" w:rsidRPr="00FF0286" w:rsidRDefault="00896EBA" w:rsidP="00896EBA">
            <w:pPr>
              <w:rPr>
                <w:rFonts w:cs="Arial"/>
              </w:rPr>
            </w:pPr>
            <w:r w:rsidRPr="00FF0286">
              <w:rPr>
                <w:rFonts w:cs="Arial"/>
              </w:rPr>
              <w:t>300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00ACB213" w14:textId="77777777" w:rsidR="00896EBA" w:rsidRPr="00FF0286" w:rsidRDefault="00896EBA" w:rsidP="00896EBA">
            <w:pPr>
              <w:rPr>
                <w:rFonts w:cs="Arial"/>
              </w:rPr>
            </w:pPr>
            <w:r w:rsidRPr="00FF0286">
              <w:rPr>
                <w:rFonts w:cs="Arial"/>
              </w:rPr>
              <w:t>360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C382D4F" w14:textId="77777777" w:rsidR="00896EBA" w:rsidRPr="00FF0286" w:rsidRDefault="00896EBA" w:rsidP="00896EBA">
            <w:pPr>
              <w:rPr>
                <w:rFonts w:cs="Arial"/>
              </w:rPr>
            </w:pPr>
            <w:r w:rsidRPr="00FF0286">
              <w:rPr>
                <w:rFonts w:cs="Arial"/>
              </w:rPr>
              <w:t>420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22F2890" w14:textId="77777777" w:rsidR="00896EBA" w:rsidRPr="00FF0286" w:rsidRDefault="00896EBA" w:rsidP="00896EBA">
            <w:pPr>
              <w:rPr>
                <w:rFonts w:cs="Arial"/>
              </w:rPr>
            </w:pPr>
            <w:r w:rsidRPr="00FF0286">
              <w:rPr>
                <w:rFonts w:cs="Arial"/>
              </w:rPr>
              <w:t>360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3633DAE1" w14:textId="77777777" w:rsidR="00896EBA" w:rsidRPr="00FF0286" w:rsidRDefault="00896EBA" w:rsidP="00896EBA">
            <w:pPr>
              <w:rPr>
                <w:rFonts w:cs="Arial"/>
              </w:rPr>
            </w:pPr>
            <w:r w:rsidRPr="00FF0286">
              <w:rPr>
                <w:rFonts w:cs="Arial"/>
              </w:rPr>
              <w:t>420</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E60B6E9" w14:textId="77777777" w:rsidR="00896EBA" w:rsidRPr="00FF0286" w:rsidRDefault="00896EBA" w:rsidP="00896EBA">
            <w:pPr>
              <w:rPr>
                <w:rFonts w:cs="Arial"/>
              </w:rPr>
            </w:pPr>
            <w:r w:rsidRPr="00FF0286">
              <w:rPr>
                <w:rFonts w:cs="Arial"/>
              </w:rPr>
              <w:t>480</w:t>
            </w:r>
          </w:p>
        </w:tc>
      </w:tr>
      <w:tr w:rsidR="00896EBA" w:rsidRPr="00FF0286" w14:paraId="4D6F714B" w14:textId="77777777" w:rsidTr="00896EBA">
        <w:trPr>
          <w:cantSplit/>
          <w:trHeight w:val="227"/>
        </w:trPr>
        <w:tc>
          <w:tcPr>
            <w:tcW w:w="851" w:type="dxa"/>
            <w:vMerge w:val="restart"/>
            <w:tcBorders>
              <w:top w:val="single" w:sz="4" w:space="0" w:color="auto"/>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032278A2" w14:textId="77777777" w:rsidR="00896EBA" w:rsidRPr="00FF0286" w:rsidRDefault="00896EBA" w:rsidP="00896EBA">
            <w:pPr>
              <w:rPr>
                <w:rFonts w:cs="Arial"/>
              </w:rPr>
            </w:pPr>
            <w:r w:rsidRPr="00FF0286">
              <w:rPr>
                <w:rFonts w:cs="Arial"/>
              </w:rPr>
              <w:t>S</w:t>
            </w:r>
            <w:r w:rsidRPr="00FF0286">
              <w:rPr>
                <w:rFonts w:cs="Arial"/>
                <w:vertAlign w:val="subscript"/>
              </w:rPr>
              <w:t>2</w:t>
            </w:r>
          </w:p>
        </w:tc>
        <w:tc>
          <w:tcPr>
            <w:tcW w:w="1275" w:type="dxa"/>
            <w:vMerge w:val="restart"/>
            <w:tcBorders>
              <w:top w:val="single" w:sz="4" w:space="0" w:color="auto"/>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5C7A9B18" w14:textId="77777777" w:rsidR="00896EBA" w:rsidRPr="00FF0286" w:rsidRDefault="00896EBA" w:rsidP="00896EBA">
            <w:pPr>
              <w:rPr>
                <w:rFonts w:cs="Arial"/>
              </w:rPr>
            </w:pPr>
            <w:r w:rsidRPr="00FF0286">
              <w:rPr>
                <w:rFonts w:cs="Arial"/>
              </w:rPr>
              <w:t>0,3 m</w:t>
            </w:r>
          </w:p>
        </w:tc>
        <w:tc>
          <w:tcPr>
            <w:tcW w:w="1418" w:type="dxa"/>
            <w:tcBorders>
              <w:top w:val="nil"/>
              <w:left w:val="nil"/>
              <w:bottom w:val="nil"/>
              <w:right w:val="single" w:sz="4" w:space="0" w:color="auto"/>
            </w:tcBorders>
            <w:noWrap/>
            <w:tcMar>
              <w:top w:w="16" w:type="dxa"/>
              <w:left w:w="16" w:type="dxa"/>
              <w:bottom w:w="0" w:type="dxa"/>
              <w:right w:w="16" w:type="dxa"/>
            </w:tcMar>
            <w:vAlign w:val="center"/>
            <w:hideMark/>
          </w:tcPr>
          <w:p w14:paraId="669CC30F" w14:textId="77777777" w:rsidR="00896EBA" w:rsidRPr="00FF0286" w:rsidRDefault="00896EBA" w:rsidP="00896EBA">
            <w:pPr>
              <w:rPr>
                <w:rFonts w:cs="Arial"/>
              </w:rPr>
            </w:pPr>
            <w:r w:rsidRPr="00FF0286">
              <w:rPr>
                <w:rFonts w:cs="Arial"/>
              </w:rPr>
              <w:t>T</w:t>
            </w:r>
            <w:r w:rsidRPr="00FF0286">
              <w:rPr>
                <w:rFonts w:cs="Arial"/>
                <w:vertAlign w:val="subscript"/>
              </w:rPr>
              <w:t>min</w:t>
            </w:r>
            <w:r w:rsidRPr="00FF0286">
              <w:rPr>
                <w:rFonts w:cs="Arial"/>
              </w:rPr>
              <w:t xml:space="preserve"> (kN/m)</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6F3F10A" w14:textId="77777777" w:rsidR="00896EBA" w:rsidRPr="00FF0286" w:rsidRDefault="00896EBA" w:rsidP="00896EBA">
            <w:pPr>
              <w:rPr>
                <w:rFonts w:cs="Arial"/>
              </w:rPr>
            </w:pPr>
            <w:r w:rsidRPr="00FF0286">
              <w:rPr>
                <w:rFonts w:cs="Arial"/>
              </w:rPr>
              <w:t>6</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772D742" w14:textId="77777777" w:rsidR="00896EBA" w:rsidRPr="00FF0286" w:rsidRDefault="00896EBA" w:rsidP="00896EBA">
            <w:pPr>
              <w:rPr>
                <w:rFonts w:cs="Arial"/>
              </w:rPr>
            </w:pPr>
            <w:r w:rsidRPr="00FF0286">
              <w:rPr>
                <w:rFonts w:cs="Arial"/>
              </w:rPr>
              <w:t>8</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0BB8FBE3" w14:textId="77777777" w:rsidR="00896EBA" w:rsidRPr="00FF0286" w:rsidRDefault="00896EBA" w:rsidP="00896EBA">
            <w:pPr>
              <w:rPr>
                <w:rFonts w:cs="Arial"/>
              </w:rPr>
            </w:pPr>
            <w:r w:rsidRPr="00FF0286">
              <w:rPr>
                <w:rFonts w:cs="Arial"/>
              </w:rPr>
              <w:t>10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52A3DF26" w14:textId="77777777" w:rsidR="00896EBA" w:rsidRPr="00FF0286" w:rsidRDefault="00896EBA" w:rsidP="00896EBA">
            <w:pPr>
              <w:rPr>
                <w:rFonts w:cs="Arial"/>
              </w:rPr>
            </w:pPr>
            <w:r w:rsidRPr="00FF0286">
              <w:rPr>
                <w:rFonts w:cs="Arial"/>
              </w:rPr>
              <w:t>8</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3B48AAB" w14:textId="77777777" w:rsidR="00896EBA" w:rsidRPr="00FF0286" w:rsidRDefault="00896EBA" w:rsidP="00896EBA">
            <w:pPr>
              <w:rPr>
                <w:rFonts w:cs="Arial"/>
              </w:rPr>
            </w:pPr>
            <w:r w:rsidRPr="00FF0286">
              <w:rPr>
                <w:rFonts w:cs="Arial"/>
              </w:rPr>
              <w:t>10</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038C877" w14:textId="77777777" w:rsidR="00896EBA" w:rsidRPr="00FF0286" w:rsidRDefault="00896EBA" w:rsidP="00896EBA">
            <w:pPr>
              <w:rPr>
                <w:rFonts w:cs="Arial"/>
              </w:rPr>
            </w:pPr>
            <w:r w:rsidRPr="00FF0286">
              <w:rPr>
                <w:rFonts w:cs="Arial"/>
              </w:rPr>
              <w:t>12</w:t>
            </w:r>
          </w:p>
        </w:tc>
      </w:tr>
      <w:tr w:rsidR="00896EBA" w:rsidRPr="00FF0286" w14:paraId="1BB393D9" w14:textId="77777777" w:rsidTr="00896EBA">
        <w:trPr>
          <w:cantSplit/>
          <w:trHeight w:val="227"/>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75A3206" w14:textId="77777777" w:rsidR="00896EBA" w:rsidRPr="00FF0286" w:rsidRDefault="00896EBA" w:rsidP="00896EBA">
            <w:pPr>
              <w:rPr>
                <w:rFonts w:cs="Arial"/>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6A3DD99B" w14:textId="77777777" w:rsidR="00896EBA" w:rsidRPr="00FF0286" w:rsidRDefault="00896EBA" w:rsidP="00896EBA">
            <w:pPr>
              <w:rPr>
                <w:rFonts w:cs="Arial"/>
              </w:rPr>
            </w:pPr>
          </w:p>
        </w:tc>
        <w:tc>
          <w:tcPr>
            <w:tcW w:w="1418" w:type="dxa"/>
            <w:tcBorders>
              <w:top w:val="nil"/>
              <w:left w:val="nil"/>
              <w:bottom w:val="single" w:sz="4" w:space="0" w:color="auto"/>
              <w:right w:val="single" w:sz="4" w:space="0" w:color="auto"/>
            </w:tcBorders>
            <w:noWrap/>
            <w:tcMar>
              <w:top w:w="16" w:type="dxa"/>
              <w:left w:w="16" w:type="dxa"/>
              <w:bottom w:w="0" w:type="dxa"/>
              <w:right w:w="16" w:type="dxa"/>
            </w:tcMar>
            <w:vAlign w:val="center"/>
            <w:hideMark/>
          </w:tcPr>
          <w:p w14:paraId="61D20FCF" w14:textId="77777777" w:rsidR="00896EBA" w:rsidRPr="00FF0286" w:rsidRDefault="00896EBA" w:rsidP="00896EBA">
            <w:pPr>
              <w:rPr>
                <w:rFonts w:cs="Arial"/>
              </w:rPr>
            </w:pPr>
            <w:r w:rsidRPr="00FF0286">
              <w:rPr>
                <w:rFonts w:cs="Arial"/>
              </w:rPr>
              <w:t xml:space="preserve">(Tx </w:t>
            </w:r>
            <w:r w:rsidRPr="00FF0286">
              <w:rPr>
                <w:rFonts w:cs="Arial"/>
              </w:rPr>
              <w:sym w:font="Symbol" w:char="F065"/>
            </w:r>
            <w:r w:rsidRPr="00FF0286">
              <w:rPr>
                <w:rFonts w:cs="Arial"/>
              </w:rPr>
              <w:t>)</w:t>
            </w:r>
            <w:r w:rsidRPr="00FF0286">
              <w:rPr>
                <w:rFonts w:cs="Arial"/>
                <w:vertAlign w:val="subscript"/>
              </w:rPr>
              <w:t>min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52B565BE" w14:textId="77777777" w:rsidR="00896EBA" w:rsidRPr="00FF0286" w:rsidRDefault="00896EBA" w:rsidP="00896EBA">
            <w:pPr>
              <w:rPr>
                <w:rFonts w:cs="Arial"/>
              </w:rPr>
            </w:pPr>
            <w:r w:rsidRPr="00FF0286">
              <w:rPr>
                <w:rFonts w:cs="Arial"/>
              </w:rPr>
              <w:t>180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40D194C" w14:textId="77777777" w:rsidR="00896EBA" w:rsidRPr="00FF0286" w:rsidRDefault="00896EBA" w:rsidP="00896EBA">
            <w:pPr>
              <w:rPr>
                <w:rFonts w:cs="Arial"/>
              </w:rPr>
            </w:pPr>
            <w:r w:rsidRPr="00FF0286">
              <w:rPr>
                <w:rFonts w:cs="Arial"/>
              </w:rPr>
              <w:t>240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559021F8" w14:textId="77777777" w:rsidR="00896EBA" w:rsidRPr="00FF0286" w:rsidRDefault="00896EBA" w:rsidP="00896EBA">
            <w:pPr>
              <w:rPr>
                <w:rFonts w:cs="Arial"/>
              </w:rPr>
            </w:pPr>
            <w:r w:rsidRPr="00FF0286">
              <w:rPr>
                <w:rFonts w:cs="Arial"/>
              </w:rPr>
              <w:t>300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5740B20" w14:textId="77777777" w:rsidR="00896EBA" w:rsidRPr="00FF0286" w:rsidRDefault="00896EBA" w:rsidP="00896EBA">
            <w:pPr>
              <w:rPr>
                <w:rFonts w:cs="Arial"/>
              </w:rPr>
            </w:pPr>
            <w:r w:rsidRPr="00FF0286">
              <w:rPr>
                <w:rFonts w:cs="Arial"/>
              </w:rPr>
              <w:t>240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FDB90E9" w14:textId="77777777" w:rsidR="00896EBA" w:rsidRPr="00FF0286" w:rsidRDefault="00896EBA" w:rsidP="00896EBA">
            <w:pPr>
              <w:rPr>
                <w:rFonts w:cs="Arial"/>
              </w:rPr>
            </w:pPr>
            <w:r w:rsidRPr="00FF0286">
              <w:rPr>
                <w:rFonts w:cs="Arial"/>
              </w:rPr>
              <w:t>300</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4552FCA8" w14:textId="77777777" w:rsidR="00896EBA" w:rsidRPr="00FF0286" w:rsidRDefault="00896EBA" w:rsidP="00896EBA">
            <w:pPr>
              <w:rPr>
                <w:rFonts w:cs="Arial"/>
              </w:rPr>
            </w:pPr>
            <w:r w:rsidRPr="00FF0286">
              <w:rPr>
                <w:rFonts w:cs="Arial"/>
              </w:rPr>
              <w:t>360</w:t>
            </w:r>
          </w:p>
        </w:tc>
      </w:tr>
    </w:tbl>
    <w:p w14:paraId="533BA500" w14:textId="77777777" w:rsidR="00896EBA" w:rsidRPr="00FF0286" w:rsidRDefault="00896EBA" w:rsidP="00896EBA">
      <w:pPr>
        <w:rPr>
          <w:rFonts w:cs="Arial"/>
        </w:rPr>
      </w:pPr>
    </w:p>
    <w:p w14:paraId="3235E18B" w14:textId="77777777" w:rsidR="00896EBA" w:rsidRPr="00FF0286" w:rsidRDefault="00896EBA" w:rsidP="00896EBA">
      <w:pPr>
        <w:rPr>
          <w:rFonts w:cs="Arial"/>
        </w:rPr>
      </w:pPr>
      <w:r w:rsidRPr="00FF0286">
        <w:rPr>
          <w:rFonts w:cs="Arial"/>
        </w:rPr>
        <w:t xml:space="preserve">Za privzete razrede nasipnih materialov mora geotekstilija poleg v razpredelnici 2 podanih vrednosti natezne trdnosti, pripadajočega raztezka in energijske absorpcije izpolnjevati tudi kriterije glede odpornosti na preboj. Odpornost na preboj se določa </w:t>
      </w:r>
      <w:r w:rsidRPr="00FF0286">
        <w:rPr>
          <w:rFonts w:cs="Arial"/>
        </w:rPr>
        <w:lastRenderedPageBreak/>
        <w:t xml:space="preserve">po postopku dinamičnega prebodnega preskusa (cone drop test) po SIST EN 918.  Premer odprtine Od, ki jo v geotekstilijo napravi konus sme znašati: </w:t>
      </w:r>
    </w:p>
    <w:p w14:paraId="581A6497" w14:textId="77777777" w:rsidR="00896EBA" w:rsidRPr="00FF0286" w:rsidRDefault="00896EBA" w:rsidP="00F33CD6">
      <w:pPr>
        <w:pStyle w:val="Odstavekseznama"/>
        <w:numPr>
          <w:ilvl w:val="0"/>
          <w:numId w:val="450"/>
        </w:numPr>
        <w:rPr>
          <w:rFonts w:cs="Arial"/>
        </w:rPr>
      </w:pPr>
      <w:r w:rsidRPr="00FF0286">
        <w:rPr>
          <w:rFonts w:cs="Arial"/>
        </w:rPr>
        <w:t>za nasipni material A: od &lt; 35 mm</w:t>
      </w:r>
    </w:p>
    <w:p w14:paraId="0791DF8F" w14:textId="77777777" w:rsidR="00896EBA" w:rsidRPr="00FF0286" w:rsidRDefault="00896EBA" w:rsidP="00F33CD6">
      <w:pPr>
        <w:pStyle w:val="Odstavekseznama"/>
        <w:numPr>
          <w:ilvl w:val="0"/>
          <w:numId w:val="450"/>
        </w:numPr>
        <w:rPr>
          <w:rFonts w:cs="Arial"/>
        </w:rPr>
      </w:pPr>
      <w:r w:rsidRPr="00FF0286">
        <w:rPr>
          <w:rFonts w:cs="Arial"/>
        </w:rPr>
        <w:t>za nasipni material B: od &lt; 30 mm</w:t>
      </w:r>
    </w:p>
    <w:p w14:paraId="023A173E" w14:textId="77777777" w:rsidR="00896EBA" w:rsidRPr="00FF0286" w:rsidRDefault="00896EBA" w:rsidP="00F33CD6">
      <w:pPr>
        <w:pStyle w:val="Odstavekseznama"/>
        <w:numPr>
          <w:ilvl w:val="0"/>
          <w:numId w:val="450"/>
        </w:numPr>
        <w:rPr>
          <w:rFonts w:cs="Arial"/>
        </w:rPr>
      </w:pPr>
      <w:r w:rsidRPr="00FF0286">
        <w:rPr>
          <w:rFonts w:cs="Arial"/>
        </w:rPr>
        <w:t>za nasipni material C: od &lt; 25 mm.</w:t>
      </w:r>
    </w:p>
    <w:p w14:paraId="099A5209" w14:textId="77777777" w:rsidR="00896EBA" w:rsidRPr="00FF0286" w:rsidRDefault="00896EBA" w:rsidP="00896EBA">
      <w:pPr>
        <w:rPr>
          <w:rFonts w:cs="Arial"/>
        </w:rPr>
      </w:pPr>
      <w:r w:rsidRPr="00FF0286">
        <w:rPr>
          <w:rFonts w:cs="Arial"/>
        </w:rPr>
        <w:t>Za določanje odpornosti na preboj se alternativno lahko uporabi tudi statični prebodni preskus (CBR) po EN ISO 12 236. Minimalna sila, potrebna za preboj sme znašati:</w:t>
      </w:r>
    </w:p>
    <w:p w14:paraId="0049D2B5" w14:textId="77777777" w:rsidR="00896EBA" w:rsidRPr="00FF0286" w:rsidRDefault="00896EBA" w:rsidP="00F33CD6">
      <w:pPr>
        <w:pStyle w:val="Odstavekseznama"/>
        <w:numPr>
          <w:ilvl w:val="0"/>
          <w:numId w:val="451"/>
        </w:numPr>
        <w:rPr>
          <w:rFonts w:cs="Arial"/>
        </w:rPr>
      </w:pPr>
      <w:r w:rsidRPr="00FF0286">
        <w:rPr>
          <w:rFonts w:cs="Arial"/>
        </w:rPr>
        <w:t>za nasipni material A: F</w:t>
      </w:r>
      <w:r w:rsidRPr="00FF0286">
        <w:rPr>
          <w:rFonts w:cs="Arial"/>
          <w:vertAlign w:val="subscript"/>
        </w:rPr>
        <w:t>p</w:t>
      </w:r>
      <w:r w:rsidRPr="00FF0286">
        <w:rPr>
          <w:rFonts w:cs="Arial"/>
        </w:rPr>
        <w:t xml:space="preserve"> &gt; 1500 N</w:t>
      </w:r>
    </w:p>
    <w:p w14:paraId="2B250D0A" w14:textId="77777777" w:rsidR="00896EBA" w:rsidRPr="00FF0286" w:rsidRDefault="00896EBA" w:rsidP="00F33CD6">
      <w:pPr>
        <w:pStyle w:val="Odstavekseznama"/>
        <w:numPr>
          <w:ilvl w:val="0"/>
          <w:numId w:val="451"/>
        </w:numPr>
        <w:rPr>
          <w:rFonts w:cs="Arial"/>
        </w:rPr>
      </w:pPr>
      <w:r w:rsidRPr="00FF0286">
        <w:rPr>
          <w:rFonts w:cs="Arial"/>
        </w:rPr>
        <w:t>za nasipni material B: F</w:t>
      </w:r>
      <w:r w:rsidRPr="00FF0286">
        <w:rPr>
          <w:rFonts w:cs="Arial"/>
          <w:vertAlign w:val="subscript"/>
        </w:rPr>
        <w:t>p</w:t>
      </w:r>
      <w:r w:rsidRPr="00FF0286">
        <w:rPr>
          <w:rFonts w:cs="Arial"/>
        </w:rPr>
        <w:t xml:space="preserve"> &gt; 2000 N</w:t>
      </w:r>
    </w:p>
    <w:p w14:paraId="4771F20F" w14:textId="77777777" w:rsidR="00896EBA" w:rsidRPr="00FF0286" w:rsidRDefault="00896EBA" w:rsidP="00F33CD6">
      <w:pPr>
        <w:pStyle w:val="Odstavekseznama"/>
        <w:numPr>
          <w:ilvl w:val="0"/>
          <w:numId w:val="451"/>
        </w:numPr>
        <w:rPr>
          <w:rFonts w:cs="Arial"/>
        </w:rPr>
      </w:pPr>
      <w:r w:rsidRPr="00FF0286">
        <w:rPr>
          <w:rFonts w:cs="Arial"/>
        </w:rPr>
        <w:t>za nasipni material C: F</w:t>
      </w:r>
      <w:r w:rsidRPr="00FF0286">
        <w:rPr>
          <w:rFonts w:cs="Arial"/>
          <w:vertAlign w:val="subscript"/>
        </w:rPr>
        <w:t>p</w:t>
      </w:r>
      <w:r w:rsidRPr="00FF0286">
        <w:rPr>
          <w:rFonts w:cs="Arial"/>
        </w:rPr>
        <w:t xml:space="preserve"> &gt; 2500 N</w:t>
      </w:r>
    </w:p>
    <w:p w14:paraId="795FF7EF" w14:textId="77777777" w:rsidR="00896EBA" w:rsidRPr="00FF0286" w:rsidRDefault="00896EBA" w:rsidP="00896EBA">
      <w:pPr>
        <w:rPr>
          <w:rFonts w:cs="Arial"/>
          <w:b/>
        </w:rPr>
      </w:pPr>
      <w:r w:rsidRPr="00FF0286">
        <w:rPr>
          <w:rFonts w:cs="Arial"/>
          <w:b/>
        </w:rPr>
        <w:t>2.3   Minimalne zahteve za hidravlične lastnosti</w:t>
      </w:r>
    </w:p>
    <w:p w14:paraId="71B7831B" w14:textId="77777777" w:rsidR="00CC5C96" w:rsidRPr="00FF0286" w:rsidRDefault="00CC5C96" w:rsidP="00896EBA">
      <w:pPr>
        <w:rPr>
          <w:rFonts w:cs="Arial"/>
        </w:rPr>
      </w:pPr>
    </w:p>
    <w:p w14:paraId="282DA99B" w14:textId="77777777" w:rsidR="00896EBA" w:rsidRPr="00FF0286" w:rsidRDefault="00896EBA" w:rsidP="00896EBA">
      <w:pPr>
        <w:rPr>
          <w:rFonts w:cs="Arial"/>
        </w:rPr>
      </w:pPr>
      <w:r w:rsidRPr="00FF0286">
        <w:rPr>
          <w:rFonts w:cs="Arial"/>
        </w:rPr>
        <w:t>Poleg ločilne funkcije opravljajo ločilne geotekstilije tudi pomožno filtrsko funkcijo. Minimalne hidravlične zahteve za ločilne plasti so navedene v razpredelnici 3. Če imajo geotekstilije enakovredno ločilno in filtrsko funkcijo, morajo izpolnjevati zahteve za mehanske lastnosti, ki veljajo za ločilne plasti iz tč. 2.2 in strožje zahteve za hidravlične lastnosti, ki veljajo za filtrske plasti iz tč. 3.2.</w:t>
      </w:r>
    </w:p>
    <w:p w14:paraId="7AD07074" w14:textId="77777777" w:rsidR="001D60DB" w:rsidRPr="00FF0286" w:rsidRDefault="001D60DB" w:rsidP="00896EBA">
      <w:pPr>
        <w:rPr>
          <w:rFonts w:cs="Arial"/>
        </w:rPr>
      </w:pPr>
    </w:p>
    <w:p w14:paraId="2977077B" w14:textId="77777777" w:rsidR="00896EBA" w:rsidRPr="00FF0286" w:rsidRDefault="00896EBA" w:rsidP="00896EBA">
      <w:pPr>
        <w:rPr>
          <w:rFonts w:cs="Arial"/>
        </w:rPr>
      </w:pPr>
      <w:r w:rsidRPr="00FF0286">
        <w:rPr>
          <w:rFonts w:cs="Arial"/>
        </w:rPr>
        <w:t>Razpredelnica 3: Hidravlični kriteriji za ločilne geotekstilije</w:t>
      </w:r>
    </w:p>
    <w:tbl>
      <w:tblPr>
        <w:tblW w:w="870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865"/>
        <w:gridCol w:w="2353"/>
        <w:gridCol w:w="1984"/>
        <w:gridCol w:w="2500"/>
      </w:tblGrid>
      <w:tr w:rsidR="00896EBA" w:rsidRPr="00FF0286" w14:paraId="1C47DE41" w14:textId="77777777" w:rsidTr="00896EBA">
        <w:trPr>
          <w:trHeight w:val="227"/>
          <w:jc w:val="center"/>
        </w:trPr>
        <w:tc>
          <w:tcPr>
            <w:tcW w:w="1865" w:type="dxa"/>
            <w:tcBorders>
              <w:top w:val="single" w:sz="6" w:space="0" w:color="000000"/>
              <w:left w:val="single" w:sz="6" w:space="0" w:color="000000"/>
              <w:bottom w:val="single" w:sz="6" w:space="0" w:color="000000"/>
              <w:right w:val="single" w:sz="6" w:space="0" w:color="000000"/>
            </w:tcBorders>
          </w:tcPr>
          <w:p w14:paraId="5666BE8B" w14:textId="77777777" w:rsidR="00896EBA" w:rsidRPr="00FF0286" w:rsidRDefault="00896EBA" w:rsidP="00896EBA">
            <w:pPr>
              <w:rPr>
                <w:rFonts w:cs="Arial"/>
              </w:rPr>
            </w:pPr>
          </w:p>
          <w:p w14:paraId="3EA8B190" w14:textId="77777777" w:rsidR="00896EBA" w:rsidRPr="00FF0286" w:rsidRDefault="00896EBA" w:rsidP="00896EBA">
            <w:pPr>
              <w:rPr>
                <w:rFonts w:cs="Arial"/>
              </w:rPr>
            </w:pPr>
            <w:r w:rsidRPr="00FF0286">
              <w:rPr>
                <w:rFonts w:cs="Arial"/>
              </w:rPr>
              <w:t>Materiali v podlagi</w:t>
            </w:r>
          </w:p>
        </w:tc>
        <w:tc>
          <w:tcPr>
            <w:tcW w:w="2353" w:type="dxa"/>
            <w:tcBorders>
              <w:top w:val="single" w:sz="6" w:space="0" w:color="000000"/>
              <w:left w:val="single" w:sz="6" w:space="0" w:color="000000"/>
              <w:bottom w:val="single" w:sz="6" w:space="0" w:color="000000"/>
              <w:right w:val="single" w:sz="6" w:space="0" w:color="000000"/>
            </w:tcBorders>
          </w:tcPr>
          <w:p w14:paraId="68B0BDB2" w14:textId="77777777" w:rsidR="00896EBA" w:rsidRPr="00FF0286" w:rsidRDefault="00896EBA" w:rsidP="00896EBA">
            <w:pPr>
              <w:rPr>
                <w:rFonts w:cs="Arial"/>
              </w:rPr>
            </w:pPr>
          </w:p>
          <w:p w14:paraId="5F6A5471" w14:textId="77777777" w:rsidR="00896EBA" w:rsidRPr="00FF0286" w:rsidRDefault="00896EBA" w:rsidP="00896EBA">
            <w:pPr>
              <w:rPr>
                <w:rFonts w:cs="Arial"/>
              </w:rPr>
            </w:pPr>
            <w:r w:rsidRPr="00FF0286">
              <w:rPr>
                <w:rFonts w:cs="Arial"/>
              </w:rPr>
              <w:t>Klasifikacija USCS</w:t>
            </w:r>
          </w:p>
          <w:p w14:paraId="0D3659C8" w14:textId="77777777" w:rsidR="00896EBA" w:rsidRPr="00FF0286" w:rsidRDefault="00896EBA" w:rsidP="00896EBA">
            <w:pPr>
              <w:rPr>
                <w:rFonts w:cs="Arial"/>
              </w:rPr>
            </w:pPr>
          </w:p>
        </w:tc>
        <w:tc>
          <w:tcPr>
            <w:tcW w:w="1984" w:type="dxa"/>
            <w:tcBorders>
              <w:top w:val="single" w:sz="6" w:space="0" w:color="000000"/>
              <w:left w:val="single" w:sz="6" w:space="0" w:color="000000"/>
              <w:bottom w:val="single" w:sz="6" w:space="0" w:color="000000"/>
              <w:right w:val="single" w:sz="6" w:space="0" w:color="000000"/>
            </w:tcBorders>
            <w:hideMark/>
          </w:tcPr>
          <w:p w14:paraId="791F0241" w14:textId="77777777" w:rsidR="00896EBA" w:rsidRPr="00FF0286" w:rsidRDefault="00896EBA" w:rsidP="00896EBA">
            <w:pPr>
              <w:rPr>
                <w:rFonts w:cs="Arial"/>
              </w:rPr>
            </w:pPr>
            <w:r w:rsidRPr="00FF0286">
              <w:rPr>
                <w:rFonts w:cs="Arial"/>
              </w:rPr>
              <w:t>Karakteristična velikost por</w:t>
            </w:r>
          </w:p>
          <w:p w14:paraId="35A66516" w14:textId="77777777" w:rsidR="00896EBA" w:rsidRPr="00FF0286" w:rsidRDefault="00896EBA" w:rsidP="00896EBA">
            <w:pPr>
              <w:rPr>
                <w:rFonts w:cs="Arial"/>
              </w:rPr>
            </w:pPr>
            <w:r w:rsidRPr="00FF0286">
              <w:rPr>
                <w:rFonts w:cs="Arial"/>
              </w:rPr>
              <w:t>O90 (mm)</w:t>
            </w:r>
          </w:p>
          <w:p w14:paraId="4B80BF01" w14:textId="77777777" w:rsidR="00896EBA" w:rsidRPr="00FF0286" w:rsidRDefault="00896EBA" w:rsidP="00896EBA">
            <w:pPr>
              <w:rPr>
                <w:rFonts w:cs="Arial"/>
              </w:rPr>
            </w:pPr>
            <w:r w:rsidRPr="00FF0286">
              <w:rPr>
                <w:rFonts w:cs="Arial"/>
              </w:rPr>
              <w:t>po SIST EN 12956</w:t>
            </w:r>
          </w:p>
        </w:tc>
        <w:tc>
          <w:tcPr>
            <w:tcW w:w="2500" w:type="dxa"/>
            <w:tcBorders>
              <w:top w:val="single" w:sz="6" w:space="0" w:color="000000"/>
              <w:left w:val="single" w:sz="6" w:space="0" w:color="000000"/>
              <w:bottom w:val="single" w:sz="6" w:space="0" w:color="000000"/>
              <w:right w:val="single" w:sz="6" w:space="0" w:color="000000"/>
            </w:tcBorders>
            <w:hideMark/>
          </w:tcPr>
          <w:p w14:paraId="252C642E" w14:textId="77777777" w:rsidR="00896EBA" w:rsidRPr="00FF0286" w:rsidRDefault="00896EBA" w:rsidP="00896EBA">
            <w:pPr>
              <w:rPr>
                <w:rFonts w:cs="Arial"/>
              </w:rPr>
            </w:pPr>
            <w:r w:rsidRPr="00FF0286">
              <w:rPr>
                <w:rFonts w:cs="Arial"/>
              </w:rPr>
              <w:t>Minimalna prepustnost</w:t>
            </w:r>
          </w:p>
          <w:p w14:paraId="330BF1E2" w14:textId="77777777" w:rsidR="00896EBA" w:rsidRPr="00FF0286" w:rsidRDefault="00896EBA" w:rsidP="00896EBA">
            <w:pPr>
              <w:rPr>
                <w:rFonts w:cs="Arial"/>
              </w:rPr>
            </w:pPr>
            <w:r w:rsidRPr="00FF0286">
              <w:rPr>
                <w:rFonts w:cs="Arial"/>
              </w:rPr>
              <w:t>kG (m/s)*</w:t>
            </w:r>
          </w:p>
          <w:p w14:paraId="6C4B3547" w14:textId="77777777" w:rsidR="00896EBA" w:rsidRPr="00FF0286" w:rsidRDefault="00896EBA" w:rsidP="00896EBA">
            <w:pPr>
              <w:rPr>
                <w:rFonts w:cs="Arial"/>
              </w:rPr>
            </w:pPr>
            <w:r w:rsidRPr="00FF0286">
              <w:rPr>
                <w:rFonts w:cs="Arial"/>
              </w:rPr>
              <w:t>po E – DIN 60500 - 4</w:t>
            </w:r>
          </w:p>
        </w:tc>
      </w:tr>
      <w:tr w:rsidR="00896EBA" w:rsidRPr="00FF0286" w14:paraId="4F158ADE" w14:textId="77777777" w:rsidTr="00896EBA">
        <w:trPr>
          <w:trHeight w:val="227"/>
          <w:jc w:val="center"/>
        </w:trPr>
        <w:tc>
          <w:tcPr>
            <w:tcW w:w="1865" w:type="dxa"/>
            <w:tcBorders>
              <w:top w:val="single" w:sz="6" w:space="0" w:color="000000"/>
              <w:left w:val="single" w:sz="6" w:space="0" w:color="000000"/>
              <w:bottom w:val="single" w:sz="6" w:space="0" w:color="000000"/>
              <w:right w:val="single" w:sz="6" w:space="0" w:color="000000"/>
            </w:tcBorders>
            <w:hideMark/>
          </w:tcPr>
          <w:p w14:paraId="0C262807" w14:textId="77777777" w:rsidR="00896EBA" w:rsidRPr="00FF0286" w:rsidRDefault="00896EBA" w:rsidP="00896EBA">
            <w:pPr>
              <w:rPr>
                <w:rFonts w:cs="Arial"/>
              </w:rPr>
            </w:pPr>
            <w:r w:rsidRPr="00FF0286">
              <w:rPr>
                <w:rFonts w:cs="Arial"/>
              </w:rPr>
              <w:t>Peski</w:t>
            </w:r>
          </w:p>
        </w:tc>
        <w:tc>
          <w:tcPr>
            <w:tcW w:w="2353" w:type="dxa"/>
            <w:tcBorders>
              <w:top w:val="single" w:sz="6" w:space="0" w:color="000000"/>
              <w:left w:val="single" w:sz="6" w:space="0" w:color="000000"/>
              <w:bottom w:val="single" w:sz="6" w:space="0" w:color="000000"/>
              <w:right w:val="single" w:sz="6" w:space="0" w:color="000000"/>
            </w:tcBorders>
            <w:hideMark/>
          </w:tcPr>
          <w:p w14:paraId="2EDA41CD" w14:textId="77777777" w:rsidR="00896EBA" w:rsidRPr="00FF0286" w:rsidRDefault="00896EBA" w:rsidP="00896EBA">
            <w:pPr>
              <w:rPr>
                <w:rFonts w:cs="Arial"/>
              </w:rPr>
            </w:pPr>
            <w:r w:rsidRPr="00FF0286">
              <w:rPr>
                <w:rFonts w:cs="Arial"/>
              </w:rPr>
              <w:t>SW, SP</w:t>
            </w:r>
          </w:p>
        </w:tc>
        <w:tc>
          <w:tcPr>
            <w:tcW w:w="1984" w:type="dxa"/>
            <w:tcBorders>
              <w:top w:val="single" w:sz="6" w:space="0" w:color="000000"/>
              <w:left w:val="single" w:sz="6" w:space="0" w:color="000000"/>
              <w:bottom w:val="single" w:sz="6" w:space="0" w:color="000000"/>
              <w:right w:val="single" w:sz="6" w:space="0" w:color="000000"/>
            </w:tcBorders>
            <w:hideMark/>
          </w:tcPr>
          <w:p w14:paraId="061B243A" w14:textId="77777777" w:rsidR="00896EBA" w:rsidRPr="00FF0286" w:rsidRDefault="00896EBA" w:rsidP="00896EBA">
            <w:pPr>
              <w:rPr>
                <w:rFonts w:cs="Arial"/>
              </w:rPr>
            </w:pPr>
            <w:r w:rsidRPr="00FF0286">
              <w:rPr>
                <w:rFonts w:cs="Arial"/>
              </w:rPr>
              <w:t>0,05&lt; O90&lt;0,5</w:t>
            </w:r>
          </w:p>
        </w:tc>
        <w:tc>
          <w:tcPr>
            <w:tcW w:w="2500" w:type="dxa"/>
            <w:tcBorders>
              <w:top w:val="single" w:sz="6" w:space="0" w:color="000000"/>
              <w:left w:val="single" w:sz="6" w:space="0" w:color="000000"/>
              <w:bottom w:val="single" w:sz="6" w:space="0" w:color="000000"/>
              <w:right w:val="single" w:sz="6" w:space="0" w:color="000000"/>
            </w:tcBorders>
            <w:hideMark/>
          </w:tcPr>
          <w:p w14:paraId="5A4974E0" w14:textId="77777777" w:rsidR="00896EBA" w:rsidRPr="00FF0286" w:rsidRDefault="00896EBA" w:rsidP="00896EBA">
            <w:pPr>
              <w:rPr>
                <w:rFonts w:cs="Arial"/>
              </w:rPr>
            </w:pPr>
            <w:r w:rsidRPr="00FF0286">
              <w:rPr>
                <w:rFonts w:cs="Arial"/>
              </w:rPr>
              <w:t>10-4</w:t>
            </w:r>
          </w:p>
        </w:tc>
      </w:tr>
      <w:tr w:rsidR="00896EBA" w:rsidRPr="00FF0286" w14:paraId="50B4C659" w14:textId="77777777" w:rsidTr="00896EBA">
        <w:trPr>
          <w:trHeight w:val="227"/>
          <w:jc w:val="center"/>
        </w:trPr>
        <w:tc>
          <w:tcPr>
            <w:tcW w:w="1865" w:type="dxa"/>
            <w:tcBorders>
              <w:top w:val="single" w:sz="6" w:space="0" w:color="000000"/>
              <w:left w:val="single" w:sz="6" w:space="0" w:color="000000"/>
              <w:bottom w:val="single" w:sz="6" w:space="0" w:color="000000"/>
              <w:right w:val="single" w:sz="6" w:space="0" w:color="000000"/>
            </w:tcBorders>
            <w:hideMark/>
          </w:tcPr>
          <w:p w14:paraId="087D4A28" w14:textId="77777777" w:rsidR="00896EBA" w:rsidRPr="00FF0286" w:rsidRDefault="00896EBA" w:rsidP="00896EBA">
            <w:pPr>
              <w:rPr>
                <w:rFonts w:cs="Arial"/>
              </w:rPr>
            </w:pPr>
            <w:r w:rsidRPr="00FF0286">
              <w:rPr>
                <w:rFonts w:cs="Arial"/>
              </w:rPr>
              <w:t>Melji in meljaste zemljine</w:t>
            </w:r>
          </w:p>
        </w:tc>
        <w:tc>
          <w:tcPr>
            <w:tcW w:w="2353" w:type="dxa"/>
            <w:tcBorders>
              <w:top w:val="single" w:sz="6" w:space="0" w:color="000000"/>
              <w:left w:val="single" w:sz="6" w:space="0" w:color="000000"/>
              <w:bottom w:val="single" w:sz="6" w:space="0" w:color="000000"/>
              <w:right w:val="single" w:sz="6" w:space="0" w:color="000000"/>
            </w:tcBorders>
            <w:hideMark/>
          </w:tcPr>
          <w:p w14:paraId="49929C66" w14:textId="77777777" w:rsidR="00896EBA" w:rsidRPr="00FF0286" w:rsidRDefault="00896EBA" w:rsidP="00896EBA">
            <w:pPr>
              <w:rPr>
                <w:rFonts w:cs="Arial"/>
              </w:rPr>
            </w:pPr>
            <w:r w:rsidRPr="00FF0286">
              <w:rPr>
                <w:rFonts w:cs="Arial"/>
              </w:rPr>
              <w:t>ML, GM, SM, GM-ML,                SM-ML,GM-GC,SM-SC</w:t>
            </w:r>
          </w:p>
        </w:tc>
        <w:tc>
          <w:tcPr>
            <w:tcW w:w="1984" w:type="dxa"/>
            <w:tcBorders>
              <w:top w:val="single" w:sz="6" w:space="0" w:color="000000"/>
              <w:left w:val="single" w:sz="6" w:space="0" w:color="000000"/>
              <w:bottom w:val="single" w:sz="6" w:space="0" w:color="000000"/>
              <w:right w:val="single" w:sz="6" w:space="0" w:color="000000"/>
            </w:tcBorders>
            <w:hideMark/>
          </w:tcPr>
          <w:p w14:paraId="1886D3EB" w14:textId="77777777" w:rsidR="00896EBA" w:rsidRPr="00FF0286" w:rsidRDefault="00896EBA" w:rsidP="00896EBA">
            <w:pPr>
              <w:rPr>
                <w:rFonts w:cs="Arial"/>
              </w:rPr>
            </w:pPr>
            <w:r w:rsidRPr="00FF0286">
              <w:rPr>
                <w:rFonts w:cs="Arial"/>
              </w:rPr>
              <w:t>0,05&lt; O90&lt;0,2</w:t>
            </w:r>
          </w:p>
        </w:tc>
        <w:tc>
          <w:tcPr>
            <w:tcW w:w="2500" w:type="dxa"/>
            <w:tcBorders>
              <w:top w:val="single" w:sz="6" w:space="0" w:color="000000"/>
              <w:left w:val="single" w:sz="6" w:space="0" w:color="000000"/>
              <w:bottom w:val="single" w:sz="6" w:space="0" w:color="000000"/>
              <w:right w:val="single" w:sz="6" w:space="0" w:color="000000"/>
            </w:tcBorders>
            <w:hideMark/>
          </w:tcPr>
          <w:p w14:paraId="077C9034" w14:textId="77777777" w:rsidR="00896EBA" w:rsidRPr="00FF0286" w:rsidRDefault="00896EBA" w:rsidP="00896EBA">
            <w:pPr>
              <w:rPr>
                <w:rFonts w:cs="Arial"/>
              </w:rPr>
            </w:pPr>
            <w:r w:rsidRPr="00FF0286">
              <w:rPr>
                <w:rFonts w:cs="Arial"/>
              </w:rPr>
              <w:t>10-5</w:t>
            </w:r>
          </w:p>
        </w:tc>
      </w:tr>
      <w:tr w:rsidR="00896EBA" w:rsidRPr="00FF0286" w14:paraId="3B72130A" w14:textId="77777777" w:rsidTr="00896EBA">
        <w:trPr>
          <w:trHeight w:val="227"/>
          <w:jc w:val="center"/>
        </w:trPr>
        <w:tc>
          <w:tcPr>
            <w:tcW w:w="1865" w:type="dxa"/>
            <w:tcBorders>
              <w:top w:val="single" w:sz="6" w:space="0" w:color="000000"/>
              <w:left w:val="single" w:sz="6" w:space="0" w:color="000000"/>
              <w:bottom w:val="single" w:sz="6" w:space="0" w:color="000000"/>
              <w:right w:val="single" w:sz="6" w:space="0" w:color="000000"/>
            </w:tcBorders>
            <w:hideMark/>
          </w:tcPr>
          <w:p w14:paraId="422A2BA9" w14:textId="77777777" w:rsidR="00896EBA" w:rsidRPr="00FF0286" w:rsidRDefault="00896EBA" w:rsidP="00896EBA">
            <w:pPr>
              <w:rPr>
                <w:rFonts w:cs="Arial"/>
              </w:rPr>
            </w:pPr>
            <w:r w:rsidRPr="00FF0286">
              <w:rPr>
                <w:rFonts w:cs="Arial"/>
              </w:rPr>
              <w:t>Gline in glinaste zemljine</w:t>
            </w:r>
          </w:p>
        </w:tc>
        <w:tc>
          <w:tcPr>
            <w:tcW w:w="2353" w:type="dxa"/>
            <w:tcBorders>
              <w:top w:val="single" w:sz="6" w:space="0" w:color="000000"/>
              <w:left w:val="single" w:sz="6" w:space="0" w:color="000000"/>
              <w:bottom w:val="single" w:sz="6" w:space="0" w:color="000000"/>
              <w:right w:val="single" w:sz="6" w:space="0" w:color="000000"/>
            </w:tcBorders>
            <w:hideMark/>
          </w:tcPr>
          <w:p w14:paraId="66D9B860" w14:textId="77777777" w:rsidR="00896EBA" w:rsidRPr="00FF0286" w:rsidRDefault="00896EBA" w:rsidP="00896EBA">
            <w:pPr>
              <w:rPr>
                <w:rFonts w:cs="Arial"/>
              </w:rPr>
            </w:pPr>
            <w:r w:rsidRPr="00FF0286">
              <w:rPr>
                <w:rFonts w:cs="Arial"/>
              </w:rPr>
              <w:t>GC, SC,CL-ML,CL,GC-CH,        SC-CH,CH</w:t>
            </w:r>
          </w:p>
        </w:tc>
        <w:tc>
          <w:tcPr>
            <w:tcW w:w="1984" w:type="dxa"/>
            <w:tcBorders>
              <w:top w:val="single" w:sz="6" w:space="0" w:color="000000"/>
              <w:left w:val="single" w:sz="6" w:space="0" w:color="000000"/>
              <w:bottom w:val="single" w:sz="6" w:space="0" w:color="000000"/>
              <w:right w:val="single" w:sz="6" w:space="0" w:color="000000"/>
            </w:tcBorders>
            <w:hideMark/>
          </w:tcPr>
          <w:p w14:paraId="49832DBD" w14:textId="77777777" w:rsidR="00896EBA" w:rsidRPr="00FF0286" w:rsidRDefault="00896EBA" w:rsidP="00896EBA">
            <w:pPr>
              <w:rPr>
                <w:rFonts w:cs="Arial"/>
              </w:rPr>
            </w:pPr>
            <w:r w:rsidRPr="00FF0286">
              <w:rPr>
                <w:rFonts w:cs="Arial"/>
              </w:rPr>
              <w:t>0,05&lt; O90&lt; 0,5</w:t>
            </w:r>
          </w:p>
        </w:tc>
        <w:tc>
          <w:tcPr>
            <w:tcW w:w="2500" w:type="dxa"/>
            <w:tcBorders>
              <w:top w:val="single" w:sz="6" w:space="0" w:color="000000"/>
              <w:left w:val="single" w:sz="6" w:space="0" w:color="000000"/>
              <w:bottom w:val="single" w:sz="6" w:space="0" w:color="000000"/>
              <w:right w:val="single" w:sz="6" w:space="0" w:color="000000"/>
            </w:tcBorders>
            <w:hideMark/>
          </w:tcPr>
          <w:p w14:paraId="487E96F5" w14:textId="77777777" w:rsidR="00896EBA" w:rsidRPr="00FF0286" w:rsidRDefault="00896EBA" w:rsidP="00896EBA">
            <w:pPr>
              <w:rPr>
                <w:rFonts w:cs="Arial"/>
              </w:rPr>
            </w:pPr>
            <w:r w:rsidRPr="00FF0286">
              <w:rPr>
                <w:rFonts w:cs="Arial"/>
              </w:rPr>
              <w:t>10-6</w:t>
            </w:r>
          </w:p>
        </w:tc>
      </w:tr>
      <w:tr w:rsidR="00896EBA" w:rsidRPr="00FF0286" w14:paraId="6E08F5BB" w14:textId="77777777" w:rsidTr="00896EBA">
        <w:trPr>
          <w:trHeight w:val="227"/>
          <w:jc w:val="center"/>
        </w:trPr>
        <w:tc>
          <w:tcPr>
            <w:tcW w:w="1865" w:type="dxa"/>
            <w:tcBorders>
              <w:top w:val="single" w:sz="6" w:space="0" w:color="000000"/>
              <w:left w:val="single" w:sz="6" w:space="0" w:color="000000"/>
              <w:bottom w:val="single" w:sz="6" w:space="0" w:color="000000"/>
              <w:right w:val="single" w:sz="6" w:space="0" w:color="000000"/>
            </w:tcBorders>
            <w:hideMark/>
          </w:tcPr>
          <w:p w14:paraId="22513EE7" w14:textId="77777777" w:rsidR="00896EBA" w:rsidRPr="00FF0286" w:rsidRDefault="00896EBA" w:rsidP="00896EBA">
            <w:pPr>
              <w:rPr>
                <w:rFonts w:cs="Arial"/>
              </w:rPr>
            </w:pPr>
            <w:r w:rsidRPr="00FF0286">
              <w:rPr>
                <w:rFonts w:cs="Arial"/>
              </w:rPr>
              <w:t>Organske zemljine</w:t>
            </w:r>
          </w:p>
        </w:tc>
        <w:tc>
          <w:tcPr>
            <w:tcW w:w="2353" w:type="dxa"/>
            <w:tcBorders>
              <w:top w:val="single" w:sz="6" w:space="0" w:color="000000"/>
              <w:left w:val="single" w:sz="6" w:space="0" w:color="000000"/>
              <w:bottom w:val="single" w:sz="6" w:space="0" w:color="000000"/>
              <w:right w:val="single" w:sz="6" w:space="0" w:color="000000"/>
            </w:tcBorders>
            <w:hideMark/>
          </w:tcPr>
          <w:p w14:paraId="21E6D659" w14:textId="77777777" w:rsidR="00896EBA" w:rsidRPr="00FF0286" w:rsidRDefault="00896EBA" w:rsidP="00896EBA">
            <w:pPr>
              <w:rPr>
                <w:rFonts w:cs="Arial"/>
              </w:rPr>
            </w:pPr>
            <w:r w:rsidRPr="00FF0286">
              <w:rPr>
                <w:rFonts w:cs="Arial"/>
              </w:rPr>
              <w:t>OL, OH, Pt</w:t>
            </w:r>
          </w:p>
        </w:tc>
        <w:tc>
          <w:tcPr>
            <w:tcW w:w="1984" w:type="dxa"/>
            <w:tcBorders>
              <w:top w:val="single" w:sz="6" w:space="0" w:color="000000"/>
              <w:left w:val="single" w:sz="6" w:space="0" w:color="000000"/>
              <w:bottom w:val="single" w:sz="6" w:space="0" w:color="000000"/>
              <w:right w:val="single" w:sz="6" w:space="0" w:color="000000"/>
            </w:tcBorders>
            <w:hideMark/>
          </w:tcPr>
          <w:p w14:paraId="2FB9D12D" w14:textId="77777777" w:rsidR="00896EBA" w:rsidRPr="00FF0286" w:rsidRDefault="00896EBA" w:rsidP="00896EBA">
            <w:pPr>
              <w:rPr>
                <w:rFonts w:cs="Arial"/>
              </w:rPr>
            </w:pPr>
            <w:r w:rsidRPr="00FF0286">
              <w:rPr>
                <w:rFonts w:cs="Arial"/>
              </w:rPr>
              <w:t>0,05&lt; O90&lt;0,5</w:t>
            </w:r>
          </w:p>
        </w:tc>
        <w:tc>
          <w:tcPr>
            <w:tcW w:w="2500" w:type="dxa"/>
            <w:tcBorders>
              <w:top w:val="single" w:sz="6" w:space="0" w:color="000000"/>
              <w:left w:val="single" w:sz="6" w:space="0" w:color="000000"/>
              <w:bottom w:val="single" w:sz="6" w:space="0" w:color="000000"/>
              <w:right w:val="single" w:sz="6" w:space="0" w:color="000000"/>
            </w:tcBorders>
            <w:hideMark/>
          </w:tcPr>
          <w:p w14:paraId="069A71B6" w14:textId="77777777" w:rsidR="00896EBA" w:rsidRPr="00FF0286" w:rsidRDefault="00896EBA" w:rsidP="00896EBA">
            <w:pPr>
              <w:rPr>
                <w:rFonts w:cs="Arial"/>
              </w:rPr>
            </w:pPr>
            <w:r w:rsidRPr="00FF0286">
              <w:rPr>
                <w:rFonts w:cs="Arial"/>
              </w:rPr>
              <w:t>10-4</w:t>
            </w:r>
          </w:p>
        </w:tc>
      </w:tr>
    </w:tbl>
    <w:p w14:paraId="68C803FD" w14:textId="77777777" w:rsidR="00896EBA" w:rsidRPr="00FF0286" w:rsidRDefault="00896EBA" w:rsidP="00896EBA">
      <w:pPr>
        <w:rPr>
          <w:rFonts w:cs="Arial"/>
        </w:rPr>
      </w:pPr>
    </w:p>
    <w:p w14:paraId="5C4DE0E4" w14:textId="77777777" w:rsidR="00896EBA" w:rsidRPr="00FF0286" w:rsidRDefault="00896EBA" w:rsidP="00896EBA">
      <w:pPr>
        <w:rPr>
          <w:rFonts w:cs="Arial"/>
        </w:rPr>
      </w:pPr>
      <w:r w:rsidRPr="00FF0286">
        <w:rPr>
          <w:rFonts w:cs="Arial"/>
        </w:rPr>
        <w:t xml:space="preserve">*kG je minimalni  koeficient prepustnost pri efektivni obtežbi, ki jo povzroča nasipni material. Običajno so vrednosti za proizvode podane za normalne obremenitve 20 kN/m2 in 200 kN/m2. Pri obremenitvah z nasipi višine do 2 m praviloma upoštevamo vrednost kG, določeno pri normalni obremenitvi 20 kN/m2, za večje obremenitve z nasipi pa vrednosti, določene pri 200 kN/m2. </w:t>
      </w:r>
    </w:p>
    <w:p w14:paraId="32B97ED1" w14:textId="77777777" w:rsidR="00896EBA" w:rsidRPr="00FF0286" w:rsidRDefault="00896EBA" w:rsidP="00896EBA">
      <w:pPr>
        <w:rPr>
          <w:rFonts w:cs="Arial"/>
        </w:rPr>
      </w:pPr>
      <w:r w:rsidRPr="00FF0286">
        <w:rPr>
          <w:rFonts w:cs="Arial"/>
        </w:rPr>
        <w:t xml:space="preserve">SIST EN ISO 11058 predpisuje postopek preskušanja prepustnosti za vodo pravokotno na površino. Rezultat preskusa je indeks hitrosti, v – indeks, (VIH50), ki se tudi podaja v m/s. Indeks hitrosti se pogosto zamenjuje s koeficientom prepustnosti, zaradi česar prihaja pri vrednotenju in ocenjevanju skladnosti materialov do nesporazumov. Hidravlične lastnosti, določene po SIST EN ISO 11058, bi zato morale biti vselej posebej označene kot indeks hitrosti ali v – indeks, ne pa kot vodoprepustnost. Za ločilne plasti je priporočena zahteva VIH50 &gt; 3 mm/s </w:t>
      </w:r>
      <w:r w:rsidRPr="00FF0286">
        <w:rPr>
          <w:rFonts w:cs="Arial"/>
        </w:rPr>
        <w:lastRenderedPageBreak/>
        <w:t>oz. &gt; 3 x 10-3 m/s.</w:t>
      </w:r>
    </w:p>
    <w:p w14:paraId="1142F8A9" w14:textId="77777777" w:rsidR="00CC5C96" w:rsidRPr="00FF0286" w:rsidRDefault="00CC5C96" w:rsidP="00896EBA">
      <w:pPr>
        <w:rPr>
          <w:rFonts w:cs="Arial"/>
        </w:rPr>
      </w:pPr>
    </w:p>
    <w:p w14:paraId="514A31FA" w14:textId="77777777" w:rsidR="00896EBA" w:rsidRPr="00FF0286" w:rsidRDefault="00896EBA" w:rsidP="00896EBA">
      <w:pPr>
        <w:rPr>
          <w:rFonts w:cs="Arial"/>
          <w:b/>
        </w:rPr>
      </w:pPr>
      <w:r w:rsidRPr="00FF0286">
        <w:rPr>
          <w:rFonts w:cs="Arial"/>
          <w:b/>
        </w:rPr>
        <w:t>2.4 Zahteve za polaganje in vgradnjo</w:t>
      </w:r>
    </w:p>
    <w:p w14:paraId="266C21B5" w14:textId="77777777" w:rsidR="00CC5C96" w:rsidRPr="00FF0286" w:rsidRDefault="00CC5C96" w:rsidP="00896EBA">
      <w:pPr>
        <w:rPr>
          <w:rFonts w:cs="Arial"/>
        </w:rPr>
      </w:pPr>
    </w:p>
    <w:p w14:paraId="1D55E716" w14:textId="77777777" w:rsidR="00896EBA" w:rsidRPr="00FF0286" w:rsidRDefault="00896EBA" w:rsidP="00896EBA">
      <w:pPr>
        <w:rPr>
          <w:rFonts w:cs="Arial"/>
        </w:rPr>
      </w:pPr>
      <w:r w:rsidRPr="00FF0286">
        <w:rPr>
          <w:rFonts w:cs="Arial"/>
        </w:rPr>
        <w:t>Geotekstilije je potrebno polagati od roba do roba nasipa. Polagajo se lahko ročno ali strojno. Zahtevane minimalne mehanske lastnosti, navedene v razpredelnici 2, veljajo za oba načina vgrajevanja.</w:t>
      </w:r>
    </w:p>
    <w:p w14:paraId="038EF1AA" w14:textId="77777777" w:rsidR="00896EBA" w:rsidRPr="00FF0286" w:rsidRDefault="00896EBA" w:rsidP="00896EBA">
      <w:pPr>
        <w:rPr>
          <w:rFonts w:cs="Arial"/>
        </w:rPr>
      </w:pPr>
      <w:r w:rsidRPr="00FF0286">
        <w:rPr>
          <w:rFonts w:cs="Arial"/>
        </w:rPr>
        <w:t>Geotekstilije je potrebno polagati na ravno podlago. Po položeni geotekstiliji ni dovoljeno voziti, dokler ni prekrita z nasipom, katerega minimalne debeline so navedene v razpredelnici 2. Širina trakov je omejena, zato se morajo sosednji trakovi medsebojno prekrivati. Prekrivanje in stikovanje se lahko izvede s trdimi (šivanje, varjenje) ali mehkimi stiki (prekrivanje). Geotekstilije za ločevanje se praviloma prekrivajo (mehki stik).</w:t>
      </w:r>
    </w:p>
    <w:p w14:paraId="1DD9C2DA" w14:textId="77777777" w:rsidR="00896EBA" w:rsidRPr="00FF0286" w:rsidRDefault="00896EBA" w:rsidP="00896EBA">
      <w:pPr>
        <w:rPr>
          <w:rFonts w:cs="Arial"/>
        </w:rPr>
      </w:pPr>
      <w:r w:rsidRPr="00FF0286">
        <w:rPr>
          <w:rFonts w:cs="Arial"/>
        </w:rPr>
        <w:t>Širina prekritja sosednjih plasti je odvisna od trdnosti in ravnosti podlage. Pri ravnih, srednje dobro utrjenih podlagah (S2, S3) je najmanjša širina prekritja 30 cm, pri neravnih in slabo nosilnih podlagah pa je najmanjša širina prekritja  50 cm. Kadar se ločilne geotekstilije polagajo pod vodo, mora biti širina prekrivanja najmanj 1 m.</w:t>
      </w:r>
    </w:p>
    <w:p w14:paraId="4614F299" w14:textId="77777777" w:rsidR="00896EBA" w:rsidRPr="00FF0286" w:rsidRDefault="00896EBA" w:rsidP="00896EBA">
      <w:pPr>
        <w:rPr>
          <w:rFonts w:cs="Arial"/>
        </w:rPr>
      </w:pPr>
    </w:p>
    <w:p w14:paraId="2CABA369" w14:textId="77777777" w:rsidR="00896EBA" w:rsidRPr="00FF0286" w:rsidRDefault="00896EBA" w:rsidP="00896EBA">
      <w:pPr>
        <w:rPr>
          <w:rFonts w:cs="Arial"/>
          <w:b/>
        </w:rPr>
      </w:pPr>
      <w:r w:rsidRPr="00FF0286">
        <w:rPr>
          <w:rFonts w:cs="Arial"/>
          <w:b/>
        </w:rPr>
        <w:t>3   Geosintetiki za filtrske plasti</w:t>
      </w:r>
    </w:p>
    <w:p w14:paraId="4FA8C617" w14:textId="77777777" w:rsidR="00896EBA" w:rsidRPr="00FF0286" w:rsidRDefault="00896EBA" w:rsidP="00896EBA">
      <w:pPr>
        <w:rPr>
          <w:rFonts w:cs="Arial"/>
          <w:b/>
        </w:rPr>
      </w:pPr>
      <w:r w:rsidRPr="00FF0286">
        <w:rPr>
          <w:rFonts w:cs="Arial"/>
          <w:b/>
        </w:rPr>
        <w:t>3.1  Uvod</w:t>
      </w:r>
    </w:p>
    <w:p w14:paraId="18C43D1F" w14:textId="77777777" w:rsidR="00896EBA" w:rsidRPr="00FF0286" w:rsidRDefault="00896EBA" w:rsidP="00896EBA">
      <w:pPr>
        <w:rPr>
          <w:rFonts w:cs="Arial"/>
        </w:rPr>
      </w:pPr>
      <w:r w:rsidRPr="00FF0286">
        <w:rPr>
          <w:rFonts w:cs="Arial"/>
        </w:rPr>
        <w:t xml:space="preserve">Geosintetik deluje kot filter, kadar je glavnina toka podzemne vode usmerjena pravokotno na površino geosintetika. Za filtrske plasti se največ uporabljajo geotekstilije. Glavni namen filtrske plasti je preprečevanje notranje erozije tal in preprečevanje izpiranja drobnih delcev zemljine v drenažno plast. Proces preprečevanja notranje erozije in izpiranja zemljine v drenažo imenujemo tudi filtrska stabilnost kontakta med zemljino in drenažno plastjo. Da bi geotekstilija lahko zagotavljala trajno filtrsko stabilnost kontakta, morajo biti porni prostor ter velikost in razporeditev por takšni, da lahko prevzamejo del zrn ščitene zemljine, ne da bi se pri tem zmanjšala prepustnost geotekstilije za vodo. </w:t>
      </w:r>
    </w:p>
    <w:p w14:paraId="3B697CCB" w14:textId="77777777" w:rsidR="00896EBA" w:rsidRPr="00FF0286" w:rsidRDefault="00896EBA" w:rsidP="00896EBA">
      <w:pPr>
        <w:rPr>
          <w:rFonts w:cs="Arial"/>
        </w:rPr>
      </w:pPr>
      <w:r w:rsidRPr="00FF0286">
        <w:rPr>
          <w:rFonts w:cs="Arial"/>
        </w:rPr>
        <w:t>Glavni namen filtrskih plasti je preprečevanje notranje erozije in izpiranja delcev zemljine v drenažni sistem. Dimenzioniranje filtrskega geosintetika temelji na enakem principu kot dimenzioniranje klasičnih zemljinskih filtrov. Osnova za izračun sta zrnavostna sestava in prepustnost zemljine, ki jo filter ščiti (slika 2).</w:t>
      </w:r>
    </w:p>
    <w:p w14:paraId="58E549DE" w14:textId="77777777" w:rsidR="00896EBA" w:rsidRPr="00FF0286" w:rsidRDefault="00896EBA" w:rsidP="00896EBA">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43"/>
        <w:gridCol w:w="4616"/>
      </w:tblGrid>
      <w:tr w:rsidR="00896EBA" w:rsidRPr="00FF0286" w14:paraId="2D52BECC" w14:textId="77777777" w:rsidTr="00896EBA">
        <w:trPr>
          <w:jc w:val="center"/>
        </w:trPr>
        <w:tc>
          <w:tcPr>
            <w:tcW w:w="4243" w:type="dxa"/>
            <w:tcBorders>
              <w:top w:val="single" w:sz="4" w:space="0" w:color="auto"/>
              <w:left w:val="single" w:sz="4" w:space="0" w:color="auto"/>
              <w:bottom w:val="single" w:sz="4" w:space="0" w:color="auto"/>
              <w:right w:val="single" w:sz="4" w:space="0" w:color="auto"/>
            </w:tcBorders>
            <w:hideMark/>
          </w:tcPr>
          <w:p w14:paraId="6F4FA67B" w14:textId="77777777" w:rsidR="00896EBA" w:rsidRPr="00FF0286" w:rsidRDefault="00896EBA" w:rsidP="00896EBA">
            <w:pPr>
              <w:rPr>
                <w:rFonts w:cs="Arial"/>
              </w:rPr>
            </w:pPr>
            <w:r w:rsidRPr="00FF0286">
              <w:rPr>
                <w:rFonts w:cs="Arial"/>
                <w:noProof/>
                <w:lang w:eastAsia="sl-SI"/>
              </w:rPr>
              <w:drawing>
                <wp:inline distT="0" distB="0" distL="0" distR="0" wp14:anchorId="533D4231" wp14:editId="702136F4">
                  <wp:extent cx="1943100" cy="1301510"/>
                  <wp:effectExtent l="0" t="0" r="0" b="0"/>
                  <wp:docPr id="2" name="Slika 2" descr="Slika 002  str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Slika 002  str 18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1015" cy="1306812"/>
                          </a:xfrm>
                          <a:prstGeom prst="rect">
                            <a:avLst/>
                          </a:prstGeom>
                          <a:noFill/>
                          <a:ln>
                            <a:noFill/>
                          </a:ln>
                        </pic:spPr>
                      </pic:pic>
                    </a:graphicData>
                  </a:graphic>
                </wp:inline>
              </w:drawing>
            </w:r>
          </w:p>
        </w:tc>
        <w:tc>
          <w:tcPr>
            <w:tcW w:w="4616" w:type="dxa"/>
            <w:tcBorders>
              <w:top w:val="single" w:sz="4" w:space="0" w:color="auto"/>
              <w:left w:val="single" w:sz="4" w:space="0" w:color="auto"/>
              <w:bottom w:val="single" w:sz="4" w:space="0" w:color="auto"/>
              <w:right w:val="single" w:sz="4" w:space="0" w:color="auto"/>
            </w:tcBorders>
            <w:hideMark/>
          </w:tcPr>
          <w:p w14:paraId="5DB2BEE8" w14:textId="77777777" w:rsidR="00896EBA" w:rsidRPr="00FF0286" w:rsidRDefault="00896EBA" w:rsidP="00896EBA">
            <w:pPr>
              <w:rPr>
                <w:rFonts w:cs="Arial"/>
              </w:rPr>
            </w:pPr>
            <w:r w:rsidRPr="00FF0286">
              <w:rPr>
                <w:rFonts w:cs="Arial"/>
                <w:noProof/>
                <w:lang w:eastAsia="sl-SI"/>
              </w:rPr>
              <w:drawing>
                <wp:inline distT="0" distB="0" distL="0" distR="0" wp14:anchorId="454610B9" wp14:editId="2BFC5A35">
                  <wp:extent cx="2066925" cy="1343990"/>
                  <wp:effectExtent l="0" t="0" r="0" b="8890"/>
                  <wp:docPr id="3" name="Slika 3" descr="Slika 013 str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Slika 013 str 2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2321" cy="1347498"/>
                          </a:xfrm>
                          <a:prstGeom prst="rect">
                            <a:avLst/>
                          </a:prstGeom>
                          <a:noFill/>
                          <a:ln>
                            <a:noFill/>
                          </a:ln>
                        </pic:spPr>
                      </pic:pic>
                    </a:graphicData>
                  </a:graphic>
                </wp:inline>
              </w:drawing>
            </w:r>
          </w:p>
        </w:tc>
      </w:tr>
    </w:tbl>
    <w:p w14:paraId="5A6E5CE4" w14:textId="77777777" w:rsidR="00896EBA" w:rsidRPr="00FF0286" w:rsidRDefault="00896EBA" w:rsidP="00896EBA">
      <w:pPr>
        <w:rPr>
          <w:rFonts w:cs="Arial"/>
        </w:rPr>
      </w:pPr>
    </w:p>
    <w:p w14:paraId="56EE8D4A" w14:textId="77777777" w:rsidR="00896EBA" w:rsidRPr="00FF0286" w:rsidRDefault="00896EBA" w:rsidP="00896EBA">
      <w:pPr>
        <w:rPr>
          <w:rFonts w:cs="Arial"/>
        </w:rPr>
      </w:pPr>
      <w:r w:rsidRPr="00FF0286">
        <w:rPr>
          <w:rFonts w:cs="Arial"/>
        </w:rPr>
        <w:t>Slika 2: Shematski prikaz vgraditve geosintetika za filtrske plasti</w:t>
      </w:r>
    </w:p>
    <w:p w14:paraId="18AF3065" w14:textId="77777777" w:rsidR="00896EBA" w:rsidRPr="00FF0286" w:rsidRDefault="00896EBA" w:rsidP="00896EBA">
      <w:pPr>
        <w:rPr>
          <w:rFonts w:cs="Arial"/>
        </w:rPr>
      </w:pPr>
      <w:r w:rsidRPr="00FF0286">
        <w:rPr>
          <w:rFonts w:cs="Arial"/>
        </w:rPr>
        <w:t>Prepustnost geotekstilije za vodo mora biti večja od prepustnosti zemljine. Biti mora dovolj velika, da se pred površino filtra ne morejo ustvariti povečani tlaki vode.</w:t>
      </w:r>
    </w:p>
    <w:p w14:paraId="13E0445F" w14:textId="77777777" w:rsidR="00896EBA" w:rsidRPr="00FF0286" w:rsidRDefault="00896EBA" w:rsidP="00896EBA">
      <w:pPr>
        <w:rPr>
          <w:rFonts w:cs="Arial"/>
        </w:rPr>
      </w:pPr>
      <w:r w:rsidRPr="00FF0286">
        <w:rPr>
          <w:rFonts w:cs="Arial"/>
        </w:rPr>
        <w:t>Da med vgrajevanjem ne bi prišlo do poškodb in lokalnih sprememb filtrskih lastnosti, morajo tudi filtrske geotekstilije izpolnjevati minimalne zahteve glede mehanske trdnosti in raztezka.</w:t>
      </w:r>
    </w:p>
    <w:p w14:paraId="5F347642" w14:textId="77777777" w:rsidR="00896EBA" w:rsidRPr="00FF0286" w:rsidRDefault="00896EBA" w:rsidP="00896EBA">
      <w:pPr>
        <w:rPr>
          <w:rFonts w:cs="Arial"/>
          <w:b/>
        </w:rPr>
      </w:pPr>
      <w:r w:rsidRPr="00FF0286">
        <w:rPr>
          <w:rFonts w:cs="Arial"/>
          <w:b/>
        </w:rPr>
        <w:lastRenderedPageBreak/>
        <w:t xml:space="preserve">3.2  Minimalne zahteve za zagotavljanje filtrske stabilnosti </w:t>
      </w:r>
    </w:p>
    <w:p w14:paraId="7AA9AD92" w14:textId="77777777" w:rsidR="00CC5C96" w:rsidRPr="00FF0286" w:rsidRDefault="00CC5C96" w:rsidP="00896EBA">
      <w:pPr>
        <w:rPr>
          <w:rFonts w:cs="Arial"/>
        </w:rPr>
      </w:pPr>
    </w:p>
    <w:p w14:paraId="5A74B3F2" w14:textId="77777777" w:rsidR="00896EBA" w:rsidRPr="00FF0286" w:rsidRDefault="00896EBA" w:rsidP="00896EBA">
      <w:pPr>
        <w:rPr>
          <w:rFonts w:cs="Arial"/>
        </w:rPr>
      </w:pPr>
      <w:r w:rsidRPr="00FF0286">
        <w:rPr>
          <w:rFonts w:cs="Arial"/>
        </w:rPr>
        <w:t>Minimalne zahteve za zagotavljanje filtrske stabilnosti in trajne funkcije filtriranja so navedene v razpredelnici 4 za primer, če je dopuščeno začetno izpiranje in v razpredelnici 5 za posebne primere, ko začetno izpiranje ni dopuščeno.</w:t>
      </w:r>
    </w:p>
    <w:p w14:paraId="4A283922" w14:textId="77777777" w:rsidR="00896EBA" w:rsidRPr="00FF0286" w:rsidRDefault="00896EBA" w:rsidP="00896EBA">
      <w:pPr>
        <w:rPr>
          <w:rFonts w:cs="Arial"/>
        </w:rPr>
      </w:pPr>
      <w:r w:rsidRPr="00FF0286">
        <w:rPr>
          <w:rFonts w:cs="Arial"/>
        </w:rPr>
        <w:t>Za nevezljive zemljine, ki imajo vrednost d85 &lt; 0,05 mm, je potrebno predvideti posebne ukrepe za  zagotoitev filtrske stabilnosti.</w:t>
      </w:r>
    </w:p>
    <w:p w14:paraId="0424AE9D" w14:textId="77777777" w:rsidR="00896EBA" w:rsidRPr="00FF0286" w:rsidRDefault="00896EBA" w:rsidP="00896EBA">
      <w:pPr>
        <w:rPr>
          <w:rFonts w:cs="Arial"/>
        </w:rPr>
      </w:pPr>
      <w:r w:rsidRPr="00FF0286">
        <w:rPr>
          <w:rFonts w:cs="Arial"/>
        </w:rPr>
        <w:t>Pri heterogenih in plastovitih tleh je za dimenzioniranje karakteristične velikosti por merodajna drobno zrnata zemljina, za dimenzioniranje minimalne prepustnosti pa debelo zrnata zemljina.</w:t>
      </w:r>
    </w:p>
    <w:p w14:paraId="0E4B67AC" w14:textId="77777777" w:rsidR="00896EBA" w:rsidRPr="00FF0286" w:rsidRDefault="00896EBA" w:rsidP="00896EBA">
      <w:pPr>
        <w:rPr>
          <w:rFonts w:cs="Arial"/>
        </w:rPr>
      </w:pPr>
      <w:r w:rsidRPr="00FF0286">
        <w:rPr>
          <w:rFonts w:cs="Arial"/>
        </w:rPr>
        <w:t>Razpredelnica 4:</w:t>
      </w:r>
      <w:r w:rsidRPr="00FF0286">
        <w:rPr>
          <w:rFonts w:cs="Arial"/>
        </w:rPr>
        <w:tab/>
        <w:t>Minimalne hidravlične zahteve za filtrske geotekstilije (dopuščeno je začetno izpiranje)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0"/>
        <w:gridCol w:w="5106"/>
      </w:tblGrid>
      <w:tr w:rsidR="00896EBA" w:rsidRPr="00FF0286" w14:paraId="6858CE4E" w14:textId="77777777" w:rsidTr="00896EBA">
        <w:trPr>
          <w:trHeight w:val="227"/>
        </w:trPr>
        <w:tc>
          <w:tcPr>
            <w:tcW w:w="3604" w:type="dxa"/>
            <w:tcBorders>
              <w:top w:val="single" w:sz="4" w:space="0" w:color="auto"/>
              <w:left w:val="single" w:sz="4" w:space="0" w:color="auto"/>
              <w:bottom w:val="single" w:sz="4" w:space="0" w:color="auto"/>
              <w:right w:val="single" w:sz="4" w:space="0" w:color="auto"/>
            </w:tcBorders>
            <w:hideMark/>
          </w:tcPr>
          <w:p w14:paraId="7DD4F285" w14:textId="77777777" w:rsidR="00896EBA" w:rsidRPr="00FF0286" w:rsidRDefault="00896EBA" w:rsidP="00896EBA">
            <w:pPr>
              <w:rPr>
                <w:rFonts w:cs="Arial"/>
              </w:rPr>
            </w:pPr>
            <w:r w:rsidRPr="00FF0286">
              <w:rPr>
                <w:rFonts w:cs="Arial"/>
              </w:rPr>
              <w:t>Koeficient prepustnosti kg  (m/s)</w:t>
            </w:r>
          </w:p>
        </w:tc>
        <w:tc>
          <w:tcPr>
            <w:tcW w:w="5111" w:type="dxa"/>
            <w:tcBorders>
              <w:top w:val="single" w:sz="4" w:space="0" w:color="auto"/>
              <w:left w:val="single" w:sz="4" w:space="0" w:color="auto"/>
              <w:bottom w:val="single" w:sz="4" w:space="0" w:color="auto"/>
              <w:right w:val="single" w:sz="4" w:space="0" w:color="auto"/>
            </w:tcBorders>
            <w:hideMark/>
          </w:tcPr>
          <w:p w14:paraId="6D68CBA1" w14:textId="77777777" w:rsidR="00896EBA" w:rsidRPr="00FF0286" w:rsidRDefault="00896EBA" w:rsidP="00896EBA">
            <w:pPr>
              <w:rPr>
                <w:rFonts w:cs="Arial"/>
              </w:rPr>
            </w:pPr>
            <w:r w:rsidRPr="00FF0286">
              <w:rPr>
                <w:rFonts w:cs="Arial"/>
              </w:rPr>
              <w:t>Karakteristična velikost por O90 (mm)</w:t>
            </w:r>
          </w:p>
        </w:tc>
      </w:tr>
      <w:tr w:rsidR="00896EBA" w:rsidRPr="00FF0286" w14:paraId="635BA075" w14:textId="77777777" w:rsidTr="00896EBA">
        <w:trPr>
          <w:trHeight w:val="227"/>
        </w:trPr>
        <w:tc>
          <w:tcPr>
            <w:tcW w:w="3604" w:type="dxa"/>
            <w:tcBorders>
              <w:top w:val="single" w:sz="4" w:space="0" w:color="auto"/>
              <w:left w:val="single" w:sz="4" w:space="0" w:color="auto"/>
              <w:bottom w:val="single" w:sz="4" w:space="0" w:color="auto"/>
              <w:right w:val="single" w:sz="4" w:space="0" w:color="auto"/>
            </w:tcBorders>
          </w:tcPr>
          <w:p w14:paraId="31EF790D" w14:textId="77777777" w:rsidR="00896EBA" w:rsidRPr="00FF0286" w:rsidRDefault="00896EBA" w:rsidP="00896EBA">
            <w:pPr>
              <w:rPr>
                <w:rFonts w:cs="Arial"/>
              </w:rPr>
            </w:pPr>
            <w:r w:rsidRPr="00FF0286">
              <w:rPr>
                <w:rFonts w:cs="Arial"/>
              </w:rPr>
              <w:t>kg večji od  10 kzemljine,</w:t>
            </w:r>
          </w:p>
          <w:p w14:paraId="4B03C515" w14:textId="77777777" w:rsidR="00896EBA" w:rsidRPr="00FF0286" w:rsidRDefault="00896EBA" w:rsidP="00896EBA">
            <w:pPr>
              <w:rPr>
                <w:rFonts w:cs="Arial"/>
              </w:rPr>
            </w:pPr>
            <w:r w:rsidRPr="00FF0286">
              <w:rPr>
                <w:rFonts w:cs="Arial"/>
              </w:rPr>
              <w:t>še bolje pa večji od</w:t>
            </w:r>
          </w:p>
          <w:p w14:paraId="6AAC9CE7" w14:textId="77777777" w:rsidR="00896EBA" w:rsidRPr="00FF0286" w:rsidRDefault="00896EBA" w:rsidP="00896EBA">
            <w:pPr>
              <w:rPr>
                <w:rFonts w:cs="Arial"/>
              </w:rPr>
            </w:pPr>
            <w:r w:rsidRPr="00FF0286">
              <w:rPr>
                <w:rFonts w:cs="Arial"/>
              </w:rPr>
              <w:t>100 kzemljine</w:t>
            </w:r>
          </w:p>
          <w:p w14:paraId="7B0C47CB" w14:textId="77777777" w:rsidR="00896EBA" w:rsidRPr="00FF0286" w:rsidRDefault="00896EBA" w:rsidP="00896EBA">
            <w:pPr>
              <w:rPr>
                <w:rFonts w:cs="Arial"/>
              </w:rPr>
            </w:pPr>
          </w:p>
        </w:tc>
        <w:tc>
          <w:tcPr>
            <w:tcW w:w="5111" w:type="dxa"/>
            <w:tcBorders>
              <w:top w:val="single" w:sz="4" w:space="0" w:color="auto"/>
              <w:left w:val="single" w:sz="4" w:space="0" w:color="auto"/>
              <w:bottom w:val="single" w:sz="4" w:space="0" w:color="auto"/>
              <w:right w:val="single" w:sz="4" w:space="0" w:color="auto"/>
            </w:tcBorders>
            <w:hideMark/>
          </w:tcPr>
          <w:p w14:paraId="212B3CF2"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0B1D644C">
                <v:shape id="_x0000_i1030" type="#_x0000_t75" alt="" style="width:3.8pt;height:16.35pt;mso-width-percent:0;mso-height-percent:0;mso-width-percent:0;mso-height-percent:0" o:ole="">
                  <v:imagedata r:id="rId16" o:title=""/>
                </v:shape>
                <o:OLEObject Type="Embed" ProgID="Equation.3" ShapeID="_x0000_i1030" DrawAspect="Content" ObjectID="_1701514246" r:id="rId26"/>
              </w:object>
            </w:r>
            <w:r w:rsidRPr="00FF0286">
              <w:rPr>
                <w:rFonts w:cs="Arial"/>
              </w:rPr>
              <w:t xml:space="preserve"> d85</w:t>
            </w:r>
          </w:p>
          <w:p w14:paraId="12CDCFAE"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019D5E34">
                <v:shape id="_x0000_i1031" type="#_x0000_t75" alt="" style="width:3.8pt;height:16.35pt;mso-width-percent:0;mso-height-percent:0;mso-width-percent:0;mso-height-percent:0" o:ole="">
                  <v:imagedata r:id="rId20" o:title=""/>
                </v:shape>
                <o:OLEObject Type="Embed" ProgID="Equation.3" ShapeID="_x0000_i1031" DrawAspect="Content" ObjectID="_1701514247" r:id="rId27"/>
              </w:object>
            </w:r>
            <w:r w:rsidRPr="00FF0286">
              <w:rPr>
                <w:rFonts w:cs="Arial"/>
              </w:rPr>
              <w:t xml:space="preserve"> 0.05 mm</w:t>
            </w:r>
          </w:p>
          <w:p w14:paraId="7CA50FCA" w14:textId="77777777" w:rsidR="00896EBA" w:rsidRPr="00FF0286" w:rsidRDefault="00896EBA" w:rsidP="00896EBA">
            <w:pPr>
              <w:rPr>
                <w:rFonts w:cs="Arial"/>
              </w:rPr>
            </w:pPr>
            <w:r w:rsidRPr="00FF0286">
              <w:rPr>
                <w:rFonts w:cs="Arial"/>
              </w:rPr>
              <w:t xml:space="preserve">Za meljasto – prodnate zemljine, v katerih lahko pride do notranjega transporta snovi in do kulmatacije, je postavljen še dodaten pogoj: O90 </w:t>
            </w:r>
            <w:r w:rsidRPr="00FF0286">
              <w:rPr>
                <w:rFonts w:cs="Arial"/>
                <w:lang w:bidi="en-US"/>
              </w:rPr>
              <w:object w:dxaOrig="195" w:dyaOrig="240" w14:anchorId="0D3392E9">
                <v:shape id="_x0000_i1032" type="#_x0000_t75" alt="" style="width:3.8pt;height:16.35pt;mso-width-percent:0;mso-height-percent:0;mso-width-percent:0;mso-height-percent:0" o:ole="">
                  <v:imagedata r:id="rId20" o:title=""/>
                </v:shape>
                <o:OLEObject Type="Embed" ProgID="Equation.3" ShapeID="_x0000_i1032" DrawAspect="Content" ObjectID="_1701514248" r:id="rId28"/>
              </w:object>
            </w:r>
            <w:r w:rsidRPr="00FF0286">
              <w:rPr>
                <w:rFonts w:cs="Arial"/>
              </w:rPr>
              <w:t xml:space="preserve"> 4x d15</w:t>
            </w:r>
          </w:p>
        </w:tc>
      </w:tr>
    </w:tbl>
    <w:p w14:paraId="4D278DE2" w14:textId="77777777" w:rsidR="00896EBA" w:rsidRPr="00FF0286" w:rsidRDefault="00896EBA" w:rsidP="00896EBA">
      <w:pPr>
        <w:rPr>
          <w:rFonts w:cs="Arial"/>
        </w:rPr>
      </w:pPr>
      <w:r w:rsidRPr="00FF0286">
        <w:rPr>
          <w:rFonts w:cs="Arial"/>
        </w:rPr>
        <w:t xml:space="preserve">Razpredelnica 5: </w:t>
      </w:r>
      <w:r w:rsidRPr="00FF0286">
        <w:rPr>
          <w:rFonts w:cs="Arial"/>
        </w:rPr>
        <w:tab/>
        <w:t>Minimalne hidravlične zahteve za filtrske geotekstilije (začetno izpiranje ni dopuščeno)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63"/>
        <w:gridCol w:w="2907"/>
        <w:gridCol w:w="2987"/>
      </w:tblGrid>
      <w:tr w:rsidR="00896EBA" w:rsidRPr="00FF0286" w14:paraId="4DB44C47" w14:textId="77777777" w:rsidTr="00896EBA">
        <w:trPr>
          <w:trHeight w:val="227"/>
          <w:jc w:val="center"/>
        </w:trPr>
        <w:tc>
          <w:tcPr>
            <w:tcW w:w="2763" w:type="dxa"/>
            <w:tcBorders>
              <w:top w:val="single" w:sz="4" w:space="0" w:color="auto"/>
              <w:left w:val="single" w:sz="4" w:space="0" w:color="auto"/>
              <w:bottom w:val="single" w:sz="4" w:space="0" w:color="auto"/>
              <w:right w:val="single" w:sz="4" w:space="0" w:color="auto"/>
            </w:tcBorders>
            <w:hideMark/>
          </w:tcPr>
          <w:p w14:paraId="017AE7BB" w14:textId="77777777" w:rsidR="00896EBA" w:rsidRPr="00FF0286" w:rsidRDefault="00896EBA" w:rsidP="00896EBA">
            <w:pPr>
              <w:rPr>
                <w:rFonts w:cs="Arial"/>
              </w:rPr>
            </w:pPr>
            <w:r w:rsidRPr="00FF0286">
              <w:rPr>
                <w:rFonts w:cs="Arial"/>
              </w:rPr>
              <w:t>Zrnavostne lastnosti zemljine</w:t>
            </w:r>
          </w:p>
        </w:tc>
        <w:tc>
          <w:tcPr>
            <w:tcW w:w="2907" w:type="dxa"/>
            <w:tcBorders>
              <w:top w:val="single" w:sz="4" w:space="0" w:color="auto"/>
              <w:left w:val="single" w:sz="4" w:space="0" w:color="auto"/>
              <w:bottom w:val="single" w:sz="4" w:space="0" w:color="auto"/>
              <w:right w:val="single" w:sz="4" w:space="0" w:color="auto"/>
            </w:tcBorders>
            <w:hideMark/>
          </w:tcPr>
          <w:p w14:paraId="63188F21" w14:textId="77777777" w:rsidR="00896EBA" w:rsidRPr="00FF0286" w:rsidRDefault="00896EBA" w:rsidP="00896EBA">
            <w:pPr>
              <w:rPr>
                <w:rFonts w:cs="Arial"/>
              </w:rPr>
            </w:pPr>
            <w:r w:rsidRPr="00FF0286">
              <w:rPr>
                <w:rFonts w:cs="Arial"/>
              </w:rPr>
              <w:t>Koeficient prepustnosti</w:t>
            </w:r>
          </w:p>
          <w:p w14:paraId="4037C68C" w14:textId="77777777" w:rsidR="00896EBA" w:rsidRPr="00FF0286" w:rsidRDefault="00896EBA" w:rsidP="00896EBA">
            <w:pPr>
              <w:rPr>
                <w:rFonts w:cs="Arial"/>
              </w:rPr>
            </w:pPr>
            <w:r w:rsidRPr="00FF0286">
              <w:rPr>
                <w:rFonts w:cs="Arial"/>
              </w:rPr>
              <w:t>kg  (m/s)</w:t>
            </w:r>
          </w:p>
        </w:tc>
        <w:tc>
          <w:tcPr>
            <w:tcW w:w="2987" w:type="dxa"/>
            <w:tcBorders>
              <w:top w:val="single" w:sz="4" w:space="0" w:color="auto"/>
              <w:left w:val="single" w:sz="4" w:space="0" w:color="auto"/>
              <w:bottom w:val="single" w:sz="4" w:space="0" w:color="auto"/>
              <w:right w:val="single" w:sz="4" w:space="0" w:color="auto"/>
            </w:tcBorders>
            <w:hideMark/>
          </w:tcPr>
          <w:p w14:paraId="36C8BAD5" w14:textId="77777777" w:rsidR="00896EBA" w:rsidRPr="00FF0286" w:rsidRDefault="00896EBA" w:rsidP="00896EBA">
            <w:pPr>
              <w:rPr>
                <w:rFonts w:cs="Arial"/>
              </w:rPr>
            </w:pPr>
            <w:r w:rsidRPr="00FF0286">
              <w:rPr>
                <w:rFonts w:cs="Arial"/>
              </w:rPr>
              <w:t>Karakteristična velikost por O90 (mm)</w:t>
            </w:r>
          </w:p>
        </w:tc>
      </w:tr>
      <w:tr w:rsidR="00896EBA" w:rsidRPr="00FF0286" w14:paraId="63A8C61C" w14:textId="77777777" w:rsidTr="00896EBA">
        <w:trPr>
          <w:trHeight w:val="227"/>
          <w:jc w:val="center"/>
        </w:trPr>
        <w:tc>
          <w:tcPr>
            <w:tcW w:w="2763" w:type="dxa"/>
            <w:tcBorders>
              <w:top w:val="single" w:sz="4" w:space="0" w:color="auto"/>
              <w:left w:val="single" w:sz="4" w:space="0" w:color="auto"/>
              <w:bottom w:val="single" w:sz="4" w:space="0" w:color="auto"/>
              <w:right w:val="single" w:sz="4" w:space="0" w:color="auto"/>
            </w:tcBorders>
          </w:tcPr>
          <w:p w14:paraId="18DF23E6" w14:textId="77777777" w:rsidR="00896EBA" w:rsidRPr="00FF0286" w:rsidRDefault="00896EBA" w:rsidP="00896EBA">
            <w:pPr>
              <w:rPr>
                <w:rFonts w:cs="Arial"/>
              </w:rPr>
            </w:pPr>
            <w:r w:rsidRPr="00FF0286">
              <w:rPr>
                <w:rFonts w:cs="Arial"/>
              </w:rPr>
              <w:t xml:space="preserve">D50 </w:t>
            </w:r>
            <w:r w:rsidRPr="00FF0286">
              <w:rPr>
                <w:rFonts w:cs="Arial"/>
                <w:lang w:bidi="en-US"/>
              </w:rPr>
              <w:object w:dxaOrig="195" w:dyaOrig="240" w14:anchorId="0E97B9F5">
                <v:shape id="_x0000_i1033" type="#_x0000_t75" alt="" style="width:3.8pt;height:16.35pt;mso-width-percent:0;mso-height-percent:0;mso-width-percent:0;mso-height-percent:0" o:ole="">
                  <v:imagedata r:id="rId16" o:title=""/>
                </v:shape>
                <o:OLEObject Type="Embed" ProgID="Equation.3" ShapeID="_x0000_i1033" DrawAspect="Content" ObjectID="_1701514249" r:id="rId29"/>
              </w:object>
            </w:r>
            <w:r w:rsidRPr="00FF0286">
              <w:rPr>
                <w:rFonts w:cs="Arial"/>
              </w:rPr>
              <w:t xml:space="preserve"> 0.06 mm</w:t>
            </w:r>
          </w:p>
          <w:p w14:paraId="4370FBCE" w14:textId="77777777" w:rsidR="00896EBA" w:rsidRPr="00FF0286" w:rsidRDefault="00896EBA" w:rsidP="00896EBA">
            <w:pPr>
              <w:rPr>
                <w:rFonts w:cs="Arial"/>
              </w:rPr>
            </w:pPr>
          </w:p>
          <w:p w14:paraId="6078F217" w14:textId="77777777" w:rsidR="00896EBA" w:rsidRPr="00FF0286" w:rsidRDefault="00896EBA" w:rsidP="00896EBA">
            <w:pPr>
              <w:rPr>
                <w:rFonts w:cs="Arial"/>
              </w:rPr>
            </w:pPr>
          </w:p>
        </w:tc>
        <w:tc>
          <w:tcPr>
            <w:tcW w:w="2907" w:type="dxa"/>
            <w:tcBorders>
              <w:top w:val="single" w:sz="4" w:space="0" w:color="auto"/>
              <w:left w:val="single" w:sz="4" w:space="0" w:color="auto"/>
              <w:bottom w:val="single" w:sz="4" w:space="0" w:color="auto"/>
              <w:right w:val="single" w:sz="4" w:space="0" w:color="auto"/>
            </w:tcBorders>
            <w:hideMark/>
          </w:tcPr>
          <w:p w14:paraId="1AEC378C" w14:textId="77777777" w:rsidR="00896EBA" w:rsidRPr="00FF0286" w:rsidRDefault="00896EBA" w:rsidP="00896EBA">
            <w:pPr>
              <w:rPr>
                <w:rFonts w:cs="Arial"/>
              </w:rPr>
            </w:pPr>
            <w:r w:rsidRPr="00FF0286">
              <w:rPr>
                <w:rFonts w:cs="Arial"/>
              </w:rPr>
              <w:t>kg večji od  10 kzemljine,</w:t>
            </w:r>
          </w:p>
          <w:p w14:paraId="731BAB81" w14:textId="77777777" w:rsidR="00896EBA" w:rsidRPr="00FF0286" w:rsidRDefault="00896EBA" w:rsidP="00896EBA">
            <w:pPr>
              <w:rPr>
                <w:rFonts w:cs="Arial"/>
              </w:rPr>
            </w:pPr>
            <w:r w:rsidRPr="00FF0286">
              <w:rPr>
                <w:rFonts w:cs="Arial"/>
              </w:rPr>
              <w:t>še bolje pa večji od</w:t>
            </w:r>
          </w:p>
          <w:p w14:paraId="078F762B" w14:textId="77777777" w:rsidR="00896EBA" w:rsidRPr="00FF0286" w:rsidRDefault="00896EBA" w:rsidP="00896EBA">
            <w:pPr>
              <w:rPr>
                <w:rFonts w:cs="Arial"/>
              </w:rPr>
            </w:pPr>
            <w:r w:rsidRPr="00FF0286">
              <w:rPr>
                <w:rFonts w:cs="Arial"/>
              </w:rPr>
              <w:t>100 kzemljine</w:t>
            </w:r>
          </w:p>
        </w:tc>
        <w:tc>
          <w:tcPr>
            <w:tcW w:w="2987" w:type="dxa"/>
            <w:tcBorders>
              <w:top w:val="single" w:sz="4" w:space="0" w:color="auto"/>
              <w:left w:val="single" w:sz="4" w:space="0" w:color="auto"/>
              <w:bottom w:val="single" w:sz="4" w:space="0" w:color="auto"/>
              <w:right w:val="single" w:sz="4" w:space="0" w:color="auto"/>
            </w:tcBorders>
          </w:tcPr>
          <w:p w14:paraId="25B4FE4E"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6DC5ABA7">
                <v:shape id="_x0000_i1034" type="#_x0000_t75" alt="" style="width:3.8pt;height:16.35pt;mso-width-percent:0;mso-height-percent:0;mso-width-percent:0;mso-height-percent:0" o:ole="">
                  <v:imagedata r:id="rId16" o:title=""/>
                </v:shape>
                <o:OLEObject Type="Embed" ProgID="Equation.3" ShapeID="_x0000_i1034" DrawAspect="Content" ObjectID="_1701514250" r:id="rId30"/>
              </w:object>
            </w:r>
            <w:r w:rsidRPr="00FF0286">
              <w:rPr>
                <w:rFonts w:cs="Arial"/>
              </w:rPr>
              <w:t xml:space="preserve"> d85</w:t>
            </w:r>
          </w:p>
          <w:p w14:paraId="2B8CB008"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53571E57">
                <v:shape id="_x0000_i1035" type="#_x0000_t75" alt="" style="width:3.8pt;height:16.35pt;mso-width-percent:0;mso-height-percent:0;mso-width-percent:0;mso-height-percent:0" o:ole="">
                  <v:imagedata r:id="rId20" o:title=""/>
                </v:shape>
                <o:OLEObject Type="Embed" ProgID="Equation.3" ShapeID="_x0000_i1035" DrawAspect="Content" ObjectID="_1701514251" r:id="rId31"/>
              </w:object>
            </w:r>
            <w:r w:rsidRPr="00FF0286">
              <w:rPr>
                <w:rFonts w:cs="Arial"/>
              </w:rPr>
              <w:t xml:space="preserve"> 0.05 mm</w:t>
            </w:r>
          </w:p>
          <w:p w14:paraId="4F49F780" w14:textId="77777777" w:rsidR="00896EBA" w:rsidRPr="00FF0286" w:rsidRDefault="00896EBA" w:rsidP="00896EBA">
            <w:pPr>
              <w:rPr>
                <w:rFonts w:cs="Arial"/>
              </w:rPr>
            </w:pPr>
          </w:p>
        </w:tc>
      </w:tr>
      <w:tr w:rsidR="00896EBA" w:rsidRPr="00FF0286" w14:paraId="77AB3CA8" w14:textId="77777777" w:rsidTr="00896EBA">
        <w:trPr>
          <w:trHeight w:val="227"/>
          <w:jc w:val="center"/>
        </w:trPr>
        <w:tc>
          <w:tcPr>
            <w:tcW w:w="2763" w:type="dxa"/>
            <w:tcBorders>
              <w:top w:val="single" w:sz="4" w:space="0" w:color="auto"/>
              <w:left w:val="single" w:sz="4" w:space="0" w:color="auto"/>
              <w:bottom w:val="single" w:sz="4" w:space="0" w:color="auto"/>
              <w:right w:val="single" w:sz="4" w:space="0" w:color="auto"/>
            </w:tcBorders>
            <w:hideMark/>
          </w:tcPr>
          <w:p w14:paraId="5CC50D7E" w14:textId="77777777" w:rsidR="00896EBA" w:rsidRPr="00FF0286" w:rsidRDefault="00896EBA" w:rsidP="00896EBA">
            <w:pPr>
              <w:rPr>
                <w:rFonts w:cs="Arial"/>
              </w:rPr>
            </w:pPr>
            <w:r w:rsidRPr="00FF0286">
              <w:rPr>
                <w:rFonts w:cs="Arial"/>
              </w:rPr>
              <w:t>D50 &gt; 0.06 mm</w:t>
            </w:r>
          </w:p>
        </w:tc>
        <w:tc>
          <w:tcPr>
            <w:tcW w:w="2907" w:type="dxa"/>
            <w:tcBorders>
              <w:top w:val="single" w:sz="4" w:space="0" w:color="auto"/>
              <w:left w:val="single" w:sz="4" w:space="0" w:color="auto"/>
              <w:bottom w:val="single" w:sz="4" w:space="0" w:color="auto"/>
              <w:right w:val="single" w:sz="4" w:space="0" w:color="auto"/>
            </w:tcBorders>
            <w:hideMark/>
          </w:tcPr>
          <w:p w14:paraId="0EA37524" w14:textId="77777777" w:rsidR="00896EBA" w:rsidRPr="00FF0286" w:rsidRDefault="00896EBA" w:rsidP="00896EBA">
            <w:pPr>
              <w:rPr>
                <w:rFonts w:cs="Arial"/>
              </w:rPr>
            </w:pPr>
            <w:r w:rsidRPr="00FF0286">
              <w:rPr>
                <w:rFonts w:cs="Arial"/>
              </w:rPr>
              <w:t>kg večji od  10 kzemljine,</w:t>
            </w:r>
          </w:p>
          <w:p w14:paraId="2FD19BCE" w14:textId="77777777" w:rsidR="00896EBA" w:rsidRPr="00FF0286" w:rsidRDefault="00896EBA" w:rsidP="00896EBA">
            <w:pPr>
              <w:rPr>
                <w:rFonts w:cs="Arial"/>
              </w:rPr>
            </w:pPr>
            <w:r w:rsidRPr="00FF0286">
              <w:rPr>
                <w:rFonts w:cs="Arial"/>
              </w:rPr>
              <w:t>še bolje pa večji od</w:t>
            </w:r>
          </w:p>
          <w:p w14:paraId="1752EA61" w14:textId="77777777" w:rsidR="00896EBA" w:rsidRPr="00FF0286" w:rsidRDefault="00896EBA" w:rsidP="00896EBA">
            <w:pPr>
              <w:rPr>
                <w:rFonts w:cs="Arial"/>
              </w:rPr>
            </w:pPr>
            <w:r w:rsidRPr="00FF0286">
              <w:rPr>
                <w:rFonts w:cs="Arial"/>
              </w:rPr>
              <w:t>100 kzemljine</w:t>
            </w:r>
          </w:p>
        </w:tc>
        <w:tc>
          <w:tcPr>
            <w:tcW w:w="2987" w:type="dxa"/>
            <w:tcBorders>
              <w:top w:val="single" w:sz="4" w:space="0" w:color="auto"/>
              <w:left w:val="single" w:sz="4" w:space="0" w:color="auto"/>
              <w:bottom w:val="single" w:sz="4" w:space="0" w:color="auto"/>
              <w:right w:val="single" w:sz="4" w:space="0" w:color="auto"/>
            </w:tcBorders>
            <w:hideMark/>
          </w:tcPr>
          <w:p w14:paraId="62F65C16"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5033CACB">
                <v:shape id="_x0000_i1036" type="#_x0000_t75" alt="" style="width:3.8pt;height:16.35pt;mso-width-percent:0;mso-height-percent:0;mso-width-percent:0;mso-height-percent:0" o:ole="">
                  <v:imagedata r:id="rId16" o:title=""/>
                </v:shape>
                <o:OLEObject Type="Embed" ProgID="Equation.3" ShapeID="_x0000_i1036" DrawAspect="Content" ObjectID="_1701514252" r:id="rId32"/>
              </w:object>
            </w:r>
            <w:r w:rsidRPr="00FF0286">
              <w:rPr>
                <w:rFonts w:cs="Arial"/>
              </w:rPr>
              <w:t xml:space="preserve"> d85 ali</w:t>
            </w:r>
          </w:p>
          <w:p w14:paraId="20379175"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6DF7A9C1">
                <v:shape id="_x0000_i1037" type="#_x0000_t75" alt="" style="width:3.8pt;height:16.35pt;mso-width-percent:0;mso-height-percent:0;mso-width-percent:0;mso-height-percent:0" o:ole="">
                  <v:imagedata r:id="rId16" o:title=""/>
                </v:shape>
                <o:OLEObject Type="Embed" ProgID="Equation.3" ShapeID="_x0000_i1037" DrawAspect="Content" ObjectID="_1701514253" r:id="rId33"/>
              </w:object>
            </w:r>
            <w:r w:rsidRPr="00FF0286">
              <w:rPr>
                <w:rFonts w:cs="Arial"/>
              </w:rPr>
              <w:t xml:space="preserve"> 5 d10 x (Cu</w:t>
            </w:r>
            <w:proofErr w:type="gramStart"/>
            <w:r w:rsidRPr="00FF0286">
              <w:rPr>
                <w:rFonts w:cs="Arial"/>
              </w:rPr>
              <w:t>)</w:t>
            </w:r>
            <w:proofErr w:type="gramEnd"/>
            <w:r w:rsidRPr="00FF0286">
              <w:rPr>
                <w:rFonts w:cs="Arial"/>
              </w:rPr>
              <w:t>1/2</w:t>
            </w:r>
          </w:p>
          <w:p w14:paraId="0ED40AB3"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5138536A">
                <v:shape id="_x0000_i1038" type="#_x0000_t75" alt="" style="width:3.8pt;height:16.35pt;mso-width-percent:0;mso-height-percent:0;mso-width-percent:0;mso-height-percent:0" o:ole="">
                  <v:imagedata r:id="rId20" o:title=""/>
                </v:shape>
                <o:OLEObject Type="Embed" ProgID="Equation.3" ShapeID="_x0000_i1038" DrawAspect="Content" ObjectID="_1701514254" r:id="rId34"/>
              </w:object>
            </w:r>
            <w:r w:rsidRPr="00FF0286">
              <w:rPr>
                <w:rFonts w:cs="Arial"/>
              </w:rPr>
              <w:t xml:space="preserve"> 0.05 mm</w:t>
            </w:r>
          </w:p>
        </w:tc>
      </w:tr>
    </w:tbl>
    <w:p w14:paraId="7F42EBBE" w14:textId="77777777" w:rsidR="00896EBA" w:rsidRPr="00FF0286" w:rsidRDefault="00896EBA" w:rsidP="00896EBA">
      <w:pPr>
        <w:rPr>
          <w:rFonts w:cs="Arial"/>
        </w:rPr>
      </w:pPr>
      <w:r w:rsidRPr="00FF0286">
        <w:rPr>
          <w:rFonts w:cs="Arial"/>
        </w:rPr>
        <w:t xml:space="preserve">*kG je minimalni koeficient prepustnosti pri efektivni obtežbi, ki jo povzroča nasipni material. Običajno so vrednosti za proizvode podane za normalne obremenitve 20 kN/m2 in 200 kN/m2. Pri obremenitvah z nasipi višine do 2 m praviloma upoštevamo vrednost kG, določeno pri normalni obremenitvi 20 kN/m2, za večje obremenitve z nasipi pa vrednosti, določene pri 200 kN/m2. </w:t>
      </w:r>
    </w:p>
    <w:p w14:paraId="455ADBD3" w14:textId="77777777" w:rsidR="00896EBA" w:rsidRPr="00FF0286" w:rsidRDefault="00896EBA" w:rsidP="00896EBA">
      <w:pPr>
        <w:rPr>
          <w:rFonts w:cs="Arial"/>
        </w:rPr>
      </w:pPr>
      <w:r w:rsidRPr="00FF0286">
        <w:rPr>
          <w:rFonts w:cs="Arial"/>
        </w:rPr>
        <w:t>SIST EN ISO 11058 predpisuje postopek preskušanja prepustnosti za vodo pravokotno na površino. Rezultat preskusa je indeks hitrosti, v – indeks, (VIH50), ki se tudi podaja v m/s. Indeks hitrosti se pogosto zamenjuje s koeficientom prepustnosti, zaradi česar prihaja pri vrednotenju in ocenjevanju skladnosti materialov do nesporazumov. Hidravlične lastnosti, določene po SIST EN ISO 11058, bi zato morale biti vselej posebej označene kot indeks hitrosti ali v – indeks, ne pa kot vodoprepustnost. Za filtrske plasti je priporočena zahteva VIH50 &gt; 3 mm/s oz. &gt; 3 x 10-3 m/s.</w:t>
      </w:r>
    </w:p>
    <w:p w14:paraId="49AFF49C" w14:textId="77777777" w:rsidR="00CC5C96" w:rsidRPr="00FF0286" w:rsidRDefault="00CC5C96" w:rsidP="00896EBA">
      <w:pPr>
        <w:rPr>
          <w:rFonts w:cs="Arial"/>
        </w:rPr>
      </w:pPr>
    </w:p>
    <w:p w14:paraId="7E47DF08" w14:textId="77777777" w:rsidR="00896EBA" w:rsidRPr="00FF0286" w:rsidRDefault="00896EBA" w:rsidP="00896EBA">
      <w:pPr>
        <w:rPr>
          <w:rFonts w:cs="Arial"/>
          <w:b/>
        </w:rPr>
      </w:pPr>
      <w:r w:rsidRPr="00FF0286">
        <w:rPr>
          <w:rFonts w:cs="Arial"/>
          <w:b/>
        </w:rPr>
        <w:t xml:space="preserve">3.3  Minimalne zahteve za mehanske lastnosti </w:t>
      </w:r>
    </w:p>
    <w:p w14:paraId="2644385C" w14:textId="77777777" w:rsidR="00CC5C96" w:rsidRPr="00FF0286" w:rsidRDefault="00CC5C96" w:rsidP="00896EBA">
      <w:pPr>
        <w:rPr>
          <w:rFonts w:cs="Arial"/>
        </w:rPr>
      </w:pPr>
    </w:p>
    <w:p w14:paraId="2232DE0A" w14:textId="77777777" w:rsidR="00896EBA" w:rsidRPr="00FF0286" w:rsidRDefault="00896EBA" w:rsidP="00896EBA">
      <w:pPr>
        <w:rPr>
          <w:rFonts w:cs="Arial"/>
        </w:rPr>
      </w:pPr>
      <w:r w:rsidRPr="00FF0286">
        <w:rPr>
          <w:rFonts w:cs="Arial"/>
        </w:rPr>
        <w:t xml:space="preserve">Da med polaganjem in vgrajevanjem ne bi prišlo do poškodb in da bi zagotovili </w:t>
      </w:r>
      <w:r w:rsidRPr="00FF0286">
        <w:rPr>
          <w:rFonts w:cs="Arial"/>
        </w:rPr>
        <w:lastRenderedPageBreak/>
        <w:t xml:space="preserve">ustrezno življenjsko dobo, mora filterska geotekstilija izpolnjevati minimalne kriterije glede mehanske trdnosti in raztezka. Za določitev potrebne mehanske trdnosti sta merodajni velikost in oblika zrn drenažnega materiala. Minimalne zahteve so prikazane v razpredelnici 6 v obliki minimalne zahtevane natezne trdnosti (Tmin) pri minimalno 30 %-nem raztezku in v obliki minimalnega zahtevanega produkta natezne trdnosti in raztezka (Tx </w:t>
      </w:r>
      <w:r w:rsidRPr="00FF0286">
        <w:rPr>
          <w:rFonts w:cs="Arial"/>
        </w:rPr>
        <w:sym w:font="Symbol" w:char="F065"/>
      </w:r>
      <w:r w:rsidRPr="00FF0286">
        <w:rPr>
          <w:rFonts w:cs="Arial"/>
        </w:rPr>
        <w:t xml:space="preserve">)min, kot je podrobno opisano v tč. 2.2. </w:t>
      </w:r>
    </w:p>
    <w:p w14:paraId="147CFD74" w14:textId="77777777" w:rsidR="00896EBA" w:rsidRPr="00FF0286" w:rsidRDefault="00896EBA" w:rsidP="00896EBA">
      <w:pPr>
        <w:rPr>
          <w:rFonts w:cs="Arial"/>
        </w:rPr>
      </w:pPr>
      <w:r w:rsidRPr="00FF0286">
        <w:rPr>
          <w:rFonts w:cs="Arial"/>
        </w:rPr>
        <w:t>Razpredelnica 6. Minimalne zahteve glede mehanske trdnosti filtrskih geotekstilij v prečni in vzdolžni smeri</w:t>
      </w:r>
    </w:p>
    <w:tbl>
      <w:tblPr>
        <w:tblW w:w="6420" w:type="dxa"/>
        <w:jc w:val="center"/>
        <w:tblCellMar>
          <w:left w:w="0" w:type="dxa"/>
          <w:right w:w="0" w:type="dxa"/>
        </w:tblCellMar>
        <w:tblLook w:val="04A0" w:firstRow="1" w:lastRow="0" w:firstColumn="1" w:lastColumn="0" w:noHBand="0" w:noVBand="1"/>
      </w:tblPr>
      <w:tblGrid>
        <w:gridCol w:w="1185"/>
        <w:gridCol w:w="1733"/>
        <w:gridCol w:w="1745"/>
        <w:gridCol w:w="1757"/>
      </w:tblGrid>
      <w:tr w:rsidR="00896EBA" w:rsidRPr="00FF0286" w14:paraId="1CC0B4E0" w14:textId="77777777" w:rsidTr="00896EBA">
        <w:trPr>
          <w:trHeight w:val="517"/>
          <w:jc w:val="center"/>
        </w:trPr>
        <w:tc>
          <w:tcPr>
            <w:tcW w:w="1185" w:type="dxa"/>
            <w:vMerge w:val="restart"/>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1A13FA20" w14:textId="77777777" w:rsidR="00896EBA" w:rsidRPr="00FF0286" w:rsidRDefault="00896EBA" w:rsidP="00896EBA">
            <w:pPr>
              <w:rPr>
                <w:rFonts w:cs="Arial"/>
              </w:rPr>
            </w:pPr>
            <w:r w:rsidRPr="00FF0286">
              <w:rPr>
                <w:rFonts w:cs="Arial"/>
              </w:rPr>
              <w:t>Drenažni material</w:t>
            </w:r>
          </w:p>
        </w:tc>
        <w:tc>
          <w:tcPr>
            <w:tcW w:w="1733" w:type="dxa"/>
            <w:vMerge w:val="restart"/>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0B6F4CD5" w14:textId="77777777" w:rsidR="00896EBA" w:rsidRPr="00FF0286" w:rsidRDefault="00896EBA" w:rsidP="00896EBA">
            <w:pPr>
              <w:rPr>
                <w:rFonts w:cs="Arial"/>
              </w:rPr>
            </w:pPr>
            <w:r w:rsidRPr="00FF0286">
              <w:rPr>
                <w:rFonts w:cs="Arial"/>
              </w:rPr>
              <w:t>Minimalna* natezna trdnost Tmin.</w:t>
            </w:r>
          </w:p>
        </w:tc>
        <w:tc>
          <w:tcPr>
            <w:tcW w:w="1745" w:type="dxa"/>
            <w:vMerge w:val="restart"/>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47E34B7D" w14:textId="77777777" w:rsidR="00896EBA" w:rsidRPr="00FF0286" w:rsidRDefault="00896EBA" w:rsidP="00896EBA">
            <w:pPr>
              <w:rPr>
                <w:rFonts w:cs="Arial"/>
              </w:rPr>
            </w:pPr>
            <w:r w:rsidRPr="00FF0286">
              <w:rPr>
                <w:rFonts w:cs="Arial"/>
              </w:rPr>
              <w:t>Minimalni produkt</w:t>
            </w:r>
          </w:p>
          <w:p w14:paraId="75D3D884" w14:textId="77777777" w:rsidR="00896EBA" w:rsidRPr="00FF0286" w:rsidRDefault="00896EBA" w:rsidP="00896EBA">
            <w:pPr>
              <w:rPr>
                <w:rFonts w:cs="Arial"/>
              </w:rPr>
            </w:pPr>
            <w:r w:rsidRPr="00FF0286">
              <w:rPr>
                <w:rFonts w:cs="Arial"/>
              </w:rPr>
              <w:t xml:space="preserve">(Tx </w:t>
            </w:r>
            <w:r w:rsidRPr="00FF0286">
              <w:rPr>
                <w:rFonts w:cs="Arial"/>
              </w:rPr>
              <w:sym w:font="Symbol" w:char="F065"/>
            </w:r>
            <w:r w:rsidRPr="00FF0286">
              <w:rPr>
                <w:rFonts w:cs="Arial"/>
              </w:rPr>
              <w:t>)min</w:t>
            </w:r>
          </w:p>
        </w:tc>
        <w:tc>
          <w:tcPr>
            <w:tcW w:w="1757" w:type="dxa"/>
            <w:vMerge w:val="restart"/>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5B26458D" w14:textId="77777777" w:rsidR="00896EBA" w:rsidRPr="00FF0286" w:rsidRDefault="00896EBA" w:rsidP="00896EBA">
            <w:pPr>
              <w:rPr>
                <w:rFonts w:cs="Arial"/>
              </w:rPr>
            </w:pPr>
            <w:r w:rsidRPr="00FF0286">
              <w:rPr>
                <w:rFonts w:cs="Arial"/>
              </w:rPr>
              <w:t>Odpornost</w:t>
            </w:r>
          </w:p>
          <w:p w14:paraId="664706F7" w14:textId="77777777" w:rsidR="00896EBA" w:rsidRPr="00FF0286" w:rsidRDefault="00896EBA" w:rsidP="00896EBA">
            <w:pPr>
              <w:rPr>
                <w:rFonts w:cs="Arial"/>
              </w:rPr>
            </w:pPr>
            <w:r w:rsidRPr="00FF0286">
              <w:rPr>
                <w:rFonts w:cs="Arial"/>
              </w:rPr>
              <w:t>na preboj</w:t>
            </w:r>
          </w:p>
          <w:p w14:paraId="4DE31C47" w14:textId="77777777" w:rsidR="00896EBA" w:rsidRPr="00FF0286" w:rsidRDefault="00896EBA" w:rsidP="00896EBA">
            <w:pPr>
              <w:rPr>
                <w:rFonts w:cs="Arial"/>
              </w:rPr>
            </w:pPr>
            <w:r w:rsidRPr="00FF0286">
              <w:rPr>
                <w:rFonts w:cs="Arial"/>
              </w:rPr>
              <w:t>Od</w:t>
            </w:r>
          </w:p>
        </w:tc>
      </w:tr>
      <w:tr w:rsidR="00896EBA" w:rsidRPr="00FF0286" w14:paraId="5258EBB0" w14:textId="77777777" w:rsidTr="00896EBA">
        <w:trPr>
          <w:trHeight w:val="517"/>
          <w:jc w:val="center"/>
        </w:trPr>
        <w:tc>
          <w:tcPr>
            <w:tcW w:w="0" w:type="auto"/>
            <w:vMerge/>
            <w:tcBorders>
              <w:top w:val="single" w:sz="4" w:space="0" w:color="auto"/>
              <w:left w:val="single" w:sz="4" w:space="0" w:color="auto"/>
              <w:bottom w:val="nil"/>
              <w:right w:val="single" w:sz="4" w:space="0" w:color="auto"/>
            </w:tcBorders>
            <w:vAlign w:val="center"/>
            <w:hideMark/>
          </w:tcPr>
          <w:p w14:paraId="27E7AA20" w14:textId="77777777" w:rsidR="00896EBA" w:rsidRPr="00FF0286" w:rsidRDefault="00896EBA" w:rsidP="00896EBA">
            <w:pPr>
              <w:rPr>
                <w:rFonts w:cs="Arial"/>
              </w:rPr>
            </w:pPr>
          </w:p>
        </w:tc>
        <w:tc>
          <w:tcPr>
            <w:tcW w:w="0" w:type="auto"/>
            <w:vMerge/>
            <w:tcBorders>
              <w:top w:val="single" w:sz="4" w:space="0" w:color="auto"/>
              <w:left w:val="single" w:sz="4" w:space="0" w:color="auto"/>
              <w:bottom w:val="nil"/>
              <w:right w:val="single" w:sz="4" w:space="0" w:color="auto"/>
            </w:tcBorders>
            <w:vAlign w:val="center"/>
            <w:hideMark/>
          </w:tcPr>
          <w:p w14:paraId="7D7662AA" w14:textId="77777777" w:rsidR="00896EBA" w:rsidRPr="00FF0286" w:rsidRDefault="00896EBA" w:rsidP="00896EBA">
            <w:pPr>
              <w:rPr>
                <w:rFonts w:cs="Arial"/>
              </w:rPr>
            </w:pPr>
          </w:p>
        </w:tc>
        <w:tc>
          <w:tcPr>
            <w:tcW w:w="0" w:type="auto"/>
            <w:vMerge/>
            <w:tcBorders>
              <w:top w:val="single" w:sz="4" w:space="0" w:color="auto"/>
              <w:left w:val="single" w:sz="4" w:space="0" w:color="auto"/>
              <w:bottom w:val="nil"/>
              <w:right w:val="single" w:sz="4" w:space="0" w:color="auto"/>
            </w:tcBorders>
            <w:vAlign w:val="center"/>
            <w:hideMark/>
          </w:tcPr>
          <w:p w14:paraId="41B41A2E" w14:textId="77777777" w:rsidR="00896EBA" w:rsidRPr="00FF0286" w:rsidRDefault="00896EBA" w:rsidP="00896EBA">
            <w:pPr>
              <w:rPr>
                <w:rFonts w:cs="Arial"/>
              </w:rPr>
            </w:pPr>
          </w:p>
        </w:tc>
        <w:tc>
          <w:tcPr>
            <w:tcW w:w="0" w:type="auto"/>
            <w:vMerge/>
            <w:tcBorders>
              <w:top w:val="single" w:sz="4" w:space="0" w:color="auto"/>
              <w:left w:val="single" w:sz="4" w:space="0" w:color="auto"/>
              <w:bottom w:val="nil"/>
              <w:right w:val="single" w:sz="4" w:space="0" w:color="auto"/>
            </w:tcBorders>
            <w:vAlign w:val="center"/>
            <w:hideMark/>
          </w:tcPr>
          <w:p w14:paraId="355D2B75" w14:textId="77777777" w:rsidR="00896EBA" w:rsidRPr="00FF0286" w:rsidRDefault="00896EBA" w:rsidP="00896EBA">
            <w:pPr>
              <w:rPr>
                <w:rFonts w:cs="Arial"/>
              </w:rPr>
            </w:pPr>
          </w:p>
        </w:tc>
      </w:tr>
      <w:tr w:rsidR="00896EBA" w:rsidRPr="00FF0286" w14:paraId="7D202B74" w14:textId="77777777" w:rsidTr="00896EBA">
        <w:trPr>
          <w:trHeight w:val="227"/>
          <w:jc w:val="center"/>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14:paraId="3856A404" w14:textId="77777777" w:rsidR="00896EBA" w:rsidRPr="00FF0286" w:rsidRDefault="00896EBA" w:rsidP="00896EBA">
            <w:pPr>
              <w:rPr>
                <w:rFonts w:cs="Arial"/>
              </w:rPr>
            </w:pP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hideMark/>
          </w:tcPr>
          <w:p w14:paraId="6EDF0890" w14:textId="77777777" w:rsidR="00896EBA" w:rsidRPr="00FF0286" w:rsidRDefault="00896EBA" w:rsidP="00896EBA">
            <w:pPr>
              <w:rPr>
                <w:rFonts w:cs="Arial"/>
              </w:rPr>
            </w:pPr>
            <w:r w:rsidRPr="00FF0286">
              <w:rPr>
                <w:rFonts w:cs="Arial"/>
              </w:rPr>
              <w:t>(kN/m)</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hideMark/>
          </w:tcPr>
          <w:p w14:paraId="7D5877B7" w14:textId="77777777" w:rsidR="00896EBA" w:rsidRPr="00FF0286" w:rsidRDefault="00896EBA" w:rsidP="00896EBA">
            <w:pPr>
              <w:rPr>
                <w:rFonts w:cs="Arial"/>
              </w:rPr>
            </w:pPr>
            <w:r w:rsidRPr="00FF0286">
              <w:rPr>
                <w:rFonts w:cs="Arial"/>
              </w:rPr>
              <w:t>(kN/m x %)</w:t>
            </w:r>
          </w:p>
        </w:tc>
        <w:tc>
          <w:tcPr>
            <w:tcW w:w="0" w:type="auto"/>
            <w:tcBorders>
              <w:top w:val="nil"/>
              <w:left w:val="nil"/>
              <w:bottom w:val="nil"/>
              <w:right w:val="single" w:sz="4" w:space="0" w:color="auto"/>
            </w:tcBorders>
            <w:noWrap/>
            <w:tcMar>
              <w:top w:w="12" w:type="dxa"/>
              <w:left w:w="12" w:type="dxa"/>
              <w:bottom w:w="0" w:type="dxa"/>
              <w:right w:w="12" w:type="dxa"/>
            </w:tcMar>
            <w:vAlign w:val="bottom"/>
            <w:hideMark/>
          </w:tcPr>
          <w:p w14:paraId="45F5ADFA" w14:textId="77777777" w:rsidR="00896EBA" w:rsidRPr="00FF0286" w:rsidRDefault="00896EBA" w:rsidP="00896EBA">
            <w:pPr>
              <w:rPr>
                <w:rFonts w:cs="Arial"/>
              </w:rPr>
            </w:pPr>
            <w:r w:rsidRPr="00FF0286">
              <w:rPr>
                <w:rFonts w:cs="Arial"/>
              </w:rPr>
              <w:t>(mm)</w:t>
            </w:r>
          </w:p>
        </w:tc>
      </w:tr>
      <w:tr w:rsidR="00896EBA" w:rsidRPr="00FF0286" w14:paraId="5CC788B2" w14:textId="77777777" w:rsidTr="00896EBA">
        <w:trPr>
          <w:trHeight w:val="227"/>
          <w:jc w:val="center"/>
        </w:trPr>
        <w:tc>
          <w:tcPr>
            <w:tcW w:w="1185" w:type="dxa"/>
            <w:tcBorders>
              <w:top w:val="nil"/>
              <w:left w:val="single" w:sz="4" w:space="0" w:color="auto"/>
              <w:bottom w:val="single" w:sz="4" w:space="0" w:color="000000"/>
              <w:right w:val="single" w:sz="4" w:space="0" w:color="auto"/>
            </w:tcBorders>
            <w:tcMar>
              <w:top w:w="12" w:type="dxa"/>
              <w:left w:w="12" w:type="dxa"/>
              <w:bottom w:w="0" w:type="dxa"/>
              <w:right w:w="12" w:type="dxa"/>
            </w:tcMar>
            <w:vAlign w:val="center"/>
            <w:hideMark/>
          </w:tcPr>
          <w:p w14:paraId="563006F6" w14:textId="77777777" w:rsidR="00896EBA" w:rsidRPr="00FF0286" w:rsidRDefault="00896EBA" w:rsidP="00896EBA">
            <w:pPr>
              <w:rPr>
                <w:rFonts w:cs="Arial"/>
              </w:rPr>
            </w:pPr>
            <w:r w:rsidRPr="00FF0286">
              <w:rPr>
                <w:rFonts w:cs="Arial"/>
              </w:rPr>
              <w:t>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hideMark/>
          </w:tcPr>
          <w:p w14:paraId="0B87F518" w14:textId="77777777" w:rsidR="00896EBA" w:rsidRPr="00FF0286" w:rsidRDefault="00896EBA" w:rsidP="00896EBA">
            <w:pPr>
              <w:rPr>
                <w:rFonts w:cs="Arial"/>
              </w:rPr>
            </w:pPr>
            <w:r w:rsidRPr="00FF0286">
              <w:rPr>
                <w:rFonts w:cs="Arial"/>
              </w:rPr>
              <w:t>6</w:t>
            </w:r>
          </w:p>
        </w:tc>
        <w:tc>
          <w:tcPr>
            <w:tcW w:w="0" w:type="auto"/>
            <w:tcBorders>
              <w:top w:val="nil"/>
              <w:left w:val="nil"/>
              <w:bottom w:val="single" w:sz="4" w:space="0" w:color="auto"/>
              <w:right w:val="nil"/>
            </w:tcBorders>
            <w:noWrap/>
            <w:tcMar>
              <w:top w:w="12" w:type="dxa"/>
              <w:left w:w="12" w:type="dxa"/>
              <w:bottom w:w="0" w:type="dxa"/>
              <w:right w:w="12" w:type="dxa"/>
            </w:tcMar>
            <w:vAlign w:val="bottom"/>
            <w:hideMark/>
          </w:tcPr>
          <w:p w14:paraId="79D25881" w14:textId="77777777" w:rsidR="00896EBA" w:rsidRPr="00FF0286" w:rsidRDefault="00896EBA" w:rsidP="00896EBA">
            <w:pPr>
              <w:rPr>
                <w:rFonts w:cs="Arial"/>
              </w:rPr>
            </w:pPr>
            <w:r w:rsidRPr="00FF0286">
              <w:rPr>
                <w:rFonts w:cs="Arial"/>
              </w:rPr>
              <w:t>180</w:t>
            </w:r>
          </w:p>
        </w:tc>
        <w:tc>
          <w:tcPr>
            <w:tcW w:w="0" w:type="auto"/>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hideMark/>
          </w:tcPr>
          <w:p w14:paraId="159A5550" w14:textId="77777777" w:rsidR="00896EBA" w:rsidRPr="00FF0286" w:rsidRDefault="00896EBA" w:rsidP="00896EBA">
            <w:pPr>
              <w:rPr>
                <w:rFonts w:cs="Arial"/>
              </w:rPr>
            </w:pPr>
            <w:r w:rsidRPr="00FF0286">
              <w:rPr>
                <w:rFonts w:cs="Arial"/>
              </w:rPr>
              <w:t>40</w:t>
            </w:r>
          </w:p>
        </w:tc>
      </w:tr>
      <w:tr w:rsidR="00896EBA" w:rsidRPr="00FF0286" w14:paraId="55F17CA3" w14:textId="77777777" w:rsidTr="00896EBA">
        <w:trPr>
          <w:trHeight w:val="227"/>
          <w:jc w:val="center"/>
        </w:trPr>
        <w:tc>
          <w:tcPr>
            <w:tcW w:w="1185" w:type="dxa"/>
            <w:tcBorders>
              <w:top w:val="nil"/>
              <w:left w:val="single" w:sz="4" w:space="0" w:color="auto"/>
              <w:bottom w:val="single" w:sz="4" w:space="0" w:color="000000"/>
              <w:right w:val="single" w:sz="4" w:space="0" w:color="auto"/>
            </w:tcBorders>
            <w:tcMar>
              <w:top w:w="12" w:type="dxa"/>
              <w:left w:w="12" w:type="dxa"/>
              <w:bottom w:w="0" w:type="dxa"/>
              <w:right w:w="12" w:type="dxa"/>
            </w:tcMar>
            <w:vAlign w:val="center"/>
            <w:hideMark/>
          </w:tcPr>
          <w:p w14:paraId="6DD3FC10" w14:textId="77777777" w:rsidR="00896EBA" w:rsidRPr="00FF0286" w:rsidRDefault="00896EBA" w:rsidP="00896EBA">
            <w:pPr>
              <w:rPr>
                <w:rFonts w:cs="Arial"/>
              </w:rPr>
            </w:pPr>
            <w:r w:rsidRPr="00FF0286">
              <w:rPr>
                <w:rFonts w:cs="Arial"/>
              </w:rPr>
              <w:t>B</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hideMark/>
          </w:tcPr>
          <w:p w14:paraId="7879E520" w14:textId="77777777" w:rsidR="00896EBA" w:rsidRPr="00FF0286" w:rsidRDefault="00896EBA" w:rsidP="00896EBA">
            <w:pPr>
              <w:rPr>
                <w:rFonts w:cs="Arial"/>
              </w:rPr>
            </w:pPr>
            <w:r w:rsidRPr="00FF0286">
              <w:rPr>
                <w:rFonts w:cs="Arial"/>
              </w:rPr>
              <w:t>8</w:t>
            </w:r>
          </w:p>
        </w:tc>
        <w:tc>
          <w:tcPr>
            <w:tcW w:w="0" w:type="auto"/>
            <w:tcBorders>
              <w:top w:val="nil"/>
              <w:left w:val="nil"/>
              <w:bottom w:val="single" w:sz="4" w:space="0" w:color="auto"/>
              <w:right w:val="nil"/>
            </w:tcBorders>
            <w:noWrap/>
            <w:tcMar>
              <w:top w:w="12" w:type="dxa"/>
              <w:left w:w="12" w:type="dxa"/>
              <w:bottom w:w="0" w:type="dxa"/>
              <w:right w:w="12" w:type="dxa"/>
            </w:tcMar>
            <w:vAlign w:val="bottom"/>
            <w:hideMark/>
          </w:tcPr>
          <w:p w14:paraId="7757EB71" w14:textId="77777777" w:rsidR="00896EBA" w:rsidRPr="00FF0286" w:rsidRDefault="00896EBA" w:rsidP="00896EBA">
            <w:pPr>
              <w:rPr>
                <w:rFonts w:cs="Arial"/>
              </w:rPr>
            </w:pPr>
            <w:r w:rsidRPr="00FF0286">
              <w:rPr>
                <w:rFonts w:cs="Arial"/>
              </w:rPr>
              <w:t>240</w:t>
            </w:r>
          </w:p>
        </w:tc>
        <w:tc>
          <w:tcPr>
            <w:tcW w:w="0" w:type="auto"/>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hideMark/>
          </w:tcPr>
          <w:p w14:paraId="02F040C5" w14:textId="77777777" w:rsidR="00896EBA" w:rsidRPr="00FF0286" w:rsidRDefault="00896EBA" w:rsidP="00896EBA">
            <w:pPr>
              <w:rPr>
                <w:rFonts w:cs="Arial"/>
              </w:rPr>
            </w:pPr>
            <w:r w:rsidRPr="00FF0286">
              <w:rPr>
                <w:rFonts w:cs="Arial"/>
              </w:rPr>
              <w:t>35</w:t>
            </w:r>
          </w:p>
        </w:tc>
      </w:tr>
    </w:tbl>
    <w:p w14:paraId="2C476677" w14:textId="77777777" w:rsidR="00896EBA" w:rsidRPr="00FF0286" w:rsidRDefault="00896EBA" w:rsidP="00896EBA">
      <w:pPr>
        <w:rPr>
          <w:rFonts w:cs="Arial"/>
        </w:rPr>
      </w:pPr>
    </w:p>
    <w:p w14:paraId="4A32A744" w14:textId="77777777" w:rsidR="00896EBA" w:rsidRPr="00FF0286" w:rsidRDefault="00896EBA" w:rsidP="00896EBA">
      <w:pPr>
        <w:rPr>
          <w:rFonts w:cs="Arial"/>
        </w:rPr>
      </w:pPr>
      <w:r w:rsidRPr="00FF0286">
        <w:rPr>
          <w:rFonts w:cs="Arial"/>
        </w:rPr>
        <w:t>Za potrebe dimenzioniranja mehanske odpornosti filtrskih geotekstilij so materiali za drenažne zasipe uvrščeni v dva razreda:</w:t>
      </w:r>
    </w:p>
    <w:p w14:paraId="1447B2D9" w14:textId="77777777" w:rsidR="00896EBA" w:rsidRPr="00FF0286" w:rsidRDefault="00896EBA" w:rsidP="00896EBA">
      <w:pPr>
        <w:rPr>
          <w:rFonts w:cs="Arial"/>
        </w:rPr>
      </w:pPr>
      <w:r w:rsidRPr="00FF0286">
        <w:rPr>
          <w:rFonts w:cs="Arial"/>
        </w:rPr>
        <w:t>Razred A: zaobljeni materiali</w:t>
      </w:r>
    </w:p>
    <w:p w14:paraId="1DA4EBD3" w14:textId="77777777" w:rsidR="00896EBA" w:rsidRPr="00FF0286" w:rsidRDefault="00896EBA" w:rsidP="00F33CD6">
      <w:pPr>
        <w:pStyle w:val="Odstavekseznama"/>
        <w:numPr>
          <w:ilvl w:val="0"/>
          <w:numId w:val="452"/>
        </w:numPr>
        <w:rPr>
          <w:rFonts w:cs="Arial"/>
        </w:rPr>
      </w:pPr>
      <w:r w:rsidRPr="00FF0286">
        <w:rPr>
          <w:rFonts w:cs="Arial"/>
        </w:rPr>
        <w:t xml:space="preserve">prodci z zrni: </w:t>
      </w:r>
      <w:r w:rsidRPr="00FF0286">
        <w:rPr>
          <w:rFonts w:cs="Arial"/>
        </w:rPr>
        <w:tab/>
        <w:t>d &lt; 63 mm</w:t>
      </w:r>
    </w:p>
    <w:p w14:paraId="5AF7D1F2" w14:textId="77777777" w:rsidR="00896EBA" w:rsidRPr="00FF0286" w:rsidRDefault="00896EBA" w:rsidP="00F33CD6">
      <w:pPr>
        <w:pStyle w:val="Odstavekseznama"/>
        <w:numPr>
          <w:ilvl w:val="0"/>
          <w:numId w:val="452"/>
        </w:numPr>
        <w:rPr>
          <w:rFonts w:cs="Arial"/>
        </w:rPr>
      </w:pPr>
      <w:r w:rsidRPr="00FF0286">
        <w:rPr>
          <w:rFonts w:cs="Arial"/>
        </w:rPr>
        <w:t>prodci in krogle z zrni:</w:t>
      </w:r>
      <w:r w:rsidRPr="00FF0286">
        <w:rPr>
          <w:rFonts w:cs="Arial"/>
        </w:rPr>
        <w:tab/>
        <w:t>d &lt; 150 mm</w:t>
      </w:r>
    </w:p>
    <w:p w14:paraId="703E1803" w14:textId="77777777" w:rsidR="00896EBA" w:rsidRPr="00FF0286" w:rsidRDefault="00896EBA" w:rsidP="00896EBA">
      <w:pPr>
        <w:rPr>
          <w:rFonts w:cs="Arial"/>
        </w:rPr>
      </w:pPr>
      <w:r w:rsidRPr="00FF0286">
        <w:rPr>
          <w:rFonts w:cs="Arial"/>
        </w:rPr>
        <w:t>Razred B : drobljeni (ali naravni ostrorobi) materiali</w:t>
      </w:r>
    </w:p>
    <w:p w14:paraId="192C28E6" w14:textId="77777777" w:rsidR="00896EBA" w:rsidRPr="00FF0286" w:rsidRDefault="00896EBA" w:rsidP="00F33CD6">
      <w:pPr>
        <w:pStyle w:val="Odstavekseznama"/>
        <w:numPr>
          <w:ilvl w:val="0"/>
          <w:numId w:val="453"/>
        </w:numPr>
        <w:rPr>
          <w:rFonts w:cs="Arial"/>
        </w:rPr>
      </w:pPr>
      <w:r w:rsidRPr="00FF0286">
        <w:rPr>
          <w:rFonts w:cs="Arial"/>
        </w:rPr>
        <w:t>drobljenci</w:t>
      </w:r>
      <w:r w:rsidRPr="00FF0286">
        <w:rPr>
          <w:rFonts w:cs="Arial"/>
        </w:rPr>
        <w:tab/>
        <w:t>d &lt; 16 mm</w:t>
      </w:r>
    </w:p>
    <w:p w14:paraId="4E29B221" w14:textId="77777777" w:rsidR="00896EBA" w:rsidRPr="00FF0286" w:rsidRDefault="00896EBA" w:rsidP="00F33CD6">
      <w:pPr>
        <w:pStyle w:val="Odstavekseznama"/>
        <w:numPr>
          <w:ilvl w:val="0"/>
          <w:numId w:val="453"/>
        </w:numPr>
        <w:rPr>
          <w:rFonts w:cs="Arial"/>
        </w:rPr>
      </w:pPr>
      <w:r w:rsidRPr="00FF0286">
        <w:rPr>
          <w:rFonts w:cs="Arial"/>
        </w:rPr>
        <w:t xml:space="preserve">drobljenci in kršje </w:t>
      </w:r>
      <w:r w:rsidRPr="00FF0286">
        <w:rPr>
          <w:rFonts w:cs="Arial"/>
        </w:rPr>
        <w:tab/>
        <w:t>d &lt; 125 mm</w:t>
      </w:r>
    </w:p>
    <w:p w14:paraId="30A38D22" w14:textId="77777777" w:rsidR="00896EBA" w:rsidRPr="00FF0286" w:rsidRDefault="00896EBA" w:rsidP="00F33CD6">
      <w:pPr>
        <w:pStyle w:val="Odstavekseznama"/>
        <w:numPr>
          <w:ilvl w:val="0"/>
          <w:numId w:val="453"/>
        </w:numPr>
        <w:rPr>
          <w:rFonts w:cs="Arial"/>
        </w:rPr>
      </w:pPr>
      <w:r w:rsidRPr="00FF0286">
        <w:rPr>
          <w:rFonts w:cs="Arial"/>
        </w:rPr>
        <w:t>kršje</w:t>
      </w:r>
      <w:r w:rsidRPr="00FF0286">
        <w:rPr>
          <w:rFonts w:cs="Arial"/>
        </w:rPr>
        <w:tab/>
        <w:t>d &lt; 150 mm</w:t>
      </w:r>
    </w:p>
    <w:p w14:paraId="0D6A0F78" w14:textId="77777777" w:rsidR="00896EBA" w:rsidRPr="00FF0286" w:rsidRDefault="00896EBA" w:rsidP="00896EBA">
      <w:pPr>
        <w:rPr>
          <w:rFonts w:cs="Arial"/>
          <w:b/>
        </w:rPr>
      </w:pPr>
      <w:r w:rsidRPr="00FF0286">
        <w:rPr>
          <w:rFonts w:cs="Arial"/>
          <w:b/>
        </w:rPr>
        <w:t>3.4  Zahteve za polaganje in vgradnjo</w:t>
      </w:r>
    </w:p>
    <w:p w14:paraId="38E03853" w14:textId="77777777" w:rsidR="00CC5C96" w:rsidRPr="00FF0286" w:rsidRDefault="00CC5C96" w:rsidP="00896EBA">
      <w:pPr>
        <w:rPr>
          <w:rFonts w:cs="Arial"/>
        </w:rPr>
      </w:pPr>
    </w:p>
    <w:p w14:paraId="0CDD97CE" w14:textId="77777777" w:rsidR="00896EBA" w:rsidRPr="00FF0286" w:rsidRDefault="00896EBA" w:rsidP="00896EBA">
      <w:pPr>
        <w:rPr>
          <w:rFonts w:cs="Arial"/>
        </w:rPr>
      </w:pPr>
      <w:r w:rsidRPr="00FF0286">
        <w:rPr>
          <w:rFonts w:cs="Arial"/>
        </w:rPr>
        <w:t>Pri polaganju mora filtrska geotekstilija čimbolj nalegati na tla, ki se jih odvodnjava, oziroma ki so ščitena. Zato mora biti filtrska geotekstilija dovolj raztegljiva, da se lahko prilagaja robovom jarkov ali nepravilnostim v podlagi.</w:t>
      </w:r>
    </w:p>
    <w:p w14:paraId="2C157089" w14:textId="77777777" w:rsidR="00896EBA" w:rsidRPr="00FF0286" w:rsidRDefault="00896EBA" w:rsidP="00896EBA">
      <w:pPr>
        <w:rPr>
          <w:rFonts w:cs="Arial"/>
        </w:rPr>
      </w:pPr>
      <w:r w:rsidRPr="00FF0286">
        <w:rPr>
          <w:rFonts w:cs="Arial"/>
        </w:rPr>
        <w:t>Na stikih v prečni in vzdolžni smeri je potrebno prekrivanje sosednih plasti geotekstilij najmanj 30 cm.</w:t>
      </w:r>
    </w:p>
    <w:p w14:paraId="4D8B022C" w14:textId="77777777" w:rsidR="00CC5C96" w:rsidRPr="00FF0286" w:rsidRDefault="00CC5C96" w:rsidP="00896EBA">
      <w:pPr>
        <w:rPr>
          <w:rFonts w:cs="Arial"/>
        </w:rPr>
      </w:pPr>
    </w:p>
    <w:p w14:paraId="68DF39FC" w14:textId="77777777" w:rsidR="00896EBA" w:rsidRPr="00FF0286" w:rsidRDefault="00896EBA" w:rsidP="00896EBA">
      <w:pPr>
        <w:rPr>
          <w:rFonts w:cs="Arial"/>
          <w:b/>
        </w:rPr>
      </w:pPr>
      <w:r w:rsidRPr="00FF0286">
        <w:rPr>
          <w:rFonts w:cs="Arial"/>
          <w:b/>
        </w:rPr>
        <w:t>4    Geosintetiki za drenažne plasti</w:t>
      </w:r>
    </w:p>
    <w:p w14:paraId="56C056E1" w14:textId="77777777" w:rsidR="00896EBA" w:rsidRPr="00FF0286" w:rsidRDefault="00896EBA" w:rsidP="00896EBA">
      <w:pPr>
        <w:rPr>
          <w:rFonts w:cs="Arial"/>
          <w:b/>
        </w:rPr>
      </w:pPr>
      <w:r w:rsidRPr="00FF0286">
        <w:rPr>
          <w:rFonts w:cs="Arial"/>
          <w:b/>
        </w:rPr>
        <w:t>4.1  Uvod</w:t>
      </w:r>
    </w:p>
    <w:p w14:paraId="2BD1E9E1" w14:textId="77777777" w:rsidR="00CC5C96" w:rsidRPr="00FF0286" w:rsidRDefault="00CC5C96" w:rsidP="00896EBA">
      <w:pPr>
        <w:rPr>
          <w:rFonts w:cs="Arial"/>
        </w:rPr>
      </w:pPr>
    </w:p>
    <w:p w14:paraId="2F06250C" w14:textId="77777777" w:rsidR="00896EBA" w:rsidRPr="00FF0286" w:rsidRDefault="00896EBA" w:rsidP="00896EBA">
      <w:pPr>
        <w:rPr>
          <w:rFonts w:cs="Arial"/>
        </w:rPr>
      </w:pPr>
      <w:r w:rsidRPr="00FF0286">
        <w:rPr>
          <w:rFonts w:cs="Arial"/>
        </w:rPr>
        <w:t>Geosintetik deluje kot drenaža, kadar je glavnina toka vode usmerjena vzdolž telesa geosintetika (slika 3). Za drenažne plasti se praviloma uporabljajo geokompozitni materiali ali drenažne geotekstilije. Drenažni geosintetiki zbirajo vodo iz zaledne zemljine in jo odvajajo izven vplivnega območja okolice, v katero so položeni. S svojim delovanjem preprečujejo nastanek presežnih pornih tlakov v zaledni zemljini.</w:t>
      </w:r>
    </w:p>
    <w:p w14:paraId="19C7FBB4" w14:textId="77777777" w:rsidR="00896EBA" w:rsidRPr="00FF0286" w:rsidRDefault="00896EBA" w:rsidP="00896EBA">
      <w:pPr>
        <w:rPr>
          <w:rFonts w:cs="Arial"/>
        </w:rPr>
      </w:pPr>
      <w:r w:rsidRPr="00FF0286">
        <w:rPr>
          <w:rFonts w:cs="Arial"/>
        </w:rPr>
        <w:t>Drenažni geosintetiki se lahko uporabljajo:</w:t>
      </w:r>
    </w:p>
    <w:p w14:paraId="280FE0AA" w14:textId="77777777" w:rsidR="00CC5C96" w:rsidRPr="00FF0286" w:rsidRDefault="00896EBA" w:rsidP="00F33CD6">
      <w:pPr>
        <w:pStyle w:val="Odstavekseznama"/>
        <w:numPr>
          <w:ilvl w:val="0"/>
          <w:numId w:val="454"/>
        </w:numPr>
        <w:rPr>
          <w:rFonts w:cs="Arial"/>
        </w:rPr>
      </w:pPr>
      <w:r w:rsidRPr="00FF0286">
        <w:rPr>
          <w:rFonts w:cs="Arial"/>
        </w:rPr>
        <w:t xml:space="preserve">v zemljinah, npr. vertikalni ali horizontalni drenažni trakovi za pospeševanje </w:t>
      </w:r>
      <w:r w:rsidR="00CC5C96" w:rsidRPr="00FF0286">
        <w:rPr>
          <w:rFonts w:cs="Arial"/>
        </w:rPr>
        <w:t>v zemljinah, npr. vertikalni ali horizontalni drenažni trakovi za pospeševanje konsolidacije,</w:t>
      </w:r>
    </w:p>
    <w:p w14:paraId="042A9D0C" w14:textId="77777777" w:rsidR="00CC5C96" w:rsidRPr="00FF0286" w:rsidRDefault="00CC5C96" w:rsidP="00F33CD6">
      <w:pPr>
        <w:pStyle w:val="Odstavekseznama"/>
        <w:numPr>
          <w:ilvl w:val="0"/>
          <w:numId w:val="454"/>
        </w:numPr>
        <w:rPr>
          <w:rFonts w:cs="Arial"/>
        </w:rPr>
      </w:pPr>
      <w:r w:rsidRPr="00FF0286">
        <w:rPr>
          <w:rFonts w:cs="Arial"/>
        </w:rPr>
        <w:t xml:space="preserve">na stiku med zemljinami različne zrnavostne sestave, npr. vkopane vertikalne </w:t>
      </w:r>
      <w:r w:rsidRPr="00FF0286">
        <w:rPr>
          <w:rFonts w:cs="Arial"/>
        </w:rPr>
        <w:lastRenderedPageBreak/>
        <w:t xml:space="preserve">drenaže, </w:t>
      </w:r>
    </w:p>
    <w:p w14:paraId="71D78D2E" w14:textId="77777777" w:rsidR="00896EBA" w:rsidRPr="00FF0286" w:rsidRDefault="00CC5C96" w:rsidP="00F33CD6">
      <w:pPr>
        <w:pStyle w:val="Odstavekseznama"/>
        <w:numPr>
          <w:ilvl w:val="0"/>
          <w:numId w:val="454"/>
        </w:numPr>
        <w:rPr>
          <w:rFonts w:cs="Arial"/>
        </w:rPr>
      </w:pPr>
      <w:r w:rsidRPr="00FF0286">
        <w:rPr>
          <w:rFonts w:cs="Arial"/>
        </w:rPr>
        <w:t xml:space="preserve">na stiku med zemljinami ali kamninami in stenami objektov. </w:t>
      </w:r>
      <w:r w:rsidR="00896EBA" w:rsidRPr="00FF0286">
        <w:rPr>
          <w:rFonts w:cs="Arial"/>
        </w:rPr>
        <w:t xml:space="preserve">  </w:t>
      </w:r>
    </w:p>
    <w:p w14:paraId="755003E9" w14:textId="77777777" w:rsidR="00896EBA" w:rsidRPr="00FF0286" w:rsidRDefault="00896EBA" w:rsidP="00896EBA">
      <w:pPr>
        <w:rPr>
          <w:rFonts w:cs="Arial"/>
        </w:rPr>
      </w:pPr>
    </w:p>
    <w:tbl>
      <w:tblPr>
        <w:tblW w:w="0" w:type="auto"/>
        <w:jc w:val="center"/>
        <w:tblCellMar>
          <w:left w:w="70" w:type="dxa"/>
          <w:right w:w="70" w:type="dxa"/>
        </w:tblCellMar>
        <w:tblLook w:val="04A0" w:firstRow="1" w:lastRow="0" w:firstColumn="1" w:lastColumn="0" w:noHBand="0" w:noVBand="1"/>
      </w:tblPr>
      <w:tblGrid>
        <w:gridCol w:w="3685"/>
        <w:gridCol w:w="3686"/>
      </w:tblGrid>
      <w:tr w:rsidR="00896EBA" w:rsidRPr="00FF0286" w14:paraId="7078EE2A" w14:textId="77777777" w:rsidTr="00896EBA">
        <w:trPr>
          <w:trHeight w:val="2051"/>
          <w:jc w:val="center"/>
        </w:trPr>
        <w:tc>
          <w:tcPr>
            <w:tcW w:w="3685" w:type="dxa"/>
          </w:tcPr>
          <w:p w14:paraId="19B2F88F" w14:textId="77777777" w:rsidR="00896EBA" w:rsidRPr="00FF0286" w:rsidRDefault="00896EBA" w:rsidP="00896EBA">
            <w:pPr>
              <w:rPr>
                <w:rFonts w:cs="Arial"/>
              </w:rPr>
            </w:pPr>
          </w:p>
          <w:p w14:paraId="01F6439F" w14:textId="77777777" w:rsidR="00896EBA" w:rsidRPr="00FF0286" w:rsidRDefault="00896EBA" w:rsidP="00896EBA">
            <w:pPr>
              <w:rPr>
                <w:rFonts w:cs="Arial"/>
              </w:rPr>
            </w:pPr>
            <w:r w:rsidRPr="00FF0286">
              <w:rPr>
                <w:rFonts w:cs="Arial"/>
                <w:noProof/>
                <w:lang w:eastAsia="sl-SI"/>
              </w:rPr>
              <w:drawing>
                <wp:inline distT="0" distB="0" distL="0" distR="0" wp14:anchorId="78E4DE8C" wp14:editId="7F3AA747">
                  <wp:extent cx="1163320" cy="1104900"/>
                  <wp:effectExtent l="19050" t="19050" r="17780" b="19050"/>
                  <wp:docPr id="4" name="Slika 4" descr="1_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1_slik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63320" cy="1104900"/>
                          </a:xfrm>
                          <a:prstGeom prst="rect">
                            <a:avLst/>
                          </a:prstGeom>
                          <a:noFill/>
                          <a:ln w="6350" cmpd="sng">
                            <a:solidFill>
                              <a:srgbClr val="000000"/>
                            </a:solidFill>
                            <a:miter lim="800000"/>
                            <a:headEnd/>
                            <a:tailEnd/>
                          </a:ln>
                          <a:effectLst/>
                        </pic:spPr>
                      </pic:pic>
                    </a:graphicData>
                  </a:graphic>
                </wp:inline>
              </w:drawing>
            </w:r>
          </w:p>
        </w:tc>
        <w:tc>
          <w:tcPr>
            <w:tcW w:w="3686" w:type="dxa"/>
          </w:tcPr>
          <w:p w14:paraId="5F8CCAAE" w14:textId="77777777" w:rsidR="00896EBA" w:rsidRPr="00FF0286" w:rsidRDefault="00896EBA" w:rsidP="00896EBA">
            <w:pPr>
              <w:rPr>
                <w:rFonts w:cs="Arial"/>
              </w:rPr>
            </w:pPr>
          </w:p>
          <w:p w14:paraId="37485D97" w14:textId="77777777" w:rsidR="00896EBA" w:rsidRPr="00FF0286" w:rsidRDefault="00896EBA" w:rsidP="00896EBA">
            <w:pPr>
              <w:rPr>
                <w:rFonts w:cs="Arial"/>
              </w:rPr>
            </w:pPr>
            <w:r w:rsidRPr="00FF0286">
              <w:rPr>
                <w:rFonts w:cs="Arial"/>
                <w:noProof/>
                <w:lang w:eastAsia="sl-SI"/>
              </w:rPr>
              <w:drawing>
                <wp:inline distT="0" distB="0" distL="0" distR="0" wp14:anchorId="083049E7" wp14:editId="3F8FE72E">
                  <wp:extent cx="1104900" cy="1031240"/>
                  <wp:effectExtent l="19050" t="19050" r="19050" b="16510"/>
                  <wp:docPr id="5" name="Slika 5" descr="2_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2_slik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04900" cy="1031240"/>
                          </a:xfrm>
                          <a:prstGeom prst="rect">
                            <a:avLst/>
                          </a:prstGeom>
                          <a:noFill/>
                          <a:ln w="6350" cmpd="sng">
                            <a:solidFill>
                              <a:srgbClr val="000000"/>
                            </a:solidFill>
                            <a:miter lim="800000"/>
                            <a:headEnd/>
                            <a:tailEnd/>
                          </a:ln>
                          <a:effectLst/>
                        </pic:spPr>
                      </pic:pic>
                    </a:graphicData>
                  </a:graphic>
                </wp:inline>
              </w:drawing>
            </w:r>
          </w:p>
          <w:p w14:paraId="6E3B354E" w14:textId="77777777" w:rsidR="00896EBA" w:rsidRPr="00FF0286" w:rsidRDefault="00896EBA" w:rsidP="00896EBA">
            <w:pPr>
              <w:rPr>
                <w:rFonts w:cs="Arial"/>
              </w:rPr>
            </w:pPr>
          </w:p>
        </w:tc>
      </w:tr>
    </w:tbl>
    <w:p w14:paraId="6A55B2C6" w14:textId="77777777" w:rsidR="00896EBA" w:rsidRPr="00FF0286" w:rsidRDefault="00896EBA" w:rsidP="00896EBA">
      <w:pPr>
        <w:rPr>
          <w:rFonts w:cs="Arial"/>
        </w:rPr>
      </w:pPr>
      <w:r w:rsidRPr="00FF0286">
        <w:rPr>
          <w:rFonts w:cs="Arial"/>
        </w:rPr>
        <w:t>Slika 3: Shematski prikaz razlike v delovanju filtrskega (levo) in drenažnega geosintetika (desno).</w:t>
      </w:r>
    </w:p>
    <w:p w14:paraId="74B836F5" w14:textId="77777777" w:rsidR="00896EBA" w:rsidRPr="00FF0286" w:rsidRDefault="00896EBA" w:rsidP="00896EBA">
      <w:pPr>
        <w:rPr>
          <w:rFonts w:cs="Arial"/>
        </w:rPr>
      </w:pPr>
      <w:r w:rsidRPr="00FF0286">
        <w:rPr>
          <w:rFonts w:cs="Arial"/>
        </w:rPr>
        <w:t>Drenažni geosintetik je lahko vgrajen v homogeno prepustni zemljini, na stiku med bolj in manj prepustnimi materiali ali na stiku med prepustnim in popolnoma neprepustnim materialom.</w:t>
      </w:r>
    </w:p>
    <w:p w14:paraId="5A215DD2" w14:textId="77777777" w:rsidR="00896EBA" w:rsidRPr="00FF0286" w:rsidRDefault="00896EBA" w:rsidP="00896EBA">
      <w:pPr>
        <w:rPr>
          <w:rFonts w:cs="Arial"/>
        </w:rPr>
      </w:pPr>
      <w:r w:rsidRPr="00FF0286">
        <w:rPr>
          <w:rFonts w:cs="Arial"/>
        </w:rPr>
        <w:t xml:space="preserve">Vodo, ki prodira skozi zaledno zemljino proti drenažnemu geosintetiku, je potrebno odvesti iz območja dreniranja s čim manjšo tlačno izgubo. Zato mora imeti geosintetik v svoji ravnini zadostno sposobnost odvajanja vode. Sposobnost odvajanja vode v ravnini se imenuje transmisivnost ali prevodnost in se označuje z grškim simbolom </w:t>
      </w:r>
      <w:r w:rsidRPr="00FF0286">
        <w:rPr>
          <w:rFonts w:cs="Arial"/>
        </w:rPr>
        <w:sym w:font="Symbol" w:char="F071"/>
      </w:r>
      <w:r w:rsidRPr="00FF0286">
        <w:rPr>
          <w:rFonts w:cs="Arial"/>
        </w:rPr>
        <w:t xml:space="preserve"> (m2/s).</w:t>
      </w:r>
    </w:p>
    <w:p w14:paraId="4D193534" w14:textId="77777777" w:rsidR="00896EBA" w:rsidRPr="00FF0286" w:rsidRDefault="00896EBA" w:rsidP="00896EBA">
      <w:pPr>
        <w:rPr>
          <w:rFonts w:cs="Arial"/>
        </w:rPr>
      </w:pPr>
      <w:r w:rsidRPr="00FF0286">
        <w:rPr>
          <w:rFonts w:cs="Arial"/>
        </w:rPr>
        <w:t>Vsak drenažni geosintetik deluje tudi kot filter, zato morajo drenažni geosintetiki izpolnjevati tudi pogoje filtrske stabilnosti.</w:t>
      </w:r>
    </w:p>
    <w:p w14:paraId="5B1AE5A7" w14:textId="77777777" w:rsidR="00896EBA" w:rsidRPr="00FF0286" w:rsidRDefault="00896EBA" w:rsidP="00896EBA">
      <w:pPr>
        <w:rPr>
          <w:rFonts w:cs="Arial"/>
        </w:rPr>
      </w:pPr>
      <w:r w:rsidRPr="00FF0286">
        <w:rPr>
          <w:rFonts w:cs="Arial"/>
        </w:rPr>
        <w:t>Da med vgrajevanjem ali v načrtovani dobi trajanja drenažnega geosintetika ne bi prišlo do poškodb zaradi konsolidacije ali zemeljskih pritiskov, morajo drenažni geosintetiki izpolnjevati minimalne zahteve glede mehanske trdnosti.</w:t>
      </w:r>
    </w:p>
    <w:p w14:paraId="31E928BC" w14:textId="77777777" w:rsidR="00896EBA" w:rsidRPr="00FF0286" w:rsidRDefault="00896EBA" w:rsidP="00896EBA">
      <w:pPr>
        <w:rPr>
          <w:rFonts w:cs="Arial"/>
        </w:rPr>
      </w:pPr>
      <w:r w:rsidRPr="00FF0286">
        <w:rPr>
          <w:rFonts w:cs="Arial"/>
        </w:rPr>
        <w:t>Zaradi spreminjanja pritiska in temperature podzemne vode lahko v nekaterih geoloških sredinah pride do izločanja snovi iz vode in do zmanjševanja prevodnosti drenažnega geosintetika. V sredinah, kjer obstoji povečana nevarnost inkrustacij, je potrebna posebna presoja drenažnega geosintetika tudi z vidika trajnosti delovanja ter možnosti vzdrževanja in čiščenja.</w:t>
      </w:r>
    </w:p>
    <w:p w14:paraId="58CC91CE" w14:textId="77777777" w:rsidR="00CC5C96" w:rsidRPr="00FF0286" w:rsidRDefault="00CC5C96" w:rsidP="00896EBA">
      <w:pPr>
        <w:rPr>
          <w:rFonts w:cs="Arial"/>
        </w:rPr>
      </w:pPr>
    </w:p>
    <w:p w14:paraId="3B02800D" w14:textId="77777777" w:rsidR="00896EBA" w:rsidRPr="00FF0286" w:rsidRDefault="00896EBA" w:rsidP="00896EBA">
      <w:pPr>
        <w:rPr>
          <w:rFonts w:cs="Arial"/>
          <w:b/>
        </w:rPr>
      </w:pPr>
      <w:r w:rsidRPr="00FF0286">
        <w:rPr>
          <w:rFonts w:cs="Arial"/>
          <w:b/>
        </w:rPr>
        <w:t xml:space="preserve">4.2   Minimalne hidravlične zahteve </w:t>
      </w:r>
    </w:p>
    <w:p w14:paraId="69F741FF" w14:textId="77777777" w:rsidR="00CC5C96" w:rsidRPr="00FF0286" w:rsidRDefault="00CC5C96" w:rsidP="00896EBA">
      <w:pPr>
        <w:rPr>
          <w:rFonts w:cs="Arial"/>
        </w:rPr>
      </w:pPr>
    </w:p>
    <w:p w14:paraId="4DABB438" w14:textId="77777777" w:rsidR="00896EBA" w:rsidRPr="00FF0286" w:rsidRDefault="00896EBA" w:rsidP="00896EBA">
      <w:pPr>
        <w:rPr>
          <w:rFonts w:cs="Arial"/>
        </w:rPr>
      </w:pPr>
      <w:r w:rsidRPr="00FF0286">
        <w:rPr>
          <w:rFonts w:cs="Arial"/>
        </w:rPr>
        <w:t>Minimalne zahteve za drenažne geosintetike so navedene v razpredelnici 7.  Kadar je delovanje drenažne plasti neposredno vezano na zagotavljanje varnosti objekta (npr. drenažne plasti za stenami opornih konstrukcij), morajo biti lastnosti drenažnega geosintetika določene s hidravličnim izračunom že v projektu. Za takšne aplikacije določila teh tehničnih pogojev niso merodajna.</w:t>
      </w:r>
    </w:p>
    <w:p w14:paraId="4F2DA75A" w14:textId="77777777" w:rsidR="00896EBA" w:rsidRPr="00FF0286" w:rsidRDefault="00896EBA" w:rsidP="00896EBA">
      <w:pPr>
        <w:rPr>
          <w:rFonts w:cs="Arial"/>
        </w:rPr>
      </w:pPr>
      <w:r w:rsidRPr="00FF0286">
        <w:rPr>
          <w:rFonts w:cs="Arial"/>
        </w:rPr>
        <w:t xml:space="preserve">Razpredelnica 7: Minimalne zahteve za hidravlične lastnosti drenažnih geosintetikov </w:t>
      </w:r>
    </w:p>
    <w:tbl>
      <w:tblPr>
        <w:tblW w:w="87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533"/>
        <w:gridCol w:w="1700"/>
        <w:gridCol w:w="2126"/>
        <w:gridCol w:w="3346"/>
      </w:tblGrid>
      <w:tr w:rsidR="00896EBA" w:rsidRPr="00FF0286" w14:paraId="477497F5" w14:textId="77777777" w:rsidTr="00896EBA">
        <w:trPr>
          <w:trHeight w:val="227"/>
          <w:jc w:val="center"/>
        </w:trPr>
        <w:tc>
          <w:tcPr>
            <w:tcW w:w="1533" w:type="dxa"/>
            <w:tcBorders>
              <w:top w:val="single" w:sz="6" w:space="0" w:color="000000"/>
              <w:left w:val="single" w:sz="6" w:space="0" w:color="000000"/>
              <w:bottom w:val="nil"/>
              <w:right w:val="single" w:sz="6" w:space="0" w:color="000000"/>
            </w:tcBorders>
            <w:hideMark/>
          </w:tcPr>
          <w:p w14:paraId="257A0DD3" w14:textId="77777777" w:rsidR="00896EBA" w:rsidRPr="00FF0286" w:rsidRDefault="00896EBA" w:rsidP="00896EBA">
            <w:pPr>
              <w:rPr>
                <w:rFonts w:cs="Arial"/>
              </w:rPr>
            </w:pPr>
            <w:r w:rsidRPr="00FF0286">
              <w:rPr>
                <w:rFonts w:cs="Arial"/>
              </w:rPr>
              <w:t>Zrnavost</w:t>
            </w:r>
          </w:p>
          <w:p w14:paraId="5671213B" w14:textId="77777777" w:rsidR="00896EBA" w:rsidRPr="00FF0286" w:rsidRDefault="00896EBA" w:rsidP="00896EBA">
            <w:pPr>
              <w:rPr>
                <w:rFonts w:cs="Arial"/>
              </w:rPr>
            </w:pPr>
            <w:r w:rsidRPr="00FF0286">
              <w:rPr>
                <w:rFonts w:cs="Arial"/>
              </w:rPr>
              <w:t>Zemljine</w:t>
            </w:r>
          </w:p>
        </w:tc>
        <w:tc>
          <w:tcPr>
            <w:tcW w:w="1700" w:type="dxa"/>
            <w:tcBorders>
              <w:top w:val="single" w:sz="6" w:space="0" w:color="000000"/>
              <w:left w:val="single" w:sz="6" w:space="0" w:color="000000"/>
              <w:bottom w:val="nil"/>
              <w:right w:val="single" w:sz="6" w:space="0" w:color="000000"/>
            </w:tcBorders>
            <w:hideMark/>
          </w:tcPr>
          <w:p w14:paraId="4D14BC82" w14:textId="77777777" w:rsidR="00896EBA" w:rsidRPr="00FF0286" w:rsidRDefault="00896EBA" w:rsidP="00896EBA">
            <w:pPr>
              <w:rPr>
                <w:rFonts w:cs="Arial"/>
              </w:rPr>
            </w:pPr>
            <w:r w:rsidRPr="00FF0286">
              <w:rPr>
                <w:rFonts w:cs="Arial"/>
              </w:rPr>
              <w:t>Koeficient prepustnosti kg</w:t>
            </w:r>
          </w:p>
        </w:tc>
        <w:tc>
          <w:tcPr>
            <w:tcW w:w="2126" w:type="dxa"/>
            <w:tcBorders>
              <w:top w:val="single" w:sz="6" w:space="0" w:color="000000"/>
              <w:left w:val="single" w:sz="6" w:space="0" w:color="000000"/>
              <w:bottom w:val="nil"/>
              <w:right w:val="single" w:sz="6" w:space="0" w:color="000000"/>
            </w:tcBorders>
            <w:hideMark/>
          </w:tcPr>
          <w:p w14:paraId="2F90AC88" w14:textId="77777777" w:rsidR="00896EBA" w:rsidRPr="00FF0286" w:rsidRDefault="00896EBA" w:rsidP="00896EBA">
            <w:pPr>
              <w:rPr>
                <w:rFonts w:cs="Arial"/>
              </w:rPr>
            </w:pPr>
            <w:r w:rsidRPr="00FF0286">
              <w:rPr>
                <w:rFonts w:cs="Arial"/>
              </w:rPr>
              <w:t>Karakteristična velikost por O90</w:t>
            </w:r>
          </w:p>
        </w:tc>
        <w:tc>
          <w:tcPr>
            <w:tcW w:w="3346" w:type="dxa"/>
            <w:tcBorders>
              <w:top w:val="single" w:sz="6" w:space="0" w:color="000000"/>
              <w:left w:val="single" w:sz="6" w:space="0" w:color="000000"/>
              <w:bottom w:val="nil"/>
              <w:right w:val="single" w:sz="6" w:space="0" w:color="000000"/>
            </w:tcBorders>
            <w:hideMark/>
          </w:tcPr>
          <w:p w14:paraId="5C37A70F" w14:textId="77777777" w:rsidR="00896EBA" w:rsidRPr="00FF0286" w:rsidRDefault="00896EBA" w:rsidP="00896EBA">
            <w:pPr>
              <w:rPr>
                <w:rFonts w:cs="Arial"/>
              </w:rPr>
            </w:pPr>
            <w:r w:rsidRPr="00FF0286">
              <w:rPr>
                <w:rFonts w:cs="Arial"/>
              </w:rPr>
              <w:t>Transmisivnost</w:t>
            </w:r>
          </w:p>
          <w:p w14:paraId="5E10D97E" w14:textId="77777777" w:rsidR="00896EBA" w:rsidRPr="00FF0286" w:rsidRDefault="00896EBA" w:rsidP="00896EBA">
            <w:pPr>
              <w:rPr>
                <w:rFonts w:cs="Arial"/>
              </w:rPr>
            </w:pPr>
            <w:r w:rsidRPr="00FF0286">
              <w:rPr>
                <w:rFonts w:cs="Arial"/>
              </w:rPr>
              <w:sym w:font="Symbol" w:char="F071"/>
            </w:r>
          </w:p>
        </w:tc>
      </w:tr>
      <w:tr w:rsidR="00896EBA" w:rsidRPr="00FF0286" w14:paraId="7D54BF2E" w14:textId="77777777" w:rsidTr="00896EBA">
        <w:trPr>
          <w:trHeight w:val="227"/>
          <w:jc w:val="center"/>
        </w:trPr>
        <w:tc>
          <w:tcPr>
            <w:tcW w:w="1533" w:type="dxa"/>
            <w:tcBorders>
              <w:top w:val="nil"/>
              <w:left w:val="single" w:sz="6" w:space="0" w:color="000000"/>
              <w:bottom w:val="single" w:sz="6" w:space="0" w:color="000000"/>
              <w:right w:val="single" w:sz="6" w:space="0" w:color="000000"/>
            </w:tcBorders>
          </w:tcPr>
          <w:p w14:paraId="5EF65C08" w14:textId="77777777" w:rsidR="00896EBA" w:rsidRPr="00FF0286" w:rsidRDefault="00896EBA" w:rsidP="00896EBA">
            <w:pPr>
              <w:rPr>
                <w:rFonts w:cs="Arial"/>
              </w:rPr>
            </w:pPr>
          </w:p>
        </w:tc>
        <w:tc>
          <w:tcPr>
            <w:tcW w:w="1700" w:type="dxa"/>
            <w:tcBorders>
              <w:top w:val="nil"/>
              <w:left w:val="single" w:sz="6" w:space="0" w:color="000000"/>
              <w:bottom w:val="single" w:sz="6" w:space="0" w:color="000000"/>
              <w:right w:val="single" w:sz="6" w:space="0" w:color="000000"/>
            </w:tcBorders>
            <w:hideMark/>
          </w:tcPr>
          <w:p w14:paraId="2C358A6E" w14:textId="77777777" w:rsidR="00896EBA" w:rsidRPr="00FF0286" w:rsidRDefault="00896EBA" w:rsidP="00896EBA">
            <w:pPr>
              <w:rPr>
                <w:rFonts w:cs="Arial"/>
              </w:rPr>
            </w:pPr>
            <w:r w:rsidRPr="00FF0286">
              <w:rPr>
                <w:rFonts w:cs="Arial"/>
              </w:rPr>
              <w:t>(m/s)</w:t>
            </w:r>
          </w:p>
        </w:tc>
        <w:tc>
          <w:tcPr>
            <w:tcW w:w="2126" w:type="dxa"/>
            <w:tcBorders>
              <w:top w:val="nil"/>
              <w:left w:val="single" w:sz="6" w:space="0" w:color="000000"/>
              <w:bottom w:val="single" w:sz="6" w:space="0" w:color="000000"/>
              <w:right w:val="single" w:sz="6" w:space="0" w:color="000000"/>
            </w:tcBorders>
            <w:hideMark/>
          </w:tcPr>
          <w:p w14:paraId="1D0C6A8A" w14:textId="77777777" w:rsidR="00896EBA" w:rsidRPr="00FF0286" w:rsidRDefault="00896EBA" w:rsidP="00896EBA">
            <w:pPr>
              <w:rPr>
                <w:rFonts w:cs="Arial"/>
              </w:rPr>
            </w:pPr>
            <w:r w:rsidRPr="00FF0286">
              <w:rPr>
                <w:rFonts w:cs="Arial"/>
              </w:rPr>
              <w:t>(mm)</w:t>
            </w:r>
          </w:p>
        </w:tc>
        <w:tc>
          <w:tcPr>
            <w:tcW w:w="3346" w:type="dxa"/>
            <w:tcBorders>
              <w:top w:val="nil"/>
              <w:left w:val="single" w:sz="6" w:space="0" w:color="000000"/>
              <w:bottom w:val="single" w:sz="4" w:space="0" w:color="auto"/>
              <w:right w:val="single" w:sz="6" w:space="0" w:color="000000"/>
            </w:tcBorders>
            <w:hideMark/>
          </w:tcPr>
          <w:p w14:paraId="005FFC0A" w14:textId="77777777" w:rsidR="00896EBA" w:rsidRPr="00FF0286" w:rsidRDefault="00896EBA" w:rsidP="00896EBA">
            <w:pPr>
              <w:rPr>
                <w:rFonts w:cs="Arial"/>
              </w:rPr>
            </w:pPr>
            <w:r w:rsidRPr="00FF0286">
              <w:rPr>
                <w:rFonts w:cs="Arial"/>
              </w:rPr>
              <w:t>(m2/s)</w:t>
            </w:r>
          </w:p>
        </w:tc>
      </w:tr>
      <w:tr w:rsidR="00896EBA" w:rsidRPr="00FF0286" w14:paraId="33D96FFC" w14:textId="77777777" w:rsidTr="00896EBA">
        <w:trPr>
          <w:trHeight w:val="227"/>
          <w:jc w:val="center"/>
        </w:trPr>
        <w:tc>
          <w:tcPr>
            <w:tcW w:w="1533" w:type="dxa"/>
            <w:tcBorders>
              <w:top w:val="single" w:sz="6" w:space="0" w:color="000000"/>
              <w:left w:val="single" w:sz="6" w:space="0" w:color="000000"/>
              <w:bottom w:val="single" w:sz="6" w:space="0" w:color="000000"/>
              <w:right w:val="single" w:sz="6" w:space="0" w:color="000000"/>
            </w:tcBorders>
          </w:tcPr>
          <w:p w14:paraId="373746B7" w14:textId="77777777" w:rsidR="00896EBA" w:rsidRPr="00FF0286" w:rsidRDefault="00896EBA" w:rsidP="00896EBA">
            <w:pPr>
              <w:rPr>
                <w:rFonts w:cs="Arial"/>
              </w:rPr>
            </w:pPr>
            <w:r w:rsidRPr="00FF0286">
              <w:rPr>
                <w:rFonts w:cs="Arial"/>
              </w:rPr>
              <w:t xml:space="preserve">D50 </w:t>
            </w:r>
            <w:r w:rsidRPr="00FF0286">
              <w:rPr>
                <w:rFonts w:cs="Arial"/>
                <w:lang w:bidi="en-US"/>
              </w:rPr>
              <w:object w:dxaOrig="195" w:dyaOrig="240" w14:anchorId="0EA49566">
                <v:shape id="_x0000_i1039" type="#_x0000_t75" alt="" style="width:3.8pt;height:16.35pt;mso-width-percent:0;mso-height-percent:0;mso-width-percent:0;mso-height-percent:0" o:ole="">
                  <v:imagedata r:id="rId16" o:title=""/>
                </v:shape>
                <o:OLEObject Type="Embed" ProgID="Equation.3" ShapeID="_x0000_i1039" DrawAspect="Content" ObjectID="_1701514255" r:id="rId37"/>
              </w:object>
            </w:r>
            <w:r w:rsidRPr="00FF0286">
              <w:rPr>
                <w:rFonts w:cs="Arial"/>
              </w:rPr>
              <w:t xml:space="preserve"> 0.06 mm</w:t>
            </w:r>
          </w:p>
          <w:p w14:paraId="5EA0BE35" w14:textId="77777777" w:rsidR="00896EBA" w:rsidRPr="00FF0286" w:rsidRDefault="00896EBA" w:rsidP="00896EBA">
            <w:pPr>
              <w:rPr>
                <w:rFonts w:cs="Arial"/>
              </w:rPr>
            </w:pPr>
          </w:p>
        </w:tc>
        <w:tc>
          <w:tcPr>
            <w:tcW w:w="1700" w:type="dxa"/>
            <w:tcBorders>
              <w:top w:val="single" w:sz="6" w:space="0" w:color="000000"/>
              <w:left w:val="single" w:sz="6" w:space="0" w:color="000000"/>
              <w:bottom w:val="single" w:sz="6" w:space="0" w:color="000000"/>
              <w:right w:val="single" w:sz="6" w:space="0" w:color="000000"/>
            </w:tcBorders>
          </w:tcPr>
          <w:p w14:paraId="57ADEE64" w14:textId="77777777" w:rsidR="00896EBA" w:rsidRPr="00FF0286" w:rsidRDefault="00896EBA" w:rsidP="00896EBA">
            <w:pPr>
              <w:rPr>
                <w:rFonts w:cs="Arial"/>
              </w:rPr>
            </w:pPr>
            <w:r w:rsidRPr="00FF0286">
              <w:rPr>
                <w:rFonts w:cs="Arial"/>
              </w:rPr>
              <w:t>kg &gt;  10 kzemljine</w:t>
            </w:r>
          </w:p>
          <w:p w14:paraId="469F44D3" w14:textId="77777777" w:rsidR="00896EBA" w:rsidRPr="00FF0286" w:rsidRDefault="00896EBA" w:rsidP="00896EBA">
            <w:pPr>
              <w:rPr>
                <w:rFonts w:cs="Arial"/>
              </w:rPr>
            </w:pPr>
          </w:p>
        </w:tc>
        <w:tc>
          <w:tcPr>
            <w:tcW w:w="2126" w:type="dxa"/>
            <w:tcBorders>
              <w:top w:val="single" w:sz="6" w:space="0" w:color="000000"/>
              <w:left w:val="single" w:sz="6" w:space="0" w:color="000000"/>
              <w:bottom w:val="single" w:sz="6" w:space="0" w:color="000000"/>
              <w:right w:val="single" w:sz="4" w:space="0" w:color="auto"/>
            </w:tcBorders>
            <w:hideMark/>
          </w:tcPr>
          <w:p w14:paraId="67202BF7"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5B041AAF">
                <v:shape id="_x0000_i1040" type="#_x0000_t75" alt="" style="width:3.8pt;height:16.35pt;mso-width-percent:0;mso-height-percent:0;mso-width-percent:0;mso-height-percent:0" o:ole="">
                  <v:imagedata r:id="rId16" o:title=""/>
                </v:shape>
                <o:OLEObject Type="Embed" ProgID="Equation.3" ShapeID="_x0000_i1040" DrawAspect="Content" ObjectID="_1701514256" r:id="rId38"/>
              </w:object>
            </w:r>
            <w:r w:rsidRPr="00FF0286">
              <w:rPr>
                <w:rFonts w:cs="Arial"/>
              </w:rPr>
              <w:t xml:space="preserve"> d85</w:t>
            </w:r>
          </w:p>
          <w:p w14:paraId="58439059"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478080FE">
                <v:shape id="_x0000_i1041" type="#_x0000_t75" alt="" style="width:3.8pt;height:16.35pt;mso-width-percent:0;mso-height-percent:0;mso-width-percent:0;mso-height-percent:0" o:ole="">
                  <v:imagedata r:id="rId20" o:title=""/>
                </v:shape>
                <o:OLEObject Type="Embed" ProgID="Equation.3" ShapeID="_x0000_i1041" DrawAspect="Content" ObjectID="_1701514257" r:id="rId39"/>
              </w:object>
            </w:r>
            <w:r w:rsidRPr="00FF0286">
              <w:rPr>
                <w:rFonts w:cs="Arial"/>
              </w:rPr>
              <w:t xml:space="preserve"> 0.05 mm</w:t>
            </w:r>
          </w:p>
        </w:tc>
        <w:tc>
          <w:tcPr>
            <w:tcW w:w="3346" w:type="dxa"/>
            <w:tcBorders>
              <w:top w:val="single" w:sz="4" w:space="0" w:color="auto"/>
              <w:left w:val="single" w:sz="4" w:space="0" w:color="auto"/>
              <w:bottom w:val="nil"/>
              <w:right w:val="single" w:sz="4" w:space="0" w:color="auto"/>
            </w:tcBorders>
            <w:hideMark/>
          </w:tcPr>
          <w:p w14:paraId="33059C92" w14:textId="77777777" w:rsidR="00896EBA" w:rsidRPr="00FF0286" w:rsidRDefault="00896EBA" w:rsidP="00896EBA">
            <w:pPr>
              <w:rPr>
                <w:rFonts w:cs="Arial"/>
              </w:rPr>
            </w:pPr>
            <w:r w:rsidRPr="00FF0286">
              <w:rPr>
                <w:rFonts w:cs="Arial"/>
              </w:rPr>
              <w:sym w:font="Symbol" w:char="F071"/>
            </w:r>
            <w:r w:rsidRPr="00FF0286">
              <w:rPr>
                <w:rFonts w:cs="Arial"/>
              </w:rPr>
              <w:t xml:space="preserve"> &gt; (F .Qmax)/(B.i)</w:t>
            </w:r>
          </w:p>
          <w:p w14:paraId="795458A3" w14:textId="77777777" w:rsidR="00896EBA" w:rsidRPr="00FF0286" w:rsidRDefault="00896EBA" w:rsidP="00896EBA">
            <w:pPr>
              <w:rPr>
                <w:rFonts w:cs="Arial"/>
              </w:rPr>
            </w:pPr>
            <w:r w:rsidRPr="00FF0286">
              <w:rPr>
                <w:rFonts w:cs="Arial"/>
              </w:rPr>
              <w:t>- F - faktor varnosti</w:t>
            </w:r>
          </w:p>
        </w:tc>
      </w:tr>
      <w:tr w:rsidR="00896EBA" w:rsidRPr="00FF0286" w14:paraId="2899E801" w14:textId="77777777" w:rsidTr="00896EBA">
        <w:trPr>
          <w:trHeight w:val="227"/>
          <w:jc w:val="center"/>
        </w:trPr>
        <w:tc>
          <w:tcPr>
            <w:tcW w:w="1533" w:type="dxa"/>
            <w:tcBorders>
              <w:top w:val="single" w:sz="6" w:space="0" w:color="000000"/>
              <w:left w:val="single" w:sz="6" w:space="0" w:color="000000"/>
              <w:bottom w:val="single" w:sz="6" w:space="0" w:color="000000"/>
              <w:right w:val="single" w:sz="6" w:space="0" w:color="000000"/>
            </w:tcBorders>
            <w:hideMark/>
          </w:tcPr>
          <w:p w14:paraId="37A9D94F" w14:textId="77777777" w:rsidR="00896EBA" w:rsidRPr="00FF0286" w:rsidRDefault="00896EBA" w:rsidP="00896EBA">
            <w:pPr>
              <w:rPr>
                <w:rFonts w:cs="Arial"/>
              </w:rPr>
            </w:pPr>
            <w:r w:rsidRPr="00FF0286">
              <w:rPr>
                <w:rFonts w:cs="Arial"/>
              </w:rPr>
              <w:lastRenderedPageBreak/>
              <w:t>D50 &gt; 0.06 mm</w:t>
            </w:r>
          </w:p>
        </w:tc>
        <w:tc>
          <w:tcPr>
            <w:tcW w:w="1700" w:type="dxa"/>
            <w:tcBorders>
              <w:top w:val="single" w:sz="6" w:space="0" w:color="000000"/>
              <w:left w:val="single" w:sz="6" w:space="0" w:color="000000"/>
              <w:bottom w:val="single" w:sz="6" w:space="0" w:color="000000"/>
              <w:right w:val="single" w:sz="6" w:space="0" w:color="000000"/>
            </w:tcBorders>
          </w:tcPr>
          <w:p w14:paraId="0A027F79" w14:textId="77777777" w:rsidR="00896EBA" w:rsidRPr="00FF0286" w:rsidRDefault="00896EBA" w:rsidP="00896EBA">
            <w:pPr>
              <w:rPr>
                <w:rFonts w:cs="Arial"/>
              </w:rPr>
            </w:pPr>
            <w:r w:rsidRPr="00FF0286">
              <w:rPr>
                <w:rFonts w:cs="Arial"/>
              </w:rPr>
              <w:t>kg &gt;  10 kzemljine</w:t>
            </w:r>
          </w:p>
          <w:p w14:paraId="1CE0FB48" w14:textId="77777777" w:rsidR="00896EBA" w:rsidRPr="00FF0286" w:rsidRDefault="00896EBA" w:rsidP="00896EBA">
            <w:pPr>
              <w:rPr>
                <w:rFonts w:cs="Arial"/>
              </w:rPr>
            </w:pPr>
          </w:p>
        </w:tc>
        <w:tc>
          <w:tcPr>
            <w:tcW w:w="2126" w:type="dxa"/>
            <w:tcBorders>
              <w:top w:val="single" w:sz="6" w:space="0" w:color="000000"/>
              <w:left w:val="single" w:sz="6" w:space="0" w:color="000000"/>
              <w:bottom w:val="single" w:sz="6" w:space="0" w:color="000000"/>
              <w:right w:val="single" w:sz="6" w:space="0" w:color="000000"/>
            </w:tcBorders>
            <w:hideMark/>
          </w:tcPr>
          <w:p w14:paraId="7E14C714"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27E16CD0">
                <v:shape id="_x0000_i1042" type="#_x0000_t75" alt="" style="width:3.8pt;height:16.35pt;mso-width-percent:0;mso-height-percent:0;mso-width-percent:0;mso-height-percent:0" o:ole="">
                  <v:imagedata r:id="rId16" o:title=""/>
                </v:shape>
                <o:OLEObject Type="Embed" ProgID="Equation.3" ShapeID="_x0000_i1042" DrawAspect="Content" ObjectID="_1701514258" r:id="rId40"/>
              </w:object>
            </w:r>
            <w:r w:rsidRPr="00FF0286">
              <w:rPr>
                <w:rFonts w:cs="Arial"/>
              </w:rPr>
              <w:t xml:space="preserve"> d85 ali</w:t>
            </w:r>
          </w:p>
          <w:p w14:paraId="7E2646DE"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0E18278E">
                <v:shape id="_x0000_i1043" type="#_x0000_t75" alt="" style="width:3.8pt;height:16.35pt;mso-width-percent:0;mso-height-percent:0;mso-width-percent:0;mso-height-percent:0" o:ole="">
                  <v:imagedata r:id="rId16" o:title=""/>
                </v:shape>
                <o:OLEObject Type="Embed" ProgID="Equation.3" ShapeID="_x0000_i1043" DrawAspect="Content" ObjectID="_1701514259" r:id="rId41"/>
              </w:object>
            </w:r>
            <w:r w:rsidRPr="00FF0286">
              <w:rPr>
                <w:rFonts w:cs="Arial"/>
              </w:rPr>
              <w:t xml:space="preserve"> 5 d10 x (Cu</w:t>
            </w:r>
            <w:proofErr w:type="gramStart"/>
            <w:r w:rsidRPr="00FF0286">
              <w:rPr>
                <w:rFonts w:cs="Arial"/>
              </w:rPr>
              <w:t>)</w:t>
            </w:r>
            <w:proofErr w:type="gramEnd"/>
            <w:r w:rsidRPr="00FF0286">
              <w:rPr>
                <w:rFonts w:cs="Arial"/>
              </w:rPr>
              <w:t>1/2</w:t>
            </w:r>
          </w:p>
          <w:p w14:paraId="1D79B58D"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4FB22AB5">
                <v:shape id="_x0000_i1044" type="#_x0000_t75" alt="" style="width:3.8pt;height:16.35pt;mso-width-percent:0;mso-height-percent:0;mso-width-percent:0;mso-height-percent:0" o:ole="">
                  <v:imagedata r:id="rId20" o:title=""/>
                </v:shape>
                <o:OLEObject Type="Embed" ProgID="Equation.3" ShapeID="_x0000_i1044" DrawAspect="Content" ObjectID="_1701514260" r:id="rId42"/>
              </w:object>
            </w:r>
            <w:r w:rsidRPr="00FF0286">
              <w:rPr>
                <w:rFonts w:cs="Arial"/>
              </w:rPr>
              <w:t xml:space="preserve"> 0.05 mm</w:t>
            </w:r>
          </w:p>
        </w:tc>
        <w:tc>
          <w:tcPr>
            <w:tcW w:w="3346" w:type="dxa"/>
            <w:tcBorders>
              <w:top w:val="nil"/>
              <w:left w:val="single" w:sz="6" w:space="0" w:color="000000"/>
              <w:bottom w:val="single" w:sz="6" w:space="0" w:color="000000"/>
              <w:right w:val="single" w:sz="6" w:space="0" w:color="000000"/>
            </w:tcBorders>
            <w:hideMark/>
          </w:tcPr>
          <w:p w14:paraId="6136A249" w14:textId="77777777" w:rsidR="00896EBA" w:rsidRPr="00FF0286" w:rsidRDefault="00896EBA" w:rsidP="00896EBA">
            <w:pPr>
              <w:rPr>
                <w:rFonts w:cs="Arial"/>
              </w:rPr>
            </w:pPr>
            <w:r w:rsidRPr="00FF0286">
              <w:rPr>
                <w:rFonts w:cs="Arial"/>
              </w:rPr>
              <w:t>F = 5 (enoplastne geotekstilije)</w:t>
            </w:r>
          </w:p>
          <w:p w14:paraId="07FCAFFA" w14:textId="77777777" w:rsidR="00896EBA" w:rsidRPr="00FF0286" w:rsidRDefault="00896EBA" w:rsidP="00896EBA">
            <w:pPr>
              <w:rPr>
                <w:rFonts w:cs="Arial"/>
              </w:rPr>
            </w:pPr>
            <w:r w:rsidRPr="00FF0286">
              <w:rPr>
                <w:rFonts w:cs="Arial"/>
              </w:rPr>
              <w:t>F = 2 (večplastne geotekstilije ali geokompoziti)</w:t>
            </w:r>
          </w:p>
          <w:p w14:paraId="03F7BB0D" w14:textId="77777777" w:rsidR="00896EBA" w:rsidRPr="00FF0286" w:rsidRDefault="00896EBA" w:rsidP="00896EBA">
            <w:pPr>
              <w:rPr>
                <w:rFonts w:cs="Arial"/>
              </w:rPr>
            </w:pPr>
            <w:r w:rsidRPr="00FF0286">
              <w:rPr>
                <w:rFonts w:cs="Arial"/>
              </w:rPr>
              <w:t>- Qmax - max. količina vode</w:t>
            </w:r>
          </w:p>
          <w:p w14:paraId="51CFA229" w14:textId="77777777" w:rsidR="00896EBA" w:rsidRPr="00FF0286" w:rsidRDefault="00896EBA" w:rsidP="00896EBA">
            <w:pPr>
              <w:rPr>
                <w:rFonts w:cs="Arial"/>
              </w:rPr>
            </w:pPr>
            <w:r w:rsidRPr="00FF0286">
              <w:rPr>
                <w:rFonts w:cs="Arial"/>
              </w:rPr>
              <w:t>- i - hidravlični gradient (</w:t>
            </w:r>
            <w:r w:rsidRPr="00FF0286">
              <w:rPr>
                <w:rFonts w:cs="Arial"/>
              </w:rPr>
              <w:sym w:font="Symbol" w:char="F044"/>
            </w:r>
            <w:r w:rsidRPr="00FF0286">
              <w:rPr>
                <w:rFonts w:cs="Arial"/>
              </w:rPr>
              <w:t>h/</w:t>
            </w:r>
            <w:r w:rsidRPr="00FF0286">
              <w:rPr>
                <w:rFonts w:cs="Arial"/>
              </w:rPr>
              <w:sym w:font="Symbol" w:char="F044"/>
            </w:r>
            <w:r w:rsidRPr="00FF0286">
              <w:rPr>
                <w:rFonts w:cs="Arial"/>
              </w:rPr>
              <w:t>L)</w:t>
            </w:r>
          </w:p>
          <w:p w14:paraId="258CE0D4" w14:textId="77777777" w:rsidR="00896EBA" w:rsidRPr="00FF0286" w:rsidRDefault="00896EBA" w:rsidP="00896EBA">
            <w:pPr>
              <w:rPr>
                <w:rFonts w:cs="Arial"/>
              </w:rPr>
            </w:pPr>
            <w:r w:rsidRPr="00FF0286">
              <w:rPr>
                <w:rFonts w:cs="Arial"/>
              </w:rPr>
              <w:t>- B - širina (m)</w:t>
            </w:r>
          </w:p>
        </w:tc>
      </w:tr>
    </w:tbl>
    <w:p w14:paraId="336630AD" w14:textId="77777777" w:rsidR="00896EBA" w:rsidRPr="00FF0286" w:rsidRDefault="00896EBA" w:rsidP="00896EBA">
      <w:pPr>
        <w:rPr>
          <w:rFonts w:cs="Arial"/>
        </w:rPr>
      </w:pPr>
    </w:p>
    <w:p w14:paraId="72662D2B" w14:textId="77777777" w:rsidR="00896EBA" w:rsidRPr="00FF0286" w:rsidRDefault="00896EBA" w:rsidP="00896EBA">
      <w:pPr>
        <w:rPr>
          <w:rFonts w:cs="Arial"/>
        </w:rPr>
      </w:pPr>
      <w:r w:rsidRPr="00FF0286">
        <w:rPr>
          <w:rFonts w:cs="Arial"/>
        </w:rPr>
        <w:t xml:space="preserve">Kadar se uporabljajo stisljivi proizvodi, je potrebno izračunati vpliv zunanje obremenitve in lezenja na zmanjševanje njihove debeline in časovno zmanjševanje prevodnosti. Računsko je potrebno dokazati minimalno zahtevano vrednost za načrtovano dobo uporabe. </w:t>
      </w:r>
    </w:p>
    <w:p w14:paraId="54DFC008" w14:textId="77777777" w:rsidR="00CC5C96" w:rsidRPr="00FF0286" w:rsidRDefault="00CC5C96" w:rsidP="00896EBA">
      <w:pPr>
        <w:rPr>
          <w:rFonts w:cs="Arial"/>
        </w:rPr>
      </w:pPr>
    </w:p>
    <w:p w14:paraId="26D6E506" w14:textId="77777777" w:rsidR="00896EBA" w:rsidRPr="00FF0286" w:rsidRDefault="00896EBA" w:rsidP="00896EBA">
      <w:pPr>
        <w:rPr>
          <w:rFonts w:cs="Arial"/>
          <w:b/>
        </w:rPr>
      </w:pPr>
      <w:r w:rsidRPr="00FF0286">
        <w:rPr>
          <w:rFonts w:cs="Arial"/>
          <w:b/>
        </w:rPr>
        <w:t xml:space="preserve">4.3   Minimalne zahteve za mehansko trdnost </w:t>
      </w:r>
    </w:p>
    <w:p w14:paraId="1D1CE329" w14:textId="77777777" w:rsidR="00CC5C96" w:rsidRPr="00FF0286" w:rsidRDefault="00CC5C96" w:rsidP="00896EBA">
      <w:pPr>
        <w:rPr>
          <w:rFonts w:cs="Arial"/>
        </w:rPr>
      </w:pPr>
    </w:p>
    <w:p w14:paraId="78435669" w14:textId="77777777" w:rsidR="00896EBA" w:rsidRPr="00FF0286" w:rsidRDefault="00896EBA" w:rsidP="00896EBA">
      <w:pPr>
        <w:rPr>
          <w:rFonts w:cs="Arial"/>
        </w:rPr>
      </w:pPr>
      <w:r w:rsidRPr="00FF0286">
        <w:rPr>
          <w:rFonts w:cs="Arial"/>
        </w:rPr>
        <w:t xml:space="preserve">Da med polaganjem in vgrajevanjem ne bi prišlo do poškodb in da bi zagotovili ustrezno življenjsko dobo, mora drenažni geosintetik izpolnjevati minimalne kriterije glede mehanske trdnosti in raztezka. </w:t>
      </w:r>
    </w:p>
    <w:p w14:paraId="4A56F507" w14:textId="77777777" w:rsidR="00896EBA" w:rsidRPr="00FF0286" w:rsidRDefault="00896EBA" w:rsidP="00896EBA">
      <w:pPr>
        <w:rPr>
          <w:rFonts w:cs="Arial"/>
        </w:rPr>
      </w:pPr>
      <w:r w:rsidRPr="00FF0286">
        <w:rPr>
          <w:rFonts w:cs="Arial"/>
        </w:rPr>
        <w:t>Minimalne zahteve so navedene v razpredelnici 8.</w:t>
      </w:r>
    </w:p>
    <w:p w14:paraId="0502E331" w14:textId="77777777" w:rsidR="00896EBA" w:rsidRPr="00FF0286" w:rsidRDefault="00896EBA" w:rsidP="00896EBA">
      <w:pPr>
        <w:rPr>
          <w:rFonts w:cs="Arial"/>
        </w:rPr>
      </w:pPr>
      <w:r w:rsidRPr="00FF0286">
        <w:rPr>
          <w:rFonts w:cs="Arial"/>
        </w:rPr>
        <w:t>Razpredelnica 8: Priporočene minimalne mehanske trdnosti drenažnih geosintetikov v prečni in vzdolžni smeri</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2"/>
        <w:gridCol w:w="2934"/>
        <w:gridCol w:w="2950"/>
      </w:tblGrid>
      <w:tr w:rsidR="00896EBA" w:rsidRPr="00FF0286" w14:paraId="3CDC870B" w14:textId="77777777" w:rsidTr="00896EBA">
        <w:trPr>
          <w:trHeight w:val="227"/>
        </w:trPr>
        <w:tc>
          <w:tcPr>
            <w:tcW w:w="2835" w:type="dxa"/>
            <w:tcBorders>
              <w:top w:val="single" w:sz="4" w:space="0" w:color="auto"/>
              <w:left w:val="single" w:sz="4" w:space="0" w:color="auto"/>
              <w:bottom w:val="single" w:sz="4" w:space="0" w:color="auto"/>
              <w:right w:val="single" w:sz="4" w:space="0" w:color="auto"/>
            </w:tcBorders>
            <w:hideMark/>
          </w:tcPr>
          <w:p w14:paraId="5AD27384" w14:textId="77777777" w:rsidR="00896EBA" w:rsidRPr="00FF0286" w:rsidRDefault="00896EBA" w:rsidP="00896EBA">
            <w:pPr>
              <w:rPr>
                <w:rFonts w:cs="Arial"/>
              </w:rPr>
            </w:pPr>
            <w:r w:rsidRPr="00FF0286">
              <w:rPr>
                <w:rFonts w:cs="Arial"/>
              </w:rPr>
              <w:t>Vrsta uporabe</w:t>
            </w:r>
          </w:p>
        </w:tc>
        <w:tc>
          <w:tcPr>
            <w:tcW w:w="2954" w:type="dxa"/>
            <w:tcBorders>
              <w:top w:val="single" w:sz="4" w:space="0" w:color="auto"/>
              <w:left w:val="single" w:sz="4" w:space="0" w:color="auto"/>
              <w:bottom w:val="single" w:sz="4" w:space="0" w:color="auto"/>
              <w:right w:val="single" w:sz="4" w:space="0" w:color="auto"/>
            </w:tcBorders>
            <w:hideMark/>
          </w:tcPr>
          <w:p w14:paraId="56A668F1" w14:textId="77777777" w:rsidR="00896EBA" w:rsidRPr="00FF0286" w:rsidRDefault="00896EBA" w:rsidP="00896EBA">
            <w:pPr>
              <w:rPr>
                <w:rFonts w:cs="Arial"/>
              </w:rPr>
            </w:pPr>
            <w:r w:rsidRPr="00FF0286">
              <w:rPr>
                <w:rFonts w:cs="Arial"/>
              </w:rPr>
              <w:t>Zahtevana lastnost</w:t>
            </w:r>
          </w:p>
        </w:tc>
        <w:tc>
          <w:tcPr>
            <w:tcW w:w="2968" w:type="dxa"/>
            <w:tcBorders>
              <w:top w:val="single" w:sz="4" w:space="0" w:color="auto"/>
              <w:left w:val="single" w:sz="4" w:space="0" w:color="auto"/>
              <w:bottom w:val="single" w:sz="4" w:space="0" w:color="auto"/>
              <w:right w:val="single" w:sz="4" w:space="0" w:color="auto"/>
            </w:tcBorders>
            <w:hideMark/>
          </w:tcPr>
          <w:p w14:paraId="4914C529" w14:textId="77777777" w:rsidR="00896EBA" w:rsidRPr="00FF0286" w:rsidRDefault="00896EBA" w:rsidP="00896EBA">
            <w:pPr>
              <w:rPr>
                <w:rFonts w:cs="Arial"/>
              </w:rPr>
            </w:pPr>
            <w:r w:rsidRPr="00FF0286">
              <w:rPr>
                <w:rFonts w:cs="Arial"/>
              </w:rPr>
              <w:t>Priporočene vrednosti</w:t>
            </w:r>
          </w:p>
        </w:tc>
      </w:tr>
      <w:tr w:rsidR="00896EBA" w:rsidRPr="00FF0286" w14:paraId="65E98F1E" w14:textId="77777777" w:rsidTr="00896EBA">
        <w:trPr>
          <w:trHeight w:val="227"/>
        </w:trPr>
        <w:tc>
          <w:tcPr>
            <w:tcW w:w="2835" w:type="dxa"/>
            <w:tcBorders>
              <w:top w:val="single" w:sz="4" w:space="0" w:color="auto"/>
              <w:left w:val="single" w:sz="4" w:space="0" w:color="auto"/>
              <w:bottom w:val="single" w:sz="4" w:space="0" w:color="auto"/>
              <w:right w:val="single" w:sz="4" w:space="0" w:color="auto"/>
            </w:tcBorders>
            <w:hideMark/>
          </w:tcPr>
          <w:p w14:paraId="73357FF8" w14:textId="77777777" w:rsidR="00896EBA" w:rsidRPr="00FF0286" w:rsidRDefault="00896EBA" w:rsidP="00896EBA">
            <w:pPr>
              <w:rPr>
                <w:rFonts w:cs="Arial"/>
              </w:rPr>
            </w:pPr>
            <w:r w:rsidRPr="00FF0286">
              <w:rPr>
                <w:rFonts w:cs="Arial"/>
              </w:rPr>
              <w:t xml:space="preserve">Stenske drenaže </w:t>
            </w:r>
          </w:p>
          <w:p w14:paraId="667B382A" w14:textId="77777777" w:rsidR="00896EBA" w:rsidRPr="00FF0286" w:rsidRDefault="00896EBA" w:rsidP="00896EBA">
            <w:pPr>
              <w:rPr>
                <w:rFonts w:cs="Arial"/>
              </w:rPr>
            </w:pPr>
            <w:r w:rsidRPr="00FF0286">
              <w:rPr>
                <w:rFonts w:cs="Arial"/>
              </w:rPr>
              <w:t>(betonska stena/zemljina)</w:t>
            </w:r>
          </w:p>
        </w:tc>
        <w:tc>
          <w:tcPr>
            <w:tcW w:w="2954" w:type="dxa"/>
            <w:tcBorders>
              <w:top w:val="single" w:sz="4" w:space="0" w:color="auto"/>
              <w:left w:val="single" w:sz="4" w:space="0" w:color="auto"/>
              <w:bottom w:val="single" w:sz="4" w:space="0" w:color="auto"/>
              <w:right w:val="single" w:sz="4" w:space="0" w:color="auto"/>
            </w:tcBorders>
            <w:hideMark/>
          </w:tcPr>
          <w:p w14:paraId="202692D4" w14:textId="77777777" w:rsidR="00896EBA" w:rsidRPr="00FF0286" w:rsidRDefault="00896EBA" w:rsidP="00896EBA">
            <w:pPr>
              <w:rPr>
                <w:rFonts w:cs="Arial"/>
              </w:rPr>
            </w:pPr>
            <w:r w:rsidRPr="00FF0286">
              <w:rPr>
                <w:rFonts w:cs="Arial"/>
              </w:rPr>
              <w:t>Natezna trdnost</w:t>
            </w:r>
          </w:p>
          <w:p w14:paraId="02DB9441" w14:textId="77777777" w:rsidR="00896EBA" w:rsidRPr="00FF0286" w:rsidRDefault="00896EBA" w:rsidP="00896EBA">
            <w:pPr>
              <w:rPr>
                <w:rFonts w:cs="Arial"/>
              </w:rPr>
            </w:pPr>
            <w:r w:rsidRPr="00FF0286">
              <w:rPr>
                <w:rFonts w:cs="Arial"/>
              </w:rPr>
              <w:t>Raztezek</w:t>
            </w:r>
          </w:p>
        </w:tc>
        <w:tc>
          <w:tcPr>
            <w:tcW w:w="2968" w:type="dxa"/>
            <w:tcBorders>
              <w:top w:val="single" w:sz="4" w:space="0" w:color="auto"/>
              <w:left w:val="single" w:sz="4" w:space="0" w:color="auto"/>
              <w:bottom w:val="single" w:sz="4" w:space="0" w:color="auto"/>
              <w:right w:val="single" w:sz="4" w:space="0" w:color="auto"/>
            </w:tcBorders>
            <w:hideMark/>
          </w:tcPr>
          <w:p w14:paraId="3CD32ECC" w14:textId="77777777" w:rsidR="00896EBA" w:rsidRPr="00FF0286" w:rsidRDefault="00896EBA" w:rsidP="00896EBA">
            <w:pPr>
              <w:rPr>
                <w:rFonts w:cs="Arial"/>
              </w:rPr>
            </w:pPr>
            <w:r w:rsidRPr="00FF0286">
              <w:rPr>
                <w:rFonts w:cs="Arial"/>
              </w:rPr>
              <w:t>min. 8 kN/m</w:t>
            </w:r>
          </w:p>
          <w:p w14:paraId="0CB70FE5" w14:textId="77777777" w:rsidR="00896EBA" w:rsidRPr="00FF0286" w:rsidRDefault="00896EBA" w:rsidP="00896EBA">
            <w:pPr>
              <w:rPr>
                <w:rFonts w:cs="Arial"/>
              </w:rPr>
            </w:pPr>
            <w:r w:rsidRPr="00FF0286">
              <w:rPr>
                <w:rFonts w:cs="Arial"/>
              </w:rPr>
              <w:t>min. 10 %</w:t>
            </w:r>
          </w:p>
        </w:tc>
      </w:tr>
      <w:tr w:rsidR="00896EBA" w:rsidRPr="00FF0286" w14:paraId="3D10984A" w14:textId="77777777" w:rsidTr="00896EBA">
        <w:trPr>
          <w:trHeight w:val="227"/>
        </w:trPr>
        <w:tc>
          <w:tcPr>
            <w:tcW w:w="2835" w:type="dxa"/>
            <w:tcBorders>
              <w:top w:val="single" w:sz="4" w:space="0" w:color="auto"/>
              <w:left w:val="single" w:sz="4" w:space="0" w:color="auto"/>
              <w:bottom w:val="single" w:sz="4" w:space="0" w:color="auto"/>
              <w:right w:val="single" w:sz="4" w:space="0" w:color="auto"/>
            </w:tcBorders>
            <w:hideMark/>
          </w:tcPr>
          <w:p w14:paraId="4C246450" w14:textId="77777777" w:rsidR="00896EBA" w:rsidRPr="00FF0286" w:rsidRDefault="00896EBA" w:rsidP="00896EBA">
            <w:pPr>
              <w:rPr>
                <w:rFonts w:cs="Arial"/>
              </w:rPr>
            </w:pPr>
            <w:r w:rsidRPr="00FF0286">
              <w:rPr>
                <w:rFonts w:cs="Arial"/>
              </w:rPr>
              <w:t>Vkopane vertikalne drenaže</w:t>
            </w:r>
          </w:p>
        </w:tc>
        <w:tc>
          <w:tcPr>
            <w:tcW w:w="2954" w:type="dxa"/>
            <w:tcBorders>
              <w:top w:val="single" w:sz="4" w:space="0" w:color="auto"/>
              <w:left w:val="single" w:sz="4" w:space="0" w:color="auto"/>
              <w:bottom w:val="single" w:sz="4" w:space="0" w:color="auto"/>
              <w:right w:val="single" w:sz="4" w:space="0" w:color="auto"/>
            </w:tcBorders>
            <w:hideMark/>
          </w:tcPr>
          <w:p w14:paraId="2B2938EA" w14:textId="77777777" w:rsidR="00896EBA" w:rsidRPr="00FF0286" w:rsidRDefault="00896EBA" w:rsidP="00896EBA">
            <w:pPr>
              <w:rPr>
                <w:rFonts w:cs="Arial"/>
              </w:rPr>
            </w:pPr>
            <w:r w:rsidRPr="00FF0286">
              <w:rPr>
                <w:rFonts w:cs="Arial"/>
              </w:rPr>
              <w:t>Natezna trdnost</w:t>
            </w:r>
          </w:p>
          <w:p w14:paraId="67793967" w14:textId="77777777" w:rsidR="00896EBA" w:rsidRPr="00FF0286" w:rsidRDefault="00896EBA" w:rsidP="00896EBA">
            <w:pPr>
              <w:rPr>
                <w:rFonts w:cs="Arial"/>
              </w:rPr>
            </w:pPr>
            <w:r w:rsidRPr="00FF0286">
              <w:rPr>
                <w:rFonts w:cs="Arial"/>
              </w:rPr>
              <w:t>Raztezek</w:t>
            </w:r>
          </w:p>
        </w:tc>
        <w:tc>
          <w:tcPr>
            <w:tcW w:w="2968" w:type="dxa"/>
            <w:tcBorders>
              <w:top w:val="single" w:sz="4" w:space="0" w:color="auto"/>
              <w:left w:val="single" w:sz="4" w:space="0" w:color="auto"/>
              <w:bottom w:val="single" w:sz="4" w:space="0" w:color="auto"/>
              <w:right w:val="single" w:sz="4" w:space="0" w:color="auto"/>
            </w:tcBorders>
            <w:hideMark/>
          </w:tcPr>
          <w:p w14:paraId="309C20CD" w14:textId="77777777" w:rsidR="00896EBA" w:rsidRPr="00FF0286" w:rsidRDefault="00896EBA" w:rsidP="00896EBA">
            <w:pPr>
              <w:rPr>
                <w:rFonts w:cs="Arial"/>
              </w:rPr>
            </w:pPr>
            <w:r w:rsidRPr="00FF0286">
              <w:rPr>
                <w:rFonts w:cs="Arial"/>
              </w:rPr>
              <w:t>min. 8  kN/m</w:t>
            </w:r>
          </w:p>
          <w:p w14:paraId="70A32007" w14:textId="77777777" w:rsidR="00896EBA" w:rsidRPr="00FF0286" w:rsidRDefault="00896EBA" w:rsidP="00896EBA">
            <w:pPr>
              <w:rPr>
                <w:rFonts w:cs="Arial"/>
              </w:rPr>
            </w:pPr>
            <w:r w:rsidRPr="00FF0286">
              <w:rPr>
                <w:rFonts w:cs="Arial"/>
              </w:rPr>
              <w:t>min. 20 %</w:t>
            </w:r>
          </w:p>
        </w:tc>
      </w:tr>
      <w:tr w:rsidR="00896EBA" w:rsidRPr="00FF0286" w14:paraId="65AE7B1B" w14:textId="77777777" w:rsidTr="00896EBA">
        <w:trPr>
          <w:trHeight w:val="227"/>
        </w:trPr>
        <w:tc>
          <w:tcPr>
            <w:tcW w:w="2835" w:type="dxa"/>
            <w:tcBorders>
              <w:top w:val="single" w:sz="4" w:space="0" w:color="auto"/>
              <w:left w:val="single" w:sz="4" w:space="0" w:color="auto"/>
              <w:bottom w:val="single" w:sz="4" w:space="0" w:color="auto"/>
              <w:right w:val="single" w:sz="4" w:space="0" w:color="auto"/>
            </w:tcBorders>
            <w:hideMark/>
          </w:tcPr>
          <w:p w14:paraId="40AF3084" w14:textId="77777777" w:rsidR="00896EBA" w:rsidRPr="00FF0286" w:rsidRDefault="00896EBA" w:rsidP="00896EBA">
            <w:pPr>
              <w:rPr>
                <w:rFonts w:cs="Arial"/>
              </w:rPr>
            </w:pPr>
            <w:r w:rsidRPr="00FF0286">
              <w:rPr>
                <w:rFonts w:cs="Arial"/>
              </w:rPr>
              <w:t>Horizontalne drenaže  (drenažni tepihi)</w:t>
            </w:r>
          </w:p>
        </w:tc>
        <w:tc>
          <w:tcPr>
            <w:tcW w:w="2954" w:type="dxa"/>
            <w:tcBorders>
              <w:top w:val="single" w:sz="4" w:space="0" w:color="auto"/>
              <w:left w:val="single" w:sz="4" w:space="0" w:color="auto"/>
              <w:bottom w:val="single" w:sz="4" w:space="0" w:color="auto"/>
              <w:right w:val="single" w:sz="4" w:space="0" w:color="auto"/>
            </w:tcBorders>
            <w:hideMark/>
          </w:tcPr>
          <w:p w14:paraId="1BE5056E" w14:textId="77777777" w:rsidR="00896EBA" w:rsidRPr="00FF0286" w:rsidRDefault="00896EBA" w:rsidP="00896EBA">
            <w:pPr>
              <w:rPr>
                <w:rFonts w:cs="Arial"/>
              </w:rPr>
            </w:pPr>
            <w:r w:rsidRPr="00FF0286">
              <w:rPr>
                <w:rFonts w:cs="Arial"/>
              </w:rPr>
              <w:t>Natezna trdnost</w:t>
            </w:r>
          </w:p>
          <w:p w14:paraId="3C0E1FC2" w14:textId="77777777" w:rsidR="00896EBA" w:rsidRPr="00FF0286" w:rsidRDefault="00896EBA" w:rsidP="00896EBA">
            <w:pPr>
              <w:rPr>
                <w:rFonts w:cs="Arial"/>
              </w:rPr>
            </w:pPr>
            <w:r w:rsidRPr="00FF0286">
              <w:rPr>
                <w:rFonts w:cs="Arial"/>
              </w:rPr>
              <w:t>Raztezek</w:t>
            </w:r>
          </w:p>
        </w:tc>
        <w:tc>
          <w:tcPr>
            <w:tcW w:w="2968" w:type="dxa"/>
            <w:tcBorders>
              <w:top w:val="single" w:sz="4" w:space="0" w:color="auto"/>
              <w:left w:val="single" w:sz="4" w:space="0" w:color="auto"/>
              <w:bottom w:val="single" w:sz="4" w:space="0" w:color="auto"/>
              <w:right w:val="single" w:sz="4" w:space="0" w:color="auto"/>
            </w:tcBorders>
            <w:hideMark/>
          </w:tcPr>
          <w:p w14:paraId="04E5244E" w14:textId="77777777" w:rsidR="00896EBA" w:rsidRPr="00FF0286" w:rsidRDefault="00896EBA" w:rsidP="00896EBA">
            <w:pPr>
              <w:rPr>
                <w:rFonts w:cs="Arial"/>
              </w:rPr>
            </w:pPr>
            <w:r w:rsidRPr="00FF0286">
              <w:rPr>
                <w:rFonts w:cs="Arial"/>
              </w:rPr>
              <w:t>Glede na sekundarno vlogo se privzamejo vrednosti iz razpredelnic 2 ali 6</w:t>
            </w:r>
          </w:p>
        </w:tc>
      </w:tr>
    </w:tbl>
    <w:p w14:paraId="71B5B28B" w14:textId="77777777" w:rsidR="00896EBA" w:rsidRPr="00FF0286" w:rsidRDefault="00896EBA" w:rsidP="00896EBA">
      <w:pPr>
        <w:rPr>
          <w:rFonts w:cs="Arial"/>
          <w:b/>
        </w:rPr>
      </w:pPr>
      <w:r w:rsidRPr="00FF0286">
        <w:rPr>
          <w:rFonts w:cs="Arial"/>
          <w:b/>
        </w:rPr>
        <w:t>4.4   Zahteve za polaganje in vgradnjo</w:t>
      </w:r>
    </w:p>
    <w:p w14:paraId="628F6260" w14:textId="77777777" w:rsidR="00CC5C96" w:rsidRPr="00FF0286" w:rsidRDefault="00CC5C96" w:rsidP="00896EBA">
      <w:pPr>
        <w:rPr>
          <w:rFonts w:cs="Arial"/>
        </w:rPr>
      </w:pPr>
    </w:p>
    <w:p w14:paraId="31BDDBA9" w14:textId="77777777" w:rsidR="00896EBA" w:rsidRPr="00FF0286" w:rsidRDefault="00896EBA" w:rsidP="00896EBA">
      <w:pPr>
        <w:rPr>
          <w:rFonts w:cs="Arial"/>
        </w:rPr>
      </w:pPr>
      <w:r w:rsidRPr="00FF0286">
        <w:rPr>
          <w:rFonts w:cs="Arial"/>
        </w:rPr>
        <w:t>Pri polaganju je potrebno posebno pozornost posvetiti neoviranemu toku vode skozi geosintetik. Posebej je potrebno paziti pri stikovanju in prekrivanju sosednih plasti v smeri toka in pri priključevanju geosintetika na drenažni jašek ali jarek. Ti detajli morajo biti dorečeni v projektu.</w:t>
      </w:r>
    </w:p>
    <w:p w14:paraId="5BA0B39E" w14:textId="77777777" w:rsidR="00315A4D" w:rsidRPr="00FF0286" w:rsidRDefault="00315A4D" w:rsidP="00315A4D">
      <w:pPr>
        <w:rPr>
          <w:rFonts w:cs="Arial"/>
        </w:rPr>
      </w:pPr>
    </w:p>
    <w:p w14:paraId="3F178A57" w14:textId="77777777" w:rsidR="00CC5C96" w:rsidRPr="00FF0286" w:rsidRDefault="00CC5C96">
      <w:pPr>
        <w:widowControl/>
        <w:spacing w:before="0" w:after="200" w:line="276" w:lineRule="auto"/>
        <w:contextualSpacing w:val="0"/>
        <w:jc w:val="left"/>
        <w:rPr>
          <w:rFonts w:eastAsiaTheme="majorEastAsia" w:cs="Arial"/>
          <w:b/>
          <w:bCs/>
          <w:sz w:val="26"/>
          <w:szCs w:val="26"/>
        </w:rPr>
      </w:pPr>
      <w:bookmarkStart w:id="572" w:name="_Toc25424127"/>
      <w:r w:rsidRPr="00FF0286">
        <w:rPr>
          <w:rFonts w:cs="Arial"/>
        </w:rPr>
        <w:br w:type="page"/>
      </w:r>
    </w:p>
    <w:p w14:paraId="05231290" w14:textId="77777777" w:rsidR="00315A4D" w:rsidRPr="00FF0286" w:rsidRDefault="00315A4D" w:rsidP="00315A4D">
      <w:pPr>
        <w:pStyle w:val="Naslov2"/>
        <w:rPr>
          <w:rFonts w:cs="Arial"/>
        </w:rPr>
      </w:pPr>
      <w:bookmarkStart w:id="573" w:name="_Toc90900293"/>
      <w:r w:rsidRPr="00FF0286">
        <w:rPr>
          <w:rFonts w:cs="Arial"/>
        </w:rPr>
        <w:lastRenderedPageBreak/>
        <w:t>Tehnični pogoji za odvodnjavanje</w:t>
      </w:r>
      <w:bookmarkEnd w:id="572"/>
      <w:bookmarkEnd w:id="573"/>
    </w:p>
    <w:p w14:paraId="2D8BC175" w14:textId="77777777" w:rsidR="00E92012" w:rsidRPr="00FF0286" w:rsidRDefault="001A64FA" w:rsidP="00980ECB">
      <w:pPr>
        <w:pStyle w:val="Naslov3"/>
        <w:rPr>
          <w:rFonts w:cs="Arial"/>
          <w:i/>
        </w:rPr>
      </w:pPr>
      <w:bookmarkStart w:id="574" w:name="_Toc416874310"/>
      <w:bookmarkStart w:id="575" w:name="_Toc416806752"/>
      <w:bookmarkStart w:id="576" w:name="_Toc3373182"/>
      <w:bookmarkStart w:id="577" w:name="_Toc25424128"/>
      <w:bookmarkStart w:id="578" w:name="_Toc90900294"/>
      <w:r w:rsidRPr="00FF0286">
        <w:rPr>
          <w:rFonts w:cs="Arial"/>
        </w:rPr>
        <w:t>Splošno</w:t>
      </w:r>
      <w:bookmarkEnd w:id="574"/>
      <w:bookmarkEnd w:id="575"/>
      <w:bookmarkEnd w:id="576"/>
      <w:bookmarkEnd w:id="577"/>
      <w:bookmarkEnd w:id="578"/>
    </w:p>
    <w:p w14:paraId="6589603F" w14:textId="77777777" w:rsidR="00E92012" w:rsidRPr="00FF0286" w:rsidRDefault="00A05CE2" w:rsidP="00980ECB">
      <w:pPr>
        <w:pStyle w:val="Naslov4"/>
        <w:rPr>
          <w:rFonts w:cs="Arial"/>
        </w:rPr>
      </w:pPr>
      <w:bookmarkStart w:id="579" w:name="_Toc416874311"/>
      <w:bookmarkStart w:id="580" w:name="_Toc416806753"/>
      <w:bookmarkStart w:id="581" w:name="_Toc25424129"/>
      <w:r w:rsidRPr="00FF0286">
        <w:rPr>
          <w:rFonts w:cs="Arial"/>
        </w:rPr>
        <w:t>Uvod</w:t>
      </w:r>
      <w:bookmarkEnd w:id="579"/>
      <w:bookmarkEnd w:id="580"/>
      <w:bookmarkEnd w:id="581"/>
    </w:p>
    <w:p w14:paraId="623E3A4F" w14:textId="77777777" w:rsidR="001A64FA" w:rsidRPr="00FF0286" w:rsidRDefault="001A64FA" w:rsidP="00F33CD6">
      <w:pPr>
        <w:pStyle w:val="Odstavekseznama"/>
        <w:numPr>
          <w:ilvl w:val="0"/>
          <w:numId w:val="176"/>
        </w:numPr>
        <w:rPr>
          <w:rFonts w:cs="Arial"/>
        </w:rPr>
      </w:pPr>
      <w:r w:rsidRPr="00FF0286">
        <w:rPr>
          <w:rFonts w:cs="Arial"/>
        </w:rPr>
        <w:t>Tehnične specifikacije za odvodnjavanje in vodnogospodarske ureditve skupaj s projektno dokumentacijo in tehničnimi predpisi tvorijo tehnične pogoje za izvedbo površinskega in globinskega odvodnjavanja.</w:t>
      </w:r>
    </w:p>
    <w:p w14:paraId="084FD859" w14:textId="77777777" w:rsidR="001A64FA" w:rsidRPr="00FF0286" w:rsidRDefault="001A64FA" w:rsidP="00F33CD6">
      <w:pPr>
        <w:pStyle w:val="Odstavekseznama"/>
        <w:numPr>
          <w:ilvl w:val="0"/>
          <w:numId w:val="176"/>
        </w:numPr>
        <w:rPr>
          <w:rFonts w:cs="Arial"/>
        </w:rPr>
      </w:pPr>
      <w:r w:rsidRPr="00FF0286">
        <w:rPr>
          <w:rFonts w:cs="Arial"/>
        </w:rPr>
        <w:t>Dela, ki jih obravnava to poglavje obsegajo:</w:t>
      </w:r>
    </w:p>
    <w:p w14:paraId="7A2B742B" w14:textId="77777777" w:rsidR="001A64FA" w:rsidRPr="00FF0286" w:rsidRDefault="001A64FA" w:rsidP="00F33CD6">
      <w:pPr>
        <w:pStyle w:val="Odstavekseznama"/>
        <w:numPr>
          <w:ilvl w:val="1"/>
          <w:numId w:val="176"/>
        </w:numPr>
        <w:rPr>
          <w:rFonts w:cs="Arial"/>
        </w:rPr>
      </w:pPr>
      <w:r w:rsidRPr="00FF0286">
        <w:rPr>
          <w:rFonts w:cs="Arial"/>
        </w:rPr>
        <w:t>vzdolžno odvodnjavanje železniške proge in cest,</w:t>
      </w:r>
    </w:p>
    <w:p w14:paraId="70148B68" w14:textId="77777777" w:rsidR="001A64FA" w:rsidRPr="00FF0286" w:rsidRDefault="001A64FA" w:rsidP="00F33CD6">
      <w:pPr>
        <w:pStyle w:val="Odstavekseznama"/>
        <w:numPr>
          <w:ilvl w:val="1"/>
          <w:numId w:val="176"/>
        </w:numPr>
        <w:rPr>
          <w:rFonts w:cs="Arial"/>
        </w:rPr>
      </w:pPr>
      <w:r w:rsidRPr="00FF0286">
        <w:rPr>
          <w:rFonts w:cs="Arial"/>
        </w:rPr>
        <w:t>prečno odvodnjavanje železniške proge in cest,</w:t>
      </w:r>
    </w:p>
    <w:p w14:paraId="5F35034D" w14:textId="77777777" w:rsidR="001A64FA" w:rsidRPr="00FF0286" w:rsidRDefault="001A64FA" w:rsidP="00F33CD6">
      <w:pPr>
        <w:pStyle w:val="Odstavekseznama"/>
        <w:numPr>
          <w:ilvl w:val="1"/>
          <w:numId w:val="176"/>
        </w:numPr>
        <w:rPr>
          <w:rFonts w:cs="Arial"/>
        </w:rPr>
      </w:pPr>
      <w:r w:rsidRPr="00FF0286">
        <w:rPr>
          <w:rFonts w:cs="Arial"/>
        </w:rPr>
        <w:t>ostala dela, ki so povezana z ureditvijo odvodnjavanja.</w:t>
      </w:r>
    </w:p>
    <w:p w14:paraId="0FCC77D1" w14:textId="77777777" w:rsidR="001A64FA" w:rsidRPr="00FF0286" w:rsidRDefault="001A64FA" w:rsidP="00F33CD6">
      <w:pPr>
        <w:pStyle w:val="Odstavekseznama"/>
        <w:numPr>
          <w:ilvl w:val="0"/>
          <w:numId w:val="176"/>
        </w:numPr>
        <w:rPr>
          <w:rFonts w:cs="Arial"/>
        </w:rPr>
      </w:pPr>
      <w:r w:rsidRPr="00FF0286">
        <w:rPr>
          <w:rFonts w:cs="Arial"/>
        </w:rPr>
        <w:t>Pri tolmačenju teh pogojev je potrebno smiselno upoštevati splošne tehnične pogoje, posebne tehnične pogoje za Preddela in za zemeljska dela.</w:t>
      </w:r>
    </w:p>
    <w:p w14:paraId="321D5469" w14:textId="77777777" w:rsidR="001A64FA" w:rsidRPr="00FF0286" w:rsidRDefault="001A64FA" w:rsidP="001A64FA">
      <w:pPr>
        <w:pStyle w:val="Naslov3"/>
        <w:keepLines w:val="0"/>
        <w:widowControl/>
        <w:spacing w:before="240" w:after="240"/>
        <w:ind w:left="1134" w:hanging="1134"/>
        <w:contextualSpacing w:val="0"/>
        <w:jc w:val="left"/>
        <w:rPr>
          <w:rFonts w:cs="Arial"/>
          <w:i/>
          <w:szCs w:val="24"/>
        </w:rPr>
      </w:pPr>
      <w:bookmarkStart w:id="582" w:name="_Toc416874312"/>
      <w:bookmarkStart w:id="583" w:name="_Toc416806754"/>
      <w:bookmarkStart w:id="584" w:name="_Toc3373183"/>
      <w:bookmarkStart w:id="585" w:name="_Toc25424130"/>
      <w:bookmarkStart w:id="586" w:name="_Toc90900295"/>
      <w:r w:rsidRPr="00FF0286">
        <w:rPr>
          <w:rFonts w:cs="Arial"/>
          <w:szCs w:val="24"/>
        </w:rPr>
        <w:t>Površinsko odvodnjavanje, regulacija vodotokov, prestavitve melioracijskih jarkov</w:t>
      </w:r>
      <w:bookmarkEnd w:id="582"/>
      <w:bookmarkEnd w:id="583"/>
      <w:bookmarkEnd w:id="584"/>
      <w:bookmarkEnd w:id="585"/>
      <w:bookmarkEnd w:id="586"/>
    </w:p>
    <w:p w14:paraId="2A3BFE90" w14:textId="77777777" w:rsidR="00E92012" w:rsidRPr="00FF0286" w:rsidRDefault="00A05CE2" w:rsidP="00980ECB">
      <w:pPr>
        <w:pStyle w:val="Naslov4"/>
        <w:rPr>
          <w:rFonts w:cs="Arial"/>
        </w:rPr>
      </w:pPr>
      <w:bookmarkStart w:id="587" w:name="_Toc416874313"/>
      <w:bookmarkStart w:id="588" w:name="_Toc416806755"/>
      <w:bookmarkStart w:id="589" w:name="_Toc25424131"/>
      <w:r w:rsidRPr="00FF0286">
        <w:rPr>
          <w:rFonts w:cs="Arial"/>
        </w:rPr>
        <w:t>Splošno</w:t>
      </w:r>
      <w:bookmarkEnd w:id="587"/>
      <w:bookmarkEnd w:id="588"/>
      <w:bookmarkEnd w:id="589"/>
    </w:p>
    <w:p w14:paraId="5AA1998D" w14:textId="77777777" w:rsidR="001A64FA" w:rsidRPr="00FF0286" w:rsidRDefault="001A64FA" w:rsidP="00F33CD6">
      <w:pPr>
        <w:pStyle w:val="Odstavekseznama"/>
        <w:numPr>
          <w:ilvl w:val="0"/>
          <w:numId w:val="177"/>
        </w:numPr>
        <w:rPr>
          <w:rFonts w:cs="Arial"/>
        </w:rPr>
      </w:pPr>
      <w:r w:rsidRPr="00FF0286">
        <w:rPr>
          <w:rFonts w:cs="Arial"/>
        </w:rPr>
        <w:t>Površinsko odvodnjavanje varuje telo železniške proge, ceste in platoje pred vodami, ki kot padavine na telo ali bližnjo okolico lahko ogrozijo njegovo trajnost. Regulacije vodotokov se izvedejo za potrebe zaščite železniške proge pred delovanjem tekočih voda ali za ureditev struge v območju premostitvenih objektov. Melioracijski jarki se izvedejo kot zemeljski jarki, tlakovanje strug vodotokov se izvede kot pri tlakovanih jarkih, take da se za izvedbo vodnogospodarskih ureditev upoštevajo zahteve za izvedbo, kakovost materiala in izdelave, pogoji za izvedbo površinskega odvodnjavanja.</w:t>
      </w:r>
    </w:p>
    <w:p w14:paraId="048C9BC1" w14:textId="77777777" w:rsidR="001A64FA" w:rsidRPr="00FF0286" w:rsidRDefault="001A64FA" w:rsidP="00F33CD6">
      <w:pPr>
        <w:pStyle w:val="Odstavekseznama"/>
        <w:numPr>
          <w:ilvl w:val="0"/>
          <w:numId w:val="177"/>
        </w:numPr>
        <w:rPr>
          <w:rFonts w:cs="Arial"/>
        </w:rPr>
      </w:pPr>
      <w:r w:rsidRPr="00FF0286">
        <w:rPr>
          <w:rFonts w:cs="Arial"/>
        </w:rPr>
        <w:t>Površinskemu odvodnjavanju so namenjeni:</w:t>
      </w:r>
    </w:p>
    <w:p w14:paraId="213FF350" w14:textId="77777777" w:rsidR="001A64FA" w:rsidRPr="00FF0286" w:rsidRDefault="001A64FA" w:rsidP="00F33CD6">
      <w:pPr>
        <w:pStyle w:val="Odstavekseznama"/>
        <w:numPr>
          <w:ilvl w:val="1"/>
          <w:numId w:val="177"/>
        </w:numPr>
        <w:rPr>
          <w:rFonts w:cs="Arial"/>
        </w:rPr>
      </w:pPr>
      <w:r w:rsidRPr="00FF0286">
        <w:rPr>
          <w:rFonts w:cs="Arial"/>
        </w:rPr>
        <w:t>zemeljski jarki,</w:t>
      </w:r>
    </w:p>
    <w:p w14:paraId="2D660062" w14:textId="77777777" w:rsidR="001A64FA" w:rsidRPr="00FF0286" w:rsidRDefault="001A64FA" w:rsidP="00F33CD6">
      <w:pPr>
        <w:pStyle w:val="Odstavekseznama"/>
        <w:numPr>
          <w:ilvl w:val="1"/>
          <w:numId w:val="177"/>
        </w:numPr>
        <w:rPr>
          <w:rFonts w:cs="Arial"/>
        </w:rPr>
      </w:pPr>
      <w:r w:rsidRPr="00FF0286">
        <w:rPr>
          <w:rFonts w:cs="Arial"/>
        </w:rPr>
        <w:t>tlakovani jarki,</w:t>
      </w:r>
    </w:p>
    <w:p w14:paraId="3D296B8B" w14:textId="77777777" w:rsidR="001A64FA" w:rsidRPr="00FF0286" w:rsidRDefault="001A64FA" w:rsidP="00F33CD6">
      <w:pPr>
        <w:pStyle w:val="Odstavekseznama"/>
        <w:numPr>
          <w:ilvl w:val="1"/>
          <w:numId w:val="177"/>
        </w:numPr>
        <w:rPr>
          <w:rFonts w:cs="Arial"/>
        </w:rPr>
      </w:pPr>
      <w:r w:rsidRPr="00FF0286">
        <w:rPr>
          <w:rFonts w:cs="Arial"/>
        </w:rPr>
        <w:t>koritnice.</w:t>
      </w:r>
    </w:p>
    <w:p w14:paraId="790F9952" w14:textId="77777777" w:rsidR="001A64FA" w:rsidRPr="00FF0286" w:rsidRDefault="001A64FA" w:rsidP="00F33CD6">
      <w:pPr>
        <w:pStyle w:val="Odstavekseznama"/>
        <w:numPr>
          <w:ilvl w:val="0"/>
          <w:numId w:val="177"/>
        </w:numPr>
        <w:rPr>
          <w:rFonts w:cs="Arial"/>
        </w:rPr>
      </w:pPr>
      <w:r w:rsidRPr="00FF0286">
        <w:rPr>
          <w:rFonts w:cs="Arial"/>
        </w:rPr>
        <w:t>Površinsko odvodnjavanje in ostale vodnogospodarske ureditve morajo biti izvedene v skladu s projektom in v skladu s TP. Vsako spremembo mora predhodno odobriti inženir.</w:t>
      </w:r>
    </w:p>
    <w:p w14:paraId="6679D938"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590" w:name="_Toc416874314"/>
      <w:bookmarkStart w:id="591" w:name="_Toc416806756"/>
      <w:bookmarkStart w:id="592" w:name="_Toc25424132"/>
      <w:r w:rsidRPr="00FF0286">
        <w:rPr>
          <w:rFonts w:cs="Arial"/>
          <w:sz w:val="22"/>
        </w:rPr>
        <w:t>Opis</w:t>
      </w:r>
      <w:bookmarkEnd w:id="590"/>
      <w:bookmarkEnd w:id="591"/>
      <w:bookmarkEnd w:id="592"/>
    </w:p>
    <w:p w14:paraId="6B8F320D" w14:textId="77777777" w:rsidR="001A64FA" w:rsidRPr="00FF0286" w:rsidRDefault="001A64FA" w:rsidP="00F33CD6">
      <w:pPr>
        <w:pStyle w:val="Odstavekseznama"/>
        <w:numPr>
          <w:ilvl w:val="0"/>
          <w:numId w:val="178"/>
        </w:numPr>
        <w:rPr>
          <w:rFonts w:cs="Arial"/>
        </w:rPr>
      </w:pPr>
      <w:r w:rsidRPr="00FF0286">
        <w:rPr>
          <w:rFonts w:cs="Arial"/>
        </w:rPr>
        <w:t>Za površinsko odvodnjavanje se uporabljajo:</w:t>
      </w:r>
    </w:p>
    <w:p w14:paraId="6F800E76" w14:textId="77777777" w:rsidR="001A64FA" w:rsidRPr="00FF0286" w:rsidRDefault="001A64FA" w:rsidP="00F33CD6">
      <w:pPr>
        <w:pStyle w:val="Odstavekseznama"/>
        <w:numPr>
          <w:ilvl w:val="1"/>
          <w:numId w:val="178"/>
        </w:numPr>
        <w:rPr>
          <w:rFonts w:cs="Arial"/>
        </w:rPr>
      </w:pPr>
      <w:r w:rsidRPr="00FF0286">
        <w:rPr>
          <w:rFonts w:cs="Arial"/>
        </w:rPr>
        <w:t>zemeljski jarki</w:t>
      </w:r>
    </w:p>
    <w:p w14:paraId="1EB7BAE2" w14:textId="77777777" w:rsidR="001A64FA" w:rsidRPr="00FF0286" w:rsidRDefault="001A64FA" w:rsidP="00F33CD6">
      <w:pPr>
        <w:pStyle w:val="Odstavekseznama"/>
        <w:numPr>
          <w:ilvl w:val="2"/>
          <w:numId w:val="179"/>
        </w:numPr>
        <w:rPr>
          <w:rFonts w:cs="Arial"/>
        </w:rPr>
      </w:pPr>
      <w:r w:rsidRPr="00FF0286">
        <w:rPr>
          <w:rFonts w:cs="Arial"/>
        </w:rPr>
        <w:t>odvodni jarki, tlakovani:</w:t>
      </w:r>
    </w:p>
    <w:p w14:paraId="098926E1" w14:textId="77777777" w:rsidR="001A64FA" w:rsidRPr="00FF0286" w:rsidRDefault="001A64FA" w:rsidP="00F33CD6">
      <w:pPr>
        <w:pStyle w:val="Odstavekseznama"/>
        <w:numPr>
          <w:ilvl w:val="2"/>
          <w:numId w:val="179"/>
        </w:numPr>
        <w:rPr>
          <w:rFonts w:cs="Arial"/>
        </w:rPr>
      </w:pPr>
      <w:r w:rsidRPr="00FF0286">
        <w:rPr>
          <w:rFonts w:cs="Arial"/>
        </w:rPr>
        <w:t>z lomljencem,</w:t>
      </w:r>
    </w:p>
    <w:p w14:paraId="6DA530BF" w14:textId="77777777" w:rsidR="001A64FA" w:rsidRPr="00FF0286" w:rsidRDefault="001A64FA" w:rsidP="00F33CD6">
      <w:pPr>
        <w:pStyle w:val="Odstavekseznama"/>
        <w:numPr>
          <w:ilvl w:val="2"/>
          <w:numId w:val="179"/>
        </w:numPr>
        <w:rPr>
          <w:rFonts w:cs="Arial"/>
        </w:rPr>
      </w:pPr>
      <w:r w:rsidRPr="00FF0286">
        <w:rPr>
          <w:rFonts w:cs="Arial"/>
        </w:rPr>
        <w:t>s ploščami iz cementnega betona,</w:t>
      </w:r>
    </w:p>
    <w:p w14:paraId="754BF343" w14:textId="77777777" w:rsidR="001A64FA" w:rsidRPr="00FF0286" w:rsidRDefault="001A64FA" w:rsidP="00F33CD6">
      <w:pPr>
        <w:pStyle w:val="Odstavekseznama"/>
        <w:numPr>
          <w:ilvl w:val="2"/>
          <w:numId w:val="179"/>
        </w:numPr>
        <w:rPr>
          <w:rFonts w:cs="Arial"/>
        </w:rPr>
      </w:pPr>
      <w:r w:rsidRPr="00FF0286">
        <w:rPr>
          <w:rFonts w:cs="Arial"/>
        </w:rPr>
        <w:t>s tlakovci iz cementnega betona,</w:t>
      </w:r>
    </w:p>
    <w:p w14:paraId="7DC0567C" w14:textId="77777777" w:rsidR="001A64FA" w:rsidRPr="00FF0286" w:rsidRDefault="001A64FA" w:rsidP="00F33CD6">
      <w:pPr>
        <w:pStyle w:val="Odstavekseznama"/>
        <w:numPr>
          <w:ilvl w:val="2"/>
          <w:numId w:val="179"/>
        </w:numPr>
        <w:rPr>
          <w:rFonts w:cs="Arial"/>
        </w:rPr>
      </w:pPr>
      <w:r w:rsidRPr="00FF0286">
        <w:rPr>
          <w:rFonts w:cs="Arial"/>
        </w:rPr>
        <w:t>s segmenti iz cementnega betona,</w:t>
      </w:r>
    </w:p>
    <w:p w14:paraId="56C2CAB5" w14:textId="77777777" w:rsidR="001A64FA" w:rsidRPr="00FF0286" w:rsidRDefault="001A64FA" w:rsidP="00F33CD6">
      <w:pPr>
        <w:pStyle w:val="Odstavekseznama"/>
        <w:numPr>
          <w:ilvl w:val="2"/>
          <w:numId w:val="179"/>
        </w:numPr>
        <w:rPr>
          <w:rFonts w:cs="Arial"/>
        </w:rPr>
      </w:pPr>
      <w:r w:rsidRPr="00FF0286">
        <w:rPr>
          <w:rFonts w:cs="Arial"/>
        </w:rPr>
        <w:t>s kanaletami iz cementnega betona,</w:t>
      </w:r>
    </w:p>
    <w:p w14:paraId="09E75EBE" w14:textId="77777777" w:rsidR="001A64FA" w:rsidRPr="00FF0286" w:rsidRDefault="001A64FA" w:rsidP="00F33CD6">
      <w:pPr>
        <w:pStyle w:val="Odstavekseznama"/>
        <w:numPr>
          <w:ilvl w:val="1"/>
          <w:numId w:val="178"/>
        </w:numPr>
        <w:rPr>
          <w:rFonts w:cs="Arial"/>
        </w:rPr>
      </w:pPr>
      <w:r w:rsidRPr="00FF0286">
        <w:rPr>
          <w:rFonts w:cs="Arial"/>
        </w:rPr>
        <w:t>koritnice:</w:t>
      </w:r>
    </w:p>
    <w:p w14:paraId="0C2A6276" w14:textId="77777777" w:rsidR="001A64FA" w:rsidRPr="00FF0286" w:rsidRDefault="001A64FA" w:rsidP="00F33CD6">
      <w:pPr>
        <w:pStyle w:val="Odstavekseznama"/>
        <w:numPr>
          <w:ilvl w:val="0"/>
          <w:numId w:val="180"/>
        </w:numPr>
        <w:rPr>
          <w:rFonts w:cs="Arial"/>
        </w:rPr>
      </w:pPr>
      <w:r w:rsidRPr="00FF0286">
        <w:rPr>
          <w:rFonts w:cs="Arial"/>
        </w:rPr>
        <w:t>iz cementnega betona,</w:t>
      </w:r>
    </w:p>
    <w:p w14:paraId="51100EA0" w14:textId="77777777" w:rsidR="001A64FA" w:rsidRPr="00FF0286" w:rsidRDefault="001A64FA" w:rsidP="00F33CD6">
      <w:pPr>
        <w:pStyle w:val="Odstavekseznama"/>
        <w:numPr>
          <w:ilvl w:val="0"/>
          <w:numId w:val="180"/>
        </w:numPr>
        <w:rPr>
          <w:rFonts w:cs="Arial"/>
        </w:rPr>
      </w:pPr>
      <w:r w:rsidRPr="00FF0286">
        <w:rPr>
          <w:rFonts w:cs="Arial"/>
        </w:rPr>
        <w:t>iz bitumenskega (asfaltnega) betona</w:t>
      </w:r>
    </w:p>
    <w:p w14:paraId="700DEE15" w14:textId="77777777" w:rsidR="001A64FA" w:rsidRPr="00FF0286" w:rsidRDefault="001A64FA" w:rsidP="00F33CD6">
      <w:pPr>
        <w:pStyle w:val="Odstavekseznama"/>
        <w:numPr>
          <w:ilvl w:val="0"/>
          <w:numId w:val="180"/>
        </w:numPr>
        <w:rPr>
          <w:rFonts w:cs="Arial"/>
        </w:rPr>
      </w:pPr>
      <w:r w:rsidRPr="00FF0286">
        <w:rPr>
          <w:rFonts w:cs="Arial"/>
        </w:rPr>
        <w:t>s tlakom iz lomljenca.</w:t>
      </w:r>
    </w:p>
    <w:p w14:paraId="6173934A" w14:textId="77777777" w:rsidR="001A64FA" w:rsidRPr="00FF0286" w:rsidRDefault="001A64FA" w:rsidP="00F33CD6">
      <w:pPr>
        <w:pStyle w:val="Odstavekseznama"/>
        <w:numPr>
          <w:ilvl w:val="0"/>
          <w:numId w:val="178"/>
        </w:numPr>
        <w:rPr>
          <w:rFonts w:cs="Arial"/>
        </w:rPr>
      </w:pPr>
      <w:r w:rsidRPr="00FF0286">
        <w:rPr>
          <w:rFonts w:cs="Arial"/>
        </w:rPr>
        <w:t xml:space="preserve">Izvedba vseh navedenih del za zagotovitev površinskega odvodnjavanja obsega </w:t>
      </w:r>
      <w:r w:rsidRPr="00FF0286">
        <w:rPr>
          <w:rFonts w:cs="Arial"/>
        </w:rPr>
        <w:lastRenderedPageBreak/>
        <w:t>dobavo vseh ustreznih materialov in vgraditev na mestih, določenih s projektom.</w:t>
      </w:r>
    </w:p>
    <w:p w14:paraId="29E65ADF" w14:textId="77777777" w:rsidR="001A64FA" w:rsidRPr="00FF0286" w:rsidRDefault="001A64FA" w:rsidP="00F33CD6">
      <w:pPr>
        <w:pStyle w:val="Odstavekseznama"/>
        <w:numPr>
          <w:ilvl w:val="0"/>
          <w:numId w:val="178"/>
        </w:numPr>
        <w:rPr>
          <w:rFonts w:cs="Arial"/>
        </w:rPr>
      </w:pPr>
      <w:r w:rsidRPr="00FF0286">
        <w:rPr>
          <w:rFonts w:cs="Arial"/>
        </w:rPr>
        <w:t>Način tlakovanja jarkov, izdelave koritnic in zavarovanja dna ter pete brežin jarkov je praviloma določen s projektom, če ni odloči o tem projektant skupaj z inženirjem.</w:t>
      </w:r>
    </w:p>
    <w:p w14:paraId="0538E073" w14:textId="77777777" w:rsidR="001A64FA" w:rsidRPr="00FF0286" w:rsidRDefault="001A64FA" w:rsidP="00F33CD6">
      <w:pPr>
        <w:pStyle w:val="Odstavekseznama"/>
        <w:numPr>
          <w:ilvl w:val="0"/>
          <w:numId w:val="178"/>
        </w:numPr>
        <w:rPr>
          <w:rFonts w:cs="Arial"/>
        </w:rPr>
      </w:pPr>
      <w:r w:rsidRPr="00FF0286">
        <w:rPr>
          <w:rFonts w:cs="Arial"/>
        </w:rPr>
        <w:t>Z izvedbo površinskega odvodnjavanja se ne sme spremeniti kakovost vode vodotokov.</w:t>
      </w:r>
    </w:p>
    <w:p w14:paraId="72076188"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593" w:name="_Toc416874315"/>
      <w:bookmarkStart w:id="594" w:name="_Toc416806757"/>
      <w:bookmarkStart w:id="595" w:name="_Toc25424133"/>
      <w:r w:rsidRPr="00FF0286">
        <w:rPr>
          <w:rFonts w:cs="Arial"/>
          <w:sz w:val="22"/>
        </w:rPr>
        <w:t>Osnovni materiali</w:t>
      </w:r>
      <w:bookmarkEnd w:id="593"/>
      <w:bookmarkEnd w:id="594"/>
      <w:bookmarkEnd w:id="595"/>
    </w:p>
    <w:p w14:paraId="2035A2BB" w14:textId="77777777" w:rsidR="001A64FA" w:rsidRPr="00FF0286" w:rsidRDefault="001A64FA" w:rsidP="00F33CD6">
      <w:pPr>
        <w:pStyle w:val="Odstavekseznama"/>
        <w:numPr>
          <w:ilvl w:val="0"/>
          <w:numId w:val="181"/>
        </w:numPr>
        <w:rPr>
          <w:rFonts w:cs="Arial"/>
        </w:rPr>
      </w:pPr>
      <w:r w:rsidRPr="00FF0286">
        <w:rPr>
          <w:rFonts w:cs="Arial"/>
        </w:rPr>
        <w:t>Lomljenec - za tlakovanje odvodnih jarkov in koritnic ter za zavarovanje pete brežin jarkov je uporaben lomljenec iz silikatnih karbonatnih kamenin.</w:t>
      </w:r>
    </w:p>
    <w:p w14:paraId="44B0B161" w14:textId="77777777" w:rsidR="001A64FA" w:rsidRPr="00FF0286" w:rsidRDefault="001A64FA" w:rsidP="00F33CD6">
      <w:pPr>
        <w:pStyle w:val="Odstavekseznama"/>
        <w:numPr>
          <w:ilvl w:val="0"/>
          <w:numId w:val="181"/>
        </w:numPr>
        <w:rPr>
          <w:rFonts w:cs="Arial"/>
        </w:rPr>
      </w:pPr>
      <w:r w:rsidRPr="00FF0286">
        <w:rPr>
          <w:rFonts w:cs="Arial"/>
        </w:rPr>
        <w:t>Predfabricirani elementi iz cementnega betona, mešanice cementnega betona, cementna malta.</w:t>
      </w:r>
    </w:p>
    <w:p w14:paraId="4991C116" w14:textId="77777777" w:rsidR="001A64FA" w:rsidRPr="00FF0286" w:rsidRDefault="001A64FA" w:rsidP="00F33CD6">
      <w:pPr>
        <w:pStyle w:val="Odstavekseznama"/>
        <w:numPr>
          <w:ilvl w:val="0"/>
          <w:numId w:val="181"/>
        </w:numPr>
        <w:rPr>
          <w:rFonts w:cs="Arial"/>
        </w:rPr>
      </w:pPr>
      <w:r w:rsidRPr="00FF0286">
        <w:rPr>
          <w:rFonts w:cs="Arial"/>
        </w:rPr>
        <w:t>Kamniti tlakovci in zmesi kamnitih zrn.</w:t>
      </w:r>
    </w:p>
    <w:p w14:paraId="77A94394" w14:textId="77777777" w:rsidR="001A64FA" w:rsidRPr="00FF0286" w:rsidRDefault="001A64FA" w:rsidP="00F33CD6">
      <w:pPr>
        <w:pStyle w:val="Odstavekseznama"/>
        <w:numPr>
          <w:ilvl w:val="0"/>
          <w:numId w:val="181"/>
        </w:numPr>
        <w:rPr>
          <w:rFonts w:cs="Arial"/>
        </w:rPr>
      </w:pPr>
      <w:r w:rsidRPr="00FF0286">
        <w:rPr>
          <w:rFonts w:cs="Arial"/>
        </w:rPr>
        <w:t>Mrežaste košare.</w:t>
      </w:r>
    </w:p>
    <w:p w14:paraId="339275C2"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596" w:name="_Toc416874316"/>
      <w:bookmarkStart w:id="597" w:name="_Toc416806758"/>
      <w:bookmarkStart w:id="598" w:name="_Toc25424134"/>
      <w:r w:rsidRPr="00FF0286">
        <w:rPr>
          <w:rFonts w:cs="Arial"/>
          <w:sz w:val="22"/>
        </w:rPr>
        <w:t>Kakovost materiala</w:t>
      </w:r>
      <w:bookmarkEnd w:id="596"/>
      <w:bookmarkEnd w:id="597"/>
      <w:bookmarkEnd w:id="598"/>
    </w:p>
    <w:p w14:paraId="14BC6A06"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599" w:name="_Toc416874317"/>
      <w:bookmarkStart w:id="600" w:name="_Toc25424135"/>
      <w:r w:rsidRPr="00FF0286">
        <w:rPr>
          <w:rFonts w:cs="Arial"/>
          <w:b/>
        </w:rPr>
        <w:t>Lomljenec za tlakovanje jarkov in koritnic</w:t>
      </w:r>
      <w:bookmarkEnd w:id="599"/>
      <w:bookmarkEnd w:id="600"/>
    </w:p>
    <w:p w14:paraId="1B3C13CA" w14:textId="77777777" w:rsidR="001A64FA" w:rsidRPr="00FF0286" w:rsidRDefault="001A64FA" w:rsidP="00F33CD6">
      <w:pPr>
        <w:pStyle w:val="Odstavekseznama"/>
        <w:numPr>
          <w:ilvl w:val="0"/>
          <w:numId w:val="182"/>
        </w:numPr>
        <w:rPr>
          <w:rFonts w:cs="Arial"/>
        </w:rPr>
      </w:pPr>
      <w:r w:rsidRPr="00FF0286">
        <w:rPr>
          <w:rFonts w:cs="Arial"/>
        </w:rPr>
        <w:t>Lomljenec za tlakovanje jarkov in koritnic mora biti iz žilave, enovite in proti vplivom vremena, vode ali soli odporne kamnine. Lomljenec za tlakovanje jarkov mora biti ploščat. Tlačna trdnost kamnine lomljenca za tlakovanje mora znašati najmanj 120 MN/m</w:t>
      </w:r>
      <w:r w:rsidRPr="00FF0286">
        <w:rPr>
          <w:rFonts w:cs="Arial"/>
          <w:vertAlign w:val="superscript"/>
        </w:rPr>
        <w:t>2</w:t>
      </w:r>
      <w:r w:rsidRPr="00FF0286">
        <w:rPr>
          <w:rFonts w:cs="Arial"/>
        </w:rPr>
        <w:t>.</w:t>
      </w:r>
    </w:p>
    <w:p w14:paraId="6ACFFB48" w14:textId="77777777" w:rsidR="001A64FA" w:rsidRPr="00FF0286" w:rsidRDefault="001A64FA" w:rsidP="00F33CD6">
      <w:pPr>
        <w:pStyle w:val="Odstavekseznama"/>
        <w:numPr>
          <w:ilvl w:val="0"/>
          <w:numId w:val="182"/>
        </w:numPr>
        <w:rPr>
          <w:rFonts w:cs="Arial"/>
        </w:rPr>
      </w:pPr>
      <w:r w:rsidRPr="00FF0286">
        <w:rPr>
          <w:rFonts w:cs="Arial"/>
        </w:rPr>
        <w:t>Lomljenec za zavarovanje pete brežin jarkov in za zapolnitev žičnih košar pa mora biti odporen proti vplivom vremena in vode. Velikost kosov lomljenca mora biti prilagojena namenu uporabe.</w:t>
      </w:r>
    </w:p>
    <w:p w14:paraId="47E7DD43"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szCs w:val="20"/>
        </w:rPr>
      </w:pPr>
      <w:bookmarkStart w:id="601" w:name="_Toc416874318"/>
      <w:bookmarkStart w:id="602" w:name="_Toc25424136"/>
      <w:r w:rsidRPr="00FF0286">
        <w:rPr>
          <w:rFonts w:cs="Arial"/>
          <w:b/>
        </w:rPr>
        <w:t>Predfabricirani elementi iz cementnega betona</w:t>
      </w:r>
      <w:bookmarkEnd w:id="601"/>
      <w:bookmarkEnd w:id="602"/>
    </w:p>
    <w:p w14:paraId="25202098" w14:textId="77777777" w:rsidR="001A64FA" w:rsidRPr="00FF0286" w:rsidRDefault="001A64FA" w:rsidP="00F33CD6">
      <w:pPr>
        <w:pStyle w:val="Odstavekseznama"/>
        <w:numPr>
          <w:ilvl w:val="0"/>
          <w:numId w:val="183"/>
        </w:numPr>
        <w:rPr>
          <w:rFonts w:cs="Arial"/>
        </w:rPr>
      </w:pPr>
      <w:r w:rsidRPr="00FF0286">
        <w:rPr>
          <w:rFonts w:cs="Arial"/>
        </w:rPr>
        <w:t>Predfabricirani elementi iz cementnega betona, ki se uporabljajo za tlakovanje odvodnih jarkov (plošče, segmenti, kanalete) in za koritnice, morajo biti iz gostega cementnega betona, brez razpok in ustrezati zahtevam v spodnji tabeli.</w:t>
      </w:r>
    </w:p>
    <w:p w14:paraId="5C8F251C" w14:textId="77777777" w:rsidR="001A64FA" w:rsidRPr="00FF0286" w:rsidRDefault="001A64FA" w:rsidP="001A64FA">
      <w:pPr>
        <w:pStyle w:val="Tabele"/>
        <w:ind w:left="1418" w:hanging="1418"/>
        <w:rPr>
          <w:rFonts w:ascii="Arial" w:hAnsi="Arial" w:cs="Arial"/>
        </w:rPr>
      </w:pPr>
      <w:r w:rsidRPr="00FF0286">
        <w:rPr>
          <w:rFonts w:ascii="Arial" w:hAnsi="Arial" w:cs="Arial"/>
        </w:rPr>
        <w:t>Tabela 3.5.1:</w:t>
      </w:r>
      <w:r w:rsidRPr="00FF0286">
        <w:rPr>
          <w:rFonts w:ascii="Arial" w:hAnsi="Arial" w:cs="Arial"/>
        </w:rPr>
        <w:tab/>
        <w:t xml:space="preserve">Predfabricirani elementi za tlakovanje odvodnih jarkov </w:t>
      </w:r>
    </w:p>
    <w:tbl>
      <w:tblPr>
        <w:tblW w:w="8080" w:type="dxa"/>
        <w:jc w:val="center"/>
        <w:tblLook w:val="04A0" w:firstRow="1" w:lastRow="0" w:firstColumn="1" w:lastColumn="0" w:noHBand="0" w:noVBand="1"/>
      </w:tblPr>
      <w:tblGrid>
        <w:gridCol w:w="4253"/>
        <w:gridCol w:w="1559"/>
        <w:gridCol w:w="2268"/>
      </w:tblGrid>
      <w:tr w:rsidR="001A64FA" w:rsidRPr="00FF0286" w14:paraId="3D7BA862" w14:textId="77777777" w:rsidTr="001A64FA">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7A8F7E5B" w14:textId="77777777" w:rsidR="001A64FA" w:rsidRPr="00FF0286" w:rsidRDefault="001A64FA" w:rsidP="001A64FA">
            <w:pPr>
              <w:spacing w:before="40" w:after="40"/>
              <w:rPr>
                <w:rFonts w:cs="Arial"/>
                <w:b/>
                <w:lang w:bidi="en-US"/>
              </w:rPr>
            </w:pPr>
            <w:r w:rsidRPr="00FF0286">
              <w:rPr>
                <w:rFonts w:cs="Arial"/>
                <w:b/>
              </w:rPr>
              <w:t>Lastnosti predfabriciranih elementov iz cementnega betona</w:t>
            </w:r>
          </w:p>
        </w:tc>
        <w:tc>
          <w:tcPr>
            <w:tcW w:w="1559" w:type="dxa"/>
            <w:tcBorders>
              <w:top w:val="single" w:sz="4" w:space="0" w:color="auto"/>
              <w:left w:val="single" w:sz="4" w:space="0" w:color="auto"/>
              <w:bottom w:val="single" w:sz="4" w:space="0" w:color="auto"/>
              <w:right w:val="single" w:sz="4" w:space="0" w:color="auto"/>
            </w:tcBorders>
            <w:hideMark/>
          </w:tcPr>
          <w:p w14:paraId="6DEF6B6E" w14:textId="77777777" w:rsidR="001A64FA" w:rsidRPr="00FF0286" w:rsidRDefault="001A64FA" w:rsidP="001A64FA">
            <w:pPr>
              <w:spacing w:before="40" w:after="40"/>
              <w:jc w:val="center"/>
              <w:rPr>
                <w:rFonts w:cs="Arial"/>
                <w:b/>
                <w:lang w:bidi="en-US"/>
              </w:rPr>
            </w:pPr>
            <w:r w:rsidRPr="00FF0286">
              <w:rPr>
                <w:rFonts w:cs="Arial"/>
                <w:b/>
              </w:rPr>
              <w:t>Enota mere</w:t>
            </w:r>
          </w:p>
        </w:tc>
        <w:tc>
          <w:tcPr>
            <w:tcW w:w="2268" w:type="dxa"/>
            <w:tcBorders>
              <w:top w:val="single" w:sz="4" w:space="0" w:color="auto"/>
              <w:left w:val="single" w:sz="4" w:space="0" w:color="auto"/>
              <w:bottom w:val="single" w:sz="4" w:space="0" w:color="auto"/>
              <w:right w:val="single" w:sz="4" w:space="0" w:color="auto"/>
            </w:tcBorders>
            <w:hideMark/>
          </w:tcPr>
          <w:p w14:paraId="14F95D44" w14:textId="77777777" w:rsidR="001A64FA" w:rsidRPr="00FF0286" w:rsidRDefault="001A64FA" w:rsidP="001A64FA">
            <w:pPr>
              <w:spacing w:before="40" w:after="40"/>
              <w:jc w:val="center"/>
              <w:rPr>
                <w:rFonts w:cs="Arial"/>
                <w:b/>
                <w:lang w:bidi="en-US"/>
              </w:rPr>
            </w:pPr>
            <w:r w:rsidRPr="00FF0286">
              <w:rPr>
                <w:rFonts w:cs="Arial"/>
                <w:b/>
              </w:rPr>
              <w:t>Zahtevana trdnost</w:t>
            </w:r>
          </w:p>
        </w:tc>
      </w:tr>
      <w:tr w:rsidR="001A64FA" w:rsidRPr="00FF0286" w14:paraId="79845BA2" w14:textId="77777777" w:rsidTr="001A64FA">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4BF797A9" w14:textId="77777777" w:rsidR="001A64FA" w:rsidRPr="00FF0286" w:rsidRDefault="001A64FA" w:rsidP="001A64FA">
            <w:pPr>
              <w:spacing w:before="40" w:after="40"/>
              <w:rPr>
                <w:rFonts w:cs="Arial"/>
                <w:lang w:bidi="en-US"/>
              </w:rPr>
            </w:pPr>
            <w:r w:rsidRPr="00FF0286">
              <w:rPr>
                <w:rFonts w:cs="Arial"/>
              </w:rPr>
              <w:t>Odstopanje izmer, največ</w:t>
            </w:r>
          </w:p>
        </w:tc>
        <w:tc>
          <w:tcPr>
            <w:tcW w:w="1559" w:type="dxa"/>
            <w:tcBorders>
              <w:top w:val="single" w:sz="4" w:space="0" w:color="auto"/>
              <w:left w:val="single" w:sz="4" w:space="0" w:color="auto"/>
              <w:bottom w:val="single" w:sz="4" w:space="0" w:color="auto"/>
              <w:right w:val="single" w:sz="4" w:space="0" w:color="auto"/>
            </w:tcBorders>
            <w:hideMark/>
          </w:tcPr>
          <w:p w14:paraId="748202FC" w14:textId="77777777" w:rsidR="001A64FA" w:rsidRPr="00FF0286" w:rsidRDefault="001A64FA" w:rsidP="001A64FA">
            <w:pPr>
              <w:spacing w:before="40" w:after="40"/>
              <w:jc w:val="center"/>
              <w:rPr>
                <w:rFonts w:cs="Arial"/>
                <w:lang w:bidi="en-US"/>
              </w:rPr>
            </w:pPr>
            <w:r w:rsidRPr="00FF0286">
              <w:rPr>
                <w:rFonts w:cs="Arial"/>
              </w:rPr>
              <w:t>Mm</w:t>
            </w:r>
          </w:p>
        </w:tc>
        <w:tc>
          <w:tcPr>
            <w:tcW w:w="2268" w:type="dxa"/>
            <w:tcBorders>
              <w:top w:val="single" w:sz="4" w:space="0" w:color="auto"/>
              <w:left w:val="single" w:sz="4" w:space="0" w:color="auto"/>
              <w:bottom w:val="single" w:sz="4" w:space="0" w:color="auto"/>
              <w:right w:val="single" w:sz="4" w:space="0" w:color="auto"/>
            </w:tcBorders>
            <w:hideMark/>
          </w:tcPr>
          <w:p w14:paraId="3AB98086" w14:textId="77777777" w:rsidR="001A64FA" w:rsidRPr="00FF0286" w:rsidRDefault="001A64FA" w:rsidP="001A64FA">
            <w:pPr>
              <w:spacing w:before="40" w:after="40"/>
              <w:jc w:val="center"/>
              <w:rPr>
                <w:rFonts w:cs="Arial"/>
                <w:lang w:bidi="en-US"/>
              </w:rPr>
            </w:pPr>
            <w:r w:rsidRPr="00FF0286">
              <w:rPr>
                <w:rFonts w:cs="Arial"/>
              </w:rPr>
              <w:t>+ 5</w:t>
            </w:r>
          </w:p>
        </w:tc>
      </w:tr>
      <w:tr w:rsidR="001A64FA" w:rsidRPr="00FF0286" w14:paraId="7F42DF12" w14:textId="77777777" w:rsidTr="001A64FA">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65BC5694" w14:textId="77777777" w:rsidR="001A64FA" w:rsidRPr="00FF0286" w:rsidRDefault="001A64FA" w:rsidP="001A64FA">
            <w:pPr>
              <w:spacing w:before="40" w:after="40"/>
              <w:rPr>
                <w:rFonts w:cs="Arial"/>
                <w:lang w:bidi="en-US"/>
              </w:rPr>
            </w:pPr>
            <w:r w:rsidRPr="00FF0286">
              <w:rPr>
                <w:rFonts w:cs="Arial"/>
              </w:rPr>
              <w:t>Tlačna trdnost:</w:t>
            </w:r>
          </w:p>
        </w:tc>
        <w:tc>
          <w:tcPr>
            <w:tcW w:w="1559" w:type="dxa"/>
            <w:tcBorders>
              <w:top w:val="single" w:sz="4" w:space="0" w:color="auto"/>
              <w:left w:val="single" w:sz="4" w:space="0" w:color="auto"/>
              <w:bottom w:val="single" w:sz="4" w:space="0" w:color="auto"/>
              <w:right w:val="single" w:sz="4" w:space="0" w:color="auto"/>
            </w:tcBorders>
          </w:tcPr>
          <w:p w14:paraId="05524802" w14:textId="77777777" w:rsidR="001A64FA" w:rsidRPr="00FF0286" w:rsidRDefault="001A64FA" w:rsidP="001A64FA">
            <w:pPr>
              <w:spacing w:before="40" w:after="40"/>
              <w:jc w:val="center"/>
              <w:rPr>
                <w:rFonts w:cs="Arial"/>
                <w:lang w:bidi="en-US"/>
              </w:rPr>
            </w:pPr>
          </w:p>
        </w:tc>
        <w:tc>
          <w:tcPr>
            <w:tcW w:w="2268" w:type="dxa"/>
            <w:tcBorders>
              <w:top w:val="single" w:sz="4" w:space="0" w:color="auto"/>
              <w:left w:val="single" w:sz="4" w:space="0" w:color="auto"/>
              <w:bottom w:val="single" w:sz="4" w:space="0" w:color="auto"/>
              <w:right w:val="single" w:sz="4" w:space="0" w:color="auto"/>
            </w:tcBorders>
          </w:tcPr>
          <w:p w14:paraId="40A118D8" w14:textId="77777777" w:rsidR="001A64FA" w:rsidRPr="00FF0286" w:rsidRDefault="001A64FA" w:rsidP="001A64FA">
            <w:pPr>
              <w:spacing w:before="40" w:after="40"/>
              <w:jc w:val="center"/>
              <w:rPr>
                <w:rFonts w:cs="Arial"/>
                <w:lang w:bidi="en-US"/>
              </w:rPr>
            </w:pPr>
          </w:p>
        </w:tc>
      </w:tr>
      <w:tr w:rsidR="001A64FA" w:rsidRPr="00FF0286" w14:paraId="1988C97A" w14:textId="77777777" w:rsidTr="001A64FA">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4374B61E" w14:textId="77777777" w:rsidR="001A64FA" w:rsidRPr="00FF0286" w:rsidRDefault="001A64FA" w:rsidP="001A64FA">
            <w:pPr>
              <w:spacing w:before="40" w:after="40"/>
              <w:rPr>
                <w:rFonts w:cs="Arial"/>
                <w:lang w:bidi="en-US"/>
              </w:rPr>
            </w:pPr>
            <w:r w:rsidRPr="00FF0286">
              <w:rPr>
                <w:rFonts w:cs="Arial"/>
              </w:rPr>
              <w:t>Povprečno, najmanj</w:t>
            </w:r>
          </w:p>
        </w:tc>
        <w:tc>
          <w:tcPr>
            <w:tcW w:w="1559" w:type="dxa"/>
            <w:tcBorders>
              <w:top w:val="single" w:sz="4" w:space="0" w:color="auto"/>
              <w:left w:val="single" w:sz="4" w:space="0" w:color="auto"/>
              <w:bottom w:val="single" w:sz="4" w:space="0" w:color="auto"/>
              <w:right w:val="single" w:sz="4" w:space="0" w:color="auto"/>
            </w:tcBorders>
            <w:hideMark/>
          </w:tcPr>
          <w:p w14:paraId="6F7B6B0C" w14:textId="77777777" w:rsidR="001A64FA" w:rsidRPr="00FF0286" w:rsidRDefault="001A64FA" w:rsidP="001A64FA">
            <w:pPr>
              <w:spacing w:before="40" w:after="40"/>
              <w:jc w:val="center"/>
              <w:rPr>
                <w:rFonts w:cs="Arial"/>
                <w:lang w:bidi="en-US"/>
              </w:rPr>
            </w:pPr>
            <w:r w:rsidRPr="00FF0286">
              <w:rPr>
                <w:rFonts w:cs="Arial"/>
              </w:rPr>
              <w:t>MN/m</w:t>
            </w:r>
            <w:r w:rsidRPr="00FF0286">
              <w:rPr>
                <w:rFonts w:cs="Arial"/>
                <w:vertAlign w:val="superscript"/>
              </w:rPr>
              <w:t>2</w:t>
            </w:r>
          </w:p>
        </w:tc>
        <w:tc>
          <w:tcPr>
            <w:tcW w:w="2268" w:type="dxa"/>
            <w:tcBorders>
              <w:top w:val="single" w:sz="4" w:space="0" w:color="auto"/>
              <w:left w:val="single" w:sz="4" w:space="0" w:color="auto"/>
              <w:bottom w:val="single" w:sz="4" w:space="0" w:color="auto"/>
              <w:right w:val="single" w:sz="4" w:space="0" w:color="auto"/>
            </w:tcBorders>
            <w:hideMark/>
          </w:tcPr>
          <w:p w14:paraId="6CC69681" w14:textId="77777777" w:rsidR="001A64FA" w:rsidRPr="00FF0286" w:rsidRDefault="001A64FA" w:rsidP="001A64FA">
            <w:pPr>
              <w:spacing w:before="40" w:after="40"/>
              <w:jc w:val="center"/>
              <w:rPr>
                <w:rFonts w:cs="Arial"/>
                <w:lang w:bidi="en-US"/>
              </w:rPr>
            </w:pPr>
            <w:r w:rsidRPr="00FF0286">
              <w:rPr>
                <w:rFonts w:cs="Arial"/>
              </w:rPr>
              <w:t>30</w:t>
            </w:r>
          </w:p>
        </w:tc>
      </w:tr>
      <w:tr w:rsidR="001A64FA" w:rsidRPr="00FF0286" w14:paraId="3B75178C" w14:textId="77777777" w:rsidTr="001A64FA">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2FA6157A" w14:textId="77777777" w:rsidR="001A64FA" w:rsidRPr="00FF0286" w:rsidRDefault="001A64FA" w:rsidP="001A64FA">
            <w:pPr>
              <w:spacing w:before="40" w:after="40"/>
              <w:rPr>
                <w:rFonts w:cs="Arial"/>
                <w:lang w:bidi="en-US"/>
              </w:rPr>
            </w:pPr>
            <w:r w:rsidRPr="00FF0286">
              <w:rPr>
                <w:rFonts w:cs="Arial"/>
              </w:rPr>
              <w:t>Posamezno, najmanj</w:t>
            </w:r>
          </w:p>
        </w:tc>
        <w:tc>
          <w:tcPr>
            <w:tcW w:w="1559" w:type="dxa"/>
            <w:tcBorders>
              <w:top w:val="single" w:sz="4" w:space="0" w:color="auto"/>
              <w:left w:val="single" w:sz="4" w:space="0" w:color="auto"/>
              <w:bottom w:val="single" w:sz="4" w:space="0" w:color="auto"/>
              <w:right w:val="single" w:sz="4" w:space="0" w:color="auto"/>
            </w:tcBorders>
            <w:hideMark/>
          </w:tcPr>
          <w:p w14:paraId="1192C017" w14:textId="77777777" w:rsidR="001A64FA" w:rsidRPr="00FF0286" w:rsidRDefault="001A64FA" w:rsidP="001A64FA">
            <w:pPr>
              <w:spacing w:before="40" w:after="40"/>
              <w:jc w:val="center"/>
              <w:rPr>
                <w:rFonts w:cs="Arial"/>
                <w:lang w:bidi="en-US"/>
              </w:rPr>
            </w:pPr>
            <w:r w:rsidRPr="00FF0286">
              <w:rPr>
                <w:rFonts w:cs="Arial"/>
              </w:rPr>
              <w:t>MN/m</w:t>
            </w:r>
            <w:r w:rsidRPr="00FF0286">
              <w:rPr>
                <w:rFonts w:cs="Arial"/>
                <w:vertAlign w:val="superscript"/>
              </w:rPr>
              <w:t>2</w:t>
            </w:r>
          </w:p>
        </w:tc>
        <w:tc>
          <w:tcPr>
            <w:tcW w:w="2268" w:type="dxa"/>
            <w:tcBorders>
              <w:top w:val="single" w:sz="4" w:space="0" w:color="auto"/>
              <w:left w:val="single" w:sz="4" w:space="0" w:color="auto"/>
              <w:bottom w:val="single" w:sz="4" w:space="0" w:color="auto"/>
              <w:right w:val="single" w:sz="4" w:space="0" w:color="auto"/>
            </w:tcBorders>
            <w:hideMark/>
          </w:tcPr>
          <w:p w14:paraId="45DFF2DE" w14:textId="77777777" w:rsidR="001A64FA" w:rsidRPr="00FF0286" w:rsidRDefault="001A64FA" w:rsidP="001A64FA">
            <w:pPr>
              <w:spacing w:before="40" w:after="40"/>
              <w:jc w:val="center"/>
              <w:rPr>
                <w:rFonts w:cs="Arial"/>
                <w:lang w:bidi="en-US"/>
              </w:rPr>
            </w:pPr>
            <w:r w:rsidRPr="00FF0286">
              <w:rPr>
                <w:rFonts w:cs="Arial"/>
              </w:rPr>
              <w:t>25</w:t>
            </w:r>
          </w:p>
        </w:tc>
      </w:tr>
      <w:tr w:rsidR="001A64FA" w:rsidRPr="00FF0286" w14:paraId="7BB3A0EA" w14:textId="77777777" w:rsidTr="001A64FA">
        <w:trPr>
          <w:trHeight w:val="60"/>
          <w:jc w:val="center"/>
        </w:trPr>
        <w:tc>
          <w:tcPr>
            <w:tcW w:w="4253" w:type="dxa"/>
            <w:tcBorders>
              <w:top w:val="single" w:sz="4" w:space="0" w:color="auto"/>
              <w:left w:val="single" w:sz="4" w:space="0" w:color="auto"/>
              <w:bottom w:val="single" w:sz="4" w:space="0" w:color="auto"/>
              <w:right w:val="single" w:sz="4" w:space="0" w:color="auto"/>
            </w:tcBorders>
            <w:hideMark/>
          </w:tcPr>
          <w:p w14:paraId="16153B17" w14:textId="77777777" w:rsidR="001A64FA" w:rsidRPr="00FF0286" w:rsidRDefault="001A64FA" w:rsidP="001A64FA">
            <w:pPr>
              <w:spacing w:before="40" w:after="40"/>
              <w:rPr>
                <w:rFonts w:cs="Arial"/>
                <w:lang w:bidi="en-US"/>
              </w:rPr>
            </w:pPr>
            <w:r w:rsidRPr="00FF0286">
              <w:rPr>
                <w:rFonts w:cs="Arial"/>
              </w:rPr>
              <w:t>Odpornost proti učinkom zmrzovanja in soli</w:t>
            </w:r>
          </w:p>
        </w:tc>
        <w:tc>
          <w:tcPr>
            <w:tcW w:w="1559" w:type="dxa"/>
            <w:tcBorders>
              <w:top w:val="single" w:sz="4" w:space="0" w:color="auto"/>
              <w:left w:val="single" w:sz="4" w:space="0" w:color="auto"/>
              <w:bottom w:val="single" w:sz="4" w:space="0" w:color="auto"/>
              <w:right w:val="single" w:sz="4" w:space="0" w:color="auto"/>
            </w:tcBorders>
            <w:hideMark/>
          </w:tcPr>
          <w:p w14:paraId="4788A40B" w14:textId="77777777" w:rsidR="001A64FA" w:rsidRPr="00FF0286" w:rsidRDefault="001A64FA" w:rsidP="001A64FA">
            <w:pPr>
              <w:spacing w:before="40" w:after="40"/>
              <w:jc w:val="center"/>
              <w:rPr>
                <w:rFonts w:cs="Arial"/>
                <w:lang w:bidi="en-US"/>
              </w:rPr>
            </w:pPr>
            <w:r w:rsidRPr="00FF0286">
              <w:rPr>
                <w:rFonts w:cs="Arial"/>
              </w:rPr>
              <w:t>Ciklus</w:t>
            </w:r>
          </w:p>
        </w:tc>
        <w:tc>
          <w:tcPr>
            <w:tcW w:w="2268" w:type="dxa"/>
            <w:tcBorders>
              <w:top w:val="single" w:sz="4" w:space="0" w:color="auto"/>
              <w:left w:val="single" w:sz="4" w:space="0" w:color="auto"/>
              <w:bottom w:val="single" w:sz="4" w:space="0" w:color="auto"/>
              <w:right w:val="single" w:sz="4" w:space="0" w:color="auto"/>
            </w:tcBorders>
            <w:hideMark/>
          </w:tcPr>
          <w:p w14:paraId="600A06CC" w14:textId="77777777" w:rsidR="001A64FA" w:rsidRPr="00FF0286" w:rsidRDefault="001A64FA" w:rsidP="001A64FA">
            <w:pPr>
              <w:spacing w:before="40" w:after="40"/>
              <w:jc w:val="center"/>
              <w:rPr>
                <w:rFonts w:cs="Arial"/>
                <w:lang w:bidi="en-US"/>
              </w:rPr>
            </w:pPr>
            <w:r w:rsidRPr="00FF0286">
              <w:rPr>
                <w:rFonts w:cs="Arial"/>
              </w:rPr>
              <w:t>25</w:t>
            </w:r>
          </w:p>
        </w:tc>
      </w:tr>
    </w:tbl>
    <w:p w14:paraId="353124EC" w14:textId="77777777" w:rsidR="001A64FA" w:rsidRPr="00FF0286" w:rsidRDefault="001A64FA" w:rsidP="00D57EA5">
      <w:pPr>
        <w:spacing w:line="260" w:lineRule="exact"/>
        <w:ind w:left="567" w:right="62"/>
        <w:rPr>
          <w:rFonts w:eastAsia="Times New Roman" w:cs="Arial"/>
          <w:spacing w:val="-4"/>
          <w:sz w:val="20"/>
          <w:szCs w:val="20"/>
        </w:rPr>
      </w:pPr>
    </w:p>
    <w:p w14:paraId="39624B93" w14:textId="77777777" w:rsidR="001A64FA" w:rsidRPr="00FF0286" w:rsidRDefault="001A64FA" w:rsidP="00D57EA5">
      <w:pPr>
        <w:pStyle w:val="Odstavekseznama"/>
        <w:ind w:left="1134"/>
        <w:rPr>
          <w:rFonts w:cs="Arial"/>
        </w:rPr>
      </w:pPr>
      <w:r w:rsidRPr="00FF0286">
        <w:rPr>
          <w:rFonts w:cs="Arial"/>
        </w:rPr>
        <w:t>Inženir lahko odobri tudi uporabo predfabriciranih elementov iz cementnega betona z drugačnimi lastnostmi.</w:t>
      </w:r>
    </w:p>
    <w:p w14:paraId="0AFA1814" w14:textId="77777777" w:rsidR="001A64FA" w:rsidRPr="00FF0286" w:rsidRDefault="001A64FA" w:rsidP="00D57EA5">
      <w:pPr>
        <w:pStyle w:val="Odstavekseznama"/>
        <w:ind w:left="1134"/>
        <w:rPr>
          <w:rFonts w:cs="Arial"/>
        </w:rPr>
      </w:pPr>
      <w:r w:rsidRPr="00FF0286">
        <w:rPr>
          <w:rFonts w:cs="Arial"/>
        </w:rPr>
        <w:t>Če so predfabricirani elementi proizvedeni iz dveh vrst cementnega betona (jedro in površinska plast), mora biti zagotovljena njuna popolna povezava.</w:t>
      </w:r>
    </w:p>
    <w:p w14:paraId="377A6A4B"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603" w:name="_Toc416874319"/>
      <w:bookmarkStart w:id="604" w:name="_Toc25424137"/>
      <w:r w:rsidRPr="00FF0286">
        <w:rPr>
          <w:rFonts w:cs="Arial"/>
          <w:b/>
        </w:rPr>
        <w:t>Mešanice cementnega betona</w:t>
      </w:r>
      <w:bookmarkEnd w:id="603"/>
      <w:bookmarkEnd w:id="604"/>
    </w:p>
    <w:p w14:paraId="6E4C8D78" w14:textId="77777777" w:rsidR="001A64FA" w:rsidRPr="00FF0286" w:rsidRDefault="001A64FA" w:rsidP="00F33CD6">
      <w:pPr>
        <w:pStyle w:val="Odstavekseznama"/>
        <w:numPr>
          <w:ilvl w:val="0"/>
          <w:numId w:val="184"/>
        </w:numPr>
        <w:rPr>
          <w:rFonts w:cs="Arial"/>
        </w:rPr>
      </w:pPr>
      <w:r w:rsidRPr="00FF0286">
        <w:rPr>
          <w:rFonts w:cs="Arial"/>
        </w:rPr>
        <w:lastRenderedPageBreak/>
        <w:t>Mešanice cementnega betona morajo ustrezati pogojem iz Posebnih tehničnih pogojev za betonska dela.</w:t>
      </w:r>
    </w:p>
    <w:p w14:paraId="09DC26B7"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605" w:name="_Toc416874320"/>
      <w:bookmarkStart w:id="606" w:name="_Toc25424138"/>
      <w:r w:rsidRPr="00FF0286">
        <w:rPr>
          <w:rFonts w:cs="Arial"/>
          <w:b/>
        </w:rPr>
        <w:t>Mrežaste košare</w:t>
      </w:r>
      <w:bookmarkEnd w:id="605"/>
      <w:bookmarkEnd w:id="606"/>
    </w:p>
    <w:p w14:paraId="5DC5E02B" w14:textId="77777777" w:rsidR="001A64FA" w:rsidRPr="00FF0286" w:rsidRDefault="001A64FA" w:rsidP="00F33CD6">
      <w:pPr>
        <w:pStyle w:val="Odstavekseznama"/>
        <w:numPr>
          <w:ilvl w:val="0"/>
          <w:numId w:val="185"/>
        </w:numPr>
        <w:rPr>
          <w:rFonts w:cs="Arial"/>
        </w:rPr>
      </w:pPr>
      <w:r w:rsidRPr="00FF0286">
        <w:rPr>
          <w:rFonts w:cs="Arial"/>
        </w:rPr>
        <w:t>Mreže za košare morajo biti izdelane iz kakovostne pocinkane jeklene žice ali ustrezne plastike. Prerez žice in plastike mora biti prilagojen velikosti mrežaste košare in materialu, s katerim bo zapolnjena. Če zahteve za mrežaste košare in material, s katerim bo zapolnjena niso določene v projektu, jih določi inženir.</w:t>
      </w:r>
    </w:p>
    <w:p w14:paraId="0B35B97A"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07" w:name="_Toc416874321"/>
      <w:bookmarkStart w:id="608" w:name="_Toc416806759"/>
      <w:bookmarkStart w:id="609" w:name="_Toc25424139"/>
      <w:r w:rsidRPr="00FF0286">
        <w:rPr>
          <w:rFonts w:cs="Arial"/>
          <w:sz w:val="22"/>
        </w:rPr>
        <w:t>Način izvedbe</w:t>
      </w:r>
      <w:bookmarkEnd w:id="607"/>
      <w:bookmarkEnd w:id="608"/>
      <w:bookmarkEnd w:id="609"/>
    </w:p>
    <w:p w14:paraId="2719275B" w14:textId="77777777" w:rsidR="001A64FA" w:rsidRPr="00FF0286" w:rsidRDefault="001A64FA" w:rsidP="00F33CD6">
      <w:pPr>
        <w:pStyle w:val="Odstavekseznama"/>
        <w:numPr>
          <w:ilvl w:val="0"/>
          <w:numId w:val="186"/>
        </w:numPr>
        <w:rPr>
          <w:rFonts w:cs="Arial"/>
        </w:rPr>
      </w:pPr>
      <w:r w:rsidRPr="00FF0286">
        <w:rPr>
          <w:rFonts w:cs="Arial"/>
        </w:rPr>
        <w:t>Vsi obravnavani načini površinskega odvodnjavanja se sestojijo praviloma iz podložne plasti (ene ali dveh) in obložne plasti (humusa ali tlaka). Izvajalec mora pravočasno pred pričetkom izvajanja del za površinsko odvodnjavanje sporočiti inženirju vrste vseh materialov, ki jih namerava uporabiti in zanje predložiti ustrezna dokazila o kakovosti. Ta dokazila ne smejo biti za kamnite materiale starejša od enega leta, za predfabricirane elemente iz cementnega betona in bitumenski beton starejša od treh mesecev, za cement, cementni beton in mreže za košare starejše od šest mesecev. Material, ki navedenim zahtevam ne ustreza, mora izvajalec izločiti in posebej označiti. Material mora biti ustrezno deponiran.</w:t>
      </w:r>
    </w:p>
    <w:p w14:paraId="0B07A414" w14:textId="77777777" w:rsidR="001A64FA" w:rsidRPr="00FF0286" w:rsidRDefault="001A64FA" w:rsidP="00F33CD6">
      <w:pPr>
        <w:pStyle w:val="Odstavekseznama"/>
        <w:numPr>
          <w:ilvl w:val="0"/>
          <w:numId w:val="186"/>
        </w:numPr>
        <w:rPr>
          <w:rFonts w:cs="Arial"/>
        </w:rPr>
      </w:pPr>
      <w:r w:rsidRPr="00FF0286">
        <w:rPr>
          <w:rFonts w:cs="Arial"/>
        </w:rPr>
        <w:t>Na ustrezno pripravljen planum podlage, ki ne sme biti zmrznjen, se lahko prične navažati zmes kamnitih zrn in mešanica cementnega betona za podložno plast pri tlakovanju jarkov šele, ko to odobri inženir. Za prevoz je treba uporabiti ustrezna opremljena vozila. Zmes kamnitih zrn in mešanica cementnega betona mora ostati med prevozom enovita, spremeniti pa se ne smejo niti druge lastnosti mešanice cementnega betona. Število vozil za prevoz materiala za podložno plast na gradbišče mora biti prilagojeno pogojem enakomernega vgrajevanja, glede na zmogljivost strojnih naprav za proizvodnjo, razdaljo prevoza in sposobnosti za vgrajevanje. Tudi dovoz vseh ostalih materialov za oblaganje ali zavarovanje pri površinskem odvodnjavanju mora biti prilagojen pogojem vgrajevanja.</w:t>
      </w:r>
    </w:p>
    <w:p w14:paraId="3F2E5AD3"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10" w:name="_Toc416874322"/>
      <w:bookmarkStart w:id="611" w:name="_Toc25424140"/>
      <w:r w:rsidRPr="00FF0286">
        <w:rPr>
          <w:rFonts w:cs="Arial"/>
          <w:b/>
        </w:rPr>
        <w:t>Podložna plast</w:t>
      </w:r>
      <w:bookmarkEnd w:id="610"/>
      <w:bookmarkEnd w:id="611"/>
    </w:p>
    <w:p w14:paraId="705F1609" w14:textId="77777777" w:rsidR="001A64FA" w:rsidRPr="00FF0286" w:rsidRDefault="001A64FA" w:rsidP="00F33CD6">
      <w:pPr>
        <w:pStyle w:val="Odstavekseznama"/>
        <w:numPr>
          <w:ilvl w:val="0"/>
          <w:numId w:val="187"/>
        </w:numPr>
        <w:rPr>
          <w:rFonts w:cs="Arial"/>
        </w:rPr>
      </w:pPr>
      <w:r w:rsidRPr="00FF0286">
        <w:rPr>
          <w:rFonts w:cs="Arial"/>
        </w:rPr>
        <w:t xml:space="preserve">Podložna plast je lahko zgrajena iz nevezane zmesi zrn, in/ali mešanice cementnega betona. Nevezana zmes zrn ali zemlja, vgrajena kot podložna plast v merah po projektu in v enakomerni debelini, mora biti izvedena tako, da omogoča vgraditev nadgrajene druge podložne in/ali obložne plasti ali zavarovanja v zahtevanih nagibih in ustrezno ravno. Enake zahteve veljajo tudi za podložno plast iz cementnega betona, tako da je zagotovljeno dobro odvajanje vode. Za podložno plast razprostrto enakomerno debelo plast ustrezne nevezane zmesi kamnitih zrn in mešanice cementnega betona je treba ustrezno nadvišati, tako da bo po zgostitvi oziroma utrditvi obložne plasti debelina podložne plasti oziroma podložnih plasti ustrezala meram iz projekta. Vgrajevanje mešanice cementnega betona je treba prilagoditi razpoložljivemu prostoru in opremi, vendar mora biti praviloma v eni plasti. Zagotoviti je treba čim bolj enakomerno zgostitev mešanice cementnega betona. Dnevne prekinitve vgrajevanja je treba obdelati kot pritisnjeni stik, praviloma pravokotno na smer vgrajevanja. Čas vgrajevanja mešanice cementnega betona ne sme biti daljši od </w:t>
      </w:r>
      <w:r w:rsidRPr="00FF0286">
        <w:rPr>
          <w:rFonts w:cs="Arial"/>
        </w:rPr>
        <w:lastRenderedPageBreak/>
        <w:t>ene ure. Inženir lahko odobri daljši čas vgrajevanja, če mu izvajalec predloži dokazila, da je kljub temu zagotovljena zahtevana kakovost cementnega betona. Pri vgrajevanju cementnega betona v podložno plast je treba upoštevati temperature zraka in ustrezno ukrepati. Za vgrajevanje zmesi kamnitih zrn veljajo ustrezni navedeni pogoji. Način in pogoje vgrajevanja podložnih plasti določi inženir. Izvajalec sme pričeti z vgrajevanjem obložne plasti ali zavarovanje šele, ko je inženir prevzel podložno plast. Ves čas do pričetka vgrajevanja obložne plasti mora izvajalec vzdrževati planum podložne plasti v stanju, v kakršnem je bil v času prevzema in popraviti vse v tem času nastale poškodbe.</w:t>
      </w:r>
    </w:p>
    <w:p w14:paraId="0ADD38C1"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612" w:name="_Toc416874323"/>
      <w:bookmarkStart w:id="613" w:name="_Toc25424141"/>
      <w:r w:rsidRPr="00FF0286">
        <w:rPr>
          <w:rFonts w:cs="Arial"/>
          <w:b/>
        </w:rPr>
        <w:t>Obložna plast</w:t>
      </w:r>
      <w:bookmarkEnd w:id="612"/>
      <w:bookmarkEnd w:id="613"/>
    </w:p>
    <w:p w14:paraId="63D703BA" w14:textId="77777777" w:rsidR="001A64FA" w:rsidRPr="00FF0286" w:rsidRDefault="001A64FA" w:rsidP="00F33CD6">
      <w:pPr>
        <w:pStyle w:val="Odstavekseznama"/>
        <w:numPr>
          <w:ilvl w:val="0"/>
          <w:numId w:val="188"/>
        </w:numPr>
        <w:rPr>
          <w:rFonts w:cs="Arial"/>
        </w:rPr>
      </w:pPr>
      <w:r w:rsidRPr="00FF0286">
        <w:rPr>
          <w:rFonts w:cs="Arial"/>
        </w:rPr>
        <w:t>Način izdelave obložne plasti pri tlakovanju jarkov, je določen s projektom. Za zagotovitev zahtevane oblike tlakovanih jarkov, koritnic in zavarovanj je praviloma treba nagibe označiti s prožilnimi letvami. Vgrajevanje materialov za obložne plasti je pretežno ročno. Stiki med lomljencem, ploščami tlakovci, segmenti in kanaletami pri tlakovanih jarkih ne smejo biti večji od 20 mm, med seboj pa morajo biti zamaknjeni, tako da se na enem mestu stikajo največ trije elementi obložne plasti. Praviloma so stiki med elementi obložnih plasti pri tlakovanih jarkih in koritnicah zapolnjeni s cementno malto, lahko pa tudi z zmesjo kamnitih zrn drobljenca. Globina zapolnitve stikov s cementno malto mora znašati na podložni plasti iz nevezane zmesi kamnitih zrn najmanj 30 mm, na podložni plasti iz mešanice cementnega betona pa mora segati do te plasti. Debelina posameznih zrn drobljenca za zapolnitev stikov ne sme presegati 2/3 širine stika. Pri uporabi lomljenca za tlakovanje jarkov morajo biti zaključki ob robovih izvršeni z večjimi kosi lomljenca. Če bode elementi za obložno plast vgrajeni na podložno plast iz mešanice cementnega betona, morajo biti pred vgrajevanjem namočeni v vodi. Tudi stike je treba pred zapolnjevanjem s cementno malto navlažiti.</w:t>
      </w:r>
    </w:p>
    <w:p w14:paraId="4AB6D894"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14" w:name="_Toc416874324"/>
      <w:bookmarkStart w:id="615" w:name="_Toc25424142"/>
      <w:r w:rsidRPr="00FF0286">
        <w:rPr>
          <w:rFonts w:cs="Arial"/>
          <w:b/>
        </w:rPr>
        <w:t>Vsa ostala dela</w:t>
      </w:r>
      <w:bookmarkEnd w:id="614"/>
      <w:bookmarkEnd w:id="615"/>
    </w:p>
    <w:p w14:paraId="639F6FB8" w14:textId="77777777" w:rsidR="001A64FA" w:rsidRPr="00FF0286" w:rsidRDefault="001A64FA" w:rsidP="00F33CD6">
      <w:pPr>
        <w:pStyle w:val="Odstavekseznama"/>
        <w:numPr>
          <w:ilvl w:val="0"/>
          <w:numId w:val="189"/>
        </w:numPr>
        <w:rPr>
          <w:rFonts w:cs="Arial"/>
        </w:rPr>
      </w:pPr>
      <w:r w:rsidRPr="00FF0286">
        <w:rPr>
          <w:rFonts w:cs="Arial"/>
        </w:rPr>
        <w:t>Vsa ostala dela je potrebno izvesti v skladu z navodili iz projektne dokumentacij oziroma navodili posameznih proizvajalcev materiala, ki je predviden za vgradnjo.</w:t>
      </w:r>
    </w:p>
    <w:p w14:paraId="768DCA65"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16" w:name="_Toc416874325"/>
      <w:bookmarkStart w:id="617" w:name="_Toc416806760"/>
      <w:bookmarkStart w:id="618" w:name="_Toc25424143"/>
      <w:r w:rsidRPr="00FF0286">
        <w:rPr>
          <w:rFonts w:cs="Arial"/>
          <w:sz w:val="22"/>
        </w:rPr>
        <w:t>Kakovost izvedbe</w:t>
      </w:r>
      <w:bookmarkEnd w:id="616"/>
      <w:bookmarkEnd w:id="617"/>
      <w:bookmarkEnd w:id="618"/>
    </w:p>
    <w:p w14:paraId="389A7BC1" w14:textId="77777777" w:rsidR="001A64FA" w:rsidRPr="00FF0286" w:rsidRDefault="001A64FA" w:rsidP="00F33CD6">
      <w:pPr>
        <w:pStyle w:val="Odstavekseznama"/>
        <w:numPr>
          <w:ilvl w:val="0"/>
          <w:numId w:val="190"/>
        </w:numPr>
        <w:rPr>
          <w:rFonts w:cs="Arial"/>
        </w:rPr>
      </w:pPr>
      <w:r w:rsidRPr="00FF0286">
        <w:rPr>
          <w:rFonts w:cs="Arial"/>
        </w:rPr>
        <w:t>Pravočasno pred pričetkom del mora izvajalec predložiti inženirju dokazila o kakovosti vseh osnovnih materialov, ki jih bo uporabljal pri površinskem odvodnjavanju.</w:t>
      </w:r>
    </w:p>
    <w:p w14:paraId="198A66B8" w14:textId="77777777" w:rsidR="001A64FA" w:rsidRPr="00FF0286" w:rsidRDefault="001A64FA" w:rsidP="00F33CD6">
      <w:pPr>
        <w:pStyle w:val="Odstavekseznama"/>
        <w:numPr>
          <w:ilvl w:val="0"/>
          <w:numId w:val="190"/>
        </w:numPr>
        <w:rPr>
          <w:rFonts w:cs="Arial"/>
        </w:rPr>
      </w:pPr>
      <w:r w:rsidRPr="00FF0286">
        <w:rPr>
          <w:rFonts w:cs="Arial"/>
        </w:rPr>
        <w:t>Vgraditev delno poškodovanih predfabriciranih elementov iz cementnega betona lahko dovoli Inženir, če to ni v škodo kakovosti površinskega odvodnjavanja.</w:t>
      </w:r>
    </w:p>
    <w:p w14:paraId="6D935EE2" w14:textId="77777777" w:rsidR="001A64FA" w:rsidRPr="00FF0286" w:rsidRDefault="001A64FA" w:rsidP="00F33CD6">
      <w:pPr>
        <w:pStyle w:val="Odstavekseznama"/>
        <w:numPr>
          <w:ilvl w:val="0"/>
          <w:numId w:val="190"/>
        </w:numPr>
        <w:rPr>
          <w:rFonts w:cs="Arial"/>
        </w:rPr>
      </w:pPr>
      <w:r w:rsidRPr="00FF0286">
        <w:rPr>
          <w:rFonts w:cs="Arial"/>
        </w:rPr>
        <w:t>Izvajalec je dolžan predložiti projekt betona, kjer je določena sestava mešanice cementnega betona in cementne malte ter zmesi bitumenskega betona, ki jih namerava uporabiti pri površinskem odvodnjavanju. Predhodna sestava mora vsebovati podatke o vseh osnovnih značilnostih mešanic oziroma zmesi kot tudi dokazila o izvoru in primerni kakovosti vseh materialov, uporabljenih pri pripravi predhodne sestave.</w:t>
      </w:r>
    </w:p>
    <w:p w14:paraId="49ABED3A" w14:textId="77777777" w:rsidR="001A64FA" w:rsidRPr="00FF0286" w:rsidRDefault="001A64FA" w:rsidP="00F33CD6">
      <w:pPr>
        <w:pStyle w:val="Odstavekseznama"/>
        <w:numPr>
          <w:ilvl w:val="0"/>
          <w:numId w:val="190"/>
        </w:numPr>
        <w:rPr>
          <w:rFonts w:cs="Arial"/>
        </w:rPr>
      </w:pPr>
      <w:r w:rsidRPr="00FF0286">
        <w:rPr>
          <w:rFonts w:cs="Arial"/>
        </w:rPr>
        <w:t xml:space="preserve">Inženir in zunanja kontrola kvalitete odobrita projekt betona. Šele po odobritvi lahko izvajalec prične z deli. Dovoljena odstopanja ravnosti, višin in nagibov dna </w:t>
      </w:r>
      <w:r w:rsidRPr="00FF0286">
        <w:rPr>
          <w:rFonts w:cs="Arial"/>
        </w:rPr>
        <w:lastRenderedPageBreak/>
        <w:t>in brežin tlakovanih jarkov in koritnic ter zavarovanj dna jarkov od projektiranih so navedena v spodnji tabeli:</w:t>
      </w:r>
    </w:p>
    <w:p w14:paraId="63B89DEA" w14:textId="77777777" w:rsidR="001A64FA" w:rsidRPr="00FF0286" w:rsidRDefault="001A64FA" w:rsidP="001A64FA">
      <w:pPr>
        <w:spacing w:before="240" w:line="260" w:lineRule="exact"/>
        <w:ind w:left="1418" w:right="62" w:hanging="1418"/>
        <w:rPr>
          <w:rFonts w:cs="Arial"/>
          <w:sz w:val="20"/>
          <w:szCs w:val="20"/>
        </w:rPr>
      </w:pPr>
      <w:r w:rsidRPr="00FF0286">
        <w:rPr>
          <w:rFonts w:cs="Arial"/>
          <w:sz w:val="20"/>
          <w:szCs w:val="20"/>
        </w:rPr>
        <w:t>Tabela 3.5.2:</w:t>
      </w:r>
      <w:r w:rsidRPr="00FF0286">
        <w:rPr>
          <w:rFonts w:cs="Arial"/>
          <w:sz w:val="20"/>
          <w:szCs w:val="20"/>
        </w:rPr>
        <w:tab/>
        <w:t xml:space="preserve">Dovoljena odstopanja tlakovanih jarkov in koritnic </w:t>
      </w:r>
    </w:p>
    <w:tbl>
      <w:tblPr>
        <w:tblW w:w="0" w:type="auto"/>
        <w:jc w:val="center"/>
        <w:tblLook w:val="04A0" w:firstRow="1" w:lastRow="0" w:firstColumn="1" w:lastColumn="0" w:noHBand="0" w:noVBand="1"/>
      </w:tblPr>
      <w:tblGrid>
        <w:gridCol w:w="2265"/>
        <w:gridCol w:w="1558"/>
        <w:gridCol w:w="1275"/>
        <w:gridCol w:w="1351"/>
      </w:tblGrid>
      <w:tr w:rsidR="001A64FA" w:rsidRPr="00FF0286" w14:paraId="0B619168" w14:textId="77777777" w:rsidTr="001A64FA">
        <w:trPr>
          <w:trHeight w:val="227"/>
          <w:jc w:val="center"/>
        </w:trPr>
        <w:tc>
          <w:tcPr>
            <w:tcW w:w="2265" w:type="dxa"/>
            <w:vMerge w:val="restart"/>
            <w:tcBorders>
              <w:top w:val="single" w:sz="4" w:space="0" w:color="auto"/>
              <w:left w:val="single" w:sz="4" w:space="0" w:color="auto"/>
              <w:right w:val="single" w:sz="4" w:space="0" w:color="auto"/>
            </w:tcBorders>
            <w:hideMark/>
          </w:tcPr>
          <w:p w14:paraId="3C8EFDAA" w14:textId="77777777" w:rsidR="001A64FA" w:rsidRPr="00FF0286" w:rsidRDefault="001A64FA" w:rsidP="001A64FA">
            <w:pPr>
              <w:spacing w:before="40" w:after="40"/>
              <w:rPr>
                <w:rFonts w:cs="Arial"/>
                <w:b/>
                <w:lang w:bidi="en-US"/>
              </w:rPr>
            </w:pPr>
            <w:r w:rsidRPr="00FF0286">
              <w:rPr>
                <w:rFonts w:cs="Arial"/>
                <w:b/>
              </w:rPr>
              <w:t>Lastnosti površine</w:t>
            </w:r>
          </w:p>
        </w:tc>
        <w:tc>
          <w:tcPr>
            <w:tcW w:w="1558" w:type="dxa"/>
            <w:vMerge w:val="restart"/>
            <w:tcBorders>
              <w:top w:val="single" w:sz="4" w:space="0" w:color="auto"/>
              <w:left w:val="single" w:sz="4" w:space="0" w:color="auto"/>
              <w:right w:val="single" w:sz="4" w:space="0" w:color="auto"/>
            </w:tcBorders>
            <w:hideMark/>
          </w:tcPr>
          <w:p w14:paraId="54A62C90" w14:textId="77777777" w:rsidR="001A64FA" w:rsidRPr="00FF0286" w:rsidRDefault="001A64FA" w:rsidP="001A64FA">
            <w:pPr>
              <w:spacing w:before="40" w:after="40"/>
              <w:jc w:val="center"/>
              <w:rPr>
                <w:rFonts w:cs="Arial"/>
                <w:b/>
                <w:lang w:bidi="en-US"/>
              </w:rPr>
            </w:pPr>
            <w:r w:rsidRPr="00FF0286">
              <w:rPr>
                <w:rFonts w:cs="Arial"/>
                <w:b/>
              </w:rPr>
              <w:t>Enota mere</w:t>
            </w:r>
          </w:p>
        </w:tc>
        <w:tc>
          <w:tcPr>
            <w:tcW w:w="2626" w:type="dxa"/>
            <w:gridSpan w:val="2"/>
            <w:tcBorders>
              <w:top w:val="single" w:sz="4" w:space="0" w:color="auto"/>
              <w:left w:val="single" w:sz="4" w:space="0" w:color="auto"/>
              <w:bottom w:val="single" w:sz="4" w:space="0" w:color="auto"/>
              <w:right w:val="single" w:sz="4" w:space="0" w:color="auto"/>
            </w:tcBorders>
            <w:hideMark/>
          </w:tcPr>
          <w:p w14:paraId="060866EF" w14:textId="77777777" w:rsidR="001A64FA" w:rsidRPr="00FF0286" w:rsidRDefault="001A64FA" w:rsidP="001A64FA">
            <w:pPr>
              <w:spacing w:before="40" w:after="40"/>
              <w:jc w:val="center"/>
              <w:rPr>
                <w:rFonts w:cs="Arial"/>
                <w:b/>
                <w:lang w:bidi="en-US"/>
              </w:rPr>
            </w:pPr>
            <w:r w:rsidRPr="00FF0286">
              <w:rPr>
                <w:rFonts w:cs="Arial"/>
                <w:b/>
              </w:rPr>
              <w:t>Dovoljeno odstopanje</w:t>
            </w:r>
          </w:p>
        </w:tc>
      </w:tr>
      <w:tr w:rsidR="001A64FA" w:rsidRPr="00FF0286" w14:paraId="26ABCF6A" w14:textId="77777777" w:rsidTr="001A64FA">
        <w:trPr>
          <w:trHeight w:val="227"/>
          <w:jc w:val="center"/>
        </w:trPr>
        <w:tc>
          <w:tcPr>
            <w:tcW w:w="2265" w:type="dxa"/>
            <w:vMerge/>
            <w:tcBorders>
              <w:left w:val="single" w:sz="4" w:space="0" w:color="auto"/>
              <w:bottom w:val="single" w:sz="4" w:space="0" w:color="auto"/>
              <w:right w:val="single" w:sz="4" w:space="0" w:color="auto"/>
            </w:tcBorders>
            <w:hideMark/>
          </w:tcPr>
          <w:p w14:paraId="3913E732" w14:textId="77777777" w:rsidR="001A64FA" w:rsidRPr="00FF0286" w:rsidRDefault="001A64FA" w:rsidP="001A64FA">
            <w:pPr>
              <w:spacing w:before="40" w:after="40"/>
              <w:rPr>
                <w:rFonts w:cs="Arial"/>
                <w:lang w:bidi="en-US"/>
              </w:rPr>
            </w:pPr>
          </w:p>
        </w:tc>
        <w:tc>
          <w:tcPr>
            <w:tcW w:w="1558" w:type="dxa"/>
            <w:vMerge/>
            <w:tcBorders>
              <w:left w:val="single" w:sz="4" w:space="0" w:color="auto"/>
              <w:bottom w:val="single" w:sz="4" w:space="0" w:color="auto"/>
              <w:right w:val="single" w:sz="4" w:space="0" w:color="auto"/>
            </w:tcBorders>
          </w:tcPr>
          <w:p w14:paraId="4B994DA4" w14:textId="77777777" w:rsidR="001A64FA" w:rsidRPr="00FF0286" w:rsidRDefault="001A64FA" w:rsidP="001A64FA">
            <w:pPr>
              <w:spacing w:before="40" w:after="40"/>
              <w:jc w:val="center"/>
              <w:rPr>
                <w:rFonts w:cs="Arial"/>
                <w:lang w:bidi="en-US"/>
              </w:rPr>
            </w:pPr>
          </w:p>
        </w:tc>
        <w:tc>
          <w:tcPr>
            <w:tcW w:w="1275" w:type="dxa"/>
            <w:tcBorders>
              <w:top w:val="single" w:sz="4" w:space="0" w:color="auto"/>
              <w:left w:val="single" w:sz="4" w:space="0" w:color="auto"/>
              <w:bottom w:val="single" w:sz="4" w:space="0" w:color="auto"/>
              <w:right w:val="single" w:sz="4" w:space="0" w:color="auto"/>
            </w:tcBorders>
            <w:hideMark/>
          </w:tcPr>
          <w:p w14:paraId="53447CAC" w14:textId="77777777" w:rsidR="001A64FA" w:rsidRPr="00FF0286" w:rsidRDefault="001A64FA" w:rsidP="001A64FA">
            <w:pPr>
              <w:spacing w:before="40" w:after="40"/>
              <w:jc w:val="center"/>
              <w:rPr>
                <w:rFonts w:cs="Arial"/>
                <w:lang w:bidi="en-US"/>
              </w:rPr>
            </w:pPr>
            <w:r w:rsidRPr="00FF0286">
              <w:rPr>
                <w:rFonts w:cs="Arial"/>
              </w:rPr>
              <w:t>dna</w:t>
            </w:r>
          </w:p>
        </w:tc>
        <w:tc>
          <w:tcPr>
            <w:tcW w:w="1351" w:type="dxa"/>
            <w:tcBorders>
              <w:top w:val="single" w:sz="4" w:space="0" w:color="auto"/>
              <w:left w:val="single" w:sz="4" w:space="0" w:color="auto"/>
              <w:bottom w:val="single" w:sz="4" w:space="0" w:color="auto"/>
              <w:right w:val="single" w:sz="4" w:space="0" w:color="auto"/>
            </w:tcBorders>
            <w:hideMark/>
          </w:tcPr>
          <w:p w14:paraId="056FA223" w14:textId="77777777" w:rsidR="001A64FA" w:rsidRPr="00FF0286" w:rsidRDefault="001A64FA" w:rsidP="001A64FA">
            <w:pPr>
              <w:spacing w:before="40" w:after="40"/>
              <w:jc w:val="center"/>
              <w:rPr>
                <w:rFonts w:cs="Arial"/>
                <w:lang w:bidi="en-US"/>
              </w:rPr>
            </w:pPr>
            <w:r w:rsidRPr="00FF0286">
              <w:rPr>
                <w:rFonts w:cs="Arial"/>
              </w:rPr>
              <w:t>brežine</w:t>
            </w:r>
          </w:p>
        </w:tc>
      </w:tr>
      <w:tr w:rsidR="001A64FA" w:rsidRPr="00FF0286" w14:paraId="37D7377F" w14:textId="77777777" w:rsidTr="001A64FA">
        <w:trPr>
          <w:trHeight w:val="227"/>
          <w:jc w:val="center"/>
        </w:trPr>
        <w:tc>
          <w:tcPr>
            <w:tcW w:w="2265" w:type="dxa"/>
            <w:tcBorders>
              <w:top w:val="single" w:sz="4" w:space="0" w:color="auto"/>
              <w:left w:val="single" w:sz="4" w:space="0" w:color="auto"/>
              <w:bottom w:val="single" w:sz="4" w:space="0" w:color="auto"/>
              <w:right w:val="nil"/>
            </w:tcBorders>
          </w:tcPr>
          <w:p w14:paraId="2840DFEA" w14:textId="77777777" w:rsidR="001A64FA" w:rsidRPr="00FF0286" w:rsidRDefault="001A64FA" w:rsidP="001A64FA">
            <w:pPr>
              <w:spacing w:before="40" w:after="40"/>
              <w:rPr>
                <w:rFonts w:cs="Arial"/>
              </w:rPr>
            </w:pPr>
            <w:r w:rsidRPr="00FF0286">
              <w:rPr>
                <w:rFonts w:cs="Arial"/>
              </w:rPr>
              <w:t>Jarki in koritnice</w:t>
            </w:r>
          </w:p>
        </w:tc>
        <w:tc>
          <w:tcPr>
            <w:tcW w:w="1558" w:type="dxa"/>
            <w:tcBorders>
              <w:top w:val="single" w:sz="4" w:space="0" w:color="auto"/>
              <w:left w:val="nil"/>
              <w:bottom w:val="single" w:sz="4" w:space="0" w:color="auto"/>
              <w:right w:val="nil"/>
            </w:tcBorders>
          </w:tcPr>
          <w:p w14:paraId="5BDAD5A5" w14:textId="77777777" w:rsidR="001A64FA" w:rsidRPr="00FF0286" w:rsidRDefault="001A64FA" w:rsidP="001A64FA">
            <w:pPr>
              <w:spacing w:before="40" w:after="40"/>
              <w:jc w:val="center"/>
              <w:rPr>
                <w:rFonts w:cs="Arial"/>
                <w:lang w:bidi="en-US"/>
              </w:rPr>
            </w:pPr>
          </w:p>
        </w:tc>
        <w:tc>
          <w:tcPr>
            <w:tcW w:w="1275" w:type="dxa"/>
            <w:tcBorders>
              <w:top w:val="single" w:sz="4" w:space="0" w:color="auto"/>
              <w:left w:val="nil"/>
              <w:bottom w:val="single" w:sz="4" w:space="0" w:color="auto"/>
              <w:right w:val="nil"/>
            </w:tcBorders>
          </w:tcPr>
          <w:p w14:paraId="7542F946" w14:textId="77777777" w:rsidR="001A64FA" w:rsidRPr="00FF0286" w:rsidRDefault="001A64FA" w:rsidP="001A64FA">
            <w:pPr>
              <w:spacing w:before="40" w:after="40"/>
              <w:jc w:val="center"/>
              <w:rPr>
                <w:rFonts w:cs="Arial"/>
              </w:rPr>
            </w:pPr>
          </w:p>
        </w:tc>
        <w:tc>
          <w:tcPr>
            <w:tcW w:w="1351" w:type="dxa"/>
            <w:tcBorders>
              <w:top w:val="single" w:sz="4" w:space="0" w:color="auto"/>
              <w:left w:val="nil"/>
              <w:bottom w:val="single" w:sz="4" w:space="0" w:color="auto"/>
              <w:right w:val="single" w:sz="4" w:space="0" w:color="auto"/>
            </w:tcBorders>
          </w:tcPr>
          <w:p w14:paraId="2561E692" w14:textId="77777777" w:rsidR="001A64FA" w:rsidRPr="00FF0286" w:rsidRDefault="001A64FA" w:rsidP="001A64FA">
            <w:pPr>
              <w:spacing w:before="40" w:after="40"/>
              <w:jc w:val="center"/>
              <w:rPr>
                <w:rFonts w:cs="Arial"/>
              </w:rPr>
            </w:pPr>
          </w:p>
        </w:tc>
      </w:tr>
      <w:tr w:rsidR="001A64FA" w:rsidRPr="00FF0286" w14:paraId="36710703" w14:textId="77777777" w:rsidTr="001A64FA">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5678CF6A" w14:textId="77777777" w:rsidR="001A64FA" w:rsidRPr="00FF0286" w:rsidRDefault="001A64FA" w:rsidP="001A64FA">
            <w:pPr>
              <w:spacing w:before="40" w:after="40"/>
              <w:rPr>
                <w:rFonts w:cs="Arial"/>
                <w:lang w:bidi="en-US"/>
              </w:rPr>
            </w:pPr>
            <w:r w:rsidRPr="00FF0286">
              <w:rPr>
                <w:rFonts w:cs="Arial"/>
              </w:rPr>
              <w:t>Ravnost</w:t>
            </w:r>
          </w:p>
        </w:tc>
        <w:tc>
          <w:tcPr>
            <w:tcW w:w="1558" w:type="dxa"/>
            <w:tcBorders>
              <w:top w:val="single" w:sz="4" w:space="0" w:color="auto"/>
              <w:left w:val="single" w:sz="4" w:space="0" w:color="auto"/>
              <w:bottom w:val="single" w:sz="4" w:space="0" w:color="auto"/>
              <w:right w:val="single" w:sz="4" w:space="0" w:color="auto"/>
            </w:tcBorders>
            <w:hideMark/>
          </w:tcPr>
          <w:p w14:paraId="73B9EBE6" w14:textId="77777777" w:rsidR="001A64FA" w:rsidRPr="00FF0286" w:rsidRDefault="001A64FA" w:rsidP="001A64FA">
            <w:pPr>
              <w:spacing w:before="40" w:after="40"/>
              <w:jc w:val="center"/>
              <w:rPr>
                <w:rFonts w:cs="Arial"/>
                <w:lang w:bidi="en-US"/>
              </w:rPr>
            </w:pPr>
            <w:r w:rsidRPr="00FF0286">
              <w:rPr>
                <w:rFonts w:cs="Arial"/>
              </w:rPr>
              <w:t>mm</w:t>
            </w:r>
          </w:p>
        </w:tc>
        <w:tc>
          <w:tcPr>
            <w:tcW w:w="1275" w:type="dxa"/>
            <w:tcBorders>
              <w:top w:val="single" w:sz="4" w:space="0" w:color="auto"/>
              <w:left w:val="single" w:sz="4" w:space="0" w:color="auto"/>
              <w:bottom w:val="single" w:sz="4" w:space="0" w:color="auto"/>
              <w:right w:val="single" w:sz="4" w:space="0" w:color="auto"/>
            </w:tcBorders>
            <w:hideMark/>
          </w:tcPr>
          <w:p w14:paraId="3E9BC0F4" w14:textId="77777777" w:rsidR="001A64FA" w:rsidRPr="00FF0286" w:rsidRDefault="001A64FA" w:rsidP="001A64FA">
            <w:pPr>
              <w:spacing w:before="40" w:after="40"/>
              <w:jc w:val="center"/>
              <w:rPr>
                <w:rFonts w:cs="Arial"/>
                <w:lang w:bidi="en-US"/>
              </w:rPr>
            </w:pPr>
            <w:r w:rsidRPr="00FF0286">
              <w:rPr>
                <w:rFonts w:cs="Arial"/>
              </w:rPr>
              <w:t>-15</w:t>
            </w:r>
          </w:p>
        </w:tc>
        <w:tc>
          <w:tcPr>
            <w:tcW w:w="1351" w:type="dxa"/>
            <w:tcBorders>
              <w:top w:val="single" w:sz="4" w:space="0" w:color="auto"/>
              <w:left w:val="single" w:sz="4" w:space="0" w:color="auto"/>
              <w:bottom w:val="single" w:sz="4" w:space="0" w:color="auto"/>
              <w:right w:val="single" w:sz="4" w:space="0" w:color="auto"/>
            </w:tcBorders>
            <w:hideMark/>
          </w:tcPr>
          <w:p w14:paraId="784627C7" w14:textId="77777777" w:rsidR="001A64FA" w:rsidRPr="00FF0286" w:rsidRDefault="001A64FA" w:rsidP="001A64FA">
            <w:pPr>
              <w:spacing w:before="40" w:after="40"/>
              <w:jc w:val="center"/>
              <w:rPr>
                <w:rFonts w:cs="Arial"/>
                <w:lang w:bidi="en-US"/>
              </w:rPr>
            </w:pPr>
            <w:r w:rsidRPr="00FF0286">
              <w:rPr>
                <w:rFonts w:cs="Arial"/>
              </w:rPr>
              <w:t>-25</w:t>
            </w:r>
          </w:p>
        </w:tc>
      </w:tr>
      <w:tr w:rsidR="001A64FA" w:rsidRPr="00FF0286" w14:paraId="416EC76F" w14:textId="77777777" w:rsidTr="001A64FA">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2926D289" w14:textId="77777777" w:rsidR="001A64FA" w:rsidRPr="00FF0286" w:rsidRDefault="001A64FA" w:rsidP="001A64FA">
            <w:pPr>
              <w:spacing w:before="40" w:after="40"/>
              <w:rPr>
                <w:rFonts w:cs="Arial"/>
                <w:lang w:bidi="en-US"/>
              </w:rPr>
            </w:pPr>
            <w:r w:rsidRPr="00FF0286">
              <w:rPr>
                <w:rFonts w:cs="Arial"/>
              </w:rPr>
              <w:t>Višina</w:t>
            </w:r>
          </w:p>
        </w:tc>
        <w:tc>
          <w:tcPr>
            <w:tcW w:w="1558" w:type="dxa"/>
            <w:tcBorders>
              <w:top w:val="single" w:sz="4" w:space="0" w:color="auto"/>
              <w:left w:val="single" w:sz="4" w:space="0" w:color="auto"/>
              <w:bottom w:val="single" w:sz="4" w:space="0" w:color="auto"/>
              <w:right w:val="single" w:sz="4" w:space="0" w:color="auto"/>
            </w:tcBorders>
            <w:hideMark/>
          </w:tcPr>
          <w:p w14:paraId="5167A072" w14:textId="77777777" w:rsidR="001A64FA" w:rsidRPr="00FF0286" w:rsidRDefault="001A64FA" w:rsidP="001A64FA">
            <w:pPr>
              <w:spacing w:before="40" w:after="40"/>
              <w:jc w:val="center"/>
              <w:rPr>
                <w:rFonts w:cs="Arial"/>
                <w:lang w:bidi="en-US"/>
              </w:rPr>
            </w:pPr>
            <w:r w:rsidRPr="00FF0286">
              <w:rPr>
                <w:rFonts w:cs="Arial"/>
              </w:rPr>
              <w:t>mm</w:t>
            </w:r>
          </w:p>
        </w:tc>
        <w:tc>
          <w:tcPr>
            <w:tcW w:w="1275" w:type="dxa"/>
            <w:tcBorders>
              <w:top w:val="single" w:sz="4" w:space="0" w:color="auto"/>
              <w:left w:val="single" w:sz="4" w:space="0" w:color="auto"/>
              <w:bottom w:val="single" w:sz="4" w:space="0" w:color="auto"/>
              <w:right w:val="single" w:sz="4" w:space="0" w:color="auto"/>
            </w:tcBorders>
            <w:hideMark/>
          </w:tcPr>
          <w:p w14:paraId="0F83049E" w14:textId="77777777" w:rsidR="001A64FA" w:rsidRPr="00FF0286" w:rsidRDefault="001A64FA" w:rsidP="001A64FA">
            <w:pPr>
              <w:spacing w:before="40" w:after="40"/>
              <w:jc w:val="center"/>
              <w:rPr>
                <w:rFonts w:cs="Arial"/>
                <w:lang w:bidi="en-US"/>
              </w:rPr>
            </w:pPr>
            <w:r w:rsidRPr="00FF0286">
              <w:rPr>
                <w:rFonts w:cs="Arial"/>
              </w:rPr>
              <w:t>±10</w:t>
            </w:r>
          </w:p>
        </w:tc>
        <w:tc>
          <w:tcPr>
            <w:tcW w:w="1351" w:type="dxa"/>
            <w:tcBorders>
              <w:top w:val="single" w:sz="4" w:space="0" w:color="auto"/>
              <w:left w:val="single" w:sz="4" w:space="0" w:color="auto"/>
              <w:bottom w:val="single" w:sz="4" w:space="0" w:color="auto"/>
              <w:right w:val="single" w:sz="4" w:space="0" w:color="auto"/>
            </w:tcBorders>
            <w:hideMark/>
          </w:tcPr>
          <w:p w14:paraId="3054D4A7" w14:textId="77777777" w:rsidR="001A64FA" w:rsidRPr="00FF0286" w:rsidRDefault="001A64FA" w:rsidP="001A64FA">
            <w:pPr>
              <w:spacing w:before="40" w:after="40"/>
              <w:jc w:val="center"/>
              <w:rPr>
                <w:rFonts w:cs="Arial"/>
                <w:lang w:bidi="en-US"/>
              </w:rPr>
            </w:pPr>
            <w:r w:rsidRPr="00FF0286">
              <w:rPr>
                <w:rFonts w:cs="Arial"/>
              </w:rPr>
              <w:t>±50</w:t>
            </w:r>
          </w:p>
        </w:tc>
      </w:tr>
      <w:tr w:rsidR="001A64FA" w:rsidRPr="00FF0286" w14:paraId="783391A7" w14:textId="77777777" w:rsidTr="001A64FA">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51E5D313" w14:textId="77777777" w:rsidR="001A64FA" w:rsidRPr="00FF0286" w:rsidRDefault="001A64FA" w:rsidP="001A64FA">
            <w:pPr>
              <w:spacing w:before="40" w:after="40"/>
              <w:rPr>
                <w:rFonts w:cs="Arial"/>
                <w:lang w:bidi="en-US"/>
              </w:rPr>
            </w:pPr>
            <w:r w:rsidRPr="00FF0286">
              <w:rPr>
                <w:rFonts w:cs="Arial"/>
              </w:rPr>
              <w:t>Nagib</w:t>
            </w:r>
          </w:p>
        </w:tc>
        <w:tc>
          <w:tcPr>
            <w:tcW w:w="1558" w:type="dxa"/>
            <w:tcBorders>
              <w:top w:val="single" w:sz="4" w:space="0" w:color="auto"/>
              <w:left w:val="single" w:sz="4" w:space="0" w:color="auto"/>
              <w:bottom w:val="single" w:sz="4" w:space="0" w:color="auto"/>
              <w:right w:val="single" w:sz="4" w:space="0" w:color="auto"/>
            </w:tcBorders>
            <w:hideMark/>
          </w:tcPr>
          <w:p w14:paraId="78DF735D" w14:textId="77777777" w:rsidR="001A64FA" w:rsidRPr="00FF0286" w:rsidRDefault="001A64FA" w:rsidP="001A64FA">
            <w:pPr>
              <w:spacing w:before="40" w:after="40"/>
              <w:jc w:val="center"/>
              <w:rPr>
                <w:rFonts w:cs="Arial"/>
                <w:lang w:bidi="en-US"/>
              </w:rPr>
            </w:pPr>
            <w:r w:rsidRPr="00FF0286">
              <w:rPr>
                <w:rFonts w:cs="Arial"/>
              </w:rPr>
              <w:t>%</w:t>
            </w:r>
          </w:p>
        </w:tc>
        <w:tc>
          <w:tcPr>
            <w:tcW w:w="1275" w:type="dxa"/>
            <w:tcBorders>
              <w:top w:val="single" w:sz="4" w:space="0" w:color="auto"/>
              <w:left w:val="single" w:sz="4" w:space="0" w:color="auto"/>
              <w:bottom w:val="single" w:sz="4" w:space="0" w:color="auto"/>
              <w:right w:val="single" w:sz="4" w:space="0" w:color="auto"/>
            </w:tcBorders>
            <w:hideMark/>
          </w:tcPr>
          <w:p w14:paraId="2F59B378" w14:textId="77777777" w:rsidR="001A64FA" w:rsidRPr="00FF0286" w:rsidRDefault="001A64FA" w:rsidP="001A64FA">
            <w:pPr>
              <w:spacing w:before="40" w:after="40"/>
              <w:jc w:val="center"/>
              <w:rPr>
                <w:rFonts w:cs="Arial"/>
                <w:lang w:bidi="en-US"/>
              </w:rPr>
            </w:pPr>
            <w:r w:rsidRPr="00FF0286">
              <w:rPr>
                <w:rFonts w:cs="Arial"/>
              </w:rPr>
              <w:t>±0,5</w:t>
            </w:r>
          </w:p>
        </w:tc>
        <w:tc>
          <w:tcPr>
            <w:tcW w:w="1351" w:type="dxa"/>
            <w:tcBorders>
              <w:top w:val="single" w:sz="4" w:space="0" w:color="auto"/>
              <w:left w:val="single" w:sz="4" w:space="0" w:color="auto"/>
              <w:bottom w:val="single" w:sz="4" w:space="0" w:color="auto"/>
              <w:right w:val="single" w:sz="4" w:space="0" w:color="auto"/>
            </w:tcBorders>
            <w:hideMark/>
          </w:tcPr>
          <w:p w14:paraId="1F46BFAA" w14:textId="77777777" w:rsidR="001A64FA" w:rsidRPr="00FF0286" w:rsidRDefault="001A64FA" w:rsidP="001A64FA">
            <w:pPr>
              <w:spacing w:before="40" w:after="40"/>
              <w:jc w:val="center"/>
              <w:rPr>
                <w:rFonts w:cs="Arial"/>
                <w:lang w:bidi="en-US"/>
              </w:rPr>
            </w:pPr>
            <w:r w:rsidRPr="00FF0286">
              <w:rPr>
                <w:rFonts w:cs="Arial"/>
              </w:rPr>
              <w:t>±10</w:t>
            </w:r>
          </w:p>
        </w:tc>
      </w:tr>
      <w:tr w:rsidR="001A64FA" w:rsidRPr="00FF0286" w14:paraId="18F63DDF" w14:textId="77777777" w:rsidTr="001A64FA">
        <w:trPr>
          <w:trHeight w:val="227"/>
          <w:jc w:val="center"/>
        </w:trPr>
        <w:tc>
          <w:tcPr>
            <w:tcW w:w="2265" w:type="dxa"/>
            <w:tcBorders>
              <w:top w:val="single" w:sz="4" w:space="0" w:color="auto"/>
              <w:left w:val="single" w:sz="4" w:space="0" w:color="auto"/>
              <w:bottom w:val="single" w:sz="4" w:space="0" w:color="auto"/>
              <w:right w:val="nil"/>
            </w:tcBorders>
            <w:hideMark/>
          </w:tcPr>
          <w:p w14:paraId="6D67BD02" w14:textId="77777777" w:rsidR="001A64FA" w:rsidRPr="00FF0286" w:rsidRDefault="001A64FA" w:rsidP="001A64FA">
            <w:pPr>
              <w:spacing w:before="40" w:after="40"/>
              <w:rPr>
                <w:rFonts w:cs="Arial"/>
                <w:lang w:bidi="en-US"/>
              </w:rPr>
            </w:pPr>
            <w:r w:rsidRPr="00FF0286">
              <w:rPr>
                <w:rFonts w:cs="Arial"/>
              </w:rPr>
              <w:t>Zavarovanje dna</w:t>
            </w:r>
          </w:p>
        </w:tc>
        <w:tc>
          <w:tcPr>
            <w:tcW w:w="1558" w:type="dxa"/>
            <w:tcBorders>
              <w:top w:val="single" w:sz="4" w:space="0" w:color="auto"/>
              <w:left w:val="nil"/>
              <w:bottom w:val="single" w:sz="4" w:space="0" w:color="auto"/>
              <w:right w:val="nil"/>
            </w:tcBorders>
          </w:tcPr>
          <w:p w14:paraId="3FCAF3FB" w14:textId="77777777" w:rsidR="001A64FA" w:rsidRPr="00FF0286" w:rsidRDefault="001A64FA" w:rsidP="001A64FA">
            <w:pPr>
              <w:spacing w:before="40" w:after="40"/>
              <w:jc w:val="center"/>
              <w:rPr>
                <w:rFonts w:cs="Arial"/>
                <w:lang w:bidi="en-US"/>
              </w:rPr>
            </w:pPr>
          </w:p>
        </w:tc>
        <w:tc>
          <w:tcPr>
            <w:tcW w:w="1275" w:type="dxa"/>
            <w:tcBorders>
              <w:top w:val="single" w:sz="4" w:space="0" w:color="auto"/>
              <w:left w:val="nil"/>
              <w:bottom w:val="single" w:sz="4" w:space="0" w:color="auto"/>
              <w:right w:val="nil"/>
            </w:tcBorders>
          </w:tcPr>
          <w:p w14:paraId="67FEC091" w14:textId="77777777" w:rsidR="001A64FA" w:rsidRPr="00FF0286" w:rsidRDefault="001A64FA" w:rsidP="001A64FA">
            <w:pPr>
              <w:spacing w:before="40" w:after="40"/>
              <w:jc w:val="center"/>
              <w:rPr>
                <w:rFonts w:cs="Arial"/>
                <w:lang w:bidi="en-US"/>
              </w:rPr>
            </w:pPr>
          </w:p>
        </w:tc>
        <w:tc>
          <w:tcPr>
            <w:tcW w:w="1351" w:type="dxa"/>
            <w:tcBorders>
              <w:top w:val="single" w:sz="4" w:space="0" w:color="auto"/>
              <w:left w:val="nil"/>
              <w:bottom w:val="single" w:sz="4" w:space="0" w:color="auto"/>
              <w:right w:val="single" w:sz="4" w:space="0" w:color="auto"/>
            </w:tcBorders>
          </w:tcPr>
          <w:p w14:paraId="332E7975" w14:textId="77777777" w:rsidR="001A64FA" w:rsidRPr="00FF0286" w:rsidRDefault="001A64FA" w:rsidP="001A64FA">
            <w:pPr>
              <w:spacing w:before="40" w:after="40"/>
              <w:jc w:val="center"/>
              <w:rPr>
                <w:rFonts w:cs="Arial"/>
                <w:lang w:bidi="en-US"/>
              </w:rPr>
            </w:pPr>
          </w:p>
        </w:tc>
      </w:tr>
      <w:tr w:rsidR="001A64FA" w:rsidRPr="00FF0286" w14:paraId="6F8E9548" w14:textId="77777777" w:rsidTr="001A64FA">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39B0489D" w14:textId="77777777" w:rsidR="001A64FA" w:rsidRPr="00FF0286" w:rsidRDefault="001A64FA" w:rsidP="001A64FA">
            <w:pPr>
              <w:spacing w:before="40" w:after="40"/>
              <w:rPr>
                <w:rFonts w:cs="Arial"/>
                <w:lang w:bidi="en-US"/>
              </w:rPr>
            </w:pPr>
            <w:r w:rsidRPr="00FF0286">
              <w:rPr>
                <w:rFonts w:cs="Arial"/>
              </w:rPr>
              <w:t>Ravnost</w:t>
            </w:r>
          </w:p>
        </w:tc>
        <w:tc>
          <w:tcPr>
            <w:tcW w:w="1558" w:type="dxa"/>
            <w:tcBorders>
              <w:top w:val="single" w:sz="4" w:space="0" w:color="auto"/>
              <w:left w:val="single" w:sz="4" w:space="0" w:color="auto"/>
              <w:bottom w:val="single" w:sz="4" w:space="0" w:color="auto"/>
              <w:right w:val="single" w:sz="4" w:space="0" w:color="auto"/>
            </w:tcBorders>
            <w:hideMark/>
          </w:tcPr>
          <w:p w14:paraId="3ADE7625" w14:textId="77777777" w:rsidR="001A64FA" w:rsidRPr="00FF0286" w:rsidRDefault="001A64FA" w:rsidP="001A64FA">
            <w:pPr>
              <w:spacing w:before="40" w:after="40"/>
              <w:jc w:val="center"/>
              <w:rPr>
                <w:rFonts w:cs="Arial"/>
                <w:lang w:bidi="en-US"/>
              </w:rPr>
            </w:pPr>
            <w:r w:rsidRPr="00FF0286">
              <w:rPr>
                <w:rFonts w:cs="Arial"/>
              </w:rPr>
              <w:t>mm</w:t>
            </w:r>
          </w:p>
        </w:tc>
        <w:tc>
          <w:tcPr>
            <w:tcW w:w="1275" w:type="dxa"/>
            <w:tcBorders>
              <w:top w:val="single" w:sz="4" w:space="0" w:color="auto"/>
              <w:left w:val="single" w:sz="4" w:space="0" w:color="auto"/>
              <w:bottom w:val="single" w:sz="4" w:space="0" w:color="auto"/>
              <w:right w:val="single" w:sz="4" w:space="0" w:color="auto"/>
            </w:tcBorders>
            <w:hideMark/>
          </w:tcPr>
          <w:p w14:paraId="03672B62" w14:textId="77777777" w:rsidR="001A64FA" w:rsidRPr="00FF0286" w:rsidRDefault="001A64FA" w:rsidP="001A64FA">
            <w:pPr>
              <w:spacing w:before="40" w:after="40"/>
              <w:jc w:val="center"/>
              <w:rPr>
                <w:rFonts w:cs="Arial"/>
                <w:lang w:bidi="en-US"/>
              </w:rPr>
            </w:pPr>
            <w:r w:rsidRPr="00FF0286">
              <w:rPr>
                <w:rFonts w:cs="Arial"/>
              </w:rPr>
              <w:t>-15</w:t>
            </w:r>
          </w:p>
        </w:tc>
        <w:tc>
          <w:tcPr>
            <w:tcW w:w="1351" w:type="dxa"/>
            <w:tcBorders>
              <w:top w:val="single" w:sz="4" w:space="0" w:color="auto"/>
              <w:left w:val="single" w:sz="4" w:space="0" w:color="auto"/>
              <w:bottom w:val="single" w:sz="4" w:space="0" w:color="auto"/>
              <w:right w:val="single" w:sz="4" w:space="0" w:color="auto"/>
            </w:tcBorders>
          </w:tcPr>
          <w:p w14:paraId="27F7FC16" w14:textId="77777777" w:rsidR="001A64FA" w:rsidRPr="00FF0286" w:rsidRDefault="001A64FA" w:rsidP="001A64FA">
            <w:pPr>
              <w:spacing w:before="40" w:after="40"/>
              <w:jc w:val="center"/>
              <w:rPr>
                <w:rFonts w:cs="Arial"/>
                <w:lang w:bidi="en-US"/>
              </w:rPr>
            </w:pPr>
          </w:p>
        </w:tc>
      </w:tr>
      <w:tr w:rsidR="001A64FA" w:rsidRPr="00FF0286" w14:paraId="25EFC00C" w14:textId="77777777" w:rsidTr="001A64FA">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4C01DB53" w14:textId="77777777" w:rsidR="001A64FA" w:rsidRPr="00FF0286" w:rsidRDefault="001A64FA" w:rsidP="001A64FA">
            <w:pPr>
              <w:spacing w:before="40" w:after="40"/>
              <w:rPr>
                <w:rFonts w:cs="Arial"/>
                <w:lang w:bidi="en-US"/>
              </w:rPr>
            </w:pPr>
            <w:r w:rsidRPr="00FF0286">
              <w:rPr>
                <w:rFonts w:cs="Arial"/>
              </w:rPr>
              <w:t>Višina</w:t>
            </w:r>
          </w:p>
        </w:tc>
        <w:tc>
          <w:tcPr>
            <w:tcW w:w="1558" w:type="dxa"/>
            <w:tcBorders>
              <w:top w:val="single" w:sz="4" w:space="0" w:color="auto"/>
              <w:left w:val="single" w:sz="4" w:space="0" w:color="auto"/>
              <w:bottom w:val="single" w:sz="4" w:space="0" w:color="auto"/>
              <w:right w:val="single" w:sz="4" w:space="0" w:color="auto"/>
            </w:tcBorders>
            <w:hideMark/>
          </w:tcPr>
          <w:p w14:paraId="7E47D5D7" w14:textId="77777777" w:rsidR="001A64FA" w:rsidRPr="00FF0286" w:rsidRDefault="001A64FA" w:rsidP="001A64FA">
            <w:pPr>
              <w:spacing w:before="40" w:after="40"/>
              <w:jc w:val="center"/>
              <w:rPr>
                <w:rFonts w:cs="Arial"/>
                <w:lang w:bidi="en-US"/>
              </w:rPr>
            </w:pPr>
            <w:r w:rsidRPr="00FF0286">
              <w:rPr>
                <w:rFonts w:cs="Arial"/>
              </w:rPr>
              <w:t>mm</w:t>
            </w:r>
          </w:p>
        </w:tc>
        <w:tc>
          <w:tcPr>
            <w:tcW w:w="1275" w:type="dxa"/>
            <w:tcBorders>
              <w:top w:val="single" w:sz="4" w:space="0" w:color="auto"/>
              <w:left w:val="single" w:sz="4" w:space="0" w:color="auto"/>
              <w:bottom w:val="single" w:sz="4" w:space="0" w:color="auto"/>
              <w:right w:val="single" w:sz="4" w:space="0" w:color="auto"/>
            </w:tcBorders>
            <w:hideMark/>
          </w:tcPr>
          <w:p w14:paraId="24E39F61" w14:textId="77777777" w:rsidR="001A64FA" w:rsidRPr="00FF0286" w:rsidRDefault="001A64FA" w:rsidP="001A64FA">
            <w:pPr>
              <w:spacing w:before="40" w:after="40"/>
              <w:jc w:val="center"/>
              <w:rPr>
                <w:rFonts w:cs="Arial"/>
                <w:lang w:bidi="en-US"/>
              </w:rPr>
            </w:pPr>
            <w:r w:rsidRPr="00FF0286">
              <w:rPr>
                <w:rFonts w:cs="Arial"/>
              </w:rPr>
              <w:t>±10</w:t>
            </w:r>
          </w:p>
        </w:tc>
        <w:tc>
          <w:tcPr>
            <w:tcW w:w="1351" w:type="dxa"/>
            <w:tcBorders>
              <w:top w:val="single" w:sz="4" w:space="0" w:color="auto"/>
              <w:left w:val="single" w:sz="4" w:space="0" w:color="auto"/>
              <w:bottom w:val="single" w:sz="4" w:space="0" w:color="auto"/>
              <w:right w:val="single" w:sz="4" w:space="0" w:color="auto"/>
            </w:tcBorders>
          </w:tcPr>
          <w:p w14:paraId="4B6612E5" w14:textId="77777777" w:rsidR="001A64FA" w:rsidRPr="00FF0286" w:rsidRDefault="001A64FA" w:rsidP="001A64FA">
            <w:pPr>
              <w:spacing w:before="40" w:after="40"/>
              <w:jc w:val="center"/>
              <w:rPr>
                <w:rFonts w:cs="Arial"/>
                <w:lang w:bidi="en-US"/>
              </w:rPr>
            </w:pPr>
          </w:p>
        </w:tc>
      </w:tr>
    </w:tbl>
    <w:p w14:paraId="79A75290"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19" w:name="_Toc416874326"/>
      <w:bookmarkStart w:id="620" w:name="_Toc416806761"/>
      <w:bookmarkStart w:id="621" w:name="_Toc25424144"/>
      <w:r w:rsidRPr="00FF0286">
        <w:rPr>
          <w:rFonts w:cs="Arial"/>
          <w:sz w:val="22"/>
        </w:rPr>
        <w:t>Tekoče preiskave</w:t>
      </w:r>
      <w:bookmarkEnd w:id="619"/>
      <w:bookmarkEnd w:id="620"/>
      <w:bookmarkEnd w:id="621"/>
    </w:p>
    <w:p w14:paraId="23176616" w14:textId="77777777" w:rsidR="001A64FA" w:rsidRPr="00FF0286" w:rsidRDefault="001A64FA" w:rsidP="00F33CD6">
      <w:pPr>
        <w:pStyle w:val="Odstavekseznama"/>
        <w:numPr>
          <w:ilvl w:val="0"/>
          <w:numId w:val="191"/>
        </w:numPr>
        <w:rPr>
          <w:rFonts w:cs="Arial"/>
        </w:rPr>
      </w:pPr>
      <w:r w:rsidRPr="00FF0286">
        <w:rPr>
          <w:rFonts w:cs="Arial"/>
        </w:rPr>
        <w:t>Obseg tekočih preiskav pri tlakovanju jarkov in izdelavi koritnic, zavarovanju dna jarkov in zavarovanju pete brežin določi inženir na podlagi predložene dokumentacije in poteka del.</w:t>
      </w:r>
    </w:p>
    <w:p w14:paraId="53B41290" w14:textId="77777777" w:rsidR="001A64FA" w:rsidRPr="00FF0286" w:rsidRDefault="001A64FA" w:rsidP="00F33CD6">
      <w:pPr>
        <w:pStyle w:val="Odstavekseznama"/>
        <w:numPr>
          <w:ilvl w:val="0"/>
          <w:numId w:val="191"/>
        </w:numPr>
        <w:rPr>
          <w:rFonts w:cs="Arial"/>
        </w:rPr>
      </w:pPr>
      <w:r w:rsidRPr="00FF0286">
        <w:rPr>
          <w:rFonts w:cs="Arial"/>
        </w:rPr>
        <w:t>Minimalne tekoče preiskave, ki jih mora izvršiti izvajalec, obsegajo:</w:t>
      </w:r>
    </w:p>
    <w:p w14:paraId="3E38FD79" w14:textId="77777777" w:rsidR="001A64FA" w:rsidRPr="00FF0286" w:rsidRDefault="001A64FA" w:rsidP="001A64FA">
      <w:pPr>
        <w:spacing w:before="240" w:line="260" w:lineRule="exact"/>
        <w:ind w:left="1418" w:right="62" w:hanging="1418"/>
        <w:rPr>
          <w:rFonts w:cs="Arial"/>
          <w:sz w:val="20"/>
          <w:szCs w:val="20"/>
        </w:rPr>
      </w:pPr>
      <w:r w:rsidRPr="00FF0286">
        <w:rPr>
          <w:rFonts w:cs="Arial"/>
          <w:sz w:val="20"/>
          <w:szCs w:val="20"/>
        </w:rPr>
        <w:t>Tabela 3.5.3:</w:t>
      </w:r>
      <w:r w:rsidRPr="00FF0286">
        <w:rPr>
          <w:rFonts w:cs="Arial"/>
          <w:sz w:val="20"/>
          <w:szCs w:val="20"/>
        </w:rPr>
        <w:tab/>
        <w:t>Tlakovanje jarkov-tekoče preiskave</w:t>
      </w:r>
    </w:p>
    <w:tbl>
      <w:tblPr>
        <w:tblW w:w="0" w:type="auto"/>
        <w:jc w:val="center"/>
        <w:tblLook w:val="04A0" w:firstRow="1" w:lastRow="0" w:firstColumn="1" w:lastColumn="0" w:noHBand="0" w:noVBand="1"/>
      </w:tblPr>
      <w:tblGrid>
        <w:gridCol w:w="4248"/>
        <w:gridCol w:w="1984"/>
      </w:tblGrid>
      <w:tr w:rsidR="001A64FA" w:rsidRPr="00FF0286" w14:paraId="5577CAC2" w14:textId="77777777" w:rsidTr="001A64FA">
        <w:trPr>
          <w:trHeight w:val="227"/>
          <w:jc w:val="center"/>
        </w:trPr>
        <w:tc>
          <w:tcPr>
            <w:tcW w:w="4248" w:type="dxa"/>
            <w:tcBorders>
              <w:top w:val="single" w:sz="4" w:space="0" w:color="auto"/>
              <w:left w:val="single" w:sz="4" w:space="0" w:color="auto"/>
              <w:bottom w:val="single" w:sz="4" w:space="0" w:color="auto"/>
              <w:right w:val="nil"/>
            </w:tcBorders>
            <w:hideMark/>
          </w:tcPr>
          <w:p w14:paraId="2B60D8A9" w14:textId="77777777" w:rsidR="001A64FA" w:rsidRPr="00FF0286" w:rsidRDefault="001A64FA" w:rsidP="001A64FA">
            <w:pPr>
              <w:spacing w:before="40" w:after="40"/>
              <w:rPr>
                <w:rFonts w:cs="Arial"/>
                <w:lang w:bidi="en-US"/>
              </w:rPr>
            </w:pPr>
            <w:r w:rsidRPr="00FF0286">
              <w:rPr>
                <w:rFonts w:cs="Arial"/>
              </w:rPr>
              <w:t>Preiskave lomljenca:</w:t>
            </w:r>
          </w:p>
        </w:tc>
        <w:tc>
          <w:tcPr>
            <w:tcW w:w="1984" w:type="dxa"/>
            <w:tcBorders>
              <w:top w:val="single" w:sz="4" w:space="0" w:color="auto"/>
              <w:left w:val="nil"/>
              <w:bottom w:val="single" w:sz="4" w:space="0" w:color="auto"/>
              <w:right w:val="single" w:sz="4" w:space="0" w:color="auto"/>
            </w:tcBorders>
          </w:tcPr>
          <w:p w14:paraId="3D648CBC" w14:textId="77777777" w:rsidR="001A64FA" w:rsidRPr="00FF0286" w:rsidRDefault="001A64FA" w:rsidP="001A64FA">
            <w:pPr>
              <w:spacing w:before="40" w:after="40"/>
              <w:rPr>
                <w:rFonts w:cs="Arial"/>
                <w:lang w:bidi="en-US"/>
              </w:rPr>
            </w:pPr>
          </w:p>
        </w:tc>
      </w:tr>
      <w:tr w:rsidR="001A64FA" w:rsidRPr="00FF0286" w14:paraId="2C073F19"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6FAA52BC" w14:textId="77777777" w:rsidR="001A64FA" w:rsidRPr="00FF0286" w:rsidRDefault="001A64FA" w:rsidP="001A64FA">
            <w:pPr>
              <w:spacing w:before="40" w:after="40"/>
              <w:rPr>
                <w:rFonts w:cs="Arial"/>
                <w:lang w:bidi="en-US"/>
              </w:rPr>
            </w:pPr>
            <w:r w:rsidRPr="00FF0286">
              <w:rPr>
                <w:rFonts w:cs="Arial"/>
              </w:rPr>
              <w:t xml:space="preserve">za tlakovanje </w:t>
            </w:r>
          </w:p>
        </w:tc>
        <w:tc>
          <w:tcPr>
            <w:tcW w:w="1984" w:type="dxa"/>
            <w:tcBorders>
              <w:top w:val="single" w:sz="4" w:space="0" w:color="auto"/>
              <w:left w:val="single" w:sz="4" w:space="0" w:color="auto"/>
              <w:bottom w:val="single" w:sz="4" w:space="0" w:color="auto"/>
              <w:right w:val="single" w:sz="4" w:space="0" w:color="auto"/>
            </w:tcBorders>
            <w:hideMark/>
          </w:tcPr>
          <w:p w14:paraId="7434E377" w14:textId="77777777" w:rsidR="001A64FA" w:rsidRPr="00FF0286" w:rsidRDefault="001A64FA" w:rsidP="001A64FA">
            <w:pPr>
              <w:spacing w:before="40" w:after="40"/>
              <w:ind w:left="180"/>
              <w:rPr>
                <w:rFonts w:cs="Arial"/>
                <w:lang w:bidi="en-US"/>
              </w:rPr>
            </w:pPr>
            <w:r w:rsidRPr="00FF0286">
              <w:rPr>
                <w:rFonts w:cs="Arial"/>
              </w:rPr>
              <w:t>na 800 m</w:t>
            </w:r>
          </w:p>
        </w:tc>
      </w:tr>
      <w:tr w:rsidR="001A64FA" w:rsidRPr="00FF0286" w14:paraId="3CBC1791"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2D0C6718" w14:textId="77777777" w:rsidR="001A64FA" w:rsidRPr="00FF0286" w:rsidRDefault="001A64FA" w:rsidP="001A64FA">
            <w:pPr>
              <w:spacing w:before="40" w:after="40"/>
              <w:rPr>
                <w:rFonts w:cs="Arial"/>
                <w:lang w:bidi="en-US"/>
              </w:rPr>
            </w:pPr>
            <w:r w:rsidRPr="00FF0286">
              <w:rPr>
                <w:rFonts w:cs="Arial"/>
              </w:rPr>
              <w:t>za zavarovanje pete brežin</w:t>
            </w:r>
          </w:p>
        </w:tc>
        <w:tc>
          <w:tcPr>
            <w:tcW w:w="1984" w:type="dxa"/>
            <w:tcBorders>
              <w:top w:val="single" w:sz="4" w:space="0" w:color="auto"/>
              <w:left w:val="single" w:sz="4" w:space="0" w:color="auto"/>
              <w:bottom w:val="single" w:sz="4" w:space="0" w:color="auto"/>
              <w:right w:val="single" w:sz="4" w:space="0" w:color="auto"/>
            </w:tcBorders>
            <w:hideMark/>
          </w:tcPr>
          <w:p w14:paraId="4FDBC25C" w14:textId="77777777" w:rsidR="001A64FA" w:rsidRPr="00FF0286" w:rsidRDefault="001A64FA" w:rsidP="001A64FA">
            <w:pPr>
              <w:spacing w:before="40" w:after="40"/>
              <w:ind w:left="180"/>
              <w:rPr>
                <w:rFonts w:cs="Arial"/>
                <w:lang w:bidi="en-US"/>
              </w:rPr>
            </w:pPr>
            <w:r w:rsidRPr="00FF0286">
              <w:rPr>
                <w:rFonts w:cs="Arial"/>
              </w:rPr>
              <w:t>na 1000 m</w:t>
            </w:r>
            <w:r w:rsidRPr="00FF0286">
              <w:rPr>
                <w:rFonts w:cs="Arial"/>
                <w:vertAlign w:val="superscript"/>
              </w:rPr>
              <w:t>3</w:t>
            </w:r>
          </w:p>
        </w:tc>
      </w:tr>
      <w:tr w:rsidR="001A64FA" w:rsidRPr="00FF0286" w14:paraId="44475680"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16E0EED8" w14:textId="77777777" w:rsidR="001A64FA" w:rsidRPr="00FF0286" w:rsidRDefault="001A64FA" w:rsidP="001A64FA">
            <w:pPr>
              <w:spacing w:before="40" w:after="40"/>
              <w:rPr>
                <w:rFonts w:cs="Arial"/>
                <w:lang w:bidi="en-US"/>
              </w:rPr>
            </w:pPr>
            <w:r w:rsidRPr="00FF0286">
              <w:rPr>
                <w:rFonts w:cs="Arial"/>
              </w:rPr>
              <w:t>preiskave predfabriciranih elementov</w:t>
            </w:r>
          </w:p>
        </w:tc>
        <w:tc>
          <w:tcPr>
            <w:tcW w:w="1984" w:type="dxa"/>
            <w:tcBorders>
              <w:top w:val="single" w:sz="4" w:space="0" w:color="auto"/>
              <w:left w:val="single" w:sz="4" w:space="0" w:color="auto"/>
              <w:bottom w:val="single" w:sz="4" w:space="0" w:color="auto"/>
              <w:right w:val="single" w:sz="4" w:space="0" w:color="auto"/>
            </w:tcBorders>
            <w:hideMark/>
          </w:tcPr>
          <w:p w14:paraId="4E378DCA" w14:textId="77777777" w:rsidR="001A64FA" w:rsidRPr="00FF0286" w:rsidRDefault="001A64FA" w:rsidP="001A64FA">
            <w:pPr>
              <w:spacing w:before="40" w:after="40"/>
              <w:ind w:left="180"/>
              <w:rPr>
                <w:rFonts w:cs="Arial"/>
                <w:lang w:bidi="en-US"/>
              </w:rPr>
            </w:pPr>
            <w:r w:rsidRPr="00FF0286">
              <w:rPr>
                <w:rFonts w:cs="Arial"/>
              </w:rPr>
              <w:t>na 200 m</w:t>
            </w:r>
          </w:p>
        </w:tc>
      </w:tr>
      <w:tr w:rsidR="001A64FA" w:rsidRPr="00FF0286" w14:paraId="7F9E4832" w14:textId="77777777" w:rsidTr="001A64FA">
        <w:trPr>
          <w:trHeight w:val="227"/>
          <w:jc w:val="center"/>
        </w:trPr>
        <w:tc>
          <w:tcPr>
            <w:tcW w:w="4248" w:type="dxa"/>
            <w:tcBorders>
              <w:top w:val="single" w:sz="4" w:space="0" w:color="auto"/>
              <w:left w:val="single" w:sz="4" w:space="0" w:color="auto"/>
              <w:bottom w:val="single" w:sz="4" w:space="0" w:color="auto"/>
              <w:right w:val="nil"/>
            </w:tcBorders>
            <w:hideMark/>
          </w:tcPr>
          <w:p w14:paraId="7FCE375A" w14:textId="77777777" w:rsidR="001A64FA" w:rsidRPr="00FF0286" w:rsidRDefault="001A64FA" w:rsidP="001A64FA">
            <w:pPr>
              <w:spacing w:before="40" w:after="40"/>
              <w:rPr>
                <w:rFonts w:cs="Arial"/>
                <w:lang w:bidi="en-US"/>
              </w:rPr>
            </w:pPr>
            <w:r w:rsidRPr="00FF0286">
              <w:rPr>
                <w:rFonts w:cs="Arial"/>
              </w:rPr>
              <w:t>Preiskave mešanice cementnega betona:</w:t>
            </w:r>
          </w:p>
        </w:tc>
        <w:tc>
          <w:tcPr>
            <w:tcW w:w="1984" w:type="dxa"/>
            <w:tcBorders>
              <w:top w:val="single" w:sz="4" w:space="0" w:color="auto"/>
              <w:left w:val="nil"/>
              <w:bottom w:val="single" w:sz="4" w:space="0" w:color="auto"/>
              <w:right w:val="single" w:sz="4" w:space="0" w:color="auto"/>
            </w:tcBorders>
          </w:tcPr>
          <w:p w14:paraId="252E6325" w14:textId="77777777" w:rsidR="001A64FA" w:rsidRPr="00FF0286" w:rsidRDefault="001A64FA" w:rsidP="001A64FA">
            <w:pPr>
              <w:spacing w:before="40" w:after="40"/>
              <w:ind w:left="180"/>
              <w:rPr>
                <w:rFonts w:cs="Arial"/>
                <w:lang w:bidi="en-US"/>
              </w:rPr>
            </w:pPr>
          </w:p>
        </w:tc>
      </w:tr>
      <w:tr w:rsidR="001A64FA" w:rsidRPr="00FF0286" w14:paraId="07D7127C"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7644AA7C" w14:textId="77777777" w:rsidR="001A64FA" w:rsidRPr="00FF0286" w:rsidRDefault="001A64FA" w:rsidP="001A64FA">
            <w:pPr>
              <w:spacing w:before="40" w:after="40"/>
              <w:rPr>
                <w:rFonts w:cs="Arial"/>
                <w:lang w:bidi="en-US"/>
              </w:rPr>
            </w:pPr>
            <w:r w:rsidRPr="00FF0286">
              <w:rPr>
                <w:rFonts w:cs="Arial"/>
              </w:rPr>
              <w:t>za podložno plast</w:t>
            </w:r>
          </w:p>
        </w:tc>
        <w:tc>
          <w:tcPr>
            <w:tcW w:w="1984" w:type="dxa"/>
            <w:tcBorders>
              <w:top w:val="single" w:sz="4" w:space="0" w:color="auto"/>
              <w:left w:val="single" w:sz="4" w:space="0" w:color="auto"/>
              <w:bottom w:val="single" w:sz="4" w:space="0" w:color="auto"/>
              <w:right w:val="single" w:sz="4" w:space="0" w:color="auto"/>
            </w:tcBorders>
            <w:hideMark/>
          </w:tcPr>
          <w:p w14:paraId="434D4EDB" w14:textId="77777777" w:rsidR="001A64FA" w:rsidRPr="00FF0286" w:rsidRDefault="001A64FA" w:rsidP="001A64FA">
            <w:pPr>
              <w:spacing w:before="40" w:after="40"/>
              <w:ind w:left="180"/>
              <w:rPr>
                <w:rFonts w:cs="Arial"/>
                <w:lang w:bidi="en-US"/>
              </w:rPr>
            </w:pPr>
            <w:r w:rsidRPr="00FF0286">
              <w:rPr>
                <w:rFonts w:cs="Arial"/>
              </w:rPr>
              <w:t>na 400 m</w:t>
            </w:r>
          </w:p>
        </w:tc>
      </w:tr>
      <w:tr w:rsidR="001A64FA" w:rsidRPr="00FF0286" w14:paraId="558160D2"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60ECDA3D" w14:textId="77777777" w:rsidR="001A64FA" w:rsidRPr="00FF0286" w:rsidRDefault="001A64FA" w:rsidP="001A64FA">
            <w:pPr>
              <w:spacing w:before="40" w:after="40"/>
              <w:rPr>
                <w:rFonts w:cs="Arial"/>
                <w:lang w:bidi="en-US"/>
              </w:rPr>
            </w:pPr>
            <w:r w:rsidRPr="00FF0286">
              <w:rPr>
                <w:rFonts w:cs="Arial"/>
              </w:rPr>
              <w:t>za obložno plast</w:t>
            </w:r>
          </w:p>
        </w:tc>
        <w:tc>
          <w:tcPr>
            <w:tcW w:w="1984" w:type="dxa"/>
            <w:tcBorders>
              <w:top w:val="single" w:sz="4" w:space="0" w:color="auto"/>
              <w:left w:val="single" w:sz="4" w:space="0" w:color="auto"/>
              <w:bottom w:val="single" w:sz="4" w:space="0" w:color="auto"/>
              <w:right w:val="single" w:sz="4" w:space="0" w:color="auto"/>
            </w:tcBorders>
            <w:hideMark/>
          </w:tcPr>
          <w:p w14:paraId="797D4307" w14:textId="77777777" w:rsidR="001A64FA" w:rsidRPr="00FF0286" w:rsidRDefault="001A64FA" w:rsidP="001A64FA">
            <w:pPr>
              <w:spacing w:before="40" w:after="40"/>
              <w:ind w:left="180"/>
              <w:rPr>
                <w:rFonts w:cs="Arial"/>
                <w:lang w:bidi="en-US"/>
              </w:rPr>
            </w:pPr>
            <w:r w:rsidRPr="00FF0286">
              <w:rPr>
                <w:rFonts w:cs="Arial"/>
              </w:rPr>
              <w:t>na 200 m</w:t>
            </w:r>
          </w:p>
        </w:tc>
      </w:tr>
      <w:tr w:rsidR="001A64FA" w:rsidRPr="00FF0286" w14:paraId="416E2E6C"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5F6C4D1A" w14:textId="77777777" w:rsidR="001A64FA" w:rsidRPr="00FF0286" w:rsidRDefault="001A64FA" w:rsidP="001A64FA">
            <w:pPr>
              <w:spacing w:before="40" w:after="40"/>
              <w:rPr>
                <w:rFonts w:cs="Arial"/>
                <w:lang w:bidi="en-US"/>
              </w:rPr>
            </w:pPr>
            <w:r w:rsidRPr="00FF0286">
              <w:rPr>
                <w:rFonts w:cs="Arial"/>
              </w:rPr>
              <w:t>preiskave cementne malte</w:t>
            </w:r>
          </w:p>
        </w:tc>
        <w:tc>
          <w:tcPr>
            <w:tcW w:w="1984" w:type="dxa"/>
            <w:tcBorders>
              <w:top w:val="single" w:sz="4" w:space="0" w:color="auto"/>
              <w:left w:val="single" w:sz="4" w:space="0" w:color="auto"/>
              <w:bottom w:val="single" w:sz="4" w:space="0" w:color="auto"/>
              <w:right w:val="single" w:sz="4" w:space="0" w:color="auto"/>
            </w:tcBorders>
            <w:hideMark/>
          </w:tcPr>
          <w:p w14:paraId="58D6BF1A" w14:textId="77777777" w:rsidR="001A64FA" w:rsidRPr="00FF0286" w:rsidRDefault="001A64FA" w:rsidP="001A64FA">
            <w:pPr>
              <w:spacing w:before="40" w:after="40"/>
              <w:ind w:left="180"/>
              <w:rPr>
                <w:rFonts w:cs="Arial"/>
                <w:lang w:bidi="en-US"/>
              </w:rPr>
            </w:pPr>
            <w:r w:rsidRPr="00FF0286">
              <w:rPr>
                <w:rFonts w:cs="Arial"/>
              </w:rPr>
              <w:t>na 800 m</w:t>
            </w:r>
          </w:p>
        </w:tc>
      </w:tr>
      <w:tr w:rsidR="001A64FA" w:rsidRPr="00FF0286" w14:paraId="6C92AFDF"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3AF7C73E" w14:textId="77777777" w:rsidR="001A64FA" w:rsidRPr="00FF0286" w:rsidRDefault="001A64FA" w:rsidP="001A64FA">
            <w:pPr>
              <w:spacing w:before="40" w:after="40"/>
              <w:rPr>
                <w:rFonts w:cs="Arial"/>
                <w:lang w:bidi="en-US"/>
              </w:rPr>
            </w:pPr>
            <w:r w:rsidRPr="00FF0286">
              <w:rPr>
                <w:rFonts w:cs="Arial"/>
              </w:rPr>
              <w:t>preiskave kamnitih tlakovcev</w:t>
            </w:r>
          </w:p>
        </w:tc>
        <w:tc>
          <w:tcPr>
            <w:tcW w:w="1984" w:type="dxa"/>
            <w:tcBorders>
              <w:top w:val="single" w:sz="4" w:space="0" w:color="auto"/>
              <w:left w:val="single" w:sz="4" w:space="0" w:color="auto"/>
              <w:bottom w:val="single" w:sz="4" w:space="0" w:color="auto"/>
              <w:right w:val="single" w:sz="4" w:space="0" w:color="auto"/>
            </w:tcBorders>
            <w:hideMark/>
          </w:tcPr>
          <w:p w14:paraId="4EA35F7A" w14:textId="77777777" w:rsidR="001A64FA" w:rsidRPr="00FF0286" w:rsidRDefault="001A64FA" w:rsidP="001A64FA">
            <w:pPr>
              <w:spacing w:before="40" w:after="40"/>
              <w:ind w:left="180"/>
              <w:rPr>
                <w:rFonts w:cs="Arial"/>
                <w:lang w:bidi="en-US"/>
              </w:rPr>
            </w:pPr>
            <w:r w:rsidRPr="00FF0286">
              <w:rPr>
                <w:rFonts w:cs="Arial"/>
              </w:rPr>
              <w:t>na 400 m</w:t>
            </w:r>
          </w:p>
        </w:tc>
      </w:tr>
      <w:tr w:rsidR="001A64FA" w:rsidRPr="00FF0286" w14:paraId="6A812A44"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5271F512" w14:textId="77777777" w:rsidR="001A64FA" w:rsidRPr="00FF0286" w:rsidRDefault="001A64FA" w:rsidP="001A64FA">
            <w:pPr>
              <w:spacing w:before="40" w:after="40"/>
              <w:rPr>
                <w:rFonts w:cs="Arial"/>
                <w:lang w:bidi="en-US"/>
              </w:rPr>
            </w:pPr>
            <w:r w:rsidRPr="00FF0286">
              <w:rPr>
                <w:rFonts w:cs="Arial"/>
              </w:rPr>
              <w:t>preiskave zmesi kamnitih zrn</w:t>
            </w:r>
          </w:p>
        </w:tc>
        <w:tc>
          <w:tcPr>
            <w:tcW w:w="1984" w:type="dxa"/>
            <w:tcBorders>
              <w:top w:val="single" w:sz="4" w:space="0" w:color="auto"/>
              <w:left w:val="single" w:sz="4" w:space="0" w:color="auto"/>
              <w:bottom w:val="single" w:sz="4" w:space="0" w:color="auto"/>
              <w:right w:val="single" w:sz="4" w:space="0" w:color="auto"/>
            </w:tcBorders>
            <w:hideMark/>
          </w:tcPr>
          <w:p w14:paraId="78D3A580" w14:textId="77777777" w:rsidR="001A64FA" w:rsidRPr="00FF0286" w:rsidRDefault="001A64FA" w:rsidP="001A64FA">
            <w:pPr>
              <w:spacing w:before="40" w:after="40"/>
              <w:ind w:left="180"/>
              <w:rPr>
                <w:rFonts w:cs="Arial"/>
                <w:lang w:bidi="en-US"/>
              </w:rPr>
            </w:pPr>
            <w:r w:rsidRPr="00FF0286">
              <w:rPr>
                <w:rFonts w:cs="Arial"/>
              </w:rPr>
              <w:t>na 2000 m</w:t>
            </w:r>
          </w:p>
        </w:tc>
      </w:tr>
      <w:tr w:rsidR="001A64FA" w:rsidRPr="00FF0286" w14:paraId="2DDBA6DB"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783F5BD3" w14:textId="77777777" w:rsidR="001A64FA" w:rsidRPr="00FF0286" w:rsidRDefault="001A64FA" w:rsidP="001A64FA">
            <w:pPr>
              <w:spacing w:before="40" w:after="40"/>
              <w:rPr>
                <w:rFonts w:cs="Arial"/>
                <w:lang w:bidi="en-US"/>
              </w:rPr>
            </w:pPr>
            <w:r w:rsidRPr="00FF0286">
              <w:rPr>
                <w:rFonts w:cs="Arial"/>
              </w:rPr>
              <w:t>preiskave mrežastih košar</w:t>
            </w:r>
          </w:p>
        </w:tc>
        <w:tc>
          <w:tcPr>
            <w:tcW w:w="1984" w:type="dxa"/>
            <w:tcBorders>
              <w:top w:val="single" w:sz="4" w:space="0" w:color="auto"/>
              <w:left w:val="single" w:sz="4" w:space="0" w:color="auto"/>
              <w:bottom w:val="single" w:sz="4" w:space="0" w:color="auto"/>
              <w:right w:val="single" w:sz="4" w:space="0" w:color="auto"/>
            </w:tcBorders>
            <w:hideMark/>
          </w:tcPr>
          <w:p w14:paraId="31B2A7C9" w14:textId="77777777" w:rsidR="001A64FA" w:rsidRPr="00FF0286" w:rsidRDefault="001A64FA" w:rsidP="001A64FA">
            <w:pPr>
              <w:spacing w:before="40" w:after="40"/>
              <w:ind w:left="180"/>
              <w:rPr>
                <w:rFonts w:cs="Arial"/>
                <w:lang w:bidi="en-US"/>
              </w:rPr>
            </w:pPr>
            <w:r w:rsidRPr="00FF0286">
              <w:rPr>
                <w:rFonts w:cs="Arial"/>
              </w:rPr>
              <w:t>na 1000 m</w:t>
            </w:r>
            <w:r w:rsidRPr="00FF0286">
              <w:rPr>
                <w:rFonts w:cs="Arial"/>
                <w:vertAlign w:val="superscript"/>
              </w:rPr>
              <w:t>3</w:t>
            </w:r>
          </w:p>
        </w:tc>
      </w:tr>
      <w:tr w:rsidR="001A64FA" w:rsidRPr="00FF0286" w14:paraId="35BBD702" w14:textId="77777777" w:rsidTr="001A64FA">
        <w:trPr>
          <w:trHeight w:val="227"/>
          <w:jc w:val="center"/>
        </w:trPr>
        <w:tc>
          <w:tcPr>
            <w:tcW w:w="4248" w:type="dxa"/>
            <w:tcBorders>
              <w:top w:val="single" w:sz="4" w:space="0" w:color="auto"/>
              <w:left w:val="single" w:sz="4" w:space="0" w:color="auto"/>
              <w:bottom w:val="single" w:sz="4" w:space="0" w:color="auto"/>
              <w:right w:val="nil"/>
            </w:tcBorders>
            <w:hideMark/>
          </w:tcPr>
          <w:p w14:paraId="5E9CFB6B" w14:textId="77777777" w:rsidR="001A64FA" w:rsidRPr="00FF0286" w:rsidRDefault="001A64FA" w:rsidP="001A64FA">
            <w:pPr>
              <w:spacing w:before="40" w:after="40"/>
              <w:rPr>
                <w:rFonts w:cs="Arial"/>
                <w:lang w:bidi="en-US"/>
              </w:rPr>
            </w:pPr>
            <w:r w:rsidRPr="00FF0286">
              <w:rPr>
                <w:rFonts w:cs="Arial"/>
              </w:rPr>
              <w:t>Lastnosti površine:</w:t>
            </w:r>
          </w:p>
        </w:tc>
        <w:tc>
          <w:tcPr>
            <w:tcW w:w="1984" w:type="dxa"/>
            <w:tcBorders>
              <w:top w:val="single" w:sz="4" w:space="0" w:color="auto"/>
              <w:left w:val="nil"/>
              <w:bottom w:val="single" w:sz="4" w:space="0" w:color="auto"/>
              <w:right w:val="single" w:sz="4" w:space="0" w:color="auto"/>
            </w:tcBorders>
          </w:tcPr>
          <w:p w14:paraId="47662C3C" w14:textId="77777777" w:rsidR="001A64FA" w:rsidRPr="00FF0286" w:rsidRDefault="001A64FA" w:rsidP="001A64FA">
            <w:pPr>
              <w:spacing w:before="40" w:after="40"/>
              <w:ind w:left="180"/>
              <w:rPr>
                <w:rFonts w:cs="Arial"/>
                <w:lang w:bidi="en-US"/>
              </w:rPr>
            </w:pPr>
          </w:p>
        </w:tc>
      </w:tr>
      <w:tr w:rsidR="001A64FA" w:rsidRPr="00FF0286" w14:paraId="47F2CEE9"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02344012" w14:textId="77777777" w:rsidR="001A64FA" w:rsidRPr="00FF0286" w:rsidRDefault="001A64FA" w:rsidP="001A64FA">
            <w:pPr>
              <w:spacing w:before="40" w:after="40"/>
              <w:rPr>
                <w:rFonts w:cs="Arial"/>
                <w:lang w:bidi="en-US"/>
              </w:rPr>
            </w:pPr>
            <w:r w:rsidRPr="00FF0286">
              <w:rPr>
                <w:rFonts w:cs="Arial"/>
              </w:rPr>
              <w:t>dna jarkov</w:t>
            </w:r>
          </w:p>
        </w:tc>
        <w:tc>
          <w:tcPr>
            <w:tcW w:w="1984" w:type="dxa"/>
            <w:tcBorders>
              <w:top w:val="single" w:sz="4" w:space="0" w:color="auto"/>
              <w:left w:val="single" w:sz="4" w:space="0" w:color="auto"/>
              <w:bottom w:val="single" w:sz="4" w:space="0" w:color="auto"/>
              <w:right w:val="single" w:sz="4" w:space="0" w:color="auto"/>
            </w:tcBorders>
            <w:hideMark/>
          </w:tcPr>
          <w:p w14:paraId="298AABF0" w14:textId="77777777" w:rsidR="001A64FA" w:rsidRPr="00FF0286" w:rsidRDefault="001A64FA" w:rsidP="001A64FA">
            <w:pPr>
              <w:spacing w:before="40" w:after="40"/>
              <w:ind w:left="180"/>
              <w:rPr>
                <w:rFonts w:cs="Arial"/>
                <w:lang w:bidi="en-US"/>
              </w:rPr>
            </w:pPr>
            <w:r w:rsidRPr="00FF0286">
              <w:rPr>
                <w:rFonts w:cs="Arial"/>
              </w:rPr>
              <w:t>na 20 m</w:t>
            </w:r>
          </w:p>
        </w:tc>
      </w:tr>
      <w:tr w:rsidR="001A64FA" w:rsidRPr="00FF0286" w14:paraId="3FE4E68C"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48F89E61" w14:textId="77777777" w:rsidR="001A64FA" w:rsidRPr="00FF0286" w:rsidRDefault="001A64FA" w:rsidP="001A64FA">
            <w:pPr>
              <w:spacing w:before="40" w:after="40"/>
              <w:rPr>
                <w:rFonts w:cs="Arial"/>
                <w:lang w:bidi="en-US"/>
              </w:rPr>
            </w:pPr>
            <w:r w:rsidRPr="00FF0286">
              <w:rPr>
                <w:rFonts w:cs="Arial"/>
              </w:rPr>
              <w:t>brežin jarkov</w:t>
            </w:r>
          </w:p>
        </w:tc>
        <w:tc>
          <w:tcPr>
            <w:tcW w:w="1984" w:type="dxa"/>
            <w:tcBorders>
              <w:top w:val="single" w:sz="4" w:space="0" w:color="auto"/>
              <w:left w:val="single" w:sz="4" w:space="0" w:color="auto"/>
              <w:bottom w:val="single" w:sz="4" w:space="0" w:color="auto"/>
              <w:right w:val="single" w:sz="4" w:space="0" w:color="auto"/>
            </w:tcBorders>
            <w:hideMark/>
          </w:tcPr>
          <w:p w14:paraId="04E0D1FF" w14:textId="77777777" w:rsidR="001A64FA" w:rsidRPr="00FF0286" w:rsidRDefault="001A64FA" w:rsidP="001A64FA">
            <w:pPr>
              <w:spacing w:before="40" w:after="40"/>
              <w:ind w:left="180"/>
              <w:rPr>
                <w:rFonts w:cs="Arial"/>
                <w:lang w:bidi="en-US"/>
              </w:rPr>
            </w:pPr>
            <w:r w:rsidRPr="00FF0286">
              <w:rPr>
                <w:rFonts w:cs="Arial"/>
              </w:rPr>
              <w:t>na 40 m</w:t>
            </w:r>
          </w:p>
        </w:tc>
      </w:tr>
    </w:tbl>
    <w:p w14:paraId="4B6D6A91" w14:textId="77777777" w:rsidR="001A64FA" w:rsidRPr="00FF0286" w:rsidRDefault="001A64FA" w:rsidP="001A64FA">
      <w:pPr>
        <w:spacing w:line="260" w:lineRule="exact"/>
        <w:ind w:right="62"/>
        <w:rPr>
          <w:rFonts w:eastAsia="Times New Roman" w:cs="Arial"/>
          <w:spacing w:val="-4"/>
          <w:sz w:val="20"/>
          <w:szCs w:val="20"/>
        </w:rPr>
      </w:pPr>
    </w:p>
    <w:p w14:paraId="3F9E111F" w14:textId="77777777" w:rsidR="001A64FA" w:rsidRPr="00FF0286" w:rsidRDefault="001A64FA" w:rsidP="00773F9F">
      <w:pPr>
        <w:pStyle w:val="Odstavekseznama"/>
        <w:rPr>
          <w:rFonts w:cs="Arial"/>
        </w:rPr>
      </w:pPr>
      <w:r w:rsidRPr="00FF0286">
        <w:rPr>
          <w:rFonts w:cs="Arial"/>
        </w:rPr>
        <w:t>V primeru da inženir pri tekočih preiskavah ugotovi večja odstopanja rezultatov od navedbe v dokazilih oziroma od predhodnih tehnoloških preiskav, lahko obseg minimalnih tekočih preiskav se naknadno poveča. V primeru enovitih rezultatov pa lahko obseg tekočih preiskav tudi zmanjša.</w:t>
      </w:r>
    </w:p>
    <w:p w14:paraId="2E03A0F0" w14:textId="77777777" w:rsidR="001A64FA" w:rsidRPr="00FF0286" w:rsidRDefault="001A64FA" w:rsidP="001A64FA">
      <w:pPr>
        <w:pStyle w:val="Naslov3"/>
        <w:keepLines w:val="0"/>
        <w:widowControl/>
        <w:spacing w:before="240" w:after="240"/>
        <w:ind w:left="1134" w:hanging="1134"/>
        <w:contextualSpacing w:val="0"/>
        <w:jc w:val="left"/>
        <w:rPr>
          <w:rFonts w:cs="Arial"/>
          <w:b w:val="0"/>
          <w:szCs w:val="24"/>
        </w:rPr>
      </w:pPr>
      <w:bookmarkStart w:id="622" w:name="_Toc416874327"/>
      <w:bookmarkStart w:id="623" w:name="_Toc416806762"/>
      <w:bookmarkStart w:id="624" w:name="_Toc3373184"/>
      <w:bookmarkStart w:id="625" w:name="_Toc25424145"/>
      <w:bookmarkStart w:id="626" w:name="_Toc90900296"/>
      <w:r w:rsidRPr="00FF0286">
        <w:rPr>
          <w:rFonts w:cs="Arial"/>
          <w:szCs w:val="24"/>
        </w:rPr>
        <w:t>Globinsko odvodnjavanje - drenaže</w:t>
      </w:r>
      <w:bookmarkEnd w:id="622"/>
      <w:bookmarkEnd w:id="623"/>
      <w:bookmarkEnd w:id="624"/>
      <w:bookmarkEnd w:id="625"/>
      <w:bookmarkEnd w:id="626"/>
    </w:p>
    <w:p w14:paraId="5C41E663"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27" w:name="_Toc416874328"/>
      <w:bookmarkStart w:id="628" w:name="_Toc416806763"/>
      <w:bookmarkStart w:id="629" w:name="_Toc25424146"/>
      <w:r w:rsidRPr="00FF0286">
        <w:rPr>
          <w:rFonts w:cs="Arial"/>
          <w:sz w:val="22"/>
        </w:rPr>
        <w:t>Splošno</w:t>
      </w:r>
      <w:bookmarkEnd w:id="627"/>
      <w:bookmarkEnd w:id="628"/>
      <w:bookmarkEnd w:id="629"/>
    </w:p>
    <w:p w14:paraId="67303D94" w14:textId="77777777" w:rsidR="001A64FA" w:rsidRPr="00FF0286" w:rsidRDefault="001A64FA" w:rsidP="00F33CD6">
      <w:pPr>
        <w:pStyle w:val="Odstavekseznama"/>
        <w:numPr>
          <w:ilvl w:val="0"/>
          <w:numId w:val="192"/>
        </w:numPr>
        <w:rPr>
          <w:rFonts w:cs="Arial"/>
        </w:rPr>
      </w:pPr>
      <w:r w:rsidRPr="00FF0286">
        <w:rPr>
          <w:rFonts w:cs="Arial"/>
        </w:rPr>
        <w:t xml:space="preserve">Globinsko odvodnjavanje z drenažami je namenjeno izboljšanju hidroloških razmer v območju železniške proge in cest. Z njim se preprečuje dotok vode v </w:t>
      </w:r>
      <w:r w:rsidRPr="00FF0286">
        <w:rPr>
          <w:rFonts w:cs="Arial"/>
        </w:rPr>
        <w:lastRenderedPageBreak/>
        <w:t>telo železniške proge in cest ter zagotavlja znižanje gladine in odvajanje podzemne vode. S tem pa se tudi pospeši konsolidacija ter stabiliziranje in izboljšanje nosilnosti zelo stisljivih, malo prepustnih ter slabo nosilnih vezljivih zemljin.</w:t>
      </w:r>
    </w:p>
    <w:p w14:paraId="40B739E5" w14:textId="77777777" w:rsidR="001A64FA" w:rsidRPr="00FF0286" w:rsidRDefault="001A64FA" w:rsidP="00F33CD6">
      <w:pPr>
        <w:pStyle w:val="Odstavekseznama"/>
        <w:numPr>
          <w:ilvl w:val="0"/>
          <w:numId w:val="192"/>
        </w:numPr>
        <w:rPr>
          <w:rFonts w:cs="Arial"/>
        </w:rPr>
      </w:pPr>
      <w:r w:rsidRPr="00FF0286">
        <w:rPr>
          <w:rFonts w:cs="Arial"/>
        </w:rPr>
        <w:t>Globinsko odvodnjavanje omogočajo drenaže in objekti v zvezi s temi drenažami.</w:t>
      </w:r>
    </w:p>
    <w:p w14:paraId="5034EBF2" w14:textId="77777777" w:rsidR="001A64FA" w:rsidRPr="00FF0286" w:rsidRDefault="001A64FA" w:rsidP="00F33CD6">
      <w:pPr>
        <w:pStyle w:val="Odstavekseznama"/>
        <w:numPr>
          <w:ilvl w:val="0"/>
          <w:numId w:val="192"/>
        </w:numPr>
        <w:rPr>
          <w:rFonts w:cs="Arial"/>
        </w:rPr>
      </w:pPr>
      <w:r w:rsidRPr="00FF0286">
        <w:rPr>
          <w:rFonts w:cs="Arial"/>
        </w:rPr>
        <w:t>Globinsko odvodnjavanje z drenažami mora biti izvedeno v izmerah, določenih s projektom in v skladu s temi tehničnimi pogoji. Vsako spremembo, s katero soglaša odgovorni projektant, mora predhodno odobriti tudi inženir.</w:t>
      </w:r>
    </w:p>
    <w:p w14:paraId="194C7005"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30" w:name="_Toc416874329"/>
      <w:bookmarkStart w:id="631" w:name="_Toc416806764"/>
      <w:bookmarkStart w:id="632" w:name="_Toc25424147"/>
      <w:r w:rsidRPr="00FF0286">
        <w:rPr>
          <w:rFonts w:cs="Arial"/>
          <w:sz w:val="22"/>
        </w:rPr>
        <w:t>Opis</w:t>
      </w:r>
      <w:bookmarkEnd w:id="630"/>
      <w:bookmarkEnd w:id="631"/>
      <w:bookmarkEnd w:id="632"/>
      <w:r w:rsidRPr="00FF0286">
        <w:rPr>
          <w:rFonts w:cs="Arial"/>
          <w:sz w:val="22"/>
        </w:rPr>
        <w:t xml:space="preserve"> </w:t>
      </w:r>
    </w:p>
    <w:p w14:paraId="24721FC6" w14:textId="77777777" w:rsidR="001A64FA" w:rsidRPr="00FF0286" w:rsidRDefault="001A64FA" w:rsidP="00F33CD6">
      <w:pPr>
        <w:pStyle w:val="Odstavekseznama"/>
        <w:numPr>
          <w:ilvl w:val="0"/>
          <w:numId w:val="193"/>
        </w:numPr>
        <w:rPr>
          <w:rFonts w:cs="Arial"/>
        </w:rPr>
      </w:pPr>
      <w:r w:rsidRPr="00FF0286">
        <w:rPr>
          <w:rFonts w:cs="Arial"/>
        </w:rPr>
        <w:t>Za globinsko odvodnjavanje se uporabljajo:</w:t>
      </w:r>
    </w:p>
    <w:p w14:paraId="4939ABFF" w14:textId="77777777" w:rsidR="001A64FA" w:rsidRPr="00FF0286" w:rsidRDefault="001A64FA" w:rsidP="00F33CD6">
      <w:pPr>
        <w:pStyle w:val="Odstavekseznama"/>
        <w:numPr>
          <w:ilvl w:val="1"/>
          <w:numId w:val="193"/>
        </w:numPr>
        <w:rPr>
          <w:rFonts w:cs="Arial"/>
        </w:rPr>
      </w:pPr>
      <w:r w:rsidRPr="00FF0286">
        <w:rPr>
          <w:rFonts w:cs="Arial"/>
        </w:rPr>
        <w:t>plitve in globoke vzdolžne in prečne drenaže ter</w:t>
      </w:r>
    </w:p>
    <w:p w14:paraId="448830E6" w14:textId="77777777" w:rsidR="001A64FA" w:rsidRPr="00FF0286" w:rsidRDefault="001A64FA" w:rsidP="00F33CD6">
      <w:pPr>
        <w:pStyle w:val="Odstavekseznama"/>
        <w:numPr>
          <w:ilvl w:val="1"/>
          <w:numId w:val="193"/>
        </w:numPr>
        <w:rPr>
          <w:rFonts w:cs="Arial"/>
        </w:rPr>
      </w:pPr>
      <w:r w:rsidRPr="00FF0286">
        <w:rPr>
          <w:rFonts w:cs="Arial"/>
        </w:rPr>
        <w:t>vertikalne drenaže in koli.</w:t>
      </w:r>
    </w:p>
    <w:p w14:paraId="37C8CA89" w14:textId="77777777" w:rsidR="001A64FA" w:rsidRPr="00FF0286" w:rsidRDefault="001A64FA" w:rsidP="00F33CD6">
      <w:pPr>
        <w:pStyle w:val="Odstavekseznama"/>
        <w:numPr>
          <w:ilvl w:val="0"/>
          <w:numId w:val="193"/>
        </w:numPr>
        <w:rPr>
          <w:rFonts w:cs="Arial"/>
        </w:rPr>
      </w:pPr>
      <w:r w:rsidRPr="00FF0286">
        <w:rPr>
          <w:rFonts w:cs="Arial"/>
        </w:rPr>
        <w:t>Plitve in globoke vzdolžne in prečne drenaže so lahko vgrajene na:</w:t>
      </w:r>
    </w:p>
    <w:p w14:paraId="2D0EC196" w14:textId="77777777" w:rsidR="001A64FA" w:rsidRPr="00FF0286" w:rsidRDefault="001A64FA" w:rsidP="00F33CD6">
      <w:pPr>
        <w:pStyle w:val="Odstavekseznama"/>
        <w:numPr>
          <w:ilvl w:val="1"/>
          <w:numId w:val="193"/>
        </w:numPr>
        <w:rPr>
          <w:rFonts w:cs="Arial"/>
        </w:rPr>
      </w:pPr>
      <w:r w:rsidRPr="00FF0286">
        <w:rPr>
          <w:rFonts w:cs="Arial"/>
        </w:rPr>
        <w:t>planum izkopa, glinasti naboj ali</w:t>
      </w:r>
    </w:p>
    <w:p w14:paraId="2A256CD6" w14:textId="77777777" w:rsidR="001A64FA" w:rsidRPr="00FF0286" w:rsidRDefault="001A64FA" w:rsidP="00F33CD6">
      <w:pPr>
        <w:pStyle w:val="Odstavekseznama"/>
        <w:numPr>
          <w:ilvl w:val="1"/>
          <w:numId w:val="193"/>
        </w:numPr>
        <w:rPr>
          <w:rFonts w:cs="Arial"/>
        </w:rPr>
      </w:pPr>
      <w:r w:rsidRPr="00FF0286">
        <w:rPr>
          <w:rFonts w:cs="Arial"/>
        </w:rPr>
        <w:t>podložno plast iz cementnega betona.</w:t>
      </w:r>
    </w:p>
    <w:p w14:paraId="78CD234F" w14:textId="77777777" w:rsidR="001A64FA" w:rsidRPr="00FF0286" w:rsidRDefault="001A64FA" w:rsidP="00F33CD6">
      <w:pPr>
        <w:pStyle w:val="Odstavekseznama"/>
        <w:numPr>
          <w:ilvl w:val="0"/>
          <w:numId w:val="193"/>
        </w:numPr>
        <w:rPr>
          <w:rFonts w:cs="Arial"/>
        </w:rPr>
      </w:pPr>
      <w:r w:rsidRPr="00FF0286">
        <w:rPr>
          <w:rFonts w:cs="Arial"/>
        </w:rPr>
        <w:t>Vertikalne drenaže in koli so lahko:</w:t>
      </w:r>
    </w:p>
    <w:p w14:paraId="70D0782B" w14:textId="77777777" w:rsidR="001A64FA" w:rsidRPr="00FF0286" w:rsidRDefault="001A64FA" w:rsidP="00F33CD6">
      <w:pPr>
        <w:pStyle w:val="Odstavekseznama"/>
        <w:numPr>
          <w:ilvl w:val="1"/>
          <w:numId w:val="193"/>
        </w:numPr>
        <w:rPr>
          <w:rFonts w:cs="Arial"/>
        </w:rPr>
      </w:pPr>
      <w:r w:rsidRPr="00FF0286">
        <w:rPr>
          <w:rFonts w:cs="Arial"/>
        </w:rPr>
        <w:t>vrtani (z odstranitvijo jedra) ali</w:t>
      </w:r>
    </w:p>
    <w:p w14:paraId="089F0E2C" w14:textId="77777777" w:rsidR="001A64FA" w:rsidRPr="00FF0286" w:rsidRDefault="001A64FA" w:rsidP="00F33CD6">
      <w:pPr>
        <w:pStyle w:val="Odstavekseznama"/>
        <w:numPr>
          <w:ilvl w:val="1"/>
          <w:numId w:val="193"/>
        </w:numPr>
        <w:rPr>
          <w:rFonts w:cs="Arial"/>
        </w:rPr>
      </w:pPr>
      <w:r w:rsidRPr="00FF0286">
        <w:rPr>
          <w:rFonts w:cs="Arial"/>
        </w:rPr>
        <w:t>vtisnjeni.</w:t>
      </w:r>
    </w:p>
    <w:p w14:paraId="58EF6DE6" w14:textId="77777777" w:rsidR="001A64FA" w:rsidRPr="00FF0286" w:rsidRDefault="001A64FA" w:rsidP="00F33CD6">
      <w:pPr>
        <w:pStyle w:val="Odstavekseznama"/>
        <w:numPr>
          <w:ilvl w:val="0"/>
          <w:numId w:val="193"/>
        </w:numPr>
        <w:rPr>
          <w:rFonts w:cs="Arial"/>
        </w:rPr>
      </w:pPr>
      <w:r w:rsidRPr="00FF0286">
        <w:rPr>
          <w:rFonts w:cs="Arial"/>
        </w:rPr>
        <w:t>Vertikalne drenaže in koli so lahko zgrajeni:</w:t>
      </w:r>
    </w:p>
    <w:p w14:paraId="7457E811" w14:textId="77777777" w:rsidR="001A64FA" w:rsidRPr="00FF0286" w:rsidRDefault="001A64FA" w:rsidP="00F33CD6">
      <w:pPr>
        <w:pStyle w:val="Odstavekseznama"/>
        <w:numPr>
          <w:ilvl w:val="1"/>
          <w:numId w:val="193"/>
        </w:numPr>
        <w:rPr>
          <w:rFonts w:cs="Arial"/>
        </w:rPr>
      </w:pPr>
      <w:r w:rsidRPr="00FF0286">
        <w:rPr>
          <w:rFonts w:cs="Arial"/>
        </w:rPr>
        <w:t>iz zmesi zrn peska, prodna ali drobljenca ali</w:t>
      </w:r>
    </w:p>
    <w:p w14:paraId="6B6EDA5F" w14:textId="77777777" w:rsidR="001A64FA" w:rsidRPr="00FF0286" w:rsidRDefault="001A64FA" w:rsidP="00F33CD6">
      <w:pPr>
        <w:pStyle w:val="Odstavekseznama"/>
        <w:numPr>
          <w:ilvl w:val="1"/>
          <w:numId w:val="193"/>
        </w:numPr>
        <w:rPr>
          <w:rFonts w:cs="Arial"/>
        </w:rPr>
      </w:pPr>
      <w:r w:rsidRPr="00FF0286">
        <w:rPr>
          <w:rFonts w:cs="Arial"/>
        </w:rPr>
        <w:t>iz drenažnih trakov.</w:t>
      </w:r>
    </w:p>
    <w:p w14:paraId="16BC54A4" w14:textId="77777777" w:rsidR="001A64FA" w:rsidRPr="00FF0286" w:rsidRDefault="001A64FA" w:rsidP="00F33CD6">
      <w:pPr>
        <w:pStyle w:val="Odstavekseznama"/>
        <w:numPr>
          <w:ilvl w:val="0"/>
          <w:numId w:val="193"/>
        </w:numPr>
        <w:rPr>
          <w:rFonts w:cs="Arial"/>
        </w:rPr>
      </w:pPr>
      <w:r w:rsidRPr="00FF0286">
        <w:rPr>
          <w:rFonts w:cs="Arial"/>
        </w:rPr>
        <w:t>Izvedba vseh navedenih vrst drenaž za zagotovitev globinskega odvodnjavanja obsega dobavo vseh ustreznih materialov in vgraditev na mestih, določenih s projektom.</w:t>
      </w:r>
    </w:p>
    <w:p w14:paraId="5207E13B" w14:textId="77777777" w:rsidR="001A64FA" w:rsidRPr="00FF0286" w:rsidRDefault="001A64FA" w:rsidP="00F33CD6">
      <w:pPr>
        <w:pStyle w:val="Odstavekseznama"/>
        <w:numPr>
          <w:ilvl w:val="0"/>
          <w:numId w:val="193"/>
        </w:numPr>
        <w:rPr>
          <w:rFonts w:cs="Arial"/>
        </w:rPr>
      </w:pPr>
      <w:r w:rsidRPr="00FF0286">
        <w:rPr>
          <w:rFonts w:cs="Arial"/>
        </w:rPr>
        <w:t>Vodo iz izkopov za globinsko odvodnjavanje je treba črpati ves čas, dokler zapis ni izvršen do nivoja podtalnice. Škoda, nastala zaradi opustitve črpanja vode, gre v breme izvajalca.</w:t>
      </w:r>
    </w:p>
    <w:p w14:paraId="1358837B" w14:textId="77777777" w:rsidR="001A64FA" w:rsidRPr="00FF0286" w:rsidRDefault="001A64FA" w:rsidP="00F33CD6">
      <w:pPr>
        <w:pStyle w:val="Odstavekseznama"/>
        <w:numPr>
          <w:ilvl w:val="0"/>
          <w:numId w:val="193"/>
        </w:numPr>
        <w:rPr>
          <w:rFonts w:cs="Arial"/>
        </w:rPr>
      </w:pPr>
      <w:r w:rsidRPr="00FF0286">
        <w:rPr>
          <w:rFonts w:cs="Arial"/>
        </w:rPr>
        <w:t>Način izdelave drenaž je praviloma določen s projektom.</w:t>
      </w:r>
    </w:p>
    <w:p w14:paraId="45B8C081"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33" w:name="_Toc416874330"/>
      <w:bookmarkStart w:id="634" w:name="_Toc416806765"/>
      <w:bookmarkStart w:id="635" w:name="_Toc25424148"/>
      <w:r w:rsidRPr="00FF0286">
        <w:rPr>
          <w:rFonts w:cs="Arial"/>
          <w:sz w:val="22"/>
        </w:rPr>
        <w:t>Osnovni materiali</w:t>
      </w:r>
      <w:bookmarkEnd w:id="633"/>
      <w:bookmarkEnd w:id="634"/>
      <w:bookmarkEnd w:id="635"/>
    </w:p>
    <w:p w14:paraId="5BBDDEE4" w14:textId="77777777" w:rsidR="001A64FA" w:rsidRPr="00FF0286" w:rsidRDefault="001A64FA" w:rsidP="00F33CD6">
      <w:pPr>
        <w:pStyle w:val="Odstavekseznama"/>
        <w:numPr>
          <w:ilvl w:val="0"/>
          <w:numId w:val="194"/>
        </w:numPr>
        <w:rPr>
          <w:rFonts w:cs="Arial"/>
        </w:rPr>
      </w:pPr>
      <w:r w:rsidRPr="00FF0286">
        <w:rPr>
          <w:rFonts w:cs="Arial"/>
        </w:rPr>
        <w:t>Osnovni materiali za globinsko odvodnjavanje z drenaž so:</w:t>
      </w:r>
    </w:p>
    <w:p w14:paraId="1E1CBC5A" w14:textId="77777777" w:rsidR="001A64FA" w:rsidRPr="00FF0286" w:rsidRDefault="001A64FA" w:rsidP="00F33CD6">
      <w:pPr>
        <w:pStyle w:val="Odstavekseznama"/>
        <w:numPr>
          <w:ilvl w:val="1"/>
          <w:numId w:val="194"/>
        </w:numPr>
        <w:rPr>
          <w:rFonts w:cs="Arial"/>
        </w:rPr>
      </w:pPr>
      <w:r w:rsidRPr="00FF0286">
        <w:rPr>
          <w:rFonts w:cs="Arial"/>
        </w:rPr>
        <w:t>materiali za podložno plast,</w:t>
      </w:r>
    </w:p>
    <w:p w14:paraId="4F729545" w14:textId="77777777" w:rsidR="001A64FA" w:rsidRPr="00FF0286" w:rsidRDefault="001A64FA" w:rsidP="00F33CD6">
      <w:pPr>
        <w:pStyle w:val="Odstavekseznama"/>
        <w:numPr>
          <w:ilvl w:val="1"/>
          <w:numId w:val="194"/>
        </w:numPr>
        <w:rPr>
          <w:rFonts w:cs="Arial"/>
        </w:rPr>
      </w:pPr>
      <w:r w:rsidRPr="00FF0286">
        <w:rPr>
          <w:rFonts w:cs="Arial"/>
        </w:rPr>
        <w:t>drenažne cevi,</w:t>
      </w:r>
    </w:p>
    <w:p w14:paraId="79D56A54" w14:textId="77777777" w:rsidR="001A64FA" w:rsidRPr="00FF0286" w:rsidRDefault="001A64FA" w:rsidP="00F33CD6">
      <w:pPr>
        <w:pStyle w:val="Odstavekseznama"/>
        <w:numPr>
          <w:ilvl w:val="1"/>
          <w:numId w:val="194"/>
        </w:numPr>
        <w:rPr>
          <w:rFonts w:cs="Arial"/>
        </w:rPr>
      </w:pPr>
      <w:r w:rsidRPr="00FF0286">
        <w:rPr>
          <w:rFonts w:cs="Arial"/>
        </w:rPr>
        <w:t>materiali za zasip drenaž</w:t>
      </w:r>
    </w:p>
    <w:p w14:paraId="0B5D18CC" w14:textId="77777777" w:rsidR="001A64FA" w:rsidRPr="00FF0286" w:rsidRDefault="001A64FA" w:rsidP="00F33CD6">
      <w:pPr>
        <w:pStyle w:val="Odstavekseznama"/>
        <w:numPr>
          <w:ilvl w:val="1"/>
          <w:numId w:val="194"/>
        </w:numPr>
        <w:rPr>
          <w:rFonts w:cs="Arial"/>
        </w:rPr>
      </w:pPr>
      <w:r w:rsidRPr="00FF0286">
        <w:rPr>
          <w:rFonts w:cs="Arial"/>
        </w:rPr>
        <w:t>drenažni trakovi.</w:t>
      </w:r>
    </w:p>
    <w:p w14:paraId="0D8CFC64" w14:textId="77777777" w:rsidR="001A64FA" w:rsidRPr="00FF0286" w:rsidRDefault="001A64FA" w:rsidP="00F33CD6">
      <w:pPr>
        <w:pStyle w:val="Odstavekseznama"/>
        <w:numPr>
          <w:ilvl w:val="0"/>
          <w:numId w:val="194"/>
        </w:numPr>
        <w:rPr>
          <w:rFonts w:cs="Arial"/>
        </w:rPr>
      </w:pPr>
      <w:r w:rsidRPr="00FF0286">
        <w:rPr>
          <w:rFonts w:cs="Arial"/>
        </w:rPr>
        <w:t>Pri globinskem odvodnjavanju se uporablja za podložno plast v drenažah predvsem glinasti naboj ali mešanica cementnega betona.</w:t>
      </w:r>
    </w:p>
    <w:p w14:paraId="74BB373B"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36" w:name="_Toc416874331"/>
      <w:bookmarkStart w:id="637" w:name="_Toc25424149"/>
      <w:r w:rsidRPr="00FF0286">
        <w:rPr>
          <w:rFonts w:cs="Arial"/>
          <w:b/>
        </w:rPr>
        <w:t>Drenažne cevi</w:t>
      </w:r>
      <w:bookmarkEnd w:id="636"/>
      <w:bookmarkEnd w:id="637"/>
    </w:p>
    <w:p w14:paraId="4D42C765" w14:textId="77777777" w:rsidR="001A64FA" w:rsidRPr="00FF0286" w:rsidRDefault="001A64FA" w:rsidP="00F33CD6">
      <w:pPr>
        <w:pStyle w:val="Odstavekseznama"/>
        <w:numPr>
          <w:ilvl w:val="0"/>
          <w:numId w:val="195"/>
        </w:numPr>
        <w:rPr>
          <w:rFonts w:cs="Arial"/>
        </w:rPr>
      </w:pPr>
      <w:r w:rsidRPr="00FF0286">
        <w:rPr>
          <w:rFonts w:cs="Arial"/>
        </w:rPr>
        <w:t>Cevi za plitve in globoke vzdolžne in prečne drenaže so lahko:</w:t>
      </w:r>
    </w:p>
    <w:p w14:paraId="15E85C5D" w14:textId="77777777" w:rsidR="001A64FA" w:rsidRPr="00FF0286" w:rsidRDefault="001A64FA" w:rsidP="00F33CD6">
      <w:pPr>
        <w:pStyle w:val="Odstavekseznama"/>
        <w:numPr>
          <w:ilvl w:val="1"/>
          <w:numId w:val="195"/>
        </w:numPr>
        <w:rPr>
          <w:rFonts w:cs="Arial"/>
        </w:rPr>
      </w:pPr>
      <w:r w:rsidRPr="00FF0286">
        <w:rPr>
          <w:rFonts w:cs="Arial"/>
        </w:rPr>
        <w:t>plastične (gibljive in trde) ali</w:t>
      </w:r>
    </w:p>
    <w:p w14:paraId="0E2C1A21" w14:textId="77777777" w:rsidR="001A64FA" w:rsidRPr="00FF0286" w:rsidRDefault="001A64FA" w:rsidP="00F33CD6">
      <w:pPr>
        <w:pStyle w:val="Odstavekseznama"/>
        <w:numPr>
          <w:ilvl w:val="1"/>
          <w:numId w:val="195"/>
        </w:numPr>
        <w:rPr>
          <w:rFonts w:cs="Arial"/>
        </w:rPr>
      </w:pPr>
      <w:r w:rsidRPr="00FF0286">
        <w:rPr>
          <w:rFonts w:cs="Arial"/>
        </w:rPr>
        <w:t>iz cementnega betona.</w:t>
      </w:r>
    </w:p>
    <w:p w14:paraId="4CF31C42" w14:textId="77777777" w:rsidR="001A64FA" w:rsidRPr="00FF0286" w:rsidRDefault="001A64FA" w:rsidP="00F33CD6">
      <w:pPr>
        <w:pStyle w:val="Odstavekseznama"/>
        <w:numPr>
          <w:ilvl w:val="0"/>
          <w:numId w:val="195"/>
        </w:numPr>
        <w:rPr>
          <w:rFonts w:cs="Arial"/>
        </w:rPr>
      </w:pPr>
      <w:r w:rsidRPr="00FF0286">
        <w:rPr>
          <w:rFonts w:cs="Arial"/>
        </w:rPr>
        <w:t>Prerez cevi za drenaže je lahko okrogel ali v obliki podkve. Cevi morajo biti perforirane.</w:t>
      </w:r>
    </w:p>
    <w:p w14:paraId="258FF9A1"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38" w:name="_Toc416874332"/>
      <w:bookmarkStart w:id="639" w:name="_Toc25424150"/>
      <w:r w:rsidRPr="00FF0286">
        <w:rPr>
          <w:rFonts w:cs="Arial"/>
          <w:b/>
        </w:rPr>
        <w:t>Materiali za zasip drenaž</w:t>
      </w:r>
      <w:bookmarkEnd w:id="638"/>
      <w:bookmarkEnd w:id="639"/>
    </w:p>
    <w:p w14:paraId="1F684D50" w14:textId="77777777" w:rsidR="001A64FA" w:rsidRPr="00FF0286" w:rsidRDefault="001A64FA" w:rsidP="00F33CD6">
      <w:pPr>
        <w:pStyle w:val="Odstavekseznama"/>
        <w:numPr>
          <w:ilvl w:val="0"/>
          <w:numId w:val="196"/>
        </w:numPr>
        <w:rPr>
          <w:rFonts w:cs="Arial"/>
        </w:rPr>
      </w:pPr>
      <w:r w:rsidRPr="00FF0286">
        <w:rPr>
          <w:rFonts w:cs="Arial"/>
        </w:rPr>
        <w:lastRenderedPageBreak/>
        <w:t>V plitve in globoke vzdolžne in prečne drenaže so lahko vgrajene zmesi kamnitih zrn ali mešanica cementnega betona in neobvite.</w:t>
      </w:r>
    </w:p>
    <w:p w14:paraId="7F6AB5E6" w14:textId="77777777" w:rsidR="001A64FA" w:rsidRPr="00FF0286" w:rsidRDefault="001A64FA" w:rsidP="00F33CD6">
      <w:pPr>
        <w:pStyle w:val="Odstavekseznama"/>
        <w:numPr>
          <w:ilvl w:val="0"/>
          <w:numId w:val="196"/>
        </w:numPr>
        <w:rPr>
          <w:rFonts w:cs="Arial"/>
        </w:rPr>
      </w:pPr>
      <w:r w:rsidRPr="00FF0286">
        <w:rPr>
          <w:rFonts w:cs="Arial"/>
        </w:rPr>
        <w:t>Zmesi kamnitih zrn peska, prodca in drobljenca se lahko uporabljajo tudi za zasip drenažnih cevi in za zapolnitev vertikalnih drenaž (kolov).</w:t>
      </w:r>
    </w:p>
    <w:p w14:paraId="3BD12F77"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640" w:name="_Toc416874333"/>
      <w:bookmarkStart w:id="641" w:name="_Toc25424151"/>
      <w:r w:rsidRPr="00FF0286">
        <w:rPr>
          <w:rFonts w:cs="Arial"/>
          <w:b/>
        </w:rPr>
        <w:t>Drenažni trakovi</w:t>
      </w:r>
      <w:bookmarkEnd w:id="640"/>
      <w:bookmarkEnd w:id="641"/>
    </w:p>
    <w:p w14:paraId="6316CC42" w14:textId="77777777" w:rsidR="001A64FA" w:rsidRPr="00FF0286" w:rsidRDefault="001A64FA" w:rsidP="00F33CD6">
      <w:pPr>
        <w:pStyle w:val="Odstavekseznama"/>
        <w:numPr>
          <w:ilvl w:val="0"/>
          <w:numId w:val="197"/>
        </w:numPr>
        <w:rPr>
          <w:rFonts w:cs="Arial"/>
        </w:rPr>
      </w:pPr>
      <w:r w:rsidRPr="00FF0286">
        <w:rPr>
          <w:rFonts w:cs="Arial"/>
        </w:rPr>
        <w:t>Za vertikalno dreniranje se lahko uporabijo predvsem drenažni trakovi iz iglane polsti iz umetnih vlaken, ojačane z apretirnim sredstvom, s plastičnim jedrom ali brez njega.</w:t>
      </w:r>
    </w:p>
    <w:p w14:paraId="7CA6EC9F"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42" w:name="_Toc416874334"/>
      <w:bookmarkStart w:id="643" w:name="_Toc416806766"/>
      <w:bookmarkStart w:id="644" w:name="_Toc25424152"/>
      <w:r w:rsidRPr="00FF0286">
        <w:rPr>
          <w:rFonts w:cs="Arial"/>
          <w:sz w:val="22"/>
        </w:rPr>
        <w:t>Kakovost materialov</w:t>
      </w:r>
      <w:bookmarkEnd w:id="642"/>
      <w:bookmarkEnd w:id="643"/>
      <w:bookmarkEnd w:id="644"/>
    </w:p>
    <w:p w14:paraId="2AD07823"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645" w:name="_Toc416874335"/>
      <w:bookmarkStart w:id="646" w:name="_Toc25424153"/>
      <w:r w:rsidRPr="00FF0286">
        <w:rPr>
          <w:rFonts w:cs="Arial"/>
          <w:b/>
        </w:rPr>
        <w:t>Materiali za podložno plast</w:t>
      </w:r>
      <w:bookmarkEnd w:id="645"/>
      <w:bookmarkEnd w:id="646"/>
    </w:p>
    <w:p w14:paraId="1A9DB19B" w14:textId="77777777" w:rsidR="001A64FA" w:rsidRPr="00FF0286" w:rsidRDefault="001A64FA" w:rsidP="001A64FA">
      <w:pPr>
        <w:pStyle w:val="Naslov6"/>
        <w:keepNext w:val="0"/>
        <w:keepLines w:val="0"/>
        <w:widowControl/>
        <w:tabs>
          <w:tab w:val="num" w:pos="1152"/>
        </w:tabs>
        <w:spacing w:before="240"/>
        <w:ind w:left="1418" w:hanging="1418"/>
        <w:contextualSpacing w:val="0"/>
        <w:jc w:val="left"/>
        <w:rPr>
          <w:rFonts w:cs="Arial"/>
          <w:i w:val="0"/>
        </w:rPr>
      </w:pPr>
      <w:bookmarkStart w:id="647" w:name="_Toc416874336"/>
      <w:bookmarkStart w:id="648" w:name="_Toc25424154"/>
      <w:r w:rsidRPr="00FF0286">
        <w:rPr>
          <w:rFonts w:cs="Arial"/>
          <w:i w:val="0"/>
        </w:rPr>
        <w:t>Glinasti naboj</w:t>
      </w:r>
      <w:bookmarkEnd w:id="647"/>
      <w:bookmarkEnd w:id="648"/>
    </w:p>
    <w:p w14:paraId="2EB34773" w14:textId="29A7463F" w:rsidR="001A64FA" w:rsidRPr="00FF0286" w:rsidRDefault="001A64FA" w:rsidP="00F33CD6">
      <w:pPr>
        <w:pStyle w:val="Odstavekseznama"/>
        <w:numPr>
          <w:ilvl w:val="0"/>
          <w:numId w:val="198"/>
        </w:numPr>
        <w:rPr>
          <w:rFonts w:cs="Arial"/>
        </w:rPr>
      </w:pPr>
      <w:r w:rsidRPr="00FF0286">
        <w:rPr>
          <w:rFonts w:cs="Arial"/>
        </w:rPr>
        <w:t xml:space="preserve">Kakovost materiala za glinasti naboj je podrobno določena v tehničnih specifikacijah za zemeljska dela in se meri v skladu s pogoji, ki so navedeni v Točki </w:t>
      </w:r>
      <w:r w:rsidR="00FC346F" w:rsidRPr="00FF0286">
        <w:rPr>
          <w:rFonts w:cs="Arial"/>
        </w:rPr>
        <w:fldChar w:fldCharType="begin"/>
      </w:r>
      <w:r w:rsidR="00FC346F" w:rsidRPr="00FF0286">
        <w:rPr>
          <w:rFonts w:cs="Arial"/>
        </w:rPr>
        <w:instrText xml:space="preserve"> REF _Ref25951206 \w \h  \* MERGEFORMAT </w:instrText>
      </w:r>
      <w:r w:rsidR="00FC346F" w:rsidRPr="00FF0286">
        <w:rPr>
          <w:rFonts w:cs="Arial"/>
        </w:rPr>
      </w:r>
      <w:r w:rsidR="00FC346F" w:rsidRPr="00FF0286">
        <w:rPr>
          <w:rFonts w:cs="Arial"/>
        </w:rPr>
        <w:fldChar w:fldCharType="separate"/>
      </w:r>
      <w:r w:rsidR="00EE22BA">
        <w:rPr>
          <w:rFonts w:cs="Arial"/>
        </w:rPr>
        <w:t>2.1.3</w:t>
      </w:r>
      <w:proofErr w:type="gramStart"/>
      <w:r w:rsidR="00EE22BA">
        <w:rPr>
          <w:rFonts w:cs="Arial"/>
        </w:rPr>
        <w:t>.</w:t>
      </w:r>
      <w:proofErr w:type="gramEnd"/>
      <w:r w:rsidR="00EE22BA">
        <w:rPr>
          <w:rFonts w:cs="Arial"/>
        </w:rPr>
        <w:t>7</w:t>
      </w:r>
      <w:r w:rsidR="00FC346F" w:rsidRPr="00FF0286">
        <w:rPr>
          <w:rFonts w:cs="Arial"/>
        </w:rPr>
        <w:fldChar w:fldCharType="end"/>
      </w:r>
      <w:r w:rsidRPr="00FF0286">
        <w:rPr>
          <w:rFonts w:cs="Arial"/>
        </w:rPr>
        <w:t xml:space="preserve"> teh Posebnih tehničnih pogojev.</w:t>
      </w:r>
    </w:p>
    <w:p w14:paraId="2EC8CCD6" w14:textId="77777777" w:rsidR="001A64FA" w:rsidRPr="00FF0286" w:rsidRDefault="001A64FA" w:rsidP="001A64FA">
      <w:pPr>
        <w:pStyle w:val="Naslov6"/>
        <w:keepNext w:val="0"/>
        <w:keepLines w:val="0"/>
        <w:widowControl/>
        <w:tabs>
          <w:tab w:val="num" w:pos="1152"/>
        </w:tabs>
        <w:spacing w:before="240"/>
        <w:ind w:left="1418" w:hanging="1418"/>
        <w:contextualSpacing w:val="0"/>
        <w:jc w:val="left"/>
        <w:rPr>
          <w:rFonts w:cs="Arial"/>
          <w:i w:val="0"/>
        </w:rPr>
      </w:pPr>
      <w:bookmarkStart w:id="649" w:name="_Toc416874337"/>
      <w:bookmarkStart w:id="650" w:name="_Toc25424155"/>
      <w:r w:rsidRPr="00FF0286">
        <w:rPr>
          <w:rFonts w:cs="Arial"/>
          <w:i w:val="0"/>
        </w:rPr>
        <w:t>Mešanica cementnega betona</w:t>
      </w:r>
      <w:bookmarkEnd w:id="649"/>
      <w:bookmarkEnd w:id="650"/>
    </w:p>
    <w:p w14:paraId="68670136" w14:textId="77777777" w:rsidR="001A64FA" w:rsidRPr="00FF0286" w:rsidRDefault="001A64FA" w:rsidP="00F33CD6">
      <w:pPr>
        <w:pStyle w:val="Odstavekseznama"/>
        <w:numPr>
          <w:ilvl w:val="0"/>
          <w:numId w:val="199"/>
        </w:numPr>
        <w:rPr>
          <w:rFonts w:cs="Arial"/>
        </w:rPr>
      </w:pPr>
      <w:r w:rsidRPr="00FF0286">
        <w:rPr>
          <w:rFonts w:cs="Arial"/>
        </w:rPr>
        <w:t>Kakovost materialov za mešanice cementnega betona za podložne plasti za globinsko odvodnjavanje mora ustrezati zahtevam tehničnih specifikacij za betonska dela.</w:t>
      </w:r>
    </w:p>
    <w:p w14:paraId="52A65BCB" w14:textId="77777777" w:rsidR="001A64FA" w:rsidRPr="00FF0286" w:rsidRDefault="001A64FA" w:rsidP="00F33CD6">
      <w:pPr>
        <w:pStyle w:val="Odstavekseznama"/>
        <w:numPr>
          <w:ilvl w:val="0"/>
          <w:numId w:val="199"/>
        </w:numPr>
        <w:rPr>
          <w:rFonts w:cs="Arial"/>
        </w:rPr>
      </w:pPr>
      <w:r w:rsidRPr="00FF0286">
        <w:rPr>
          <w:rFonts w:cs="Arial"/>
        </w:rPr>
        <w:t>Če v projektu ni drugače določeno, mora cementni beton za podložne plasti za drenaže ustrezati zahtevam Posebnim tehničnim pogojem za betonska dela.</w:t>
      </w:r>
    </w:p>
    <w:p w14:paraId="531C5928"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651" w:name="_Toc416874338"/>
      <w:bookmarkStart w:id="652" w:name="_Toc25424156"/>
      <w:r w:rsidRPr="00FF0286">
        <w:rPr>
          <w:rFonts w:cs="Arial"/>
          <w:b/>
        </w:rPr>
        <w:t>Drenažne cevi</w:t>
      </w:r>
      <w:bookmarkEnd w:id="651"/>
      <w:bookmarkEnd w:id="652"/>
    </w:p>
    <w:p w14:paraId="01952847" w14:textId="77777777" w:rsidR="001A64FA" w:rsidRPr="00FF0286" w:rsidRDefault="001A64FA" w:rsidP="00F33CD6">
      <w:pPr>
        <w:pStyle w:val="Odstavekseznama"/>
        <w:numPr>
          <w:ilvl w:val="0"/>
          <w:numId w:val="200"/>
        </w:numPr>
        <w:rPr>
          <w:rFonts w:cs="Arial"/>
        </w:rPr>
      </w:pPr>
      <w:r w:rsidRPr="00FF0286">
        <w:rPr>
          <w:rFonts w:cs="Arial"/>
        </w:rPr>
        <w:t>Plastične drenažne cevi za globinske drenaže morajo ustrezati zahtevam za:</w:t>
      </w:r>
    </w:p>
    <w:p w14:paraId="5236EFFA" w14:textId="77777777" w:rsidR="001A64FA" w:rsidRPr="00FF0286" w:rsidRDefault="001A64FA" w:rsidP="00F33CD6">
      <w:pPr>
        <w:pStyle w:val="Odstavekseznama"/>
        <w:numPr>
          <w:ilvl w:val="1"/>
          <w:numId w:val="200"/>
        </w:numPr>
        <w:rPr>
          <w:rFonts w:cs="Arial"/>
        </w:rPr>
      </w:pPr>
      <w:r w:rsidRPr="00FF0286">
        <w:rPr>
          <w:rFonts w:cs="Arial"/>
        </w:rPr>
        <w:t>dimenzije: premer cevi in debelino sten,</w:t>
      </w:r>
    </w:p>
    <w:p w14:paraId="20A12EE7" w14:textId="77777777" w:rsidR="001A64FA" w:rsidRPr="00FF0286" w:rsidRDefault="001A64FA" w:rsidP="00F33CD6">
      <w:pPr>
        <w:pStyle w:val="Odstavekseznama"/>
        <w:numPr>
          <w:ilvl w:val="1"/>
          <w:numId w:val="200"/>
        </w:numPr>
        <w:rPr>
          <w:rFonts w:cs="Arial"/>
        </w:rPr>
      </w:pPr>
      <w:r w:rsidRPr="00FF0286">
        <w:rPr>
          <w:rFonts w:cs="Arial"/>
        </w:rPr>
        <w:t>maso,</w:t>
      </w:r>
    </w:p>
    <w:p w14:paraId="62911421" w14:textId="77777777" w:rsidR="001A64FA" w:rsidRPr="00FF0286" w:rsidRDefault="001A64FA" w:rsidP="00F33CD6">
      <w:pPr>
        <w:pStyle w:val="Odstavekseznama"/>
        <w:numPr>
          <w:ilvl w:val="1"/>
          <w:numId w:val="200"/>
        </w:numPr>
        <w:rPr>
          <w:rFonts w:cs="Arial"/>
        </w:rPr>
      </w:pPr>
      <w:r w:rsidRPr="00FF0286">
        <w:rPr>
          <w:rFonts w:cs="Arial"/>
        </w:rPr>
        <w:t>razvrstitev in površino odprtin za vtok vode,</w:t>
      </w:r>
    </w:p>
    <w:p w14:paraId="72BE2960" w14:textId="77777777" w:rsidR="001A64FA" w:rsidRPr="00FF0286" w:rsidRDefault="001A64FA" w:rsidP="00F33CD6">
      <w:pPr>
        <w:pStyle w:val="Odstavekseznama"/>
        <w:numPr>
          <w:ilvl w:val="1"/>
          <w:numId w:val="200"/>
        </w:numPr>
        <w:rPr>
          <w:rFonts w:cs="Arial"/>
        </w:rPr>
      </w:pPr>
      <w:r w:rsidRPr="00FF0286">
        <w:rPr>
          <w:rFonts w:cs="Arial"/>
        </w:rPr>
        <w:t>odpornost proti udarcu,</w:t>
      </w:r>
    </w:p>
    <w:p w14:paraId="04463D97" w14:textId="77777777" w:rsidR="001A64FA" w:rsidRPr="00FF0286" w:rsidRDefault="001A64FA" w:rsidP="00F33CD6">
      <w:pPr>
        <w:pStyle w:val="Odstavekseznama"/>
        <w:numPr>
          <w:ilvl w:val="1"/>
          <w:numId w:val="200"/>
        </w:numPr>
        <w:rPr>
          <w:rFonts w:cs="Arial"/>
        </w:rPr>
      </w:pPr>
      <w:r w:rsidRPr="00FF0286">
        <w:rPr>
          <w:rFonts w:cs="Arial"/>
        </w:rPr>
        <w:t>odpornost proti upogibu,</w:t>
      </w:r>
    </w:p>
    <w:p w14:paraId="15B58B1F" w14:textId="77777777" w:rsidR="001A64FA" w:rsidRPr="00FF0286" w:rsidRDefault="001A64FA" w:rsidP="00F33CD6">
      <w:pPr>
        <w:pStyle w:val="Odstavekseznama"/>
        <w:numPr>
          <w:ilvl w:val="1"/>
          <w:numId w:val="200"/>
        </w:numPr>
        <w:rPr>
          <w:rFonts w:cs="Arial"/>
        </w:rPr>
      </w:pPr>
      <w:r w:rsidRPr="00FF0286">
        <w:rPr>
          <w:rFonts w:cs="Arial"/>
        </w:rPr>
        <w:t>odpornost proti pritisku na teme in</w:t>
      </w:r>
    </w:p>
    <w:p w14:paraId="70A6DFC1" w14:textId="77777777" w:rsidR="001A64FA" w:rsidRPr="00FF0286" w:rsidRDefault="001A64FA" w:rsidP="00F33CD6">
      <w:pPr>
        <w:pStyle w:val="Odstavekseznama"/>
        <w:numPr>
          <w:ilvl w:val="1"/>
          <w:numId w:val="200"/>
        </w:numPr>
        <w:rPr>
          <w:rFonts w:cs="Arial"/>
        </w:rPr>
      </w:pPr>
      <w:r w:rsidRPr="00FF0286">
        <w:rPr>
          <w:rFonts w:cs="Arial"/>
        </w:rPr>
        <w:t>odpornost proti nategu pri udarcu.</w:t>
      </w:r>
    </w:p>
    <w:p w14:paraId="4CE2D17E" w14:textId="77777777" w:rsidR="001A64FA" w:rsidRPr="00FF0286" w:rsidRDefault="001A64FA" w:rsidP="00F33CD6">
      <w:pPr>
        <w:pStyle w:val="Odstavekseznama"/>
        <w:numPr>
          <w:ilvl w:val="0"/>
          <w:numId w:val="200"/>
        </w:numPr>
        <w:rPr>
          <w:rFonts w:cs="Arial"/>
        </w:rPr>
      </w:pPr>
      <w:r w:rsidRPr="00FF0286">
        <w:rPr>
          <w:rFonts w:cs="Arial"/>
        </w:rPr>
        <w:t>Zahtevane vrednosti so določene v dogovorjeni dokumentaciji proizvajalca, če v projektu niso določene posebne zahteve.</w:t>
      </w:r>
    </w:p>
    <w:p w14:paraId="348BBBA5" w14:textId="77777777" w:rsidR="001A64FA" w:rsidRPr="00FF0286" w:rsidRDefault="001A64FA" w:rsidP="00F33CD6">
      <w:pPr>
        <w:pStyle w:val="Odstavekseznama"/>
        <w:numPr>
          <w:ilvl w:val="0"/>
          <w:numId w:val="200"/>
        </w:numPr>
        <w:rPr>
          <w:rFonts w:cs="Arial"/>
        </w:rPr>
      </w:pPr>
      <w:r w:rsidRPr="00FF0286">
        <w:rPr>
          <w:rFonts w:cs="Arial"/>
        </w:rPr>
        <w:t>Drenažne cevi iz cementnega betona morajo ustrezati predpisanim zahtevam za:</w:t>
      </w:r>
    </w:p>
    <w:p w14:paraId="6FAA7FDB" w14:textId="77777777" w:rsidR="001A64FA" w:rsidRPr="00FF0286" w:rsidRDefault="001A64FA" w:rsidP="00F33CD6">
      <w:pPr>
        <w:pStyle w:val="Odstavekseznama"/>
        <w:numPr>
          <w:ilvl w:val="1"/>
          <w:numId w:val="200"/>
        </w:numPr>
        <w:rPr>
          <w:rFonts w:cs="Arial"/>
        </w:rPr>
      </w:pPr>
      <w:r w:rsidRPr="00FF0286">
        <w:rPr>
          <w:rFonts w:cs="Arial"/>
        </w:rPr>
        <w:t>dimenzije: dolžino in premer cevi ter debelino sten,</w:t>
      </w:r>
    </w:p>
    <w:p w14:paraId="7AF7E95E" w14:textId="77777777" w:rsidR="001A64FA" w:rsidRPr="00FF0286" w:rsidRDefault="001A64FA" w:rsidP="00F33CD6">
      <w:pPr>
        <w:pStyle w:val="Odstavekseznama"/>
        <w:numPr>
          <w:ilvl w:val="1"/>
          <w:numId w:val="200"/>
        </w:numPr>
        <w:rPr>
          <w:rFonts w:cs="Arial"/>
        </w:rPr>
      </w:pPr>
      <w:r w:rsidRPr="00FF0286">
        <w:rPr>
          <w:rFonts w:cs="Arial"/>
        </w:rPr>
        <w:t>ravnost,</w:t>
      </w:r>
    </w:p>
    <w:p w14:paraId="13C0C23F" w14:textId="77777777" w:rsidR="001A64FA" w:rsidRPr="00FF0286" w:rsidRDefault="001A64FA" w:rsidP="00F33CD6">
      <w:pPr>
        <w:pStyle w:val="Odstavekseznama"/>
        <w:numPr>
          <w:ilvl w:val="1"/>
          <w:numId w:val="200"/>
        </w:numPr>
        <w:rPr>
          <w:rFonts w:cs="Arial"/>
        </w:rPr>
      </w:pPr>
      <w:r w:rsidRPr="00FF0286">
        <w:rPr>
          <w:rFonts w:cs="Arial"/>
        </w:rPr>
        <w:t>razvrstitev in površino odprtin za vtok vode,</w:t>
      </w:r>
    </w:p>
    <w:p w14:paraId="64E8B18B" w14:textId="77777777" w:rsidR="001A64FA" w:rsidRPr="00FF0286" w:rsidRDefault="001A64FA" w:rsidP="00F33CD6">
      <w:pPr>
        <w:pStyle w:val="Odstavekseznama"/>
        <w:numPr>
          <w:ilvl w:val="1"/>
          <w:numId w:val="200"/>
        </w:numPr>
        <w:rPr>
          <w:rFonts w:cs="Arial"/>
        </w:rPr>
      </w:pPr>
      <w:r w:rsidRPr="00FF0286">
        <w:rPr>
          <w:rFonts w:cs="Arial"/>
        </w:rPr>
        <w:t>odpornost proti pritisku na teme in</w:t>
      </w:r>
    </w:p>
    <w:p w14:paraId="4DF00659" w14:textId="77777777" w:rsidR="001A64FA" w:rsidRPr="00FF0286" w:rsidRDefault="001A64FA" w:rsidP="00F33CD6">
      <w:pPr>
        <w:pStyle w:val="Odstavekseznama"/>
        <w:numPr>
          <w:ilvl w:val="1"/>
          <w:numId w:val="200"/>
        </w:numPr>
        <w:rPr>
          <w:rFonts w:cs="Arial"/>
        </w:rPr>
      </w:pPr>
      <w:r w:rsidRPr="00FF0286">
        <w:rPr>
          <w:rFonts w:cs="Arial"/>
        </w:rPr>
        <w:t>odpornost proti upogibu.</w:t>
      </w:r>
    </w:p>
    <w:p w14:paraId="0C3070E8"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53" w:name="_Toc416874339"/>
      <w:bookmarkStart w:id="654" w:name="_Toc25424157"/>
      <w:r w:rsidRPr="00FF0286">
        <w:rPr>
          <w:rFonts w:cs="Arial"/>
          <w:b/>
        </w:rPr>
        <w:t>Materiali za zasip</w:t>
      </w:r>
      <w:bookmarkEnd w:id="653"/>
      <w:bookmarkEnd w:id="654"/>
    </w:p>
    <w:p w14:paraId="39682F53" w14:textId="77777777" w:rsidR="001A64FA" w:rsidRPr="00FF0286" w:rsidRDefault="001A64FA" w:rsidP="001A64FA">
      <w:pPr>
        <w:pStyle w:val="Naslov6"/>
        <w:keepNext w:val="0"/>
        <w:keepLines w:val="0"/>
        <w:widowControl/>
        <w:tabs>
          <w:tab w:val="num" w:pos="1152"/>
        </w:tabs>
        <w:spacing w:before="240"/>
        <w:ind w:left="1418" w:hanging="1418"/>
        <w:contextualSpacing w:val="0"/>
        <w:jc w:val="left"/>
        <w:rPr>
          <w:rFonts w:cs="Arial"/>
          <w:i w:val="0"/>
        </w:rPr>
      </w:pPr>
      <w:bookmarkStart w:id="655" w:name="_Toc416874340"/>
      <w:bookmarkStart w:id="656" w:name="_Toc25424158"/>
      <w:r w:rsidRPr="00FF0286">
        <w:rPr>
          <w:rFonts w:cs="Arial"/>
          <w:i w:val="0"/>
        </w:rPr>
        <w:t>Zmesi kamnitih zrn</w:t>
      </w:r>
      <w:bookmarkEnd w:id="655"/>
      <w:bookmarkEnd w:id="656"/>
    </w:p>
    <w:p w14:paraId="6CEC6216" w14:textId="77777777" w:rsidR="001A64FA" w:rsidRPr="00FF0286" w:rsidRDefault="001A64FA" w:rsidP="00F33CD6">
      <w:pPr>
        <w:pStyle w:val="Odstavekseznama"/>
        <w:numPr>
          <w:ilvl w:val="0"/>
          <w:numId w:val="201"/>
        </w:numPr>
        <w:rPr>
          <w:rFonts w:cs="Arial"/>
        </w:rPr>
      </w:pPr>
      <w:r w:rsidRPr="00FF0286">
        <w:rPr>
          <w:rFonts w:cs="Arial"/>
        </w:rPr>
        <w:lastRenderedPageBreak/>
        <w:t>Sestava zmesi kamnitih zrn za zasip prečnih, vzdolžnih in vertikalnih denaž mora ustrezati naslednjim mejnim pogojem:</w:t>
      </w:r>
    </w:p>
    <w:p w14:paraId="437BC527" w14:textId="77777777" w:rsidR="001A64FA" w:rsidRPr="00FF0286" w:rsidRDefault="001A64FA" w:rsidP="001A64FA">
      <w:pPr>
        <w:tabs>
          <w:tab w:val="left" w:pos="3120"/>
        </w:tabs>
        <w:ind w:left="1134"/>
        <w:rPr>
          <w:rFonts w:cs="Arial"/>
          <w:sz w:val="20"/>
          <w:szCs w:val="20"/>
        </w:rPr>
      </w:pPr>
      <m:oMath>
        <m:r>
          <w:rPr>
            <w:rFonts w:ascii="Cambria Math" w:hAnsi="Cambria Math" w:cs="Arial"/>
            <w:sz w:val="20"/>
            <w:szCs w:val="20"/>
          </w:rPr>
          <m:t>12&lt;</m:t>
        </m:r>
        <m:f>
          <m:fPr>
            <m:ctrlPr>
              <w:rPr>
                <w:rFonts w:ascii="Cambria Math" w:hAnsi="Cambria Math" w:cs="Arial"/>
                <w:i/>
                <w:sz w:val="20"/>
                <w:szCs w:val="20"/>
                <w:lang w:bidi="en-US"/>
              </w:rPr>
            </m:ctrlPr>
          </m:fPr>
          <m:num>
            <m:r>
              <w:rPr>
                <w:rFonts w:ascii="Cambria Math" w:hAnsi="Cambria Math" w:cs="Arial"/>
                <w:sz w:val="20"/>
                <w:szCs w:val="20"/>
              </w:rPr>
              <m:t>d15D</m:t>
            </m:r>
          </m:num>
          <m:den>
            <m:r>
              <w:rPr>
                <w:rFonts w:ascii="Cambria Math" w:hAnsi="Cambria Math" w:cs="Arial"/>
                <w:sz w:val="20"/>
                <w:szCs w:val="20"/>
              </w:rPr>
              <m:t>d 15Z</m:t>
            </m:r>
          </m:den>
        </m:f>
      </m:oMath>
      <w:r w:rsidRPr="00FF0286">
        <w:rPr>
          <w:rFonts w:cs="Arial"/>
          <w:sz w:val="20"/>
          <w:szCs w:val="20"/>
        </w:rPr>
        <w:t xml:space="preserve"> 40</w:t>
      </w:r>
      <w:r w:rsidRPr="00FF0286">
        <w:rPr>
          <w:rFonts w:cs="Arial"/>
          <w:sz w:val="20"/>
          <w:szCs w:val="20"/>
        </w:rPr>
        <w:tab/>
      </w:r>
    </w:p>
    <w:p w14:paraId="7E473704" w14:textId="77777777" w:rsidR="001A64FA" w:rsidRPr="00FF0286" w:rsidRDefault="001A64FA" w:rsidP="001A64FA">
      <w:pPr>
        <w:ind w:left="1134"/>
        <w:rPr>
          <w:rFonts w:cs="Arial"/>
          <w:sz w:val="20"/>
          <w:szCs w:val="20"/>
        </w:rPr>
      </w:pPr>
      <m:oMath>
        <m:r>
          <w:rPr>
            <w:rFonts w:ascii="Cambria Math" w:hAnsi="Cambria Math" w:cs="Arial"/>
            <w:sz w:val="20"/>
            <w:szCs w:val="20"/>
          </w:rPr>
          <m:t>12&lt;</m:t>
        </m:r>
        <m:f>
          <m:fPr>
            <m:ctrlPr>
              <w:rPr>
                <w:rFonts w:ascii="Cambria Math" w:hAnsi="Cambria Math" w:cs="Arial"/>
                <w:i/>
                <w:sz w:val="20"/>
                <w:szCs w:val="20"/>
                <w:lang w:bidi="en-US"/>
              </w:rPr>
            </m:ctrlPr>
          </m:fPr>
          <m:num>
            <m:r>
              <w:rPr>
                <w:rFonts w:ascii="Cambria Math" w:hAnsi="Cambria Math" w:cs="Arial"/>
                <w:sz w:val="20"/>
                <w:szCs w:val="20"/>
              </w:rPr>
              <m:t>d50D</m:t>
            </m:r>
          </m:num>
          <m:den>
            <m:r>
              <w:rPr>
                <w:rFonts w:ascii="Cambria Math" w:hAnsi="Cambria Math" w:cs="Arial"/>
                <w:sz w:val="20"/>
                <w:szCs w:val="20"/>
              </w:rPr>
              <m:t>d 50Z</m:t>
            </m:r>
          </m:den>
        </m:f>
      </m:oMath>
      <w:r w:rsidRPr="00FF0286">
        <w:rPr>
          <w:rFonts w:cs="Arial"/>
          <w:sz w:val="20"/>
          <w:szCs w:val="20"/>
        </w:rPr>
        <w:t xml:space="preserve"> 40</w:t>
      </w:r>
    </w:p>
    <w:p w14:paraId="0D168A18" w14:textId="77777777" w:rsidR="001A64FA" w:rsidRPr="00FF0286" w:rsidRDefault="001A64FA" w:rsidP="001A64FA">
      <w:pPr>
        <w:tabs>
          <w:tab w:val="left" w:pos="2254"/>
        </w:tabs>
        <w:spacing w:after="0" w:line="260" w:lineRule="exact"/>
        <w:ind w:right="62"/>
        <w:rPr>
          <w:rFonts w:eastAsia="Times New Roman" w:cs="Arial"/>
          <w:spacing w:val="-4"/>
          <w:sz w:val="20"/>
          <w:szCs w:val="20"/>
        </w:rPr>
      </w:pPr>
      <w:r w:rsidRPr="00FF0286">
        <w:rPr>
          <w:rFonts w:eastAsia="Times New Roman" w:cs="Arial"/>
          <w:spacing w:val="-4"/>
          <w:sz w:val="20"/>
          <w:szCs w:val="20"/>
        </w:rPr>
        <w:t>kjer pomeni:</w:t>
      </w:r>
      <w:r w:rsidRPr="00FF0286">
        <w:rPr>
          <w:rFonts w:eastAsia="Times New Roman" w:cs="Arial"/>
          <w:spacing w:val="-4"/>
          <w:sz w:val="20"/>
          <w:szCs w:val="20"/>
        </w:rPr>
        <w:tab/>
      </w:r>
    </w:p>
    <w:p w14:paraId="34BC7517" w14:textId="77777777" w:rsidR="001A64FA" w:rsidRPr="00FF0286" w:rsidRDefault="001A64FA" w:rsidP="00F33CD6">
      <w:pPr>
        <w:widowControl/>
        <w:numPr>
          <w:ilvl w:val="0"/>
          <w:numId w:val="175"/>
        </w:numPr>
        <w:tabs>
          <w:tab w:val="clear" w:pos="720"/>
        </w:tabs>
        <w:spacing w:before="0" w:after="0" w:line="260" w:lineRule="exact"/>
        <w:ind w:left="568" w:hanging="284"/>
        <w:contextualSpacing w:val="0"/>
        <w:rPr>
          <w:rFonts w:cs="Arial"/>
          <w:sz w:val="20"/>
          <w:szCs w:val="20"/>
        </w:rPr>
      </w:pPr>
      <w:r w:rsidRPr="00FF0286">
        <w:rPr>
          <w:rFonts w:cs="Arial"/>
          <w:sz w:val="20"/>
          <w:szCs w:val="20"/>
        </w:rPr>
        <w:t>d</w:t>
      </w:r>
      <w:r w:rsidRPr="00FF0286">
        <w:rPr>
          <w:rFonts w:cs="Arial"/>
          <w:sz w:val="20"/>
          <w:szCs w:val="20"/>
          <w:vertAlign w:val="subscript"/>
        </w:rPr>
        <w:t>15D</w:t>
      </w:r>
      <w:r w:rsidRPr="00FF0286">
        <w:rPr>
          <w:rFonts w:cs="Arial"/>
          <w:sz w:val="20"/>
          <w:szCs w:val="20"/>
        </w:rPr>
        <w:t>, d</w:t>
      </w:r>
      <w:r w:rsidRPr="00FF0286">
        <w:rPr>
          <w:rFonts w:cs="Arial"/>
          <w:sz w:val="20"/>
          <w:szCs w:val="20"/>
          <w:vertAlign w:val="subscript"/>
        </w:rPr>
        <w:t>50D</w:t>
      </w:r>
      <w:r w:rsidRPr="00FF0286">
        <w:rPr>
          <w:rFonts w:cs="Arial"/>
          <w:sz w:val="20"/>
          <w:szCs w:val="20"/>
        </w:rPr>
        <w:t xml:space="preserve"> - primer zrna pri 15 odstotnem oziroma 50 odstotnem presevku zmesi kamnitih zrn za zasip drenaže</w:t>
      </w:r>
    </w:p>
    <w:p w14:paraId="3CE4B9F0" w14:textId="77777777" w:rsidR="001A64FA" w:rsidRPr="00FF0286" w:rsidRDefault="001A64FA" w:rsidP="00F33CD6">
      <w:pPr>
        <w:widowControl/>
        <w:numPr>
          <w:ilvl w:val="0"/>
          <w:numId w:val="175"/>
        </w:numPr>
        <w:tabs>
          <w:tab w:val="clear" w:pos="720"/>
        </w:tabs>
        <w:spacing w:before="0" w:line="260" w:lineRule="exact"/>
        <w:ind w:left="568" w:hanging="284"/>
        <w:contextualSpacing w:val="0"/>
        <w:rPr>
          <w:rFonts w:cs="Arial"/>
          <w:sz w:val="20"/>
          <w:szCs w:val="20"/>
        </w:rPr>
      </w:pPr>
      <w:r w:rsidRPr="00FF0286">
        <w:rPr>
          <w:rFonts w:cs="Arial"/>
          <w:sz w:val="20"/>
          <w:szCs w:val="20"/>
        </w:rPr>
        <w:t>d</w:t>
      </w:r>
      <w:r w:rsidRPr="00FF0286">
        <w:rPr>
          <w:rFonts w:cs="Arial"/>
          <w:sz w:val="20"/>
          <w:szCs w:val="20"/>
          <w:vertAlign w:val="subscript"/>
        </w:rPr>
        <w:t>15Z</w:t>
      </w:r>
      <w:r w:rsidRPr="00FF0286">
        <w:rPr>
          <w:rFonts w:cs="Arial"/>
          <w:sz w:val="20"/>
          <w:szCs w:val="20"/>
        </w:rPr>
        <w:t>, d</w:t>
      </w:r>
      <w:r w:rsidRPr="00FF0286">
        <w:rPr>
          <w:rFonts w:cs="Arial"/>
          <w:sz w:val="20"/>
          <w:szCs w:val="20"/>
          <w:vertAlign w:val="subscript"/>
        </w:rPr>
        <w:t>50Z</w:t>
      </w:r>
      <w:r w:rsidRPr="00FF0286">
        <w:rPr>
          <w:rFonts w:cs="Arial"/>
          <w:sz w:val="20"/>
          <w:szCs w:val="20"/>
        </w:rPr>
        <w:t xml:space="preserve"> - primer zrna pri 15 odstotnem oziroma 50 odstotnem presevku zemljine ob drenaži, kateri se zeli preprečiti dostop v drenažo.</w:t>
      </w:r>
    </w:p>
    <w:p w14:paraId="2DBE0A13" w14:textId="77777777" w:rsidR="001A64FA" w:rsidRPr="00FF0286" w:rsidRDefault="001A64FA" w:rsidP="00F33CD6">
      <w:pPr>
        <w:pStyle w:val="Odstavekseznama"/>
        <w:numPr>
          <w:ilvl w:val="0"/>
          <w:numId w:val="202"/>
        </w:numPr>
        <w:rPr>
          <w:rFonts w:cs="Arial"/>
        </w:rPr>
      </w:pPr>
      <w:r w:rsidRPr="00FF0286">
        <w:rPr>
          <w:rFonts w:cs="Arial"/>
        </w:rPr>
        <w:t>Primer največjih - zrn v zmesi kamnitih zrn za zasip drenaž sme znašati 63 mm, če zahteve v projektu ali zahteve inženirja niso drugačne.</w:t>
      </w:r>
    </w:p>
    <w:p w14:paraId="6E95453B" w14:textId="77777777" w:rsidR="001A64FA" w:rsidRPr="00FF0286" w:rsidRDefault="001A64FA" w:rsidP="00F33CD6">
      <w:pPr>
        <w:pStyle w:val="Odstavekseznama"/>
        <w:numPr>
          <w:ilvl w:val="0"/>
          <w:numId w:val="202"/>
        </w:numPr>
        <w:rPr>
          <w:rFonts w:cs="Arial"/>
        </w:rPr>
      </w:pPr>
      <w:r w:rsidRPr="00FF0286">
        <w:rPr>
          <w:rFonts w:cs="Arial"/>
        </w:rPr>
        <w:t>Če je zmes kamnitih zrn za zasip drenaž obvita s polstjo, mora biti sestava zmesi kamnitih zrn takšna, da zagotavlja količnik vodoprepustnosti k ≥ 10</w:t>
      </w:r>
      <w:r w:rsidRPr="00FF0286">
        <w:rPr>
          <w:rFonts w:cs="Arial"/>
          <w:vertAlign w:val="superscript"/>
        </w:rPr>
        <w:t>-4</w:t>
      </w:r>
      <w:r w:rsidRPr="00FF0286">
        <w:rPr>
          <w:rFonts w:cs="Arial"/>
        </w:rPr>
        <w:t xml:space="preserve"> m/s.</w:t>
      </w:r>
    </w:p>
    <w:p w14:paraId="6F8DC977" w14:textId="77777777" w:rsidR="001A64FA" w:rsidRPr="00FF0286" w:rsidRDefault="001A64FA" w:rsidP="00F33CD6">
      <w:pPr>
        <w:pStyle w:val="Odstavekseznama"/>
        <w:numPr>
          <w:ilvl w:val="0"/>
          <w:numId w:val="202"/>
        </w:numPr>
        <w:rPr>
          <w:rFonts w:cs="Arial"/>
        </w:rPr>
      </w:pPr>
      <w:r w:rsidRPr="00FF0286">
        <w:rPr>
          <w:rFonts w:cs="Arial"/>
        </w:rPr>
        <w:t>Količnik neenakomernosti zrnavosti U d</w:t>
      </w:r>
      <w:r w:rsidRPr="00FF0286">
        <w:rPr>
          <w:rFonts w:cs="Arial"/>
          <w:vertAlign w:val="subscript"/>
        </w:rPr>
        <w:t>60</w:t>
      </w:r>
      <w:r w:rsidRPr="00FF0286">
        <w:rPr>
          <w:rFonts w:cs="Arial"/>
        </w:rPr>
        <w:t>/d</w:t>
      </w:r>
      <w:r w:rsidRPr="00FF0286">
        <w:rPr>
          <w:rFonts w:cs="Arial"/>
          <w:vertAlign w:val="subscript"/>
        </w:rPr>
        <w:t>10</w:t>
      </w:r>
      <w:r w:rsidRPr="00FF0286">
        <w:rPr>
          <w:rFonts w:cs="Arial"/>
        </w:rPr>
        <w:t xml:space="preserve"> mora biti pri neobviti zmesi kamnitih zrn za zasip drenaž večji od 8, pri obviti zmesi pa večji od 3.</w:t>
      </w:r>
    </w:p>
    <w:p w14:paraId="2D76BCC3" w14:textId="77777777" w:rsidR="001A64FA" w:rsidRPr="00FF0286" w:rsidRDefault="001A64FA" w:rsidP="00F33CD6">
      <w:pPr>
        <w:pStyle w:val="Odstavekseznama"/>
        <w:numPr>
          <w:ilvl w:val="0"/>
          <w:numId w:val="202"/>
        </w:numPr>
        <w:rPr>
          <w:rFonts w:cs="Arial"/>
        </w:rPr>
      </w:pPr>
      <w:r w:rsidRPr="00FF0286">
        <w:rPr>
          <w:rFonts w:cs="Arial"/>
        </w:rPr>
        <w:t>Tlačna trdnost kamnine za zmesi kamnitih zrn za zasip drenaž mora znašati najmanj 80 MN/m</w:t>
      </w:r>
      <w:r w:rsidRPr="00FF0286">
        <w:rPr>
          <w:rFonts w:cs="Arial"/>
          <w:vertAlign w:val="superscript"/>
        </w:rPr>
        <w:t>2</w:t>
      </w:r>
      <w:r w:rsidRPr="00FF0286">
        <w:rPr>
          <w:rFonts w:cs="Arial"/>
        </w:rPr>
        <w:t>.</w:t>
      </w:r>
    </w:p>
    <w:p w14:paraId="3F345949" w14:textId="77777777" w:rsidR="001A64FA" w:rsidRPr="00FF0286" w:rsidRDefault="001A64FA" w:rsidP="001A64FA">
      <w:pPr>
        <w:pStyle w:val="Naslov6"/>
        <w:keepNext w:val="0"/>
        <w:keepLines w:val="0"/>
        <w:widowControl/>
        <w:tabs>
          <w:tab w:val="num" w:pos="1152"/>
        </w:tabs>
        <w:spacing w:before="240"/>
        <w:ind w:left="1418" w:hanging="1418"/>
        <w:contextualSpacing w:val="0"/>
        <w:jc w:val="left"/>
        <w:rPr>
          <w:rFonts w:cs="Arial"/>
          <w:i w:val="0"/>
        </w:rPr>
      </w:pPr>
      <w:bookmarkStart w:id="657" w:name="_Toc416874341"/>
      <w:bookmarkStart w:id="658" w:name="_Toc25424159"/>
      <w:r w:rsidRPr="00FF0286">
        <w:rPr>
          <w:rFonts w:cs="Arial"/>
          <w:i w:val="0"/>
        </w:rPr>
        <w:t>Polipropilenska polst</w:t>
      </w:r>
      <w:bookmarkEnd w:id="657"/>
      <w:bookmarkEnd w:id="658"/>
    </w:p>
    <w:p w14:paraId="56521431" w14:textId="77777777" w:rsidR="001A64FA" w:rsidRPr="00FF0286" w:rsidRDefault="001A64FA" w:rsidP="00F33CD6">
      <w:pPr>
        <w:pStyle w:val="Odstavekseznama"/>
        <w:numPr>
          <w:ilvl w:val="0"/>
          <w:numId w:val="203"/>
        </w:numPr>
        <w:rPr>
          <w:rFonts w:cs="Arial"/>
        </w:rPr>
      </w:pPr>
      <w:r w:rsidRPr="00FF0286">
        <w:rPr>
          <w:rFonts w:cs="Arial"/>
        </w:rPr>
        <w:t xml:space="preserve">Polipropilenska polst za ovoj zmesi kamnitih zrn ali mešanice cementnega betona za globinsko odvodnjavanje - drenaže mora ustrezati zahtevam </w:t>
      </w:r>
      <w:r w:rsidR="00C022A4" w:rsidRPr="00FF0286">
        <w:rPr>
          <w:rFonts w:cs="Arial"/>
        </w:rPr>
        <w:t xml:space="preserve">v </w:t>
      </w:r>
      <w:r w:rsidR="002A214E" w:rsidRPr="00FF0286">
        <w:rPr>
          <w:rFonts w:cs="Arial"/>
        </w:rPr>
        <w:t>tabeli 3.4.11.</w:t>
      </w:r>
    </w:p>
    <w:p w14:paraId="25DD915D" w14:textId="77777777" w:rsidR="001A64FA" w:rsidRPr="00FF0286" w:rsidRDefault="001A64FA" w:rsidP="001A64FA">
      <w:pPr>
        <w:pStyle w:val="Naslov6"/>
        <w:keepNext w:val="0"/>
        <w:keepLines w:val="0"/>
        <w:widowControl/>
        <w:tabs>
          <w:tab w:val="num" w:pos="1152"/>
        </w:tabs>
        <w:spacing w:before="240"/>
        <w:ind w:left="1418" w:hanging="1418"/>
        <w:contextualSpacing w:val="0"/>
        <w:jc w:val="left"/>
        <w:rPr>
          <w:rFonts w:cs="Arial"/>
          <w:i w:val="0"/>
        </w:rPr>
      </w:pPr>
      <w:bookmarkStart w:id="659" w:name="_Toc416874342"/>
      <w:bookmarkStart w:id="660" w:name="_Toc25424160"/>
      <w:r w:rsidRPr="00FF0286">
        <w:rPr>
          <w:rFonts w:cs="Arial"/>
          <w:i w:val="0"/>
        </w:rPr>
        <w:t>Mešanica cementnega betona</w:t>
      </w:r>
      <w:bookmarkEnd w:id="659"/>
      <w:bookmarkEnd w:id="660"/>
    </w:p>
    <w:p w14:paraId="401E7666" w14:textId="77777777" w:rsidR="001A64FA" w:rsidRPr="00FF0286" w:rsidRDefault="001A64FA" w:rsidP="00F33CD6">
      <w:pPr>
        <w:pStyle w:val="Odstavekseznama"/>
        <w:numPr>
          <w:ilvl w:val="0"/>
          <w:numId w:val="204"/>
        </w:numPr>
        <w:rPr>
          <w:rFonts w:cs="Arial"/>
        </w:rPr>
      </w:pPr>
      <w:r w:rsidRPr="00FF0286">
        <w:rPr>
          <w:rFonts w:cs="Arial"/>
        </w:rPr>
        <w:t>Če v projektu ni drugače predvideno, so lahko značilnosti mešanic cementnega betona za zasip drenaž za globinsko odvodnjavanje podobne betonskim mešanicam za podložne plasti. Sestava zmesi kamnitih zrn za pripravo mešanic cementnega betona za zasip drenaž pa mora biti takšna, da omogoča zagotovitev količnika vodopropustnosti v zasip vgrajenega cementnega betona k ≥ 10</w:t>
      </w:r>
      <w:r w:rsidRPr="00FF0286">
        <w:rPr>
          <w:rFonts w:cs="Arial"/>
          <w:vertAlign w:val="superscript"/>
        </w:rPr>
        <w:t>-4</w:t>
      </w:r>
      <w:r w:rsidRPr="00FF0286">
        <w:rPr>
          <w:rFonts w:cs="Arial"/>
        </w:rPr>
        <w:t xml:space="preserve"> m/s.</w:t>
      </w:r>
    </w:p>
    <w:p w14:paraId="6BB10A2F"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61" w:name="_Toc416874343"/>
      <w:bookmarkStart w:id="662" w:name="_Toc25424161"/>
      <w:r w:rsidRPr="00FF0286">
        <w:rPr>
          <w:rFonts w:cs="Arial"/>
          <w:b/>
        </w:rPr>
        <w:t>Drenažni trakovi</w:t>
      </w:r>
      <w:bookmarkEnd w:id="661"/>
      <w:bookmarkEnd w:id="662"/>
    </w:p>
    <w:p w14:paraId="01E092D5" w14:textId="77777777" w:rsidR="001A64FA" w:rsidRPr="00FF0286" w:rsidRDefault="001A64FA" w:rsidP="001A64FA">
      <w:pPr>
        <w:pStyle w:val="Naslov6"/>
        <w:keepNext w:val="0"/>
        <w:keepLines w:val="0"/>
        <w:widowControl/>
        <w:tabs>
          <w:tab w:val="num" w:pos="1152"/>
        </w:tabs>
        <w:spacing w:before="240"/>
        <w:ind w:left="1418" w:hanging="1418"/>
        <w:contextualSpacing w:val="0"/>
        <w:jc w:val="left"/>
        <w:rPr>
          <w:rFonts w:cs="Arial"/>
          <w:i w:val="0"/>
        </w:rPr>
      </w:pPr>
      <w:bookmarkStart w:id="663" w:name="_Toc416874344"/>
      <w:bookmarkStart w:id="664" w:name="_Toc25424162"/>
      <w:r w:rsidRPr="00FF0286">
        <w:rPr>
          <w:rFonts w:cs="Arial"/>
          <w:i w:val="0"/>
        </w:rPr>
        <w:t>Polipropilenska polst</w:t>
      </w:r>
      <w:bookmarkEnd w:id="663"/>
      <w:bookmarkEnd w:id="664"/>
    </w:p>
    <w:p w14:paraId="1F6D9C45" w14:textId="77777777" w:rsidR="001A64FA" w:rsidRPr="00FF0286" w:rsidRDefault="001A64FA" w:rsidP="00F33CD6">
      <w:pPr>
        <w:pStyle w:val="Odstavekseznama"/>
        <w:numPr>
          <w:ilvl w:val="0"/>
          <w:numId w:val="205"/>
        </w:numPr>
        <w:rPr>
          <w:rFonts w:cs="Arial"/>
        </w:rPr>
      </w:pPr>
      <w:r w:rsidRPr="00FF0286">
        <w:rPr>
          <w:rFonts w:cs="Arial"/>
        </w:rPr>
        <w:t>Če v projektu ni drugače določeno, se uporablja za drenažne trakove iglana polst iz polipropilenskih vlaken titra največ 9,5 d</w:t>
      </w:r>
      <w:r w:rsidRPr="00FF0286">
        <w:rPr>
          <w:rFonts w:cs="Arial"/>
          <w:vertAlign w:val="subscript"/>
        </w:rPr>
        <w:t>tex</w:t>
      </w:r>
      <w:r w:rsidRPr="00FF0286">
        <w:rPr>
          <w:rFonts w:cs="Arial"/>
        </w:rPr>
        <w:t>, ojačana z ustreznim apretirnim sredstvom, odporna proti agresivnemu delovanju zemljin in talne vode ter proti hidrolizi in bakteriološki razgradnji.</w:t>
      </w:r>
    </w:p>
    <w:p w14:paraId="4B10C0F6" w14:textId="77777777" w:rsidR="001A64FA" w:rsidRPr="00FF0286" w:rsidRDefault="001A64FA" w:rsidP="00F33CD6">
      <w:pPr>
        <w:pStyle w:val="Odstavekseznama"/>
        <w:numPr>
          <w:ilvl w:val="0"/>
          <w:numId w:val="205"/>
        </w:numPr>
        <w:rPr>
          <w:rFonts w:cs="Arial"/>
        </w:rPr>
      </w:pPr>
      <w:r w:rsidRPr="00FF0286">
        <w:rPr>
          <w:rFonts w:cs="Arial"/>
        </w:rPr>
        <w:t>Zahtevane lastnosti polipropilenske polsti za drenažne trakove in za ovoj plastičnega jedra so določene v spodnji tabeli:</w:t>
      </w:r>
    </w:p>
    <w:p w14:paraId="5CC76931" w14:textId="77777777" w:rsidR="001A64FA" w:rsidRPr="00FF0286" w:rsidRDefault="001A64FA" w:rsidP="001A64FA">
      <w:pPr>
        <w:pStyle w:val="Tabele"/>
        <w:ind w:left="1418" w:hanging="1418"/>
        <w:rPr>
          <w:rFonts w:ascii="Arial" w:hAnsi="Arial" w:cs="Arial"/>
        </w:rPr>
      </w:pPr>
      <w:r w:rsidRPr="00FF0286">
        <w:rPr>
          <w:rFonts w:ascii="Arial" w:hAnsi="Arial" w:cs="Arial"/>
        </w:rPr>
        <w:t>Tabela 3.5.5:</w:t>
      </w:r>
      <w:r w:rsidRPr="00FF0286">
        <w:rPr>
          <w:rFonts w:ascii="Arial" w:hAnsi="Arial" w:cs="Arial"/>
        </w:rPr>
        <w:tab/>
        <w:t>Drenažni trakovi-polipropilenska polst</w:t>
      </w:r>
    </w:p>
    <w:tbl>
      <w:tblPr>
        <w:tblW w:w="7654" w:type="dxa"/>
        <w:jc w:val="center"/>
        <w:tblLook w:val="04A0" w:firstRow="1" w:lastRow="0" w:firstColumn="1" w:lastColumn="0" w:noHBand="0" w:noVBand="1"/>
      </w:tblPr>
      <w:tblGrid>
        <w:gridCol w:w="3000"/>
        <w:gridCol w:w="1678"/>
        <w:gridCol w:w="1559"/>
        <w:gridCol w:w="1417"/>
      </w:tblGrid>
      <w:tr w:rsidR="001A64FA" w:rsidRPr="00FF0286" w14:paraId="41C5A1F7" w14:textId="77777777" w:rsidTr="001A64FA">
        <w:trPr>
          <w:trHeight w:val="227"/>
          <w:jc w:val="center"/>
        </w:trPr>
        <w:tc>
          <w:tcPr>
            <w:tcW w:w="3000" w:type="dxa"/>
            <w:tcBorders>
              <w:top w:val="single" w:sz="4" w:space="0" w:color="auto"/>
              <w:left w:val="single" w:sz="4" w:space="0" w:color="auto"/>
              <w:bottom w:val="nil"/>
              <w:right w:val="single" w:sz="4" w:space="0" w:color="auto"/>
            </w:tcBorders>
            <w:hideMark/>
          </w:tcPr>
          <w:p w14:paraId="691B761C" w14:textId="77777777" w:rsidR="001A64FA" w:rsidRPr="00FF0286" w:rsidRDefault="001A64FA" w:rsidP="001A64FA">
            <w:pPr>
              <w:spacing w:before="40" w:after="40"/>
              <w:rPr>
                <w:rFonts w:cs="Arial"/>
                <w:b/>
                <w:lang w:bidi="en-US"/>
              </w:rPr>
            </w:pPr>
            <w:r w:rsidRPr="00FF0286">
              <w:rPr>
                <w:rFonts w:cs="Arial"/>
                <w:b/>
              </w:rPr>
              <w:t>Lastnosti PP polsti</w:t>
            </w:r>
          </w:p>
        </w:tc>
        <w:tc>
          <w:tcPr>
            <w:tcW w:w="1678" w:type="dxa"/>
            <w:tcBorders>
              <w:top w:val="single" w:sz="4" w:space="0" w:color="auto"/>
              <w:left w:val="single" w:sz="4" w:space="0" w:color="auto"/>
              <w:bottom w:val="nil"/>
              <w:right w:val="single" w:sz="4" w:space="0" w:color="auto"/>
            </w:tcBorders>
            <w:hideMark/>
          </w:tcPr>
          <w:p w14:paraId="5D8EECEE" w14:textId="77777777" w:rsidR="001A64FA" w:rsidRPr="00FF0286" w:rsidRDefault="001A64FA" w:rsidP="001A64FA">
            <w:pPr>
              <w:spacing w:before="40" w:after="40"/>
              <w:jc w:val="center"/>
              <w:rPr>
                <w:rFonts w:cs="Arial"/>
                <w:b/>
                <w:lang w:bidi="en-US"/>
              </w:rPr>
            </w:pPr>
            <w:r w:rsidRPr="00FF0286">
              <w:rPr>
                <w:rFonts w:cs="Arial"/>
                <w:b/>
              </w:rPr>
              <w:t>Enota mere</w:t>
            </w:r>
          </w:p>
        </w:tc>
        <w:tc>
          <w:tcPr>
            <w:tcW w:w="2976" w:type="dxa"/>
            <w:gridSpan w:val="2"/>
            <w:tcBorders>
              <w:top w:val="single" w:sz="4" w:space="0" w:color="auto"/>
              <w:left w:val="single" w:sz="4" w:space="0" w:color="auto"/>
              <w:bottom w:val="single" w:sz="4" w:space="0" w:color="auto"/>
              <w:right w:val="single" w:sz="4" w:space="0" w:color="auto"/>
            </w:tcBorders>
            <w:hideMark/>
          </w:tcPr>
          <w:p w14:paraId="4F2461B8" w14:textId="77777777" w:rsidR="001A64FA" w:rsidRPr="00FF0286" w:rsidRDefault="001A64FA" w:rsidP="001A64FA">
            <w:pPr>
              <w:spacing w:before="40" w:after="40"/>
              <w:jc w:val="center"/>
              <w:rPr>
                <w:rFonts w:cs="Arial"/>
                <w:b/>
                <w:lang w:bidi="en-US"/>
              </w:rPr>
            </w:pPr>
            <w:r w:rsidRPr="00FF0286">
              <w:rPr>
                <w:rFonts w:cs="Arial"/>
                <w:b/>
              </w:rPr>
              <w:t>Zahtevana vrednost</w:t>
            </w:r>
          </w:p>
        </w:tc>
      </w:tr>
      <w:tr w:rsidR="001A64FA" w:rsidRPr="00FF0286" w14:paraId="0CC3A4A8" w14:textId="77777777" w:rsidTr="001A64FA">
        <w:trPr>
          <w:trHeight w:val="227"/>
          <w:jc w:val="center"/>
        </w:trPr>
        <w:tc>
          <w:tcPr>
            <w:tcW w:w="3000" w:type="dxa"/>
            <w:tcBorders>
              <w:top w:val="nil"/>
              <w:left w:val="single" w:sz="4" w:space="0" w:color="auto"/>
              <w:bottom w:val="single" w:sz="4" w:space="0" w:color="auto"/>
              <w:right w:val="single" w:sz="4" w:space="0" w:color="auto"/>
            </w:tcBorders>
          </w:tcPr>
          <w:p w14:paraId="55E35D91" w14:textId="77777777" w:rsidR="001A64FA" w:rsidRPr="00FF0286" w:rsidRDefault="001A64FA" w:rsidP="001A64FA">
            <w:pPr>
              <w:spacing w:before="40" w:after="40"/>
              <w:rPr>
                <w:rFonts w:cs="Arial"/>
                <w:lang w:bidi="en-US"/>
              </w:rPr>
            </w:pPr>
          </w:p>
        </w:tc>
        <w:tc>
          <w:tcPr>
            <w:tcW w:w="1678" w:type="dxa"/>
            <w:tcBorders>
              <w:top w:val="nil"/>
              <w:left w:val="single" w:sz="4" w:space="0" w:color="auto"/>
              <w:bottom w:val="single" w:sz="4" w:space="0" w:color="auto"/>
              <w:right w:val="single" w:sz="4" w:space="0" w:color="auto"/>
            </w:tcBorders>
          </w:tcPr>
          <w:p w14:paraId="0E895F8B" w14:textId="77777777" w:rsidR="001A64FA" w:rsidRPr="00FF0286" w:rsidRDefault="001A64FA" w:rsidP="001A64FA">
            <w:pPr>
              <w:spacing w:before="40" w:after="40"/>
              <w:jc w:val="center"/>
              <w:rPr>
                <w:rFonts w:cs="Arial"/>
                <w:lang w:bidi="en-US"/>
              </w:rPr>
            </w:pPr>
          </w:p>
        </w:tc>
        <w:tc>
          <w:tcPr>
            <w:tcW w:w="1559" w:type="dxa"/>
            <w:tcBorders>
              <w:top w:val="single" w:sz="4" w:space="0" w:color="auto"/>
              <w:left w:val="single" w:sz="4" w:space="0" w:color="auto"/>
              <w:bottom w:val="single" w:sz="4" w:space="0" w:color="auto"/>
              <w:right w:val="single" w:sz="4" w:space="0" w:color="auto"/>
            </w:tcBorders>
            <w:hideMark/>
          </w:tcPr>
          <w:p w14:paraId="4722FF22" w14:textId="77777777" w:rsidR="001A64FA" w:rsidRPr="00FF0286" w:rsidRDefault="001A64FA" w:rsidP="001A64FA">
            <w:pPr>
              <w:spacing w:before="40" w:after="40"/>
              <w:jc w:val="center"/>
              <w:rPr>
                <w:rFonts w:cs="Arial"/>
                <w:lang w:bidi="en-US"/>
              </w:rPr>
            </w:pPr>
            <w:r w:rsidRPr="00FF0286">
              <w:rPr>
                <w:rFonts w:cs="Arial"/>
              </w:rPr>
              <w:t>za trak</w:t>
            </w:r>
          </w:p>
        </w:tc>
        <w:tc>
          <w:tcPr>
            <w:tcW w:w="1417" w:type="dxa"/>
            <w:tcBorders>
              <w:top w:val="single" w:sz="4" w:space="0" w:color="auto"/>
              <w:left w:val="single" w:sz="4" w:space="0" w:color="auto"/>
              <w:bottom w:val="single" w:sz="4" w:space="0" w:color="auto"/>
              <w:right w:val="single" w:sz="4" w:space="0" w:color="auto"/>
            </w:tcBorders>
            <w:hideMark/>
          </w:tcPr>
          <w:p w14:paraId="24A29890" w14:textId="77777777" w:rsidR="001A64FA" w:rsidRPr="00FF0286" w:rsidRDefault="001A64FA" w:rsidP="001A64FA">
            <w:pPr>
              <w:spacing w:before="40" w:after="40"/>
              <w:jc w:val="center"/>
              <w:rPr>
                <w:rFonts w:cs="Arial"/>
                <w:lang w:bidi="en-US"/>
              </w:rPr>
            </w:pPr>
            <w:r w:rsidRPr="00FF0286">
              <w:rPr>
                <w:rFonts w:cs="Arial"/>
              </w:rPr>
              <w:t>za ovoj</w:t>
            </w:r>
          </w:p>
        </w:tc>
      </w:tr>
      <w:tr w:rsidR="001A64FA" w:rsidRPr="00FF0286" w14:paraId="0A06310F" w14:textId="77777777" w:rsidTr="001A64FA">
        <w:trPr>
          <w:trHeight w:val="227"/>
          <w:jc w:val="center"/>
        </w:trPr>
        <w:tc>
          <w:tcPr>
            <w:tcW w:w="3000" w:type="dxa"/>
            <w:tcBorders>
              <w:top w:val="single" w:sz="4" w:space="0" w:color="auto"/>
              <w:left w:val="single" w:sz="4" w:space="0" w:color="auto"/>
              <w:bottom w:val="single" w:sz="4" w:space="0" w:color="auto"/>
              <w:right w:val="nil"/>
            </w:tcBorders>
            <w:hideMark/>
          </w:tcPr>
          <w:p w14:paraId="48907A6D" w14:textId="77777777" w:rsidR="001A64FA" w:rsidRPr="00FF0286" w:rsidRDefault="001A64FA" w:rsidP="001A64FA">
            <w:pPr>
              <w:spacing w:before="40" w:after="40"/>
              <w:rPr>
                <w:rFonts w:cs="Arial"/>
                <w:lang w:bidi="en-US"/>
              </w:rPr>
            </w:pPr>
            <w:r w:rsidRPr="00FF0286">
              <w:rPr>
                <w:rFonts w:cs="Arial"/>
              </w:rPr>
              <w:t>Masa:</w:t>
            </w:r>
          </w:p>
        </w:tc>
        <w:tc>
          <w:tcPr>
            <w:tcW w:w="1678" w:type="dxa"/>
            <w:tcBorders>
              <w:top w:val="single" w:sz="4" w:space="0" w:color="auto"/>
              <w:left w:val="nil"/>
              <w:bottom w:val="single" w:sz="4" w:space="0" w:color="auto"/>
              <w:right w:val="nil"/>
            </w:tcBorders>
          </w:tcPr>
          <w:p w14:paraId="69B586AE" w14:textId="77777777" w:rsidR="001A64FA" w:rsidRPr="00FF0286" w:rsidRDefault="001A64FA" w:rsidP="001A64FA">
            <w:pPr>
              <w:spacing w:before="40" w:after="40"/>
              <w:jc w:val="center"/>
              <w:rPr>
                <w:rFonts w:cs="Arial"/>
                <w:lang w:bidi="en-US"/>
              </w:rPr>
            </w:pPr>
          </w:p>
        </w:tc>
        <w:tc>
          <w:tcPr>
            <w:tcW w:w="1559" w:type="dxa"/>
            <w:tcBorders>
              <w:top w:val="single" w:sz="4" w:space="0" w:color="auto"/>
              <w:left w:val="nil"/>
              <w:bottom w:val="single" w:sz="4" w:space="0" w:color="auto"/>
              <w:right w:val="nil"/>
            </w:tcBorders>
          </w:tcPr>
          <w:p w14:paraId="73FCAE4E" w14:textId="77777777" w:rsidR="001A64FA" w:rsidRPr="00FF0286" w:rsidRDefault="001A64FA" w:rsidP="001A64FA">
            <w:pPr>
              <w:spacing w:before="40" w:after="40"/>
              <w:jc w:val="center"/>
              <w:rPr>
                <w:rFonts w:cs="Arial"/>
                <w:lang w:bidi="en-US"/>
              </w:rPr>
            </w:pPr>
          </w:p>
        </w:tc>
        <w:tc>
          <w:tcPr>
            <w:tcW w:w="1417" w:type="dxa"/>
            <w:tcBorders>
              <w:top w:val="single" w:sz="4" w:space="0" w:color="auto"/>
              <w:left w:val="nil"/>
              <w:bottom w:val="single" w:sz="4" w:space="0" w:color="auto"/>
              <w:right w:val="single" w:sz="4" w:space="0" w:color="auto"/>
            </w:tcBorders>
          </w:tcPr>
          <w:p w14:paraId="3FB7D228" w14:textId="77777777" w:rsidR="001A64FA" w:rsidRPr="00FF0286" w:rsidRDefault="001A64FA" w:rsidP="001A64FA">
            <w:pPr>
              <w:spacing w:before="40" w:after="40"/>
              <w:jc w:val="center"/>
              <w:rPr>
                <w:rFonts w:cs="Arial"/>
                <w:lang w:bidi="en-US"/>
              </w:rPr>
            </w:pPr>
          </w:p>
        </w:tc>
      </w:tr>
      <w:tr w:rsidR="001A64FA" w:rsidRPr="00FF0286" w14:paraId="1024C49F" w14:textId="77777777" w:rsidTr="001A64FA">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2A94CED6" w14:textId="77777777" w:rsidR="001A64FA" w:rsidRPr="00FF0286" w:rsidRDefault="001A64FA" w:rsidP="001A64FA">
            <w:pPr>
              <w:spacing w:before="40" w:after="40"/>
              <w:rPr>
                <w:rFonts w:cs="Arial"/>
                <w:lang w:bidi="en-US"/>
              </w:rPr>
            </w:pPr>
            <w:r w:rsidRPr="00FF0286">
              <w:rPr>
                <w:rFonts w:cs="Arial"/>
              </w:rPr>
              <w:t>- polsti, najmanj</w:t>
            </w:r>
          </w:p>
        </w:tc>
        <w:tc>
          <w:tcPr>
            <w:tcW w:w="1678" w:type="dxa"/>
            <w:tcBorders>
              <w:top w:val="single" w:sz="4" w:space="0" w:color="auto"/>
              <w:left w:val="single" w:sz="4" w:space="0" w:color="auto"/>
              <w:bottom w:val="single" w:sz="4" w:space="0" w:color="auto"/>
              <w:right w:val="single" w:sz="4" w:space="0" w:color="auto"/>
            </w:tcBorders>
            <w:hideMark/>
          </w:tcPr>
          <w:p w14:paraId="29CFBF09" w14:textId="77777777" w:rsidR="001A64FA" w:rsidRPr="00FF0286" w:rsidRDefault="001A64FA" w:rsidP="001A64FA">
            <w:pPr>
              <w:spacing w:before="40" w:after="40"/>
              <w:jc w:val="center"/>
              <w:rPr>
                <w:rFonts w:cs="Arial"/>
                <w:lang w:bidi="en-US"/>
              </w:rPr>
            </w:pPr>
            <w:r w:rsidRPr="00FF0286">
              <w:rPr>
                <w:rFonts w:cs="Arial"/>
              </w:rPr>
              <w:t>q/m</w:t>
            </w:r>
            <w:r w:rsidRPr="00FF0286">
              <w:rPr>
                <w:rFonts w:cs="Arial"/>
                <w:vertAlign w:val="superscript"/>
              </w:rPr>
              <w:t>2</w:t>
            </w:r>
          </w:p>
        </w:tc>
        <w:tc>
          <w:tcPr>
            <w:tcW w:w="1559" w:type="dxa"/>
            <w:tcBorders>
              <w:top w:val="single" w:sz="4" w:space="0" w:color="auto"/>
              <w:left w:val="single" w:sz="4" w:space="0" w:color="auto"/>
              <w:bottom w:val="single" w:sz="4" w:space="0" w:color="auto"/>
              <w:right w:val="single" w:sz="4" w:space="0" w:color="auto"/>
            </w:tcBorders>
            <w:hideMark/>
          </w:tcPr>
          <w:p w14:paraId="21E08733" w14:textId="77777777" w:rsidR="001A64FA" w:rsidRPr="00FF0286" w:rsidRDefault="001A64FA" w:rsidP="001A64FA">
            <w:pPr>
              <w:spacing w:before="40" w:after="40"/>
              <w:jc w:val="center"/>
              <w:rPr>
                <w:rFonts w:cs="Arial"/>
                <w:lang w:bidi="en-US"/>
              </w:rPr>
            </w:pPr>
            <w:r w:rsidRPr="00FF0286">
              <w:rPr>
                <w:rFonts w:cs="Arial"/>
              </w:rPr>
              <w:t>400</w:t>
            </w:r>
          </w:p>
        </w:tc>
        <w:tc>
          <w:tcPr>
            <w:tcW w:w="1417" w:type="dxa"/>
            <w:tcBorders>
              <w:top w:val="single" w:sz="4" w:space="0" w:color="auto"/>
              <w:left w:val="single" w:sz="4" w:space="0" w:color="auto"/>
              <w:bottom w:val="single" w:sz="4" w:space="0" w:color="auto"/>
              <w:right w:val="single" w:sz="4" w:space="0" w:color="auto"/>
            </w:tcBorders>
            <w:hideMark/>
          </w:tcPr>
          <w:p w14:paraId="3DAF7B94" w14:textId="77777777" w:rsidR="001A64FA" w:rsidRPr="00FF0286" w:rsidRDefault="001A64FA" w:rsidP="001A64FA">
            <w:pPr>
              <w:spacing w:before="40" w:after="40"/>
              <w:jc w:val="center"/>
              <w:rPr>
                <w:rFonts w:cs="Arial"/>
                <w:lang w:bidi="en-US"/>
              </w:rPr>
            </w:pPr>
            <w:r w:rsidRPr="00FF0286">
              <w:rPr>
                <w:rFonts w:cs="Arial"/>
              </w:rPr>
              <w:t>360</w:t>
            </w:r>
          </w:p>
        </w:tc>
      </w:tr>
      <w:tr w:rsidR="001A64FA" w:rsidRPr="00FF0286" w14:paraId="208295E1" w14:textId="77777777" w:rsidTr="001A64FA">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6D97B1CB" w14:textId="77777777" w:rsidR="001A64FA" w:rsidRPr="00FF0286" w:rsidRDefault="001A64FA" w:rsidP="001A64FA">
            <w:pPr>
              <w:spacing w:before="40" w:after="40"/>
              <w:rPr>
                <w:rFonts w:cs="Arial"/>
                <w:lang w:bidi="en-US"/>
              </w:rPr>
            </w:pPr>
            <w:r w:rsidRPr="00FF0286">
              <w:rPr>
                <w:rFonts w:cs="Arial"/>
              </w:rPr>
              <w:t>- apreture, najmanj</w:t>
            </w:r>
          </w:p>
        </w:tc>
        <w:tc>
          <w:tcPr>
            <w:tcW w:w="1678" w:type="dxa"/>
            <w:tcBorders>
              <w:top w:val="single" w:sz="4" w:space="0" w:color="auto"/>
              <w:left w:val="single" w:sz="4" w:space="0" w:color="auto"/>
              <w:bottom w:val="single" w:sz="4" w:space="0" w:color="auto"/>
              <w:right w:val="single" w:sz="4" w:space="0" w:color="auto"/>
            </w:tcBorders>
            <w:hideMark/>
          </w:tcPr>
          <w:p w14:paraId="6F8CB520" w14:textId="77777777" w:rsidR="001A64FA" w:rsidRPr="00FF0286" w:rsidRDefault="001A64FA" w:rsidP="001A64FA">
            <w:pPr>
              <w:spacing w:before="40" w:after="40"/>
              <w:jc w:val="center"/>
              <w:rPr>
                <w:rFonts w:cs="Arial"/>
                <w:lang w:bidi="en-US"/>
              </w:rPr>
            </w:pPr>
            <w:r w:rsidRPr="00FF0286">
              <w:rPr>
                <w:rFonts w:cs="Arial"/>
              </w:rPr>
              <w:t>g/m</w:t>
            </w:r>
            <w:r w:rsidRPr="00FF0286">
              <w:rPr>
                <w:rFonts w:cs="Arial"/>
                <w:vertAlign w:val="superscript"/>
              </w:rPr>
              <w:t>2</w:t>
            </w:r>
          </w:p>
        </w:tc>
        <w:tc>
          <w:tcPr>
            <w:tcW w:w="1559" w:type="dxa"/>
            <w:tcBorders>
              <w:top w:val="single" w:sz="4" w:space="0" w:color="auto"/>
              <w:left w:val="single" w:sz="4" w:space="0" w:color="auto"/>
              <w:bottom w:val="single" w:sz="4" w:space="0" w:color="auto"/>
              <w:right w:val="single" w:sz="4" w:space="0" w:color="auto"/>
            </w:tcBorders>
            <w:hideMark/>
          </w:tcPr>
          <w:p w14:paraId="040D7A8C" w14:textId="77777777" w:rsidR="001A64FA" w:rsidRPr="00FF0286" w:rsidRDefault="001A64FA" w:rsidP="001A64FA">
            <w:pPr>
              <w:spacing w:before="40" w:after="40"/>
              <w:jc w:val="center"/>
              <w:rPr>
                <w:rFonts w:cs="Arial"/>
                <w:lang w:bidi="en-US"/>
              </w:rPr>
            </w:pPr>
            <w:r w:rsidRPr="00FF0286">
              <w:rPr>
                <w:rFonts w:cs="Arial"/>
              </w:rPr>
              <w:t>50</w:t>
            </w:r>
          </w:p>
        </w:tc>
        <w:tc>
          <w:tcPr>
            <w:tcW w:w="1417" w:type="dxa"/>
            <w:tcBorders>
              <w:top w:val="single" w:sz="4" w:space="0" w:color="auto"/>
              <w:left w:val="single" w:sz="4" w:space="0" w:color="auto"/>
              <w:bottom w:val="single" w:sz="4" w:space="0" w:color="auto"/>
              <w:right w:val="single" w:sz="4" w:space="0" w:color="auto"/>
            </w:tcBorders>
            <w:hideMark/>
          </w:tcPr>
          <w:p w14:paraId="14231252" w14:textId="77777777" w:rsidR="001A64FA" w:rsidRPr="00FF0286" w:rsidRDefault="001A64FA" w:rsidP="001A64FA">
            <w:pPr>
              <w:spacing w:before="40" w:after="40"/>
              <w:jc w:val="center"/>
              <w:rPr>
                <w:rFonts w:cs="Arial"/>
                <w:lang w:bidi="en-US"/>
              </w:rPr>
            </w:pPr>
            <w:r w:rsidRPr="00FF0286">
              <w:rPr>
                <w:rFonts w:cs="Arial"/>
              </w:rPr>
              <w:t>40</w:t>
            </w:r>
          </w:p>
        </w:tc>
      </w:tr>
      <w:tr w:rsidR="001A64FA" w:rsidRPr="00FF0286" w14:paraId="2BA8F596" w14:textId="77777777" w:rsidTr="001A64FA">
        <w:trPr>
          <w:trHeight w:val="227"/>
          <w:jc w:val="center"/>
        </w:trPr>
        <w:tc>
          <w:tcPr>
            <w:tcW w:w="3000" w:type="dxa"/>
            <w:tcBorders>
              <w:top w:val="single" w:sz="4" w:space="0" w:color="auto"/>
              <w:left w:val="single" w:sz="4" w:space="0" w:color="auto"/>
              <w:bottom w:val="single" w:sz="4" w:space="0" w:color="auto"/>
              <w:right w:val="nil"/>
            </w:tcBorders>
            <w:hideMark/>
          </w:tcPr>
          <w:p w14:paraId="4CBC9428" w14:textId="77777777" w:rsidR="001A64FA" w:rsidRPr="00FF0286" w:rsidRDefault="001A64FA" w:rsidP="001A64FA">
            <w:pPr>
              <w:spacing w:before="40" w:after="40"/>
              <w:rPr>
                <w:rFonts w:cs="Arial"/>
                <w:lang w:bidi="en-US"/>
              </w:rPr>
            </w:pPr>
            <w:r w:rsidRPr="00FF0286">
              <w:rPr>
                <w:rFonts w:cs="Arial"/>
              </w:rPr>
              <w:lastRenderedPageBreak/>
              <w:t>Prečna trdnost:</w:t>
            </w:r>
          </w:p>
        </w:tc>
        <w:tc>
          <w:tcPr>
            <w:tcW w:w="1678" w:type="dxa"/>
            <w:tcBorders>
              <w:top w:val="single" w:sz="4" w:space="0" w:color="auto"/>
              <w:left w:val="nil"/>
              <w:bottom w:val="single" w:sz="4" w:space="0" w:color="auto"/>
              <w:right w:val="nil"/>
            </w:tcBorders>
          </w:tcPr>
          <w:p w14:paraId="798C9DF1" w14:textId="77777777" w:rsidR="001A64FA" w:rsidRPr="00FF0286" w:rsidRDefault="001A64FA" w:rsidP="001A64FA">
            <w:pPr>
              <w:spacing w:before="40" w:after="40"/>
              <w:jc w:val="center"/>
              <w:rPr>
                <w:rFonts w:cs="Arial"/>
                <w:lang w:bidi="en-US"/>
              </w:rPr>
            </w:pPr>
          </w:p>
        </w:tc>
        <w:tc>
          <w:tcPr>
            <w:tcW w:w="1559" w:type="dxa"/>
            <w:tcBorders>
              <w:top w:val="single" w:sz="4" w:space="0" w:color="auto"/>
              <w:left w:val="nil"/>
              <w:bottom w:val="single" w:sz="4" w:space="0" w:color="auto"/>
              <w:right w:val="nil"/>
            </w:tcBorders>
          </w:tcPr>
          <w:p w14:paraId="22941778" w14:textId="77777777" w:rsidR="001A64FA" w:rsidRPr="00FF0286" w:rsidRDefault="001A64FA" w:rsidP="001A64FA">
            <w:pPr>
              <w:spacing w:before="40" w:after="40"/>
              <w:jc w:val="center"/>
              <w:rPr>
                <w:rFonts w:cs="Arial"/>
                <w:lang w:bidi="en-US"/>
              </w:rPr>
            </w:pPr>
          </w:p>
        </w:tc>
        <w:tc>
          <w:tcPr>
            <w:tcW w:w="1417" w:type="dxa"/>
            <w:tcBorders>
              <w:top w:val="single" w:sz="4" w:space="0" w:color="auto"/>
              <w:left w:val="nil"/>
              <w:bottom w:val="single" w:sz="4" w:space="0" w:color="auto"/>
              <w:right w:val="single" w:sz="4" w:space="0" w:color="auto"/>
            </w:tcBorders>
          </w:tcPr>
          <w:p w14:paraId="2655263F" w14:textId="77777777" w:rsidR="001A64FA" w:rsidRPr="00FF0286" w:rsidRDefault="001A64FA" w:rsidP="001A64FA">
            <w:pPr>
              <w:spacing w:before="40" w:after="40"/>
              <w:jc w:val="center"/>
              <w:rPr>
                <w:rFonts w:cs="Arial"/>
                <w:lang w:bidi="en-US"/>
              </w:rPr>
            </w:pPr>
          </w:p>
        </w:tc>
      </w:tr>
      <w:tr w:rsidR="001A64FA" w:rsidRPr="00FF0286" w14:paraId="5C23F515" w14:textId="77777777" w:rsidTr="001A64FA">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0BE245E6" w14:textId="77777777" w:rsidR="001A64FA" w:rsidRPr="00FF0286" w:rsidRDefault="001A64FA" w:rsidP="001A64FA">
            <w:pPr>
              <w:spacing w:before="40" w:after="40"/>
              <w:rPr>
                <w:rFonts w:cs="Arial"/>
                <w:lang w:bidi="en-US"/>
              </w:rPr>
            </w:pPr>
            <w:r w:rsidRPr="00FF0286">
              <w:rPr>
                <w:rFonts w:cs="Arial"/>
              </w:rPr>
              <w:t>- vzdolžno, najmanj</w:t>
            </w:r>
          </w:p>
        </w:tc>
        <w:tc>
          <w:tcPr>
            <w:tcW w:w="1678" w:type="dxa"/>
            <w:tcBorders>
              <w:top w:val="single" w:sz="4" w:space="0" w:color="auto"/>
              <w:left w:val="single" w:sz="4" w:space="0" w:color="auto"/>
              <w:bottom w:val="single" w:sz="4" w:space="0" w:color="auto"/>
              <w:right w:val="single" w:sz="4" w:space="0" w:color="auto"/>
            </w:tcBorders>
            <w:hideMark/>
          </w:tcPr>
          <w:p w14:paraId="02A04A32" w14:textId="77777777" w:rsidR="001A64FA" w:rsidRPr="00FF0286" w:rsidRDefault="001A64FA" w:rsidP="001A64FA">
            <w:pPr>
              <w:spacing w:before="40" w:after="40"/>
              <w:jc w:val="center"/>
              <w:rPr>
                <w:rFonts w:cs="Arial"/>
                <w:lang w:bidi="en-US"/>
              </w:rPr>
            </w:pPr>
            <w:r w:rsidRPr="00FF0286">
              <w:rPr>
                <w:rFonts w:cs="Arial"/>
              </w:rPr>
              <w:t>N/cm</w:t>
            </w:r>
          </w:p>
        </w:tc>
        <w:tc>
          <w:tcPr>
            <w:tcW w:w="1559" w:type="dxa"/>
            <w:tcBorders>
              <w:top w:val="single" w:sz="4" w:space="0" w:color="auto"/>
              <w:left w:val="single" w:sz="4" w:space="0" w:color="auto"/>
              <w:bottom w:val="single" w:sz="4" w:space="0" w:color="auto"/>
              <w:right w:val="single" w:sz="4" w:space="0" w:color="auto"/>
            </w:tcBorders>
            <w:hideMark/>
          </w:tcPr>
          <w:p w14:paraId="5A4B1822" w14:textId="77777777" w:rsidR="001A64FA" w:rsidRPr="00FF0286" w:rsidRDefault="001A64FA" w:rsidP="001A64FA">
            <w:pPr>
              <w:spacing w:before="40" w:after="40"/>
              <w:jc w:val="center"/>
              <w:rPr>
                <w:rFonts w:cs="Arial"/>
                <w:lang w:bidi="en-US"/>
              </w:rPr>
            </w:pPr>
            <w:r w:rsidRPr="00FF0286">
              <w:rPr>
                <w:rFonts w:cs="Arial"/>
              </w:rPr>
              <w:t>160</w:t>
            </w:r>
          </w:p>
        </w:tc>
        <w:tc>
          <w:tcPr>
            <w:tcW w:w="1417" w:type="dxa"/>
            <w:tcBorders>
              <w:top w:val="single" w:sz="4" w:space="0" w:color="auto"/>
              <w:left w:val="single" w:sz="4" w:space="0" w:color="auto"/>
              <w:bottom w:val="single" w:sz="4" w:space="0" w:color="auto"/>
              <w:right w:val="single" w:sz="4" w:space="0" w:color="auto"/>
            </w:tcBorders>
            <w:hideMark/>
          </w:tcPr>
          <w:p w14:paraId="0DE9C47F" w14:textId="77777777" w:rsidR="001A64FA" w:rsidRPr="00FF0286" w:rsidRDefault="001A64FA" w:rsidP="001A64FA">
            <w:pPr>
              <w:spacing w:before="40" w:after="40"/>
              <w:jc w:val="center"/>
              <w:rPr>
                <w:rFonts w:cs="Arial"/>
                <w:lang w:bidi="en-US"/>
              </w:rPr>
            </w:pPr>
            <w:r w:rsidRPr="00FF0286">
              <w:rPr>
                <w:rFonts w:cs="Arial"/>
              </w:rPr>
              <w:t>120</w:t>
            </w:r>
          </w:p>
        </w:tc>
      </w:tr>
      <w:tr w:rsidR="001A64FA" w:rsidRPr="00FF0286" w14:paraId="6D7A0964" w14:textId="77777777" w:rsidTr="001A64FA">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6A7E0244" w14:textId="77777777" w:rsidR="001A64FA" w:rsidRPr="00FF0286" w:rsidRDefault="001A64FA" w:rsidP="001A64FA">
            <w:pPr>
              <w:spacing w:before="40" w:after="40"/>
              <w:rPr>
                <w:rFonts w:cs="Arial"/>
                <w:lang w:bidi="en-US"/>
              </w:rPr>
            </w:pPr>
            <w:r w:rsidRPr="00FF0286">
              <w:rPr>
                <w:rFonts w:cs="Arial"/>
              </w:rPr>
              <w:t>- spoja, najmanj</w:t>
            </w:r>
          </w:p>
        </w:tc>
        <w:tc>
          <w:tcPr>
            <w:tcW w:w="1678" w:type="dxa"/>
            <w:tcBorders>
              <w:top w:val="single" w:sz="4" w:space="0" w:color="auto"/>
              <w:left w:val="single" w:sz="4" w:space="0" w:color="auto"/>
              <w:bottom w:val="single" w:sz="4" w:space="0" w:color="auto"/>
              <w:right w:val="single" w:sz="4" w:space="0" w:color="auto"/>
            </w:tcBorders>
            <w:hideMark/>
          </w:tcPr>
          <w:p w14:paraId="7F29CA29" w14:textId="77777777" w:rsidR="001A64FA" w:rsidRPr="00FF0286" w:rsidRDefault="001A64FA" w:rsidP="001A64FA">
            <w:pPr>
              <w:spacing w:before="40" w:after="40"/>
              <w:jc w:val="center"/>
              <w:rPr>
                <w:rFonts w:cs="Arial"/>
                <w:lang w:bidi="en-US"/>
              </w:rPr>
            </w:pPr>
            <w:r w:rsidRPr="00FF0286">
              <w:rPr>
                <w:rFonts w:cs="Arial"/>
              </w:rPr>
              <w:t>N/cm</w:t>
            </w:r>
          </w:p>
        </w:tc>
        <w:tc>
          <w:tcPr>
            <w:tcW w:w="1559" w:type="dxa"/>
            <w:tcBorders>
              <w:top w:val="single" w:sz="4" w:space="0" w:color="auto"/>
              <w:left w:val="single" w:sz="4" w:space="0" w:color="auto"/>
              <w:bottom w:val="single" w:sz="4" w:space="0" w:color="auto"/>
              <w:right w:val="single" w:sz="4" w:space="0" w:color="auto"/>
            </w:tcBorders>
            <w:hideMark/>
          </w:tcPr>
          <w:p w14:paraId="013D7079" w14:textId="77777777" w:rsidR="001A64FA" w:rsidRPr="00FF0286" w:rsidRDefault="001A64FA" w:rsidP="001A64FA">
            <w:pPr>
              <w:spacing w:before="40" w:after="40"/>
              <w:jc w:val="center"/>
              <w:rPr>
                <w:rFonts w:cs="Arial"/>
                <w:lang w:bidi="en-US"/>
              </w:rPr>
            </w:pPr>
            <w:r w:rsidRPr="00FF0286">
              <w:rPr>
                <w:rFonts w:cs="Arial"/>
              </w:rPr>
              <w:t>80</w:t>
            </w:r>
          </w:p>
        </w:tc>
        <w:tc>
          <w:tcPr>
            <w:tcW w:w="1417" w:type="dxa"/>
            <w:tcBorders>
              <w:top w:val="single" w:sz="4" w:space="0" w:color="auto"/>
              <w:left w:val="single" w:sz="4" w:space="0" w:color="auto"/>
              <w:bottom w:val="single" w:sz="4" w:space="0" w:color="auto"/>
              <w:right w:val="single" w:sz="4" w:space="0" w:color="auto"/>
            </w:tcBorders>
            <w:hideMark/>
          </w:tcPr>
          <w:p w14:paraId="2D1082E3" w14:textId="77777777" w:rsidR="001A64FA" w:rsidRPr="00FF0286" w:rsidRDefault="001A64FA" w:rsidP="001A64FA">
            <w:pPr>
              <w:spacing w:before="40" w:after="40"/>
              <w:jc w:val="center"/>
              <w:rPr>
                <w:rFonts w:cs="Arial"/>
                <w:lang w:bidi="en-US"/>
              </w:rPr>
            </w:pPr>
            <w:r w:rsidRPr="00FF0286">
              <w:rPr>
                <w:rFonts w:cs="Arial"/>
              </w:rPr>
              <w:t>35</w:t>
            </w:r>
          </w:p>
        </w:tc>
      </w:tr>
      <w:tr w:rsidR="001A64FA" w:rsidRPr="00FF0286" w14:paraId="196DC02C" w14:textId="77777777" w:rsidTr="001A64FA">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7DC73F3E" w14:textId="77777777" w:rsidR="001A64FA" w:rsidRPr="00FF0286" w:rsidRDefault="001A64FA" w:rsidP="001A64FA">
            <w:pPr>
              <w:spacing w:before="40" w:after="40"/>
              <w:rPr>
                <w:rFonts w:cs="Arial"/>
                <w:lang w:bidi="en-US"/>
              </w:rPr>
            </w:pPr>
            <w:r w:rsidRPr="00FF0286">
              <w:rPr>
                <w:rFonts w:cs="Arial"/>
              </w:rPr>
              <w:t>- raztezek vzdolžno najmanj</w:t>
            </w:r>
          </w:p>
        </w:tc>
        <w:tc>
          <w:tcPr>
            <w:tcW w:w="1678" w:type="dxa"/>
            <w:tcBorders>
              <w:top w:val="single" w:sz="4" w:space="0" w:color="auto"/>
              <w:left w:val="single" w:sz="4" w:space="0" w:color="auto"/>
              <w:bottom w:val="single" w:sz="4" w:space="0" w:color="auto"/>
              <w:right w:val="single" w:sz="4" w:space="0" w:color="auto"/>
            </w:tcBorders>
            <w:hideMark/>
          </w:tcPr>
          <w:p w14:paraId="5FD22422" w14:textId="77777777" w:rsidR="001A64FA" w:rsidRPr="00FF0286" w:rsidRDefault="001A64FA" w:rsidP="001A64FA">
            <w:pPr>
              <w:spacing w:before="40" w:after="40"/>
              <w:jc w:val="center"/>
              <w:rPr>
                <w:rFonts w:cs="Arial"/>
                <w:lang w:bidi="en-US"/>
              </w:rPr>
            </w:pPr>
            <w:r w:rsidRPr="00FF0286">
              <w:rPr>
                <w:rFonts w:cs="Arial"/>
              </w:rPr>
              <w:t>%</w:t>
            </w:r>
          </w:p>
        </w:tc>
        <w:tc>
          <w:tcPr>
            <w:tcW w:w="1559" w:type="dxa"/>
            <w:tcBorders>
              <w:top w:val="single" w:sz="4" w:space="0" w:color="auto"/>
              <w:left w:val="single" w:sz="4" w:space="0" w:color="auto"/>
              <w:bottom w:val="single" w:sz="4" w:space="0" w:color="auto"/>
              <w:right w:val="single" w:sz="4" w:space="0" w:color="auto"/>
            </w:tcBorders>
            <w:hideMark/>
          </w:tcPr>
          <w:p w14:paraId="1BC11AE0" w14:textId="77777777" w:rsidR="001A64FA" w:rsidRPr="00FF0286" w:rsidRDefault="001A64FA" w:rsidP="001A64FA">
            <w:pPr>
              <w:spacing w:before="40" w:after="40"/>
              <w:jc w:val="center"/>
              <w:rPr>
                <w:rFonts w:cs="Arial"/>
                <w:lang w:bidi="en-US"/>
              </w:rPr>
            </w:pPr>
            <w:r w:rsidRPr="00FF0286">
              <w:rPr>
                <w:rFonts w:cs="Arial"/>
              </w:rPr>
              <w:t>100</w:t>
            </w:r>
          </w:p>
        </w:tc>
        <w:tc>
          <w:tcPr>
            <w:tcW w:w="1417" w:type="dxa"/>
            <w:tcBorders>
              <w:top w:val="single" w:sz="4" w:space="0" w:color="auto"/>
              <w:left w:val="single" w:sz="4" w:space="0" w:color="auto"/>
              <w:bottom w:val="single" w:sz="4" w:space="0" w:color="auto"/>
              <w:right w:val="single" w:sz="4" w:space="0" w:color="auto"/>
            </w:tcBorders>
            <w:hideMark/>
          </w:tcPr>
          <w:p w14:paraId="5A30B3C7" w14:textId="77777777" w:rsidR="001A64FA" w:rsidRPr="00FF0286" w:rsidRDefault="001A64FA" w:rsidP="001A64FA">
            <w:pPr>
              <w:spacing w:before="40" w:after="40"/>
              <w:jc w:val="center"/>
              <w:rPr>
                <w:rFonts w:cs="Arial"/>
                <w:lang w:bidi="en-US"/>
              </w:rPr>
            </w:pPr>
            <w:r w:rsidRPr="00FF0286">
              <w:rPr>
                <w:rFonts w:cs="Arial"/>
              </w:rPr>
              <w:t>80</w:t>
            </w:r>
          </w:p>
        </w:tc>
      </w:tr>
    </w:tbl>
    <w:p w14:paraId="22721A86" w14:textId="77777777" w:rsidR="001A64FA" w:rsidRPr="00FF0286" w:rsidRDefault="001A64FA" w:rsidP="001A64FA">
      <w:pPr>
        <w:spacing w:after="0"/>
        <w:rPr>
          <w:rFonts w:cs="Arial"/>
          <w:sz w:val="20"/>
          <w:szCs w:val="20"/>
          <w:lang w:bidi="en-US"/>
        </w:rPr>
      </w:pPr>
    </w:p>
    <w:p w14:paraId="0E70458C" w14:textId="77777777" w:rsidR="001A64FA" w:rsidRPr="00FF0286" w:rsidRDefault="003C603D" w:rsidP="003C603D">
      <w:pPr>
        <w:pStyle w:val="Odstavekseznama"/>
        <w:rPr>
          <w:rFonts w:cs="Arial"/>
        </w:rPr>
      </w:pPr>
      <w:r w:rsidRPr="00FF0286">
        <w:rPr>
          <w:rFonts w:cs="Arial"/>
        </w:rPr>
        <w:t>S</w:t>
      </w:r>
      <w:r w:rsidR="001A64FA" w:rsidRPr="00FF0286">
        <w:rPr>
          <w:rFonts w:cs="Arial"/>
        </w:rPr>
        <w:t>podnja mejna vrednost ne sme biti manjša od zahtevanih vrednosti po zgornji tabeli zmanjšanih za 10%, skrajna spodnja, mejna vrednost pa ne sme biti manjša od zahtevanih vrednosti, zmanjšanih za 20%.</w:t>
      </w:r>
    </w:p>
    <w:p w14:paraId="0428CE8D" w14:textId="77777777" w:rsidR="001A64FA" w:rsidRPr="00FF0286" w:rsidRDefault="001A64FA" w:rsidP="001A64FA">
      <w:pPr>
        <w:pStyle w:val="Naslov6"/>
        <w:keepNext w:val="0"/>
        <w:keepLines w:val="0"/>
        <w:widowControl/>
        <w:tabs>
          <w:tab w:val="num" w:pos="1152"/>
        </w:tabs>
        <w:spacing w:before="240"/>
        <w:ind w:left="1418" w:hanging="1418"/>
        <w:contextualSpacing w:val="0"/>
        <w:jc w:val="left"/>
        <w:rPr>
          <w:rFonts w:cs="Arial"/>
          <w:i w:val="0"/>
        </w:rPr>
      </w:pPr>
      <w:bookmarkStart w:id="665" w:name="_Toc416874345"/>
      <w:bookmarkStart w:id="666" w:name="_Toc25424163"/>
      <w:r w:rsidRPr="00FF0286">
        <w:rPr>
          <w:rFonts w:cs="Arial"/>
          <w:i w:val="0"/>
        </w:rPr>
        <w:t>Polietilensko jedro</w:t>
      </w:r>
      <w:bookmarkEnd w:id="665"/>
      <w:bookmarkEnd w:id="666"/>
    </w:p>
    <w:p w14:paraId="2C889DAA" w14:textId="77777777" w:rsidR="001A64FA" w:rsidRPr="00FF0286" w:rsidRDefault="001A64FA" w:rsidP="00F33CD6">
      <w:pPr>
        <w:pStyle w:val="Odstavekseznama"/>
        <w:numPr>
          <w:ilvl w:val="0"/>
          <w:numId w:val="206"/>
        </w:numPr>
        <w:rPr>
          <w:rFonts w:cs="Arial"/>
        </w:rPr>
      </w:pPr>
      <w:r w:rsidRPr="00FF0286">
        <w:rPr>
          <w:rFonts w:cs="Arial"/>
        </w:rPr>
        <w:t>Če v projektu ni drugače določeno, se uporablja za drenažne trakove polno ali votlo jedro z rebričastim prerezom iz polietilena nizke gostote.</w:t>
      </w:r>
    </w:p>
    <w:p w14:paraId="10153D35" w14:textId="77777777" w:rsidR="001A64FA" w:rsidRPr="00FF0286" w:rsidRDefault="001A64FA" w:rsidP="00F33CD6">
      <w:pPr>
        <w:pStyle w:val="Odstavekseznama"/>
        <w:numPr>
          <w:ilvl w:val="0"/>
          <w:numId w:val="206"/>
        </w:numPr>
        <w:rPr>
          <w:rFonts w:cs="Arial"/>
        </w:rPr>
      </w:pPr>
      <w:r w:rsidRPr="00FF0286">
        <w:rPr>
          <w:rFonts w:cs="Arial"/>
        </w:rPr>
        <w:t>Izmere polietilenskega jedra so določene v dogovorjeni dokumentaciji proizvajalca. Dovoljena odstopanja od izmer mora odobriti inženir. Zahtevane lastnosti polietilenskega jedra za drenažne trakove so določene v spodnji tabeli:</w:t>
      </w:r>
    </w:p>
    <w:p w14:paraId="19D9C172" w14:textId="77777777" w:rsidR="001A64FA" w:rsidRPr="00FF0286" w:rsidRDefault="001A64FA" w:rsidP="001A64FA">
      <w:pPr>
        <w:pStyle w:val="Tabele"/>
        <w:ind w:left="1418" w:hanging="1418"/>
        <w:rPr>
          <w:rFonts w:ascii="Arial" w:hAnsi="Arial" w:cs="Arial"/>
        </w:rPr>
      </w:pPr>
      <w:r w:rsidRPr="00FF0286">
        <w:rPr>
          <w:rFonts w:ascii="Arial" w:hAnsi="Arial" w:cs="Arial"/>
        </w:rPr>
        <w:t>Tabela 3.5.6:</w:t>
      </w:r>
      <w:r w:rsidRPr="00FF0286">
        <w:rPr>
          <w:rFonts w:ascii="Arial" w:hAnsi="Arial" w:cs="Arial"/>
        </w:rPr>
        <w:tab/>
        <w:t>Drenažni trakovi-polipropilensko jedro</w:t>
      </w:r>
    </w:p>
    <w:tbl>
      <w:tblPr>
        <w:tblW w:w="7229" w:type="dxa"/>
        <w:jc w:val="center"/>
        <w:tblLook w:val="04A0" w:firstRow="1" w:lastRow="0" w:firstColumn="1" w:lastColumn="0" w:noHBand="0" w:noVBand="1"/>
      </w:tblPr>
      <w:tblGrid>
        <w:gridCol w:w="3002"/>
        <w:gridCol w:w="1676"/>
        <w:gridCol w:w="2551"/>
      </w:tblGrid>
      <w:tr w:rsidR="001A64FA" w:rsidRPr="00FF0286" w14:paraId="3AC188DA" w14:textId="77777777" w:rsidTr="001A64FA">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51DEE5D0" w14:textId="77777777" w:rsidR="001A64FA" w:rsidRPr="00FF0286" w:rsidRDefault="001A64FA" w:rsidP="001A64FA">
            <w:pPr>
              <w:spacing w:before="40" w:after="40"/>
              <w:rPr>
                <w:rFonts w:cs="Arial"/>
                <w:b/>
                <w:lang w:bidi="en-US"/>
              </w:rPr>
            </w:pPr>
            <w:r w:rsidRPr="00FF0286">
              <w:rPr>
                <w:rFonts w:cs="Arial"/>
                <w:b/>
              </w:rPr>
              <w:t>Lastnosti jedra</w:t>
            </w:r>
          </w:p>
        </w:tc>
        <w:tc>
          <w:tcPr>
            <w:tcW w:w="1676" w:type="dxa"/>
            <w:tcBorders>
              <w:top w:val="single" w:sz="4" w:space="0" w:color="auto"/>
              <w:left w:val="single" w:sz="4" w:space="0" w:color="auto"/>
              <w:bottom w:val="single" w:sz="4" w:space="0" w:color="auto"/>
              <w:right w:val="single" w:sz="4" w:space="0" w:color="auto"/>
            </w:tcBorders>
            <w:hideMark/>
          </w:tcPr>
          <w:p w14:paraId="6F234DA0" w14:textId="77777777" w:rsidR="001A64FA" w:rsidRPr="00FF0286" w:rsidRDefault="001A64FA" w:rsidP="001A64FA">
            <w:pPr>
              <w:spacing w:before="40" w:after="40"/>
              <w:jc w:val="center"/>
              <w:rPr>
                <w:rFonts w:cs="Arial"/>
                <w:b/>
                <w:lang w:bidi="en-US"/>
              </w:rPr>
            </w:pPr>
            <w:r w:rsidRPr="00FF0286">
              <w:rPr>
                <w:rFonts w:cs="Arial"/>
                <w:b/>
              </w:rPr>
              <w:t>Enota mere</w:t>
            </w:r>
          </w:p>
        </w:tc>
        <w:tc>
          <w:tcPr>
            <w:tcW w:w="2551" w:type="dxa"/>
            <w:tcBorders>
              <w:top w:val="single" w:sz="4" w:space="0" w:color="auto"/>
              <w:left w:val="single" w:sz="4" w:space="0" w:color="auto"/>
              <w:bottom w:val="single" w:sz="4" w:space="0" w:color="auto"/>
              <w:right w:val="single" w:sz="4" w:space="0" w:color="auto"/>
            </w:tcBorders>
            <w:hideMark/>
          </w:tcPr>
          <w:p w14:paraId="3865F700" w14:textId="77777777" w:rsidR="001A64FA" w:rsidRPr="00FF0286" w:rsidRDefault="001A64FA" w:rsidP="001A64FA">
            <w:pPr>
              <w:spacing w:before="40" w:after="40"/>
              <w:jc w:val="center"/>
              <w:rPr>
                <w:rFonts w:cs="Arial"/>
                <w:b/>
                <w:lang w:bidi="en-US"/>
              </w:rPr>
            </w:pPr>
            <w:r w:rsidRPr="00FF0286">
              <w:rPr>
                <w:rFonts w:cs="Arial"/>
                <w:b/>
              </w:rPr>
              <w:t>Zahtevana lastnost</w:t>
            </w:r>
          </w:p>
        </w:tc>
      </w:tr>
      <w:tr w:rsidR="001A64FA" w:rsidRPr="00FF0286" w14:paraId="051AB831" w14:textId="77777777" w:rsidTr="001A64FA">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2DABE279" w14:textId="77777777" w:rsidR="001A64FA" w:rsidRPr="00FF0286" w:rsidRDefault="001A64FA" w:rsidP="001A64FA">
            <w:pPr>
              <w:spacing w:before="40" w:after="40"/>
              <w:rPr>
                <w:rFonts w:cs="Arial"/>
              </w:rPr>
            </w:pPr>
            <w:r w:rsidRPr="00FF0286">
              <w:rPr>
                <w:rFonts w:cs="Arial"/>
              </w:rPr>
              <w:t>Masa, najmanj</w:t>
            </w:r>
          </w:p>
        </w:tc>
        <w:tc>
          <w:tcPr>
            <w:tcW w:w="1676" w:type="dxa"/>
            <w:tcBorders>
              <w:top w:val="single" w:sz="4" w:space="0" w:color="auto"/>
              <w:left w:val="single" w:sz="4" w:space="0" w:color="auto"/>
              <w:bottom w:val="single" w:sz="4" w:space="0" w:color="auto"/>
              <w:right w:val="single" w:sz="4" w:space="0" w:color="auto"/>
            </w:tcBorders>
            <w:hideMark/>
          </w:tcPr>
          <w:p w14:paraId="361BF62D" w14:textId="77777777" w:rsidR="001A64FA" w:rsidRPr="00FF0286" w:rsidRDefault="001A64FA" w:rsidP="001A64FA">
            <w:pPr>
              <w:spacing w:before="40" w:after="40"/>
              <w:jc w:val="center"/>
              <w:rPr>
                <w:rFonts w:cs="Arial"/>
                <w:lang w:bidi="en-US"/>
              </w:rPr>
            </w:pPr>
            <w:r w:rsidRPr="00FF0286">
              <w:rPr>
                <w:rFonts w:cs="Arial"/>
              </w:rPr>
              <w:t>g/m</w:t>
            </w:r>
          </w:p>
        </w:tc>
        <w:tc>
          <w:tcPr>
            <w:tcW w:w="2551" w:type="dxa"/>
            <w:tcBorders>
              <w:top w:val="single" w:sz="4" w:space="0" w:color="auto"/>
              <w:left w:val="single" w:sz="4" w:space="0" w:color="auto"/>
              <w:bottom w:val="single" w:sz="4" w:space="0" w:color="auto"/>
              <w:right w:val="single" w:sz="4" w:space="0" w:color="auto"/>
            </w:tcBorders>
            <w:hideMark/>
          </w:tcPr>
          <w:p w14:paraId="69BFFB5B" w14:textId="77777777" w:rsidR="001A64FA" w:rsidRPr="00FF0286" w:rsidRDefault="001A64FA" w:rsidP="001A64FA">
            <w:pPr>
              <w:spacing w:before="40" w:after="40"/>
              <w:jc w:val="center"/>
              <w:rPr>
                <w:rFonts w:cs="Arial"/>
                <w:lang w:bidi="en-US"/>
              </w:rPr>
            </w:pPr>
            <w:r w:rsidRPr="00FF0286">
              <w:rPr>
                <w:rFonts w:cs="Arial"/>
              </w:rPr>
              <w:t>150</w:t>
            </w:r>
          </w:p>
        </w:tc>
      </w:tr>
      <w:tr w:rsidR="001A64FA" w:rsidRPr="00FF0286" w14:paraId="451107EF" w14:textId="77777777" w:rsidTr="001A64FA">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6D18D304" w14:textId="77777777" w:rsidR="001A64FA" w:rsidRPr="00FF0286" w:rsidRDefault="001A64FA" w:rsidP="001A64FA">
            <w:pPr>
              <w:spacing w:before="40" w:after="40"/>
              <w:rPr>
                <w:rFonts w:cs="Arial"/>
                <w:lang w:bidi="en-US"/>
              </w:rPr>
            </w:pPr>
            <w:r w:rsidRPr="00FF0286">
              <w:rPr>
                <w:rFonts w:cs="Arial"/>
              </w:rPr>
              <w:t>Pretržna trdnost, najmanj</w:t>
            </w:r>
          </w:p>
        </w:tc>
        <w:tc>
          <w:tcPr>
            <w:tcW w:w="1676" w:type="dxa"/>
            <w:tcBorders>
              <w:top w:val="single" w:sz="4" w:space="0" w:color="auto"/>
              <w:left w:val="single" w:sz="4" w:space="0" w:color="auto"/>
              <w:bottom w:val="single" w:sz="4" w:space="0" w:color="auto"/>
              <w:right w:val="single" w:sz="4" w:space="0" w:color="auto"/>
            </w:tcBorders>
            <w:hideMark/>
          </w:tcPr>
          <w:p w14:paraId="6C642887" w14:textId="77777777" w:rsidR="001A64FA" w:rsidRPr="00FF0286" w:rsidRDefault="001A64FA" w:rsidP="001A64FA">
            <w:pPr>
              <w:spacing w:before="40" w:after="40"/>
              <w:jc w:val="center"/>
              <w:rPr>
                <w:rFonts w:cs="Arial"/>
                <w:lang w:bidi="en-US"/>
              </w:rPr>
            </w:pPr>
            <w:r w:rsidRPr="00FF0286">
              <w:rPr>
                <w:rFonts w:cs="Arial"/>
              </w:rPr>
              <w:t>N/cm</w:t>
            </w:r>
          </w:p>
        </w:tc>
        <w:tc>
          <w:tcPr>
            <w:tcW w:w="2551" w:type="dxa"/>
            <w:tcBorders>
              <w:top w:val="single" w:sz="4" w:space="0" w:color="auto"/>
              <w:left w:val="single" w:sz="4" w:space="0" w:color="auto"/>
              <w:bottom w:val="single" w:sz="4" w:space="0" w:color="auto"/>
              <w:right w:val="single" w:sz="4" w:space="0" w:color="auto"/>
            </w:tcBorders>
            <w:hideMark/>
          </w:tcPr>
          <w:p w14:paraId="5973A86B" w14:textId="77777777" w:rsidR="001A64FA" w:rsidRPr="00FF0286" w:rsidRDefault="001A64FA" w:rsidP="001A64FA">
            <w:pPr>
              <w:spacing w:before="40" w:after="40"/>
              <w:jc w:val="center"/>
              <w:rPr>
                <w:rFonts w:cs="Arial"/>
                <w:lang w:bidi="en-US"/>
              </w:rPr>
            </w:pPr>
            <w:r w:rsidRPr="00FF0286">
              <w:rPr>
                <w:rFonts w:cs="Arial"/>
              </w:rPr>
              <w:t>150</w:t>
            </w:r>
          </w:p>
        </w:tc>
      </w:tr>
      <w:tr w:rsidR="001A64FA" w:rsidRPr="00FF0286" w14:paraId="2C5B4132" w14:textId="77777777" w:rsidTr="001A64FA">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396A275A" w14:textId="77777777" w:rsidR="001A64FA" w:rsidRPr="00FF0286" w:rsidRDefault="001A64FA" w:rsidP="001A64FA">
            <w:pPr>
              <w:spacing w:before="40" w:after="40"/>
              <w:rPr>
                <w:rFonts w:cs="Arial"/>
                <w:lang w:bidi="en-US"/>
              </w:rPr>
            </w:pPr>
            <w:r w:rsidRPr="00FF0286">
              <w:rPr>
                <w:rFonts w:cs="Arial"/>
              </w:rPr>
              <w:t>Raztezek, najmanj</w:t>
            </w:r>
          </w:p>
        </w:tc>
        <w:tc>
          <w:tcPr>
            <w:tcW w:w="1676" w:type="dxa"/>
            <w:tcBorders>
              <w:top w:val="single" w:sz="4" w:space="0" w:color="auto"/>
              <w:left w:val="single" w:sz="4" w:space="0" w:color="auto"/>
              <w:bottom w:val="single" w:sz="4" w:space="0" w:color="auto"/>
              <w:right w:val="single" w:sz="4" w:space="0" w:color="auto"/>
            </w:tcBorders>
            <w:hideMark/>
          </w:tcPr>
          <w:p w14:paraId="38748522" w14:textId="77777777" w:rsidR="001A64FA" w:rsidRPr="00FF0286" w:rsidRDefault="001A64FA" w:rsidP="001A64FA">
            <w:pPr>
              <w:spacing w:before="40" w:after="40"/>
              <w:jc w:val="center"/>
              <w:rPr>
                <w:rFonts w:cs="Arial"/>
                <w:lang w:bidi="en-US"/>
              </w:rPr>
            </w:pPr>
            <w:r w:rsidRPr="00FF0286">
              <w:rPr>
                <w:rFonts w:cs="Arial"/>
              </w:rPr>
              <w:t>%</w:t>
            </w:r>
          </w:p>
        </w:tc>
        <w:tc>
          <w:tcPr>
            <w:tcW w:w="2551" w:type="dxa"/>
            <w:tcBorders>
              <w:top w:val="single" w:sz="4" w:space="0" w:color="auto"/>
              <w:left w:val="single" w:sz="4" w:space="0" w:color="auto"/>
              <w:bottom w:val="single" w:sz="4" w:space="0" w:color="auto"/>
              <w:right w:val="single" w:sz="4" w:space="0" w:color="auto"/>
            </w:tcBorders>
            <w:hideMark/>
          </w:tcPr>
          <w:p w14:paraId="6924303B" w14:textId="77777777" w:rsidR="001A64FA" w:rsidRPr="00FF0286" w:rsidRDefault="001A64FA" w:rsidP="001A64FA">
            <w:pPr>
              <w:spacing w:before="40" w:after="40"/>
              <w:jc w:val="center"/>
              <w:rPr>
                <w:rFonts w:cs="Arial"/>
                <w:lang w:bidi="en-US"/>
              </w:rPr>
            </w:pPr>
            <w:r w:rsidRPr="00FF0286">
              <w:rPr>
                <w:rFonts w:cs="Arial"/>
              </w:rPr>
              <w:t>120</w:t>
            </w:r>
          </w:p>
        </w:tc>
      </w:tr>
      <w:tr w:rsidR="001A64FA" w:rsidRPr="00FF0286" w14:paraId="64840609" w14:textId="77777777" w:rsidTr="001A64FA">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43E0D502" w14:textId="77777777" w:rsidR="001A64FA" w:rsidRPr="00FF0286" w:rsidRDefault="001A64FA" w:rsidP="001A64FA">
            <w:pPr>
              <w:spacing w:before="40" w:after="40"/>
              <w:rPr>
                <w:rFonts w:cs="Arial"/>
                <w:lang w:bidi="en-US"/>
              </w:rPr>
            </w:pPr>
            <w:r w:rsidRPr="00FF0286">
              <w:rPr>
                <w:rFonts w:cs="Arial"/>
              </w:rPr>
              <w:t>Območje odpornosti proti lomu</w:t>
            </w:r>
          </w:p>
        </w:tc>
        <w:tc>
          <w:tcPr>
            <w:tcW w:w="1676" w:type="dxa"/>
            <w:tcBorders>
              <w:top w:val="single" w:sz="4" w:space="0" w:color="auto"/>
              <w:left w:val="single" w:sz="4" w:space="0" w:color="auto"/>
              <w:bottom w:val="single" w:sz="4" w:space="0" w:color="auto"/>
              <w:right w:val="single" w:sz="4" w:space="0" w:color="auto"/>
            </w:tcBorders>
            <w:hideMark/>
          </w:tcPr>
          <w:p w14:paraId="23589042" w14:textId="77777777" w:rsidR="001A64FA" w:rsidRPr="00FF0286" w:rsidRDefault="001A64FA" w:rsidP="001A64FA">
            <w:pPr>
              <w:spacing w:before="40" w:after="40"/>
              <w:jc w:val="center"/>
              <w:rPr>
                <w:rFonts w:cs="Arial"/>
                <w:lang w:bidi="en-US"/>
              </w:rPr>
            </w:pPr>
            <w:r w:rsidRPr="00FF0286">
              <w:rPr>
                <w:rFonts w:cs="Arial"/>
              </w:rPr>
              <w:t>°C</w:t>
            </w:r>
          </w:p>
        </w:tc>
        <w:tc>
          <w:tcPr>
            <w:tcW w:w="2551" w:type="dxa"/>
            <w:tcBorders>
              <w:top w:val="single" w:sz="4" w:space="0" w:color="auto"/>
              <w:left w:val="single" w:sz="4" w:space="0" w:color="auto"/>
              <w:bottom w:val="single" w:sz="4" w:space="0" w:color="auto"/>
              <w:right w:val="single" w:sz="4" w:space="0" w:color="auto"/>
            </w:tcBorders>
            <w:hideMark/>
          </w:tcPr>
          <w:p w14:paraId="17A30859" w14:textId="77777777" w:rsidR="001A64FA" w:rsidRPr="00FF0286" w:rsidRDefault="001A64FA" w:rsidP="001A64FA">
            <w:pPr>
              <w:spacing w:before="40" w:after="40"/>
              <w:jc w:val="center"/>
              <w:rPr>
                <w:rFonts w:cs="Arial"/>
                <w:lang w:bidi="en-US"/>
              </w:rPr>
            </w:pPr>
            <w:r w:rsidRPr="00FF0286">
              <w:rPr>
                <w:rFonts w:cs="Arial"/>
              </w:rPr>
              <w:t>-15 do +15</w:t>
            </w:r>
          </w:p>
        </w:tc>
      </w:tr>
    </w:tbl>
    <w:p w14:paraId="37E880F4" w14:textId="77777777" w:rsidR="001A64FA" w:rsidRPr="003E250B" w:rsidRDefault="001A64FA" w:rsidP="001A64FA">
      <w:pPr>
        <w:pStyle w:val="Naslov4"/>
        <w:keepLines w:val="0"/>
        <w:widowControl/>
        <w:spacing w:before="240"/>
        <w:ind w:left="1134" w:hanging="1134"/>
        <w:contextualSpacing w:val="0"/>
        <w:jc w:val="left"/>
        <w:rPr>
          <w:rFonts w:cs="Arial"/>
          <w:szCs w:val="24"/>
        </w:rPr>
      </w:pPr>
      <w:bookmarkStart w:id="667" w:name="_Toc416874346"/>
      <w:bookmarkStart w:id="668" w:name="_Toc416806767"/>
      <w:bookmarkStart w:id="669" w:name="_Toc25424164"/>
      <w:r w:rsidRPr="003E250B">
        <w:rPr>
          <w:rFonts w:cs="Arial"/>
          <w:szCs w:val="24"/>
        </w:rPr>
        <w:t>Način izvedbe</w:t>
      </w:r>
      <w:bookmarkEnd w:id="667"/>
      <w:bookmarkEnd w:id="668"/>
      <w:bookmarkEnd w:id="669"/>
    </w:p>
    <w:p w14:paraId="6DA7E9E1"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70" w:name="_Toc416874347"/>
      <w:bookmarkStart w:id="671" w:name="_Toc25424165"/>
      <w:r w:rsidRPr="00FF0286">
        <w:rPr>
          <w:rFonts w:cs="Arial"/>
          <w:b/>
        </w:rPr>
        <w:t>Pridobivanje materialov</w:t>
      </w:r>
      <w:bookmarkEnd w:id="670"/>
      <w:bookmarkEnd w:id="671"/>
    </w:p>
    <w:p w14:paraId="5DC44363" w14:textId="77777777" w:rsidR="001A64FA" w:rsidRPr="00FF0286" w:rsidRDefault="001A64FA" w:rsidP="00F33CD6">
      <w:pPr>
        <w:pStyle w:val="Odstavekseznama"/>
        <w:numPr>
          <w:ilvl w:val="0"/>
          <w:numId w:val="207"/>
        </w:numPr>
        <w:rPr>
          <w:rFonts w:cs="Arial"/>
        </w:rPr>
      </w:pPr>
      <w:r w:rsidRPr="00FF0286">
        <w:rPr>
          <w:rFonts w:cs="Arial"/>
        </w:rPr>
        <w:t>Izvajalec mora pravočasno pred pričetkom izvajanja globinskega odvodnjavanja drenaž sporočiti inženirju vrste vseh materialov, ki jih namerava uporabiti in zanje predložiti ustrezna dokazila a kakovosti. Ta dokazila ne smejo biti:</w:t>
      </w:r>
    </w:p>
    <w:p w14:paraId="4D5A2779" w14:textId="77777777" w:rsidR="001A64FA" w:rsidRPr="00FF0286" w:rsidRDefault="001A64FA" w:rsidP="00F33CD6">
      <w:pPr>
        <w:pStyle w:val="Odstavekseznama"/>
        <w:numPr>
          <w:ilvl w:val="1"/>
          <w:numId w:val="207"/>
        </w:numPr>
        <w:rPr>
          <w:rFonts w:cs="Arial"/>
        </w:rPr>
      </w:pPr>
      <w:r w:rsidRPr="00FF0286">
        <w:rPr>
          <w:rFonts w:cs="Arial"/>
        </w:rPr>
        <w:t>za zmesi kamnitih zrn in vezljivo zemljino za glinasti naboj starejša od enega leta,</w:t>
      </w:r>
    </w:p>
    <w:p w14:paraId="16A92620" w14:textId="77777777" w:rsidR="001A64FA" w:rsidRPr="00FF0286" w:rsidRDefault="001A64FA" w:rsidP="00F33CD6">
      <w:pPr>
        <w:pStyle w:val="Odstavekseznama"/>
        <w:numPr>
          <w:ilvl w:val="1"/>
          <w:numId w:val="207"/>
        </w:numPr>
        <w:rPr>
          <w:rFonts w:cs="Arial"/>
        </w:rPr>
      </w:pPr>
      <w:r w:rsidRPr="00FF0286">
        <w:rPr>
          <w:rFonts w:cs="Arial"/>
        </w:rPr>
        <w:t>za mešanice cementnega betona, drenažne cevi, polipropilensko polst in drenažne trakove pa ne starejša od šest mesecev.</w:t>
      </w:r>
    </w:p>
    <w:p w14:paraId="722852F1" w14:textId="77777777" w:rsidR="001A64FA" w:rsidRPr="00FF0286" w:rsidRDefault="003C603D" w:rsidP="00F33CD6">
      <w:pPr>
        <w:pStyle w:val="Odstavekseznama"/>
        <w:numPr>
          <w:ilvl w:val="1"/>
          <w:numId w:val="207"/>
        </w:numPr>
        <w:rPr>
          <w:rFonts w:cs="Arial"/>
        </w:rPr>
      </w:pPr>
      <w:r w:rsidRPr="00FF0286">
        <w:rPr>
          <w:rFonts w:cs="Arial"/>
        </w:rPr>
        <w:t>m</w:t>
      </w:r>
      <w:r w:rsidR="001A64FA" w:rsidRPr="00FF0286">
        <w:rPr>
          <w:rFonts w:cs="Arial"/>
        </w:rPr>
        <w:t>aterial, ki določenim zahtevam ne ustreza, mora izvajalec izločiti in posebej označiti.</w:t>
      </w:r>
    </w:p>
    <w:p w14:paraId="1002E608"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72" w:name="_Toc416874348"/>
      <w:bookmarkStart w:id="673" w:name="_Toc25424166"/>
      <w:r w:rsidRPr="00FF0286">
        <w:rPr>
          <w:rFonts w:cs="Arial"/>
          <w:b/>
        </w:rPr>
        <w:t>Deponiranje materialov</w:t>
      </w:r>
      <w:bookmarkEnd w:id="672"/>
      <w:bookmarkEnd w:id="673"/>
    </w:p>
    <w:p w14:paraId="5A3F8BC2" w14:textId="77777777" w:rsidR="001A64FA" w:rsidRPr="00FF0286" w:rsidRDefault="001A64FA" w:rsidP="00F33CD6">
      <w:pPr>
        <w:pStyle w:val="Odstavekseznama"/>
        <w:numPr>
          <w:ilvl w:val="0"/>
          <w:numId w:val="208"/>
        </w:numPr>
        <w:rPr>
          <w:rFonts w:cs="Arial"/>
        </w:rPr>
      </w:pPr>
      <w:r w:rsidRPr="00FF0286">
        <w:rPr>
          <w:rFonts w:cs="Arial"/>
        </w:rPr>
        <w:t>Če izvajalec pred izvajanjem del začasno deponira potrebne materiale, mora zagotoviti in urediti ustrezne prostore za to. Pri tem mora upoštevati navodila proizvajalca določenega materiala za uskladiščenje in navodila inženirja, posebno glede na izpostavitev plastičnih materialov UV svetlobi.</w:t>
      </w:r>
    </w:p>
    <w:p w14:paraId="52E17CEC" w14:textId="77777777" w:rsidR="001A64FA" w:rsidRPr="00FF0286" w:rsidRDefault="001A64FA" w:rsidP="00F33CD6">
      <w:pPr>
        <w:pStyle w:val="Odstavekseznama"/>
        <w:numPr>
          <w:ilvl w:val="0"/>
          <w:numId w:val="208"/>
        </w:numPr>
        <w:rPr>
          <w:rFonts w:cs="Arial"/>
        </w:rPr>
      </w:pPr>
      <w:r w:rsidRPr="00FF0286">
        <w:rPr>
          <w:rFonts w:cs="Arial"/>
        </w:rPr>
        <w:t>Zaloge vseh materialov, potrebnih za globinsko odvodnjavanje z drenažami, morajo biti na deponijah tolikšne, da je zagotovljeno neprekinjeno izvajanje del.</w:t>
      </w:r>
    </w:p>
    <w:p w14:paraId="2F8255B5"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szCs w:val="20"/>
        </w:rPr>
      </w:pPr>
      <w:bookmarkStart w:id="674" w:name="_Toc416874349"/>
      <w:bookmarkStart w:id="675" w:name="_Toc25424167"/>
      <w:r w:rsidRPr="00FF0286">
        <w:rPr>
          <w:rFonts w:cs="Arial"/>
          <w:b/>
        </w:rPr>
        <w:t>Priprava podlage</w:t>
      </w:r>
      <w:bookmarkEnd w:id="674"/>
      <w:bookmarkEnd w:id="675"/>
    </w:p>
    <w:p w14:paraId="361ED0C7" w14:textId="77777777" w:rsidR="001A64FA" w:rsidRPr="00FF0286" w:rsidRDefault="001A64FA" w:rsidP="00F33CD6">
      <w:pPr>
        <w:pStyle w:val="Odstavekseznama"/>
        <w:numPr>
          <w:ilvl w:val="0"/>
          <w:numId w:val="209"/>
        </w:numPr>
        <w:rPr>
          <w:rFonts w:cs="Arial"/>
        </w:rPr>
      </w:pPr>
      <w:r w:rsidRPr="00FF0286">
        <w:rPr>
          <w:rFonts w:cs="Arial"/>
        </w:rPr>
        <w:lastRenderedPageBreak/>
        <w:t>Kot podlaga za podložno plast za vzdolžne in prečne drenaže se praviloma uporablja planum izkopa, ki mora biti izveden ravno in z ustreznimi nagibi po projektu.</w:t>
      </w:r>
    </w:p>
    <w:p w14:paraId="573C3BD5" w14:textId="77777777" w:rsidR="001A64FA" w:rsidRPr="00FF0286" w:rsidRDefault="001A64FA" w:rsidP="00F33CD6">
      <w:pPr>
        <w:pStyle w:val="Odstavekseznama"/>
        <w:numPr>
          <w:ilvl w:val="0"/>
          <w:numId w:val="209"/>
        </w:numPr>
        <w:rPr>
          <w:rFonts w:cs="Arial"/>
        </w:rPr>
      </w:pPr>
      <w:r w:rsidRPr="00FF0286">
        <w:rPr>
          <w:rFonts w:cs="Arial"/>
        </w:rPr>
        <w:t>Planum sloja oziroma povoznega platoja za vgrajevanje vertikalnih drenaž pa mora biti pripravljen po projektu.</w:t>
      </w:r>
    </w:p>
    <w:p w14:paraId="3CD0368B" w14:textId="77777777" w:rsidR="001A64FA" w:rsidRPr="00FF0286" w:rsidRDefault="001A64FA" w:rsidP="00F33CD6">
      <w:pPr>
        <w:pStyle w:val="Odstavekseznama"/>
        <w:numPr>
          <w:ilvl w:val="0"/>
          <w:numId w:val="209"/>
        </w:numPr>
        <w:rPr>
          <w:rFonts w:cs="Arial"/>
        </w:rPr>
      </w:pPr>
      <w:r w:rsidRPr="00FF0286">
        <w:rPr>
          <w:rFonts w:cs="Arial"/>
        </w:rPr>
        <w:t>Planum podlage mora pred pričetkom vgrajevanja podložne plasti za drenaže prevzeti inženir.</w:t>
      </w:r>
    </w:p>
    <w:p w14:paraId="1AC93602"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676" w:name="_Toc416874350"/>
      <w:bookmarkStart w:id="677" w:name="_Toc25424168"/>
      <w:r w:rsidRPr="00FF0286">
        <w:rPr>
          <w:rFonts w:cs="Arial"/>
          <w:b/>
        </w:rPr>
        <w:t>Priprava mešanic cementnega betona</w:t>
      </w:r>
      <w:bookmarkEnd w:id="676"/>
      <w:bookmarkEnd w:id="677"/>
    </w:p>
    <w:p w14:paraId="3429B774" w14:textId="77777777" w:rsidR="001A64FA" w:rsidRPr="00FF0286" w:rsidRDefault="001A64FA" w:rsidP="00F33CD6">
      <w:pPr>
        <w:pStyle w:val="Odstavekseznama"/>
        <w:numPr>
          <w:ilvl w:val="0"/>
          <w:numId w:val="210"/>
        </w:numPr>
        <w:rPr>
          <w:rFonts w:cs="Arial"/>
        </w:rPr>
      </w:pPr>
      <w:r w:rsidRPr="00FF0286">
        <w:rPr>
          <w:rFonts w:cs="Arial"/>
        </w:rPr>
        <w:t>Pogoji proizvodnje mešanic cementnega betona so določeni v Posebnih tehničnih pogojih za betonska dela.</w:t>
      </w:r>
    </w:p>
    <w:p w14:paraId="3F6FB6FB"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78" w:name="_Toc416874351"/>
      <w:bookmarkStart w:id="679" w:name="_Toc25424169"/>
      <w:r w:rsidRPr="00FF0286">
        <w:rPr>
          <w:rFonts w:cs="Arial"/>
          <w:b/>
        </w:rPr>
        <w:t>Navoz</w:t>
      </w:r>
      <w:bookmarkEnd w:id="678"/>
      <w:bookmarkEnd w:id="679"/>
    </w:p>
    <w:p w14:paraId="3BCB8CDB" w14:textId="77777777" w:rsidR="001A64FA" w:rsidRPr="00FF0286" w:rsidRDefault="001A64FA" w:rsidP="00F33CD6">
      <w:pPr>
        <w:pStyle w:val="Odstavekseznama"/>
        <w:numPr>
          <w:ilvl w:val="0"/>
          <w:numId w:val="211"/>
        </w:numPr>
        <w:rPr>
          <w:rFonts w:cs="Arial"/>
        </w:rPr>
      </w:pPr>
      <w:r w:rsidRPr="00FF0286">
        <w:rPr>
          <w:rFonts w:cs="Arial"/>
        </w:rPr>
        <w:t>Na ustrezno pripravljen planum podlage, ki ne sme biti zmrznjen, se lahko prične navažati vezljivo zemljino za glinasti naboj in mešanico cementnega betona za podložno plast za drenaže šele, ko to odobri inženir.</w:t>
      </w:r>
    </w:p>
    <w:p w14:paraId="0AE786F4" w14:textId="77777777" w:rsidR="001A64FA" w:rsidRPr="00FF0286" w:rsidRDefault="001A64FA" w:rsidP="00F33CD6">
      <w:pPr>
        <w:pStyle w:val="Odstavekseznama"/>
        <w:numPr>
          <w:ilvl w:val="0"/>
          <w:numId w:val="211"/>
        </w:numPr>
        <w:rPr>
          <w:rFonts w:cs="Arial"/>
        </w:rPr>
      </w:pPr>
      <w:r w:rsidRPr="00FF0286">
        <w:rPr>
          <w:rFonts w:cs="Arial"/>
        </w:rPr>
        <w:t>Tudi za navoz zmesi kamnitih zrn za izdelavo oziroma zasip vzdolžnih, prečnih in vertikalnih drenaž veljajo enaki pogoji.</w:t>
      </w:r>
    </w:p>
    <w:p w14:paraId="6F30E680" w14:textId="77777777" w:rsidR="001A64FA" w:rsidRPr="00FF0286" w:rsidRDefault="001A64FA" w:rsidP="00F33CD6">
      <w:pPr>
        <w:pStyle w:val="Odstavekseznama"/>
        <w:numPr>
          <w:ilvl w:val="0"/>
          <w:numId w:val="211"/>
        </w:numPr>
        <w:rPr>
          <w:rFonts w:cs="Arial"/>
        </w:rPr>
      </w:pPr>
      <w:r w:rsidRPr="00FF0286">
        <w:rPr>
          <w:rFonts w:cs="Arial"/>
        </w:rPr>
        <w:t>Za prevoz je treba uporabiti vozila, ki zagotavljajo ohranitev primernih lastnosti materiala, za podložno plast in drenaže.</w:t>
      </w:r>
    </w:p>
    <w:p w14:paraId="4207AE9E" w14:textId="77777777" w:rsidR="001A64FA" w:rsidRPr="00FF0286" w:rsidRDefault="001A64FA" w:rsidP="00F33CD6">
      <w:pPr>
        <w:pStyle w:val="Odstavekseznama"/>
        <w:numPr>
          <w:ilvl w:val="0"/>
          <w:numId w:val="211"/>
        </w:numPr>
        <w:rPr>
          <w:rFonts w:cs="Arial"/>
        </w:rPr>
      </w:pPr>
      <w:r w:rsidRPr="00FF0286">
        <w:rPr>
          <w:rFonts w:cs="Arial"/>
        </w:rPr>
        <w:t>Število vozil za prevoz mora biti prilagojeno pogojem enakomernega vgrajevanja drenaž za globinsko odvodnjavanje.</w:t>
      </w:r>
    </w:p>
    <w:p w14:paraId="3BC2AF74"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80" w:name="_Toc416874352"/>
      <w:bookmarkStart w:id="681" w:name="_Toc25424170"/>
      <w:r w:rsidRPr="00FF0286">
        <w:rPr>
          <w:rFonts w:cs="Arial"/>
          <w:b/>
        </w:rPr>
        <w:t>Vgrajevanje</w:t>
      </w:r>
      <w:bookmarkEnd w:id="680"/>
      <w:bookmarkEnd w:id="681"/>
    </w:p>
    <w:p w14:paraId="36D1B6A1" w14:textId="77777777" w:rsidR="001A64FA" w:rsidRPr="00FF0286" w:rsidRDefault="00E3351B" w:rsidP="001A64FA">
      <w:pPr>
        <w:pStyle w:val="Naslov6"/>
        <w:keepNext w:val="0"/>
        <w:keepLines w:val="0"/>
        <w:widowControl/>
        <w:tabs>
          <w:tab w:val="num" w:pos="1152"/>
        </w:tabs>
        <w:spacing w:before="240"/>
        <w:ind w:left="1418" w:hanging="1418"/>
        <w:contextualSpacing w:val="0"/>
        <w:jc w:val="left"/>
        <w:rPr>
          <w:rFonts w:cs="Arial"/>
          <w:szCs w:val="20"/>
        </w:rPr>
      </w:pPr>
      <w:bookmarkStart w:id="682" w:name="_Toc416874353"/>
      <w:bookmarkStart w:id="683" w:name="_Toc25424171"/>
      <w:r w:rsidRPr="00FF0286">
        <w:rPr>
          <w:rFonts w:cs="Arial"/>
          <w:i w:val="0"/>
        </w:rPr>
        <w:t xml:space="preserve"> </w:t>
      </w:r>
      <w:r w:rsidR="001A64FA" w:rsidRPr="00FF0286">
        <w:rPr>
          <w:rFonts w:cs="Arial"/>
          <w:i w:val="0"/>
        </w:rPr>
        <w:t>Podložna plast</w:t>
      </w:r>
      <w:bookmarkEnd w:id="682"/>
      <w:bookmarkEnd w:id="683"/>
    </w:p>
    <w:p w14:paraId="26580EE3" w14:textId="77777777" w:rsidR="001A64FA" w:rsidRPr="00FF0286" w:rsidRDefault="001A64FA" w:rsidP="00F33CD6">
      <w:pPr>
        <w:pStyle w:val="Odstavekseznama"/>
        <w:numPr>
          <w:ilvl w:val="0"/>
          <w:numId w:val="212"/>
        </w:numPr>
        <w:rPr>
          <w:rFonts w:cs="Arial"/>
        </w:rPr>
      </w:pPr>
      <w:r w:rsidRPr="00FF0286">
        <w:rPr>
          <w:rFonts w:cs="Arial"/>
        </w:rPr>
        <w:t>Podložna plast iz glinastega naboja ali mešanice cementnega betona mora biti vgrajena v merah po projektu, ravno in v ustreznih nagibih, tako da omogoča neovirano odvajanje vode.</w:t>
      </w:r>
    </w:p>
    <w:p w14:paraId="1B3FF07C" w14:textId="77777777" w:rsidR="001A64FA" w:rsidRPr="00FF0286" w:rsidRDefault="001A64FA" w:rsidP="00F33CD6">
      <w:pPr>
        <w:pStyle w:val="Odstavekseznama"/>
        <w:numPr>
          <w:ilvl w:val="0"/>
          <w:numId w:val="212"/>
        </w:numPr>
        <w:rPr>
          <w:rFonts w:cs="Arial"/>
        </w:rPr>
      </w:pPr>
      <w:r w:rsidRPr="00FF0286">
        <w:rPr>
          <w:rFonts w:cs="Arial"/>
        </w:rPr>
        <w:t>Zaradi omejenega prostora je praviloma treba vgrajevati glinasti naboj in mešanico cementnega betona za podložno plast za drenaže ročno.</w:t>
      </w:r>
    </w:p>
    <w:p w14:paraId="7EF98C9A" w14:textId="77777777" w:rsidR="001A64FA" w:rsidRPr="00FF0286" w:rsidRDefault="001A64FA" w:rsidP="00F33CD6">
      <w:pPr>
        <w:pStyle w:val="Odstavekseznama"/>
        <w:numPr>
          <w:ilvl w:val="0"/>
          <w:numId w:val="212"/>
        </w:numPr>
        <w:rPr>
          <w:rFonts w:cs="Arial"/>
        </w:rPr>
      </w:pPr>
      <w:r w:rsidRPr="00FF0286">
        <w:rPr>
          <w:rFonts w:cs="Arial"/>
        </w:rPr>
        <w:t>Način in pogoje vgrajevanja podložnih plasti za globinsko odvodnjavanje določi inženir.</w:t>
      </w:r>
    </w:p>
    <w:p w14:paraId="4693DBB1" w14:textId="77777777" w:rsidR="001A64FA" w:rsidRPr="00FF0286" w:rsidRDefault="00E3351B" w:rsidP="001A64FA">
      <w:pPr>
        <w:pStyle w:val="Naslov6"/>
        <w:keepNext w:val="0"/>
        <w:keepLines w:val="0"/>
        <w:widowControl/>
        <w:tabs>
          <w:tab w:val="num" w:pos="1152"/>
        </w:tabs>
        <w:spacing w:before="240"/>
        <w:ind w:left="1418" w:hanging="1418"/>
        <w:contextualSpacing w:val="0"/>
        <w:jc w:val="left"/>
        <w:rPr>
          <w:rFonts w:cs="Arial"/>
          <w:i w:val="0"/>
        </w:rPr>
      </w:pPr>
      <w:bookmarkStart w:id="684" w:name="_Toc416874354"/>
      <w:bookmarkStart w:id="685" w:name="_Toc25424172"/>
      <w:r w:rsidRPr="00FF0286">
        <w:rPr>
          <w:rFonts w:cs="Arial"/>
          <w:i w:val="0"/>
        </w:rPr>
        <w:t xml:space="preserve"> </w:t>
      </w:r>
      <w:r w:rsidR="001A64FA" w:rsidRPr="00FF0286">
        <w:rPr>
          <w:rFonts w:cs="Arial"/>
          <w:i w:val="0"/>
        </w:rPr>
        <w:t>Drenažne cevi</w:t>
      </w:r>
      <w:bookmarkEnd w:id="684"/>
      <w:bookmarkEnd w:id="685"/>
    </w:p>
    <w:p w14:paraId="315FF6EF" w14:textId="77777777" w:rsidR="001A64FA" w:rsidRPr="00FF0286" w:rsidRDefault="001A64FA" w:rsidP="00F33CD6">
      <w:pPr>
        <w:pStyle w:val="Odstavekseznama"/>
        <w:numPr>
          <w:ilvl w:val="0"/>
          <w:numId w:val="213"/>
        </w:numPr>
        <w:rPr>
          <w:rFonts w:cs="Arial"/>
        </w:rPr>
      </w:pPr>
      <w:r w:rsidRPr="00FF0286">
        <w:rPr>
          <w:rFonts w:cs="Arial"/>
        </w:rPr>
        <w:t>Izvajalec sme pričeti z vgrajevanjem drenažnih cevi oziroma drugih materialov za dreniranje šele, ko je inženir prevzel podložno plast.</w:t>
      </w:r>
    </w:p>
    <w:p w14:paraId="4990FC4D" w14:textId="77777777" w:rsidR="001A64FA" w:rsidRPr="00FF0286" w:rsidRDefault="001A64FA" w:rsidP="00F33CD6">
      <w:pPr>
        <w:pStyle w:val="Odstavekseznama"/>
        <w:numPr>
          <w:ilvl w:val="0"/>
          <w:numId w:val="213"/>
        </w:numPr>
        <w:rPr>
          <w:rFonts w:cs="Arial"/>
        </w:rPr>
      </w:pPr>
      <w:r w:rsidRPr="00FF0286">
        <w:rPr>
          <w:rFonts w:cs="Arial"/>
        </w:rPr>
        <w:t>Stikovanje drenažnih cevi mora biti izvedeno po navodilih proizvajalca cevi in inženirja. Stiki na pero in utor ostanejo praviloma nezatesnjeni, medtem ko je treba stike na priključkih drenažnih cevi na jaške tesniti po projektu.</w:t>
      </w:r>
    </w:p>
    <w:p w14:paraId="5A2BE8C4" w14:textId="77777777" w:rsidR="001A64FA" w:rsidRPr="00FF0286" w:rsidRDefault="00E3351B" w:rsidP="001A64FA">
      <w:pPr>
        <w:pStyle w:val="Naslov6"/>
        <w:keepNext w:val="0"/>
        <w:keepLines w:val="0"/>
        <w:widowControl/>
        <w:tabs>
          <w:tab w:val="num" w:pos="1152"/>
        </w:tabs>
        <w:spacing w:before="240"/>
        <w:ind w:left="1418" w:hanging="1418"/>
        <w:contextualSpacing w:val="0"/>
        <w:jc w:val="left"/>
        <w:rPr>
          <w:rFonts w:cs="Arial"/>
          <w:i w:val="0"/>
        </w:rPr>
      </w:pPr>
      <w:bookmarkStart w:id="686" w:name="_Toc416874355"/>
      <w:bookmarkStart w:id="687" w:name="_Toc25424173"/>
      <w:r w:rsidRPr="00FF0286">
        <w:rPr>
          <w:rFonts w:cs="Arial"/>
          <w:i w:val="0"/>
        </w:rPr>
        <w:t xml:space="preserve"> </w:t>
      </w:r>
      <w:r w:rsidR="001A64FA" w:rsidRPr="00FF0286">
        <w:rPr>
          <w:rFonts w:cs="Arial"/>
          <w:i w:val="0"/>
        </w:rPr>
        <w:t>Zasip</w:t>
      </w:r>
      <w:bookmarkEnd w:id="686"/>
      <w:bookmarkEnd w:id="687"/>
    </w:p>
    <w:p w14:paraId="618D9C64" w14:textId="77777777" w:rsidR="001A64FA" w:rsidRPr="00FF0286" w:rsidRDefault="001A64FA" w:rsidP="00F33CD6">
      <w:pPr>
        <w:pStyle w:val="Odstavekseznama"/>
        <w:numPr>
          <w:ilvl w:val="0"/>
          <w:numId w:val="214"/>
        </w:numPr>
        <w:rPr>
          <w:rFonts w:cs="Arial"/>
        </w:rPr>
      </w:pPr>
      <w:r w:rsidRPr="00FF0286">
        <w:rPr>
          <w:rFonts w:cs="Arial"/>
        </w:rPr>
        <w:t>Izvajalec sme pričeti z zasipanjem izkopov za drenaže oziroma z vgrajevanjem zmesi kamnitih zrn ali mešanice cementnega betona šele, ko to odobri inženir.</w:t>
      </w:r>
    </w:p>
    <w:p w14:paraId="10B58578" w14:textId="77777777" w:rsidR="001A64FA" w:rsidRPr="00FF0286" w:rsidRDefault="001A64FA" w:rsidP="00F33CD6">
      <w:pPr>
        <w:pStyle w:val="Odstavekseznama"/>
        <w:numPr>
          <w:ilvl w:val="0"/>
          <w:numId w:val="214"/>
        </w:numPr>
        <w:rPr>
          <w:rFonts w:cs="Arial"/>
        </w:rPr>
      </w:pPr>
      <w:r w:rsidRPr="00FF0286">
        <w:rPr>
          <w:rFonts w:cs="Arial"/>
        </w:rPr>
        <w:t xml:space="preserve">Zasipavati in zgoščevati je treba v plasteh, tako da je zagotovljena približno 80 odstotna zgoščenost vgrajene zmesi kamnitih zrn (po modificiranem Proctorjevem postopku), ne da bi pri tem obstojala nevarnost poškodovanja drenažnih cevi ali prekomernega vtisnjenja kamnitih zrn v zemljino ob vertikalnih </w:t>
      </w:r>
      <w:r w:rsidRPr="00FF0286">
        <w:rPr>
          <w:rFonts w:cs="Arial"/>
        </w:rPr>
        <w:lastRenderedPageBreak/>
        <w:t>drenažah.</w:t>
      </w:r>
    </w:p>
    <w:p w14:paraId="1ECDF79B" w14:textId="77777777" w:rsidR="001A64FA" w:rsidRPr="00FF0286" w:rsidRDefault="001A64FA" w:rsidP="00F33CD6">
      <w:pPr>
        <w:pStyle w:val="Odstavekseznama"/>
        <w:numPr>
          <w:ilvl w:val="0"/>
          <w:numId w:val="214"/>
        </w:numPr>
        <w:rPr>
          <w:rFonts w:cs="Arial"/>
        </w:rPr>
      </w:pPr>
      <w:r w:rsidRPr="00FF0286">
        <w:rPr>
          <w:rFonts w:cs="Arial"/>
        </w:rPr>
        <w:t>Ustje uvrtanih vertikalnih drenaž mora biti v času zasipanja praviloma zacevljeno, preostala vrtina pa le, če je to potrebno za pogojeno kakovost zasipa drenaže ali kola.</w:t>
      </w:r>
    </w:p>
    <w:p w14:paraId="5EA0B2D3" w14:textId="77777777" w:rsidR="001A64FA" w:rsidRPr="00FF0286" w:rsidRDefault="001A64FA" w:rsidP="00F33CD6">
      <w:pPr>
        <w:pStyle w:val="Odstavekseznama"/>
        <w:numPr>
          <w:ilvl w:val="0"/>
          <w:numId w:val="214"/>
        </w:numPr>
        <w:rPr>
          <w:rFonts w:cs="Arial"/>
        </w:rPr>
      </w:pPr>
      <w:r w:rsidRPr="00FF0286">
        <w:rPr>
          <w:rFonts w:cs="Arial"/>
        </w:rPr>
        <w:t>Vtisnjene vertikalne drenaže z zasipom je treba narediti z nasipanjem zmesi kamnitih zrn v vtisnjeno cev in ustreznim dinamičnim zgoščevanjem pri izvlačenju cevi.</w:t>
      </w:r>
    </w:p>
    <w:p w14:paraId="55F9275C" w14:textId="77777777" w:rsidR="001A64FA" w:rsidRPr="00FF0286" w:rsidRDefault="001A64FA" w:rsidP="00F33CD6">
      <w:pPr>
        <w:pStyle w:val="Odstavekseznama"/>
        <w:numPr>
          <w:ilvl w:val="0"/>
          <w:numId w:val="214"/>
        </w:numPr>
        <w:rPr>
          <w:rFonts w:cs="Arial"/>
        </w:rPr>
      </w:pPr>
      <w:r w:rsidRPr="00FF0286">
        <w:rPr>
          <w:rFonts w:cs="Arial"/>
        </w:rPr>
        <w:t>Zaključna plast zasipa drenaž mora biti izvedena funkcionalno in v skladu z nadaljnjo gradnjo.</w:t>
      </w:r>
    </w:p>
    <w:p w14:paraId="5267E50A" w14:textId="77777777" w:rsidR="001A64FA" w:rsidRPr="00FF0286" w:rsidRDefault="001A64FA" w:rsidP="001A64FA">
      <w:pPr>
        <w:pStyle w:val="Naslov6"/>
        <w:keepNext w:val="0"/>
        <w:keepLines w:val="0"/>
        <w:widowControl/>
        <w:tabs>
          <w:tab w:val="num" w:pos="1152"/>
        </w:tabs>
        <w:spacing w:before="240"/>
        <w:ind w:left="1418" w:hanging="1418"/>
        <w:contextualSpacing w:val="0"/>
        <w:jc w:val="left"/>
        <w:rPr>
          <w:rFonts w:cs="Arial"/>
          <w:i w:val="0"/>
        </w:rPr>
      </w:pPr>
      <w:bookmarkStart w:id="688" w:name="_Toc416874356"/>
      <w:bookmarkStart w:id="689" w:name="_Toc25424174"/>
      <w:r w:rsidRPr="00FF0286">
        <w:rPr>
          <w:rFonts w:cs="Arial"/>
          <w:i w:val="0"/>
        </w:rPr>
        <w:t>Vertikalne drenaže s trakovi</w:t>
      </w:r>
      <w:bookmarkEnd w:id="688"/>
      <w:bookmarkEnd w:id="689"/>
    </w:p>
    <w:p w14:paraId="76CA8AB2" w14:textId="77777777" w:rsidR="001A64FA" w:rsidRPr="00FF0286" w:rsidRDefault="001A64FA" w:rsidP="00F33CD6">
      <w:pPr>
        <w:pStyle w:val="Odstavekseznama"/>
        <w:numPr>
          <w:ilvl w:val="0"/>
          <w:numId w:val="215"/>
        </w:numPr>
        <w:rPr>
          <w:rFonts w:cs="Arial"/>
        </w:rPr>
      </w:pPr>
      <w:r w:rsidRPr="00FF0286">
        <w:rPr>
          <w:rFonts w:cs="Arial"/>
        </w:rPr>
        <w:t>Vertikalne drenaže iz plastičnih ali drugih materialov v obliki trakov morajo biti vtisnjene v zemljino z ustrezno napravo z zaščitnim vodilom, tako da je sprememba stanja zemljine ob drenažnem traku po izvlečenju zaščitnega vodila čim manjša, drenažni trak pa čist.</w:t>
      </w:r>
    </w:p>
    <w:p w14:paraId="5337B53D" w14:textId="77777777" w:rsidR="001A64FA" w:rsidRPr="00FF0286" w:rsidRDefault="001A64FA" w:rsidP="00F33CD6">
      <w:pPr>
        <w:pStyle w:val="Odstavekseznama"/>
        <w:numPr>
          <w:ilvl w:val="0"/>
          <w:numId w:val="215"/>
        </w:numPr>
        <w:rPr>
          <w:rFonts w:cs="Arial"/>
        </w:rPr>
      </w:pPr>
      <w:r w:rsidRPr="00FF0286">
        <w:rPr>
          <w:rFonts w:cs="Arial"/>
        </w:rPr>
        <w:t>Vsak vtisnjeni drenažni trak je lahko največ enkrat podaljšan. Stik mora biti izveden z vključevanjem tako, da je zagotovljen neoviran pretok vode in so pogojene mehanske lastnosti drenažnega traku, potrebne pri vtiskanju.</w:t>
      </w:r>
    </w:p>
    <w:p w14:paraId="1B30D8A1" w14:textId="77777777" w:rsidR="001A64FA" w:rsidRPr="00FF0286" w:rsidRDefault="001A64FA" w:rsidP="00F33CD6">
      <w:pPr>
        <w:pStyle w:val="Odstavekseznama"/>
        <w:numPr>
          <w:ilvl w:val="0"/>
          <w:numId w:val="215"/>
        </w:numPr>
        <w:rPr>
          <w:rFonts w:cs="Arial"/>
        </w:rPr>
      </w:pPr>
      <w:r w:rsidRPr="00FF0286">
        <w:rPr>
          <w:rFonts w:cs="Arial"/>
        </w:rPr>
        <w:t>V mehkih zemljinah je treba drenažni trak na dnu ustrezno sidrati, da je zagotovljena projektirana globina dreniranja.</w:t>
      </w:r>
    </w:p>
    <w:p w14:paraId="3BF34871" w14:textId="77777777" w:rsidR="001A64FA" w:rsidRPr="00FF0286" w:rsidRDefault="001A64FA" w:rsidP="00F33CD6">
      <w:pPr>
        <w:pStyle w:val="Odstavekseznama"/>
        <w:numPr>
          <w:ilvl w:val="0"/>
          <w:numId w:val="215"/>
        </w:numPr>
        <w:rPr>
          <w:rFonts w:cs="Arial"/>
        </w:rPr>
      </w:pPr>
      <w:r w:rsidRPr="00FF0286">
        <w:rPr>
          <w:rFonts w:cs="Arial"/>
        </w:rPr>
        <w:t>Vso vezljivo zemljino, ki se je pri izvlečenju zaščitnega vodila nabrala ob ustju vtisnjenega vertikalnega drenažnega traku je treba odstraniti, da je zagotovljen neoviran odtok vode.</w:t>
      </w:r>
    </w:p>
    <w:p w14:paraId="7F2EFA7A" w14:textId="77777777" w:rsidR="001A64FA" w:rsidRPr="00FF0286" w:rsidRDefault="001A64FA" w:rsidP="00F33CD6">
      <w:pPr>
        <w:pStyle w:val="Odstavekseznama"/>
        <w:numPr>
          <w:ilvl w:val="0"/>
          <w:numId w:val="215"/>
        </w:numPr>
        <w:rPr>
          <w:rFonts w:cs="Arial"/>
        </w:rPr>
      </w:pPr>
      <w:r w:rsidRPr="00FF0286">
        <w:rPr>
          <w:rFonts w:cs="Arial"/>
        </w:rPr>
        <w:t>Vtisnjeni vertikalni drenažni trakovi morajo segati najmanj 30 cm nad planum povoznega platoja. Ta del drenažnega traku mora biti položen na planum in prekrit z ustreznim prepustnim materialom.</w:t>
      </w:r>
    </w:p>
    <w:p w14:paraId="484C1BF2"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90" w:name="_Toc416874357"/>
      <w:bookmarkStart w:id="691" w:name="_Toc416806768"/>
      <w:bookmarkStart w:id="692" w:name="_Toc25424175"/>
      <w:r w:rsidRPr="00FF0286">
        <w:rPr>
          <w:rFonts w:cs="Arial"/>
          <w:sz w:val="22"/>
        </w:rPr>
        <w:t>Kakovost izvedbe</w:t>
      </w:r>
      <w:bookmarkEnd w:id="690"/>
      <w:bookmarkEnd w:id="691"/>
      <w:bookmarkEnd w:id="692"/>
    </w:p>
    <w:p w14:paraId="2AD8F60C" w14:textId="77777777" w:rsidR="001A64FA" w:rsidRPr="00FF0286" w:rsidRDefault="001A64FA" w:rsidP="00F33CD6">
      <w:pPr>
        <w:pStyle w:val="Odstavekseznama"/>
        <w:numPr>
          <w:ilvl w:val="0"/>
          <w:numId w:val="216"/>
        </w:numPr>
        <w:rPr>
          <w:rFonts w:cs="Arial"/>
        </w:rPr>
      </w:pPr>
      <w:r w:rsidRPr="00FF0286">
        <w:rPr>
          <w:rFonts w:cs="Arial"/>
        </w:rPr>
        <w:t>Izvajalec mora pravočasno pred pričetkom del predložiti inženirju dokazila o kakovosti vseh osnovnih materialov, ki jih bo uporabljal pri globinskem odvodnjavanju - drenažah.</w:t>
      </w:r>
    </w:p>
    <w:p w14:paraId="6063E9BF" w14:textId="77777777" w:rsidR="001A64FA" w:rsidRPr="00FF0286" w:rsidRDefault="001A64FA" w:rsidP="00F33CD6">
      <w:pPr>
        <w:pStyle w:val="Odstavekseznama"/>
        <w:numPr>
          <w:ilvl w:val="0"/>
          <w:numId w:val="216"/>
        </w:numPr>
        <w:rPr>
          <w:rFonts w:cs="Arial"/>
        </w:rPr>
      </w:pPr>
      <w:r w:rsidRPr="00FF0286">
        <w:rPr>
          <w:rFonts w:cs="Arial"/>
        </w:rPr>
        <w:t>Vgraditev delno poškodovanih osnovnih materialov lahko odobri Inženir, če to ni v škoda kakovosti globinskega odvodnjavanja.</w:t>
      </w:r>
    </w:p>
    <w:p w14:paraId="740B37D9" w14:textId="77777777" w:rsidR="001A64FA" w:rsidRPr="00FF0286" w:rsidRDefault="001A64FA" w:rsidP="00F33CD6">
      <w:pPr>
        <w:pStyle w:val="Odstavekseznama"/>
        <w:numPr>
          <w:ilvl w:val="0"/>
          <w:numId w:val="216"/>
        </w:numPr>
        <w:rPr>
          <w:rFonts w:cs="Arial"/>
        </w:rPr>
      </w:pPr>
      <w:r w:rsidRPr="00FF0286">
        <w:rPr>
          <w:rFonts w:cs="Arial"/>
        </w:rPr>
        <w:t>Najmanj 15 dni pred pričetkom vgrajevanja mora izvajalec predložiti prehodno (laboratorijsko) sestavo mešanice cementnega betona, ki jo namerava uporabiti pri globinskem odvodnjavanju - drenažah.</w:t>
      </w:r>
    </w:p>
    <w:p w14:paraId="6D6A7C83" w14:textId="77777777" w:rsidR="001A64FA" w:rsidRPr="00FF0286" w:rsidRDefault="001A64FA" w:rsidP="00F33CD6">
      <w:pPr>
        <w:pStyle w:val="Odstavekseznama"/>
        <w:numPr>
          <w:ilvl w:val="0"/>
          <w:numId w:val="216"/>
        </w:numPr>
        <w:rPr>
          <w:rFonts w:cs="Arial"/>
        </w:rPr>
      </w:pPr>
      <w:r w:rsidRPr="00FF0286">
        <w:rPr>
          <w:rFonts w:cs="Arial"/>
        </w:rPr>
        <w:t>Predhodna sestava mora vsebovati podatke o vseh osnovnih lastnostih mešanice cementnega betona, ki so navedene v TS za betonska dela, kot tudi dokazila o izvoru in primerni kakovosti vseh materialov, uporabljenih pri pripravi predhodne sestave.</w:t>
      </w:r>
    </w:p>
    <w:p w14:paraId="29379105" w14:textId="77777777" w:rsidR="001A64FA" w:rsidRPr="00FF0286" w:rsidRDefault="001A64FA" w:rsidP="00F33CD6">
      <w:pPr>
        <w:pStyle w:val="Odstavekseznama"/>
        <w:numPr>
          <w:ilvl w:val="0"/>
          <w:numId w:val="216"/>
        </w:numPr>
        <w:rPr>
          <w:rFonts w:cs="Arial"/>
        </w:rPr>
      </w:pPr>
      <w:r w:rsidRPr="00FF0286">
        <w:rPr>
          <w:rFonts w:cs="Arial"/>
        </w:rPr>
        <w:t>Pred pridobitvijo soglasja inženirja za predhodno sestavo mešanice cementnega betona izvajalec ne sme pričeti z vgrajevanjem.</w:t>
      </w:r>
    </w:p>
    <w:p w14:paraId="53C34827" w14:textId="77777777" w:rsidR="001A64FA" w:rsidRPr="00FF0286" w:rsidRDefault="001A64FA" w:rsidP="00F33CD6">
      <w:pPr>
        <w:pStyle w:val="Odstavekseznama"/>
        <w:numPr>
          <w:ilvl w:val="0"/>
          <w:numId w:val="216"/>
        </w:numPr>
        <w:rPr>
          <w:rFonts w:cs="Arial"/>
        </w:rPr>
      </w:pPr>
      <w:r w:rsidRPr="00FF0286">
        <w:rPr>
          <w:rFonts w:cs="Arial"/>
        </w:rPr>
        <w:t>Zahtevane značilnosti kakovosti osnovnih materialov pomenijo mejne vrednosti, če ni drugače dogovorjeno. Glede na značilnosti posameznega dela določi skrajne mejne vrednosti inženir.</w:t>
      </w:r>
    </w:p>
    <w:p w14:paraId="05B3EA1F"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93" w:name="_Toc416874358"/>
      <w:bookmarkStart w:id="694" w:name="_Toc416806769"/>
      <w:bookmarkStart w:id="695" w:name="_Toc25424176"/>
      <w:bookmarkStart w:id="696" w:name="_Ref25951206"/>
      <w:r w:rsidRPr="00FF0286">
        <w:rPr>
          <w:rFonts w:cs="Arial"/>
          <w:sz w:val="22"/>
        </w:rPr>
        <w:t>Preverjanje kakovosti izvedbe</w:t>
      </w:r>
      <w:bookmarkEnd w:id="693"/>
      <w:bookmarkEnd w:id="694"/>
      <w:bookmarkEnd w:id="695"/>
      <w:bookmarkEnd w:id="696"/>
    </w:p>
    <w:p w14:paraId="62295497" w14:textId="77777777" w:rsidR="001A64FA" w:rsidRPr="00FF0286" w:rsidRDefault="001A64FA" w:rsidP="00F33CD6">
      <w:pPr>
        <w:pStyle w:val="Odstavekseznama"/>
        <w:numPr>
          <w:ilvl w:val="0"/>
          <w:numId w:val="217"/>
        </w:numPr>
        <w:rPr>
          <w:rFonts w:cs="Arial"/>
        </w:rPr>
      </w:pPr>
      <w:r w:rsidRPr="00FF0286">
        <w:rPr>
          <w:rFonts w:cs="Arial"/>
        </w:rPr>
        <w:t xml:space="preserve">Obseg tekočih preiskav pri delih za globinsko odvodnjavanje z drenažami določi </w:t>
      </w:r>
      <w:r w:rsidRPr="00FF0286">
        <w:rPr>
          <w:rFonts w:cs="Arial"/>
        </w:rPr>
        <w:lastRenderedPageBreak/>
        <w:t>inženir na podlagi predložene dokumentacije in na podlagi poteka del. Minimalne tekoče preiskave, ki jih mora izvršiti izvajalec obsegajo:</w:t>
      </w:r>
    </w:p>
    <w:p w14:paraId="669F20EF" w14:textId="77777777" w:rsidR="001A64FA" w:rsidRPr="00FF0286" w:rsidRDefault="001A64FA" w:rsidP="001A64FA">
      <w:pPr>
        <w:pStyle w:val="Tabele"/>
        <w:ind w:left="1418" w:hanging="1418"/>
        <w:rPr>
          <w:rFonts w:ascii="Arial" w:hAnsi="Arial" w:cs="Arial"/>
        </w:rPr>
      </w:pPr>
      <w:r w:rsidRPr="00FF0286">
        <w:rPr>
          <w:rFonts w:ascii="Arial" w:hAnsi="Arial" w:cs="Arial"/>
        </w:rPr>
        <w:t>Tabela 3.5.7:</w:t>
      </w:r>
      <w:r w:rsidRPr="00FF0286">
        <w:rPr>
          <w:rFonts w:ascii="Arial" w:hAnsi="Arial" w:cs="Arial"/>
        </w:rPr>
        <w:tab/>
        <w:t xml:space="preserve">Globinsko odvodnjavanje – preiskave notranje kontrole </w:t>
      </w:r>
    </w:p>
    <w:tbl>
      <w:tblPr>
        <w:tblW w:w="0" w:type="auto"/>
        <w:jc w:val="center"/>
        <w:tblLook w:val="04A0" w:firstRow="1" w:lastRow="0" w:firstColumn="1" w:lastColumn="0" w:noHBand="0" w:noVBand="1"/>
      </w:tblPr>
      <w:tblGrid>
        <w:gridCol w:w="3119"/>
        <w:gridCol w:w="2410"/>
      </w:tblGrid>
      <w:tr w:rsidR="001A64FA" w:rsidRPr="00FF0286" w14:paraId="363471BF"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01BF693D" w14:textId="77777777" w:rsidR="001A64FA" w:rsidRPr="00FF0286" w:rsidRDefault="001A64FA" w:rsidP="001A64FA">
            <w:pPr>
              <w:spacing w:before="40" w:after="40"/>
              <w:rPr>
                <w:rFonts w:cs="Arial"/>
                <w:b/>
                <w:lang w:bidi="en-US"/>
              </w:rPr>
            </w:pPr>
            <w:r w:rsidRPr="00FF0286">
              <w:rPr>
                <w:rFonts w:cs="Arial"/>
                <w:b/>
              </w:rPr>
              <w:t>Preiskava</w:t>
            </w:r>
          </w:p>
        </w:tc>
        <w:tc>
          <w:tcPr>
            <w:tcW w:w="2410" w:type="dxa"/>
            <w:tcBorders>
              <w:top w:val="single" w:sz="4" w:space="0" w:color="auto"/>
              <w:left w:val="single" w:sz="4" w:space="0" w:color="auto"/>
              <w:bottom w:val="single" w:sz="4" w:space="0" w:color="auto"/>
              <w:right w:val="single" w:sz="4" w:space="0" w:color="auto"/>
            </w:tcBorders>
            <w:hideMark/>
          </w:tcPr>
          <w:p w14:paraId="2734F8AB" w14:textId="77777777" w:rsidR="001A64FA" w:rsidRPr="00FF0286" w:rsidRDefault="001A64FA" w:rsidP="001A64FA">
            <w:pPr>
              <w:spacing w:before="40" w:after="40"/>
              <w:jc w:val="center"/>
              <w:rPr>
                <w:rFonts w:cs="Arial"/>
                <w:b/>
                <w:lang w:bidi="en-US"/>
              </w:rPr>
            </w:pPr>
            <w:r w:rsidRPr="00FF0286">
              <w:rPr>
                <w:rFonts w:cs="Arial"/>
                <w:b/>
              </w:rPr>
              <w:t>Pogostnost</w:t>
            </w:r>
          </w:p>
        </w:tc>
      </w:tr>
      <w:tr w:rsidR="001A64FA" w:rsidRPr="00FF0286" w14:paraId="01408AA7"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14FC6AA8" w14:textId="77777777" w:rsidR="001A64FA" w:rsidRPr="00FF0286" w:rsidRDefault="001A64FA" w:rsidP="001A64FA">
            <w:pPr>
              <w:spacing w:before="40" w:after="40"/>
              <w:rPr>
                <w:rFonts w:cs="Arial"/>
                <w:lang w:bidi="en-US"/>
              </w:rPr>
            </w:pPr>
            <w:r w:rsidRPr="00FF0286">
              <w:rPr>
                <w:rFonts w:cs="Arial"/>
              </w:rPr>
              <w:t>Zrnavosti vezljive zemljine</w:t>
            </w:r>
          </w:p>
        </w:tc>
        <w:tc>
          <w:tcPr>
            <w:tcW w:w="2410" w:type="dxa"/>
            <w:tcBorders>
              <w:top w:val="single" w:sz="4" w:space="0" w:color="auto"/>
              <w:left w:val="single" w:sz="4" w:space="0" w:color="auto"/>
              <w:bottom w:val="single" w:sz="4" w:space="0" w:color="auto"/>
              <w:right w:val="single" w:sz="4" w:space="0" w:color="auto"/>
            </w:tcBorders>
            <w:hideMark/>
          </w:tcPr>
          <w:p w14:paraId="32946056" w14:textId="77777777" w:rsidR="001A64FA" w:rsidRPr="00FF0286" w:rsidRDefault="001A64FA" w:rsidP="001A64FA">
            <w:pPr>
              <w:spacing w:before="40" w:after="40"/>
              <w:jc w:val="center"/>
              <w:rPr>
                <w:rFonts w:cs="Arial"/>
                <w:lang w:bidi="en-US"/>
              </w:rPr>
            </w:pPr>
            <w:r w:rsidRPr="00FF0286">
              <w:rPr>
                <w:rFonts w:cs="Arial"/>
              </w:rPr>
              <w:t>na 400 m</w:t>
            </w:r>
            <w:r w:rsidRPr="00FF0286">
              <w:rPr>
                <w:rFonts w:cs="Arial"/>
                <w:vertAlign w:val="superscript"/>
              </w:rPr>
              <w:t>2</w:t>
            </w:r>
          </w:p>
        </w:tc>
      </w:tr>
      <w:tr w:rsidR="001A64FA" w:rsidRPr="00FF0286" w14:paraId="2022AEA2"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2413E01E" w14:textId="77777777" w:rsidR="001A64FA" w:rsidRPr="00FF0286" w:rsidRDefault="001A64FA" w:rsidP="001A64FA">
            <w:pPr>
              <w:spacing w:before="40" w:after="40"/>
              <w:rPr>
                <w:rFonts w:cs="Arial"/>
                <w:lang w:bidi="en-US"/>
              </w:rPr>
            </w:pPr>
            <w:r w:rsidRPr="00FF0286">
              <w:rPr>
                <w:rFonts w:cs="Arial"/>
              </w:rPr>
              <w:t>Vodopropustnosti</w:t>
            </w:r>
          </w:p>
        </w:tc>
        <w:tc>
          <w:tcPr>
            <w:tcW w:w="2410" w:type="dxa"/>
            <w:tcBorders>
              <w:top w:val="single" w:sz="4" w:space="0" w:color="auto"/>
              <w:left w:val="single" w:sz="4" w:space="0" w:color="auto"/>
              <w:bottom w:val="single" w:sz="4" w:space="0" w:color="auto"/>
              <w:right w:val="single" w:sz="4" w:space="0" w:color="auto"/>
            </w:tcBorders>
            <w:hideMark/>
          </w:tcPr>
          <w:p w14:paraId="2989A243" w14:textId="77777777" w:rsidR="001A64FA" w:rsidRPr="00FF0286" w:rsidRDefault="001A64FA" w:rsidP="001A64FA">
            <w:pPr>
              <w:spacing w:before="40" w:after="40"/>
              <w:jc w:val="center"/>
              <w:rPr>
                <w:rFonts w:cs="Arial"/>
                <w:lang w:bidi="en-US"/>
              </w:rPr>
            </w:pPr>
            <w:r w:rsidRPr="00FF0286">
              <w:rPr>
                <w:rFonts w:cs="Arial"/>
              </w:rPr>
              <w:t>na 400 m</w:t>
            </w:r>
            <w:r w:rsidRPr="00FF0286">
              <w:rPr>
                <w:rFonts w:cs="Arial"/>
                <w:vertAlign w:val="superscript"/>
              </w:rPr>
              <w:t>2</w:t>
            </w:r>
          </w:p>
        </w:tc>
      </w:tr>
      <w:tr w:rsidR="001A64FA" w:rsidRPr="00FF0286" w14:paraId="16FDE077"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6D924737" w14:textId="77777777" w:rsidR="001A64FA" w:rsidRPr="00FF0286" w:rsidRDefault="001A64FA" w:rsidP="001A64FA">
            <w:pPr>
              <w:spacing w:before="40" w:after="40"/>
              <w:rPr>
                <w:rFonts w:cs="Arial"/>
                <w:lang w:bidi="en-US"/>
              </w:rPr>
            </w:pPr>
            <w:r w:rsidRPr="00FF0286">
              <w:rPr>
                <w:rFonts w:cs="Arial"/>
              </w:rPr>
              <w:t>Gostote z izotopi</w:t>
            </w:r>
          </w:p>
        </w:tc>
        <w:tc>
          <w:tcPr>
            <w:tcW w:w="2410" w:type="dxa"/>
            <w:tcBorders>
              <w:top w:val="single" w:sz="4" w:space="0" w:color="auto"/>
              <w:left w:val="single" w:sz="4" w:space="0" w:color="auto"/>
              <w:bottom w:val="single" w:sz="4" w:space="0" w:color="auto"/>
              <w:right w:val="single" w:sz="4" w:space="0" w:color="auto"/>
            </w:tcBorders>
            <w:hideMark/>
          </w:tcPr>
          <w:p w14:paraId="1FC300AE" w14:textId="77777777" w:rsidR="001A64FA" w:rsidRPr="00FF0286" w:rsidRDefault="001A64FA" w:rsidP="001A64FA">
            <w:pPr>
              <w:spacing w:before="40" w:after="40"/>
              <w:jc w:val="center"/>
              <w:rPr>
                <w:rFonts w:cs="Arial"/>
                <w:lang w:bidi="en-US"/>
              </w:rPr>
            </w:pPr>
            <w:r w:rsidRPr="00FF0286">
              <w:rPr>
                <w:rFonts w:cs="Arial"/>
              </w:rPr>
              <w:t>na 100 m</w:t>
            </w:r>
            <w:r w:rsidRPr="00FF0286">
              <w:rPr>
                <w:rFonts w:cs="Arial"/>
                <w:vertAlign w:val="superscript"/>
              </w:rPr>
              <w:t>2</w:t>
            </w:r>
          </w:p>
        </w:tc>
      </w:tr>
      <w:tr w:rsidR="001A64FA" w:rsidRPr="00FF0286" w14:paraId="7DF762C9"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2498F320" w14:textId="77777777" w:rsidR="001A64FA" w:rsidRPr="00FF0286" w:rsidRDefault="001A64FA" w:rsidP="001A64FA">
            <w:pPr>
              <w:spacing w:before="40" w:after="40"/>
              <w:rPr>
                <w:rFonts w:cs="Arial"/>
                <w:lang w:bidi="en-US"/>
              </w:rPr>
            </w:pPr>
            <w:r w:rsidRPr="00FF0286">
              <w:rPr>
                <w:rFonts w:cs="Arial"/>
              </w:rPr>
              <w:t>Ravnosti</w:t>
            </w:r>
          </w:p>
        </w:tc>
        <w:tc>
          <w:tcPr>
            <w:tcW w:w="2410" w:type="dxa"/>
            <w:tcBorders>
              <w:top w:val="single" w:sz="4" w:space="0" w:color="auto"/>
              <w:left w:val="single" w:sz="4" w:space="0" w:color="auto"/>
              <w:bottom w:val="single" w:sz="4" w:space="0" w:color="auto"/>
              <w:right w:val="single" w:sz="4" w:space="0" w:color="auto"/>
            </w:tcBorders>
            <w:hideMark/>
          </w:tcPr>
          <w:p w14:paraId="1AB3C774" w14:textId="77777777" w:rsidR="001A64FA" w:rsidRPr="00FF0286" w:rsidRDefault="001A64FA" w:rsidP="001A64FA">
            <w:pPr>
              <w:spacing w:before="40" w:after="40"/>
              <w:jc w:val="center"/>
              <w:rPr>
                <w:rFonts w:cs="Arial"/>
                <w:lang w:bidi="en-US"/>
              </w:rPr>
            </w:pPr>
            <w:r w:rsidRPr="00FF0286">
              <w:rPr>
                <w:rFonts w:cs="Arial"/>
              </w:rPr>
              <w:t>na 20 m</w:t>
            </w:r>
          </w:p>
        </w:tc>
      </w:tr>
      <w:tr w:rsidR="001A64FA" w:rsidRPr="00FF0286" w14:paraId="795F846F"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1695BB53" w14:textId="77777777" w:rsidR="001A64FA" w:rsidRPr="00FF0286" w:rsidRDefault="001A64FA" w:rsidP="001A64FA">
            <w:pPr>
              <w:spacing w:before="40" w:after="40"/>
              <w:rPr>
                <w:rFonts w:cs="Arial"/>
                <w:lang w:bidi="en-US"/>
              </w:rPr>
            </w:pPr>
            <w:r w:rsidRPr="00FF0286">
              <w:rPr>
                <w:rFonts w:cs="Arial"/>
              </w:rPr>
              <w:t>Prečnega nagiba</w:t>
            </w:r>
          </w:p>
        </w:tc>
        <w:tc>
          <w:tcPr>
            <w:tcW w:w="2410" w:type="dxa"/>
            <w:tcBorders>
              <w:top w:val="single" w:sz="4" w:space="0" w:color="auto"/>
              <w:left w:val="single" w:sz="4" w:space="0" w:color="auto"/>
              <w:bottom w:val="single" w:sz="4" w:space="0" w:color="auto"/>
              <w:right w:val="single" w:sz="4" w:space="0" w:color="auto"/>
            </w:tcBorders>
            <w:hideMark/>
          </w:tcPr>
          <w:p w14:paraId="09400DD6" w14:textId="77777777" w:rsidR="001A64FA" w:rsidRPr="00FF0286" w:rsidRDefault="001A64FA" w:rsidP="001A64FA">
            <w:pPr>
              <w:spacing w:before="40" w:after="40"/>
              <w:jc w:val="center"/>
              <w:rPr>
                <w:rFonts w:cs="Arial"/>
                <w:lang w:bidi="en-US"/>
              </w:rPr>
            </w:pPr>
            <w:r w:rsidRPr="00FF0286">
              <w:rPr>
                <w:rFonts w:cs="Arial"/>
              </w:rPr>
              <w:t>na 20 m</w:t>
            </w:r>
          </w:p>
        </w:tc>
      </w:tr>
      <w:tr w:rsidR="001A64FA" w:rsidRPr="00FF0286" w14:paraId="098F5366"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60689148" w14:textId="77777777" w:rsidR="001A64FA" w:rsidRPr="00FF0286" w:rsidRDefault="001A64FA" w:rsidP="001A64FA">
            <w:pPr>
              <w:spacing w:before="40" w:after="40"/>
              <w:rPr>
                <w:rFonts w:cs="Arial"/>
                <w:lang w:bidi="en-US"/>
              </w:rPr>
            </w:pPr>
            <w:r w:rsidRPr="00FF0286">
              <w:rPr>
                <w:rFonts w:cs="Arial"/>
              </w:rPr>
              <w:t>Mešanice cementnega betona</w:t>
            </w:r>
          </w:p>
        </w:tc>
        <w:tc>
          <w:tcPr>
            <w:tcW w:w="2410" w:type="dxa"/>
            <w:tcBorders>
              <w:top w:val="single" w:sz="4" w:space="0" w:color="auto"/>
              <w:left w:val="single" w:sz="4" w:space="0" w:color="auto"/>
              <w:bottom w:val="single" w:sz="4" w:space="0" w:color="auto"/>
              <w:right w:val="single" w:sz="4" w:space="0" w:color="auto"/>
            </w:tcBorders>
          </w:tcPr>
          <w:p w14:paraId="269A53D8" w14:textId="77777777" w:rsidR="001A64FA" w:rsidRPr="00FF0286" w:rsidRDefault="001A64FA" w:rsidP="001A64FA">
            <w:pPr>
              <w:spacing w:before="40" w:after="40"/>
              <w:jc w:val="center"/>
              <w:rPr>
                <w:rFonts w:cs="Arial"/>
                <w:lang w:bidi="en-US"/>
              </w:rPr>
            </w:pPr>
          </w:p>
        </w:tc>
      </w:tr>
      <w:tr w:rsidR="001A64FA" w:rsidRPr="00FF0286" w14:paraId="3E26FFE7"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5A7F1FEF" w14:textId="77777777" w:rsidR="001A64FA" w:rsidRPr="00FF0286" w:rsidRDefault="001A64FA" w:rsidP="001A64FA">
            <w:pPr>
              <w:spacing w:before="40" w:after="40"/>
              <w:rPr>
                <w:rFonts w:cs="Arial"/>
                <w:lang w:bidi="en-US"/>
              </w:rPr>
            </w:pPr>
            <w:r w:rsidRPr="00FF0286">
              <w:rPr>
                <w:rFonts w:cs="Arial"/>
              </w:rPr>
              <w:t>- za podložno plast</w:t>
            </w:r>
          </w:p>
        </w:tc>
        <w:tc>
          <w:tcPr>
            <w:tcW w:w="2410" w:type="dxa"/>
            <w:tcBorders>
              <w:top w:val="single" w:sz="4" w:space="0" w:color="auto"/>
              <w:left w:val="single" w:sz="4" w:space="0" w:color="auto"/>
              <w:bottom w:val="single" w:sz="4" w:space="0" w:color="auto"/>
              <w:right w:val="single" w:sz="4" w:space="0" w:color="auto"/>
            </w:tcBorders>
            <w:hideMark/>
          </w:tcPr>
          <w:p w14:paraId="59F8F049" w14:textId="77777777" w:rsidR="001A64FA" w:rsidRPr="00FF0286" w:rsidRDefault="001A64FA" w:rsidP="001A64FA">
            <w:pPr>
              <w:spacing w:before="40" w:after="40"/>
              <w:jc w:val="center"/>
              <w:rPr>
                <w:rFonts w:cs="Arial"/>
                <w:lang w:bidi="en-US"/>
              </w:rPr>
            </w:pPr>
            <w:r w:rsidRPr="00FF0286">
              <w:rPr>
                <w:rFonts w:cs="Arial"/>
              </w:rPr>
              <w:t>na 400 m</w:t>
            </w:r>
          </w:p>
        </w:tc>
      </w:tr>
      <w:tr w:rsidR="001A64FA" w:rsidRPr="00FF0286" w14:paraId="1E6B2E7B"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79342385" w14:textId="77777777" w:rsidR="001A64FA" w:rsidRPr="00FF0286" w:rsidRDefault="001A64FA" w:rsidP="001A64FA">
            <w:pPr>
              <w:spacing w:before="40" w:after="40"/>
              <w:rPr>
                <w:rFonts w:cs="Arial"/>
                <w:lang w:bidi="en-US"/>
              </w:rPr>
            </w:pPr>
            <w:r w:rsidRPr="00FF0286">
              <w:rPr>
                <w:rFonts w:cs="Arial"/>
              </w:rPr>
              <w:t>- za zasip</w:t>
            </w:r>
          </w:p>
        </w:tc>
        <w:tc>
          <w:tcPr>
            <w:tcW w:w="2410" w:type="dxa"/>
            <w:tcBorders>
              <w:top w:val="single" w:sz="4" w:space="0" w:color="auto"/>
              <w:left w:val="single" w:sz="4" w:space="0" w:color="auto"/>
              <w:bottom w:val="single" w:sz="4" w:space="0" w:color="auto"/>
              <w:right w:val="single" w:sz="4" w:space="0" w:color="auto"/>
            </w:tcBorders>
            <w:hideMark/>
          </w:tcPr>
          <w:p w14:paraId="6043A704" w14:textId="77777777" w:rsidR="001A64FA" w:rsidRPr="00FF0286" w:rsidRDefault="001A64FA" w:rsidP="001A64FA">
            <w:pPr>
              <w:spacing w:before="40" w:after="40"/>
              <w:jc w:val="center"/>
              <w:rPr>
                <w:rFonts w:cs="Arial"/>
                <w:lang w:bidi="en-US"/>
              </w:rPr>
            </w:pPr>
            <w:r w:rsidRPr="00FF0286">
              <w:rPr>
                <w:rFonts w:cs="Arial"/>
              </w:rPr>
              <w:t>na 400 m</w:t>
            </w:r>
          </w:p>
        </w:tc>
      </w:tr>
      <w:tr w:rsidR="001A64FA" w:rsidRPr="00FF0286" w14:paraId="622416DC"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10E2D8FD" w14:textId="77777777" w:rsidR="001A64FA" w:rsidRPr="00FF0286" w:rsidRDefault="001A64FA" w:rsidP="001A64FA">
            <w:pPr>
              <w:spacing w:before="40" w:after="40"/>
              <w:rPr>
                <w:rFonts w:cs="Arial"/>
                <w:lang w:bidi="en-US"/>
              </w:rPr>
            </w:pPr>
            <w:r w:rsidRPr="00FF0286">
              <w:rPr>
                <w:rFonts w:cs="Arial"/>
              </w:rPr>
              <w:t>Zmesi kamnitih zrn</w:t>
            </w:r>
          </w:p>
        </w:tc>
        <w:tc>
          <w:tcPr>
            <w:tcW w:w="2410" w:type="dxa"/>
            <w:tcBorders>
              <w:top w:val="single" w:sz="4" w:space="0" w:color="auto"/>
              <w:left w:val="single" w:sz="4" w:space="0" w:color="auto"/>
              <w:bottom w:val="single" w:sz="4" w:space="0" w:color="auto"/>
              <w:right w:val="single" w:sz="4" w:space="0" w:color="auto"/>
            </w:tcBorders>
            <w:hideMark/>
          </w:tcPr>
          <w:p w14:paraId="69AB0D24" w14:textId="77777777" w:rsidR="001A64FA" w:rsidRPr="00FF0286" w:rsidRDefault="001A64FA" w:rsidP="001A64FA">
            <w:pPr>
              <w:spacing w:before="40" w:after="40"/>
              <w:jc w:val="center"/>
              <w:rPr>
                <w:rFonts w:cs="Arial"/>
                <w:lang w:bidi="en-US"/>
              </w:rPr>
            </w:pPr>
            <w:r w:rsidRPr="00FF0286">
              <w:rPr>
                <w:rFonts w:cs="Arial"/>
              </w:rPr>
              <w:t>na 200 m</w:t>
            </w:r>
            <w:r w:rsidRPr="00FF0286">
              <w:rPr>
                <w:rFonts w:cs="Arial"/>
                <w:vertAlign w:val="superscript"/>
              </w:rPr>
              <w:t>3</w:t>
            </w:r>
          </w:p>
        </w:tc>
      </w:tr>
      <w:tr w:rsidR="001A64FA" w:rsidRPr="00FF0286" w14:paraId="075F0EF0"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1D8DEEA2" w14:textId="77777777" w:rsidR="001A64FA" w:rsidRPr="00FF0286" w:rsidRDefault="001A64FA" w:rsidP="001A64FA">
            <w:pPr>
              <w:spacing w:before="40" w:after="40"/>
              <w:rPr>
                <w:rFonts w:cs="Arial"/>
                <w:lang w:bidi="en-US"/>
              </w:rPr>
            </w:pPr>
            <w:r w:rsidRPr="00FF0286">
              <w:rPr>
                <w:rFonts w:cs="Arial"/>
              </w:rPr>
              <w:t>Drenažnih trakov</w:t>
            </w:r>
          </w:p>
        </w:tc>
        <w:tc>
          <w:tcPr>
            <w:tcW w:w="2410" w:type="dxa"/>
            <w:tcBorders>
              <w:top w:val="single" w:sz="4" w:space="0" w:color="auto"/>
              <w:left w:val="single" w:sz="4" w:space="0" w:color="auto"/>
              <w:bottom w:val="single" w:sz="4" w:space="0" w:color="auto"/>
              <w:right w:val="single" w:sz="4" w:space="0" w:color="auto"/>
            </w:tcBorders>
            <w:hideMark/>
          </w:tcPr>
          <w:p w14:paraId="6908883A" w14:textId="77777777" w:rsidR="001A64FA" w:rsidRPr="00FF0286" w:rsidRDefault="001A64FA" w:rsidP="001A64FA">
            <w:pPr>
              <w:spacing w:before="40" w:after="40"/>
              <w:jc w:val="center"/>
              <w:rPr>
                <w:rFonts w:cs="Arial"/>
                <w:lang w:bidi="en-US"/>
              </w:rPr>
            </w:pPr>
            <w:r w:rsidRPr="00FF0286">
              <w:rPr>
                <w:rFonts w:cs="Arial"/>
              </w:rPr>
              <w:t>na 20.000 m</w:t>
            </w:r>
          </w:p>
        </w:tc>
      </w:tr>
      <w:tr w:rsidR="001A64FA" w:rsidRPr="00FF0286" w14:paraId="1C562DFD"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64CCB5F2" w14:textId="77777777" w:rsidR="001A64FA" w:rsidRPr="00FF0286" w:rsidRDefault="001A64FA" w:rsidP="001A64FA">
            <w:pPr>
              <w:spacing w:before="40" w:after="40"/>
              <w:rPr>
                <w:rFonts w:cs="Arial"/>
                <w:lang w:bidi="en-US"/>
              </w:rPr>
            </w:pPr>
            <w:r w:rsidRPr="00FF0286">
              <w:rPr>
                <w:rFonts w:cs="Arial"/>
              </w:rPr>
              <w:t>Polipropilenske polsti</w:t>
            </w:r>
          </w:p>
        </w:tc>
        <w:tc>
          <w:tcPr>
            <w:tcW w:w="2410" w:type="dxa"/>
            <w:tcBorders>
              <w:top w:val="single" w:sz="4" w:space="0" w:color="auto"/>
              <w:left w:val="single" w:sz="4" w:space="0" w:color="auto"/>
              <w:bottom w:val="single" w:sz="4" w:space="0" w:color="auto"/>
              <w:right w:val="single" w:sz="4" w:space="0" w:color="auto"/>
            </w:tcBorders>
            <w:hideMark/>
          </w:tcPr>
          <w:p w14:paraId="1C6CFDED" w14:textId="77777777" w:rsidR="001A64FA" w:rsidRPr="00FF0286" w:rsidRDefault="001A64FA" w:rsidP="001A64FA">
            <w:pPr>
              <w:spacing w:before="40" w:after="40"/>
              <w:jc w:val="center"/>
              <w:rPr>
                <w:rFonts w:cs="Arial"/>
                <w:lang w:bidi="en-US"/>
              </w:rPr>
            </w:pPr>
            <w:r w:rsidRPr="00FF0286">
              <w:rPr>
                <w:rFonts w:cs="Arial"/>
              </w:rPr>
              <w:t>na 4.000 m</w:t>
            </w:r>
            <w:r w:rsidRPr="00FF0286">
              <w:rPr>
                <w:rFonts w:cs="Arial"/>
                <w:vertAlign w:val="superscript"/>
              </w:rPr>
              <w:t>2</w:t>
            </w:r>
          </w:p>
        </w:tc>
      </w:tr>
      <w:tr w:rsidR="00AF0F3D" w:rsidRPr="00FF0286" w14:paraId="38D3CAC4"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tcPr>
          <w:p w14:paraId="312F01ED" w14:textId="77777777" w:rsidR="00AF0F3D" w:rsidRPr="00FF0286" w:rsidRDefault="00AF0F3D" w:rsidP="001A64FA">
            <w:pPr>
              <w:spacing w:before="40" w:after="40"/>
              <w:rPr>
                <w:rFonts w:cs="Arial"/>
              </w:rPr>
            </w:pPr>
            <w:r w:rsidRPr="00FF0286">
              <w:rPr>
                <w:rFonts w:cs="Arial"/>
              </w:rPr>
              <w:t>Preiskave drenažnih trakov</w:t>
            </w:r>
          </w:p>
        </w:tc>
        <w:tc>
          <w:tcPr>
            <w:tcW w:w="2410" w:type="dxa"/>
            <w:tcBorders>
              <w:top w:val="single" w:sz="4" w:space="0" w:color="auto"/>
              <w:left w:val="single" w:sz="4" w:space="0" w:color="auto"/>
              <w:bottom w:val="single" w:sz="4" w:space="0" w:color="auto"/>
              <w:right w:val="single" w:sz="4" w:space="0" w:color="auto"/>
            </w:tcBorders>
          </w:tcPr>
          <w:p w14:paraId="7369B1B8" w14:textId="77777777" w:rsidR="00AF0F3D" w:rsidRPr="00FF0286" w:rsidRDefault="00AF0F3D" w:rsidP="001A64FA">
            <w:pPr>
              <w:spacing w:before="40" w:after="40"/>
              <w:jc w:val="center"/>
              <w:rPr>
                <w:rFonts w:cs="Arial"/>
              </w:rPr>
            </w:pPr>
            <w:r w:rsidRPr="00FF0286">
              <w:rPr>
                <w:rFonts w:cs="Arial"/>
              </w:rPr>
              <w:t>Na 20.000m</w:t>
            </w:r>
          </w:p>
        </w:tc>
      </w:tr>
    </w:tbl>
    <w:p w14:paraId="3016A2D6" w14:textId="77777777" w:rsidR="001A64FA" w:rsidRPr="00FF0286" w:rsidRDefault="001A64FA" w:rsidP="001A64FA">
      <w:pPr>
        <w:spacing w:line="260" w:lineRule="exact"/>
        <w:ind w:right="62"/>
        <w:rPr>
          <w:rFonts w:eastAsia="Times New Roman" w:cs="Arial"/>
          <w:spacing w:val="-4"/>
          <w:sz w:val="20"/>
          <w:szCs w:val="20"/>
        </w:rPr>
      </w:pPr>
    </w:p>
    <w:p w14:paraId="6F71B937" w14:textId="77777777" w:rsidR="001A64FA" w:rsidRPr="00FF0286" w:rsidRDefault="001A64FA" w:rsidP="00F33CD6">
      <w:pPr>
        <w:pStyle w:val="Odstavekseznama"/>
        <w:numPr>
          <w:ilvl w:val="0"/>
          <w:numId w:val="217"/>
        </w:numPr>
        <w:rPr>
          <w:rFonts w:cs="Arial"/>
        </w:rPr>
      </w:pPr>
      <w:r w:rsidRPr="00FF0286">
        <w:rPr>
          <w:rFonts w:cs="Arial"/>
        </w:rPr>
        <w:t>V primeru, da inženir pri tekočih preiskavah ugotovi večja odstopanja rezultatov od navedb v dokazilih oziroma od predhodnih tehnoloških preiskav, lahko obseg minimalnih tekočih preiskav se naknadno poveča. V primeru enovitih rezultatov pa lahko obseg tekočih preiskav tudi zmanjša.</w:t>
      </w:r>
    </w:p>
    <w:p w14:paraId="78DB6C23" w14:textId="77777777" w:rsidR="001A64FA" w:rsidRPr="00FF0286" w:rsidRDefault="001A64FA" w:rsidP="00F33CD6">
      <w:pPr>
        <w:pStyle w:val="Odstavekseznama"/>
        <w:numPr>
          <w:ilvl w:val="0"/>
          <w:numId w:val="217"/>
        </w:numPr>
        <w:rPr>
          <w:rFonts w:cs="Arial"/>
        </w:rPr>
      </w:pPr>
      <w:r w:rsidRPr="00FF0286">
        <w:rPr>
          <w:rFonts w:cs="Arial"/>
        </w:rPr>
        <w:t>Kakovost izvršenega globinskega odvodnjavanja - drenaž je mogoče določiti s soglasjem inženirja tudi po drugih priznanih postopkih. V tem primeru mora inženir v soglasju navesti tudi merila za oceno kakovosti.</w:t>
      </w:r>
    </w:p>
    <w:p w14:paraId="14D06FFB" w14:textId="77777777" w:rsidR="001A64FA" w:rsidRPr="00FF0286" w:rsidRDefault="001A64FA" w:rsidP="001A64FA">
      <w:pPr>
        <w:pStyle w:val="Naslov3"/>
        <w:keepLines w:val="0"/>
        <w:widowControl/>
        <w:spacing w:before="240" w:after="240"/>
        <w:ind w:left="1134" w:hanging="1134"/>
        <w:contextualSpacing w:val="0"/>
        <w:jc w:val="left"/>
        <w:rPr>
          <w:rFonts w:cs="Arial"/>
          <w:i/>
          <w:szCs w:val="24"/>
        </w:rPr>
      </w:pPr>
      <w:bookmarkStart w:id="697" w:name="_Toc416874359"/>
      <w:bookmarkStart w:id="698" w:name="_Toc416806770"/>
      <w:bookmarkStart w:id="699" w:name="_Toc3373185"/>
      <w:bookmarkStart w:id="700" w:name="_Toc25424177"/>
      <w:bookmarkStart w:id="701" w:name="_Toc90900297"/>
      <w:r w:rsidRPr="00FF0286">
        <w:rPr>
          <w:rFonts w:cs="Arial"/>
          <w:szCs w:val="24"/>
        </w:rPr>
        <w:t>Tehnični pogoji za jaške</w:t>
      </w:r>
      <w:bookmarkEnd w:id="697"/>
      <w:bookmarkEnd w:id="698"/>
      <w:bookmarkEnd w:id="699"/>
      <w:bookmarkEnd w:id="700"/>
      <w:bookmarkEnd w:id="701"/>
    </w:p>
    <w:p w14:paraId="1B64AE01" w14:textId="77777777" w:rsidR="001A64FA" w:rsidRPr="00FF0286" w:rsidRDefault="001A64FA" w:rsidP="003276FD">
      <w:pPr>
        <w:pStyle w:val="Naslov4"/>
        <w:rPr>
          <w:rFonts w:eastAsia="Times New Roman" w:cs="Arial"/>
          <w:spacing w:val="-4"/>
          <w:sz w:val="20"/>
          <w:szCs w:val="20"/>
        </w:rPr>
      </w:pPr>
      <w:bookmarkStart w:id="702" w:name="_Toc416874360"/>
      <w:bookmarkStart w:id="703" w:name="_Toc416806771"/>
      <w:bookmarkStart w:id="704" w:name="_Toc25424178"/>
      <w:r w:rsidRPr="00FF0286">
        <w:rPr>
          <w:rFonts w:eastAsia="Times New Roman" w:cs="Arial"/>
          <w:spacing w:val="-4"/>
          <w:sz w:val="20"/>
          <w:szCs w:val="20"/>
        </w:rPr>
        <w:t>Splošno</w:t>
      </w:r>
      <w:bookmarkEnd w:id="702"/>
      <w:bookmarkEnd w:id="703"/>
      <w:bookmarkEnd w:id="704"/>
    </w:p>
    <w:p w14:paraId="00740A39" w14:textId="77777777" w:rsidR="001A64FA" w:rsidRPr="00FF0286" w:rsidRDefault="001A64FA" w:rsidP="00F33CD6">
      <w:pPr>
        <w:pStyle w:val="Odstavekseznama"/>
        <w:numPr>
          <w:ilvl w:val="0"/>
          <w:numId w:val="218"/>
        </w:numPr>
        <w:rPr>
          <w:rFonts w:cs="Arial"/>
        </w:rPr>
      </w:pPr>
      <w:r w:rsidRPr="00FF0286">
        <w:rPr>
          <w:rFonts w:cs="Arial"/>
        </w:rPr>
        <w:t>Jaški so namenjeni povezavi, preverjanju in vzdrževanju sistemov odvodnjavanja. Zgrajeni morajo biti v izmerah, določenih s projektom, in v skladu s tehničnimi pogoji.</w:t>
      </w:r>
    </w:p>
    <w:p w14:paraId="7EB8E679"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705" w:name="_Toc416874361"/>
      <w:bookmarkStart w:id="706" w:name="_Toc416806772"/>
      <w:bookmarkStart w:id="707" w:name="_Toc25424179"/>
      <w:r w:rsidRPr="00FF0286">
        <w:rPr>
          <w:rFonts w:cs="Arial"/>
          <w:sz w:val="22"/>
        </w:rPr>
        <w:t>Opis</w:t>
      </w:r>
      <w:bookmarkEnd w:id="705"/>
      <w:bookmarkEnd w:id="706"/>
      <w:bookmarkEnd w:id="707"/>
    </w:p>
    <w:p w14:paraId="166EB1E3" w14:textId="77777777" w:rsidR="001A64FA" w:rsidRPr="00FF0286" w:rsidRDefault="001A64FA" w:rsidP="00F33CD6">
      <w:pPr>
        <w:pStyle w:val="Odstavekseznama"/>
        <w:numPr>
          <w:ilvl w:val="0"/>
          <w:numId w:val="219"/>
        </w:numPr>
        <w:rPr>
          <w:rFonts w:cs="Arial"/>
        </w:rPr>
      </w:pPr>
      <w:r w:rsidRPr="00FF0286">
        <w:rPr>
          <w:rFonts w:cs="Arial"/>
        </w:rPr>
        <w:t>Za odvodnjavanje se uporabijo:</w:t>
      </w:r>
    </w:p>
    <w:p w14:paraId="2FAB0F22" w14:textId="77777777" w:rsidR="001A64FA" w:rsidRPr="00FF0286" w:rsidRDefault="001A64FA" w:rsidP="00F33CD6">
      <w:pPr>
        <w:pStyle w:val="Odstavekseznama"/>
        <w:numPr>
          <w:ilvl w:val="1"/>
          <w:numId w:val="219"/>
        </w:numPr>
        <w:rPr>
          <w:rFonts w:cs="Arial"/>
        </w:rPr>
      </w:pPr>
      <w:r w:rsidRPr="00FF0286">
        <w:rPr>
          <w:rFonts w:cs="Arial"/>
        </w:rPr>
        <w:t>vtočni in revizijski jaški.</w:t>
      </w:r>
    </w:p>
    <w:p w14:paraId="507051A2" w14:textId="77777777" w:rsidR="001A64FA" w:rsidRPr="00FF0286" w:rsidRDefault="001A64FA" w:rsidP="00F33CD6">
      <w:pPr>
        <w:pStyle w:val="Odstavekseznama"/>
        <w:numPr>
          <w:ilvl w:val="1"/>
          <w:numId w:val="219"/>
        </w:numPr>
        <w:rPr>
          <w:rFonts w:cs="Arial"/>
        </w:rPr>
      </w:pPr>
      <w:r w:rsidRPr="00FF0286">
        <w:rPr>
          <w:rFonts w:cs="Arial"/>
        </w:rPr>
        <w:t>zgrajeni so lahko iz predfabriciranih elementov, v polnomontažni izvedbi (iz cevi) ali iz cementnega betona na mestu uporabe.</w:t>
      </w:r>
    </w:p>
    <w:p w14:paraId="7FF89C39" w14:textId="77777777" w:rsidR="001A64FA" w:rsidRPr="00FF0286" w:rsidRDefault="001A64FA" w:rsidP="00F33CD6">
      <w:pPr>
        <w:pStyle w:val="Odstavekseznama"/>
        <w:numPr>
          <w:ilvl w:val="0"/>
          <w:numId w:val="219"/>
        </w:numPr>
        <w:rPr>
          <w:rFonts w:cs="Arial"/>
        </w:rPr>
      </w:pPr>
      <w:r w:rsidRPr="00FF0286">
        <w:rPr>
          <w:rFonts w:cs="Arial"/>
        </w:rPr>
        <w:t>Vse navedene vrste jaškov imajo lahko krožni ali kvadratni prerez, slednji enakomeren ali dvojen s prehodom.</w:t>
      </w:r>
    </w:p>
    <w:p w14:paraId="7F8E37E1" w14:textId="77777777" w:rsidR="001A64FA" w:rsidRPr="00FF0286" w:rsidRDefault="001A64FA" w:rsidP="00F33CD6">
      <w:pPr>
        <w:pStyle w:val="Odstavekseznama"/>
        <w:numPr>
          <w:ilvl w:val="0"/>
          <w:numId w:val="219"/>
        </w:numPr>
        <w:rPr>
          <w:rFonts w:cs="Arial"/>
        </w:rPr>
      </w:pPr>
      <w:r w:rsidRPr="00FF0286">
        <w:rPr>
          <w:rFonts w:cs="Arial"/>
        </w:rPr>
        <w:t>Pri vtočnih jaških je lahko vtok vode skozi rešetko zgoraj ali s strani. Vtok s strani je lahko zgrajen kot izlivnik ali kot kaskada. Vtočni jaški imajo dno usedalnika praviloma oblikovano v obliki plitve kadunje. Priključki cevi na jaške so praviloma ob dnu jaškov.</w:t>
      </w:r>
    </w:p>
    <w:p w14:paraId="0E02B8A3" w14:textId="77777777" w:rsidR="001A64FA" w:rsidRPr="00FF0286" w:rsidRDefault="001A64FA" w:rsidP="00F33CD6">
      <w:pPr>
        <w:pStyle w:val="Odstavekseznama"/>
        <w:numPr>
          <w:ilvl w:val="0"/>
          <w:numId w:val="219"/>
        </w:numPr>
        <w:rPr>
          <w:rFonts w:cs="Arial"/>
        </w:rPr>
      </w:pPr>
      <w:r w:rsidRPr="00FF0286">
        <w:rPr>
          <w:rFonts w:cs="Arial"/>
        </w:rPr>
        <w:t>Izdelava jaškov vključuje dobavo vseh ustreznih materialov in vgraditev na mestih, določenih s projektom.</w:t>
      </w:r>
    </w:p>
    <w:p w14:paraId="19720F79" w14:textId="77777777" w:rsidR="001A64FA" w:rsidRPr="00FF0286" w:rsidRDefault="001A64FA" w:rsidP="00F33CD6">
      <w:pPr>
        <w:pStyle w:val="Odstavekseznama"/>
        <w:numPr>
          <w:ilvl w:val="0"/>
          <w:numId w:val="219"/>
        </w:numPr>
        <w:rPr>
          <w:rFonts w:cs="Arial"/>
        </w:rPr>
      </w:pPr>
      <w:r w:rsidRPr="00FF0286">
        <w:rPr>
          <w:rFonts w:cs="Arial"/>
        </w:rPr>
        <w:t xml:space="preserve">Vodo iz izkopov za jaške je treba črpati ves čas, dokler jašek in zasip ni izvršen </w:t>
      </w:r>
      <w:r w:rsidRPr="00FF0286">
        <w:rPr>
          <w:rFonts w:cs="Arial"/>
        </w:rPr>
        <w:lastRenderedPageBreak/>
        <w:t>do nivoja podtalnice. Škoda, ki bi nastala zaradi opustitve črpanja vode, gre v breme izvajalca.</w:t>
      </w:r>
    </w:p>
    <w:p w14:paraId="47C848A8"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708" w:name="_Toc416874362"/>
      <w:bookmarkStart w:id="709" w:name="_Toc416806773"/>
      <w:bookmarkStart w:id="710" w:name="_Toc25424180"/>
      <w:r w:rsidRPr="00FF0286">
        <w:rPr>
          <w:rFonts w:cs="Arial"/>
          <w:sz w:val="22"/>
        </w:rPr>
        <w:t>Osnovni materiali</w:t>
      </w:r>
      <w:bookmarkEnd w:id="708"/>
      <w:bookmarkEnd w:id="709"/>
      <w:bookmarkEnd w:id="710"/>
    </w:p>
    <w:p w14:paraId="69983B9B" w14:textId="77777777" w:rsidR="001A64FA" w:rsidRPr="00FF0286" w:rsidRDefault="001A64FA" w:rsidP="00F33CD6">
      <w:pPr>
        <w:pStyle w:val="Odstavekseznama"/>
        <w:numPr>
          <w:ilvl w:val="0"/>
          <w:numId w:val="220"/>
        </w:numPr>
        <w:rPr>
          <w:rFonts w:cs="Arial"/>
        </w:rPr>
      </w:pPr>
      <w:r w:rsidRPr="00FF0286">
        <w:rPr>
          <w:rFonts w:cs="Arial"/>
        </w:rPr>
        <w:t>Osnovni materiali za izdelavo jaškov so materiali:</w:t>
      </w:r>
    </w:p>
    <w:p w14:paraId="10339CB4" w14:textId="77777777" w:rsidR="001A64FA" w:rsidRPr="00FF0286" w:rsidRDefault="001A64FA" w:rsidP="00F33CD6">
      <w:pPr>
        <w:pStyle w:val="Odstavekseznama"/>
        <w:numPr>
          <w:ilvl w:val="1"/>
          <w:numId w:val="220"/>
        </w:numPr>
        <w:rPr>
          <w:rFonts w:cs="Arial"/>
        </w:rPr>
      </w:pPr>
      <w:r w:rsidRPr="00FF0286">
        <w:rPr>
          <w:rFonts w:cs="Arial"/>
        </w:rPr>
        <w:t>za podložne plasti in</w:t>
      </w:r>
    </w:p>
    <w:p w14:paraId="270F4E61" w14:textId="77777777" w:rsidR="001A64FA" w:rsidRPr="00FF0286" w:rsidRDefault="001A64FA" w:rsidP="00F33CD6">
      <w:pPr>
        <w:pStyle w:val="Odstavekseznama"/>
        <w:numPr>
          <w:ilvl w:val="1"/>
          <w:numId w:val="220"/>
        </w:numPr>
        <w:rPr>
          <w:rFonts w:cs="Arial"/>
        </w:rPr>
      </w:pPr>
      <w:r w:rsidRPr="00FF0286">
        <w:rPr>
          <w:rFonts w:cs="Arial"/>
        </w:rPr>
        <w:t>za jaške.</w:t>
      </w:r>
    </w:p>
    <w:p w14:paraId="113EA06E"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711" w:name="_Toc416874363"/>
      <w:bookmarkStart w:id="712" w:name="_Toc25424181"/>
      <w:r w:rsidRPr="00FF0286">
        <w:rPr>
          <w:rFonts w:cs="Arial"/>
          <w:b/>
        </w:rPr>
        <w:t>Materiali za podložne plasti</w:t>
      </w:r>
      <w:bookmarkEnd w:id="711"/>
      <w:bookmarkEnd w:id="712"/>
    </w:p>
    <w:p w14:paraId="2A9D507D" w14:textId="77777777" w:rsidR="001A64FA" w:rsidRPr="00FF0286" w:rsidRDefault="001A64FA" w:rsidP="00F33CD6">
      <w:pPr>
        <w:pStyle w:val="Odstavekseznama"/>
        <w:numPr>
          <w:ilvl w:val="0"/>
          <w:numId w:val="221"/>
        </w:numPr>
        <w:rPr>
          <w:rFonts w:cs="Arial"/>
        </w:rPr>
      </w:pPr>
      <w:r w:rsidRPr="00FF0286">
        <w:rPr>
          <w:rFonts w:cs="Arial"/>
        </w:rPr>
        <w:t>Podložna plast za jaške je praviloma zgrajena iz mešanice cementnega betona, izjemoma tudi iz zmesi kamnitih zrn.</w:t>
      </w:r>
    </w:p>
    <w:p w14:paraId="70258B8C"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713" w:name="_Toc416874364"/>
      <w:bookmarkStart w:id="714" w:name="_Toc25424182"/>
      <w:r w:rsidRPr="00FF0286">
        <w:rPr>
          <w:rFonts w:cs="Arial"/>
          <w:b/>
        </w:rPr>
        <w:t>Materiali za jaške</w:t>
      </w:r>
      <w:bookmarkEnd w:id="713"/>
      <w:bookmarkEnd w:id="714"/>
    </w:p>
    <w:p w14:paraId="6B676647" w14:textId="77777777" w:rsidR="001A64FA" w:rsidRPr="00FF0286" w:rsidRDefault="001A64FA" w:rsidP="00F33CD6">
      <w:pPr>
        <w:pStyle w:val="Odstavekseznama"/>
        <w:numPr>
          <w:ilvl w:val="0"/>
          <w:numId w:val="222"/>
        </w:numPr>
        <w:rPr>
          <w:rFonts w:cs="Arial"/>
        </w:rPr>
      </w:pPr>
      <w:r w:rsidRPr="00FF0286">
        <w:rPr>
          <w:rFonts w:cs="Arial"/>
        </w:rPr>
        <w:t>Za jaške so uporabni predfabricirani elementi iz cementnega betona, ki ustrezajo zahtevam projekta.</w:t>
      </w:r>
    </w:p>
    <w:p w14:paraId="78CBABB3" w14:textId="77777777" w:rsidR="001A64FA" w:rsidRPr="00FF0286" w:rsidRDefault="001A64FA" w:rsidP="00F33CD6">
      <w:pPr>
        <w:pStyle w:val="Odstavekseznama"/>
        <w:numPr>
          <w:ilvl w:val="0"/>
          <w:numId w:val="222"/>
        </w:numPr>
        <w:rPr>
          <w:rFonts w:cs="Arial"/>
        </w:rPr>
      </w:pPr>
      <w:r w:rsidRPr="00FF0286">
        <w:rPr>
          <w:rFonts w:cs="Arial"/>
        </w:rPr>
        <w:t>Kot polmontažne izdelke je mogoče uporabiti za jaške:</w:t>
      </w:r>
    </w:p>
    <w:p w14:paraId="3886E03F" w14:textId="77777777" w:rsidR="001A64FA" w:rsidRPr="00FF0286" w:rsidRDefault="001A64FA" w:rsidP="00F33CD6">
      <w:pPr>
        <w:pStyle w:val="Odstavekseznama"/>
        <w:numPr>
          <w:ilvl w:val="1"/>
          <w:numId w:val="222"/>
        </w:numPr>
        <w:rPr>
          <w:rFonts w:cs="Arial"/>
        </w:rPr>
      </w:pPr>
      <w:r w:rsidRPr="00FF0286">
        <w:rPr>
          <w:rFonts w:cs="Arial"/>
        </w:rPr>
        <w:t>cevi iz cementnega betona,</w:t>
      </w:r>
    </w:p>
    <w:p w14:paraId="2955B238" w14:textId="77777777" w:rsidR="001A64FA" w:rsidRPr="00FF0286" w:rsidRDefault="001A64FA" w:rsidP="00F33CD6">
      <w:pPr>
        <w:pStyle w:val="Odstavekseznama"/>
        <w:numPr>
          <w:ilvl w:val="1"/>
          <w:numId w:val="222"/>
        </w:numPr>
        <w:rPr>
          <w:rFonts w:cs="Arial"/>
        </w:rPr>
      </w:pPr>
      <w:r w:rsidRPr="00FF0286">
        <w:rPr>
          <w:rFonts w:cs="Arial"/>
        </w:rPr>
        <w:t>jaški iz umetnih snovi,</w:t>
      </w:r>
    </w:p>
    <w:p w14:paraId="57A2E64F" w14:textId="77777777" w:rsidR="001A64FA" w:rsidRPr="00FF0286" w:rsidRDefault="001A64FA" w:rsidP="00F33CD6">
      <w:pPr>
        <w:pStyle w:val="Odstavekseznama"/>
        <w:numPr>
          <w:ilvl w:val="1"/>
          <w:numId w:val="222"/>
        </w:numPr>
        <w:rPr>
          <w:rFonts w:cs="Arial"/>
        </w:rPr>
      </w:pPr>
      <w:r w:rsidRPr="00FF0286">
        <w:rPr>
          <w:rFonts w:cs="Arial"/>
        </w:rPr>
        <w:t>ustrezno oblikovano dno iz plastike ali cementnega betona ter</w:t>
      </w:r>
    </w:p>
    <w:p w14:paraId="1F6A47FB" w14:textId="77777777" w:rsidR="001A64FA" w:rsidRPr="00FF0286" w:rsidRDefault="001A64FA" w:rsidP="00F33CD6">
      <w:pPr>
        <w:pStyle w:val="Odstavekseznama"/>
        <w:numPr>
          <w:ilvl w:val="1"/>
          <w:numId w:val="222"/>
        </w:numPr>
        <w:rPr>
          <w:rFonts w:cs="Arial"/>
        </w:rPr>
      </w:pPr>
      <w:r w:rsidRPr="00FF0286">
        <w:rPr>
          <w:rFonts w:cs="Arial"/>
        </w:rPr>
        <w:t>rešetke in pokrove iz litega železa in pokrove iz cementnega betona ali kombinacije litega železa in cementnega betona.</w:t>
      </w:r>
    </w:p>
    <w:p w14:paraId="4B583582" w14:textId="77777777" w:rsidR="001A64FA" w:rsidRPr="00FF0286" w:rsidRDefault="001A64FA" w:rsidP="00F33CD6">
      <w:pPr>
        <w:pStyle w:val="Odstavekseznama"/>
        <w:numPr>
          <w:ilvl w:val="0"/>
          <w:numId w:val="222"/>
        </w:numPr>
        <w:rPr>
          <w:rFonts w:cs="Arial"/>
        </w:rPr>
      </w:pPr>
      <w:r w:rsidRPr="00FF0286">
        <w:rPr>
          <w:rFonts w:cs="Arial"/>
        </w:rPr>
        <w:t>Za izdelavo jaškov na mestu uporabe se uporabljajo Posebni tehnični pogoji za betonska dela.</w:t>
      </w:r>
    </w:p>
    <w:p w14:paraId="1209A774"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715" w:name="_Toc416874365"/>
      <w:bookmarkStart w:id="716" w:name="_Toc416806774"/>
      <w:bookmarkStart w:id="717" w:name="_Toc25424183"/>
      <w:r w:rsidRPr="00FF0286">
        <w:rPr>
          <w:rFonts w:cs="Arial"/>
          <w:sz w:val="22"/>
        </w:rPr>
        <w:t>Kakovost materialov</w:t>
      </w:r>
      <w:bookmarkEnd w:id="715"/>
      <w:bookmarkEnd w:id="716"/>
      <w:bookmarkEnd w:id="717"/>
    </w:p>
    <w:p w14:paraId="1769BDD9" w14:textId="77777777" w:rsidR="001A64FA" w:rsidRPr="00FF0286" w:rsidRDefault="001A64FA" w:rsidP="00F33CD6">
      <w:pPr>
        <w:pStyle w:val="Odstavekseznama"/>
        <w:numPr>
          <w:ilvl w:val="0"/>
          <w:numId w:val="223"/>
        </w:numPr>
        <w:rPr>
          <w:rFonts w:cs="Arial"/>
        </w:rPr>
      </w:pPr>
      <w:r w:rsidRPr="00FF0286">
        <w:rPr>
          <w:rFonts w:cs="Arial"/>
        </w:rPr>
        <w:t>Zahtevana kakovost polmontažnih izdelkov za izdelavo jaškov je določena v ustreznih predpisih ali dogovorjenih pogojih oziroma dogovorjeni dokumentaciji proizvajalca.</w:t>
      </w:r>
    </w:p>
    <w:p w14:paraId="4EA4E3DB" w14:textId="77777777" w:rsidR="001A64FA" w:rsidRPr="00FF0286" w:rsidRDefault="001A64FA" w:rsidP="00F33CD6">
      <w:pPr>
        <w:pStyle w:val="Odstavekseznama"/>
        <w:numPr>
          <w:ilvl w:val="0"/>
          <w:numId w:val="223"/>
        </w:numPr>
        <w:rPr>
          <w:rFonts w:cs="Arial"/>
        </w:rPr>
      </w:pPr>
      <w:r w:rsidRPr="00FF0286">
        <w:rPr>
          <w:rFonts w:cs="Arial"/>
        </w:rPr>
        <w:t>Če so v projektu navedene posebne zahteve za kakovost polmontažnih izdelkov za izdelavo jaškov, jih je treba upoštevati kot prednostne.</w:t>
      </w:r>
    </w:p>
    <w:p w14:paraId="26C620FA"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718" w:name="_Toc416874366"/>
      <w:bookmarkStart w:id="719" w:name="_Toc416806775"/>
      <w:bookmarkStart w:id="720" w:name="_Toc25424184"/>
      <w:r w:rsidRPr="00FF0286">
        <w:rPr>
          <w:rFonts w:cs="Arial"/>
          <w:sz w:val="22"/>
        </w:rPr>
        <w:t>Način izvedbe</w:t>
      </w:r>
      <w:bookmarkEnd w:id="718"/>
      <w:bookmarkEnd w:id="719"/>
      <w:bookmarkEnd w:id="720"/>
    </w:p>
    <w:p w14:paraId="19EBD730" w14:textId="77777777" w:rsidR="001A64FA" w:rsidRPr="00FF0286" w:rsidRDefault="001A64FA" w:rsidP="00F33CD6">
      <w:pPr>
        <w:pStyle w:val="Odstavekseznama"/>
        <w:numPr>
          <w:ilvl w:val="0"/>
          <w:numId w:val="224"/>
        </w:numPr>
        <w:rPr>
          <w:rFonts w:cs="Arial"/>
        </w:rPr>
      </w:pPr>
      <w:r w:rsidRPr="00FF0286">
        <w:rPr>
          <w:rFonts w:cs="Arial"/>
        </w:rPr>
        <w:t>Izvajalec mora pravočasno pred pričetkom izdelave jaškov sporočiti inženirju vrste vseh predfabriciranih elementov, polizdelkov in materialov, ki jih namerava uporabiti in zanje predložiti ustrezna dokazila o kakovosti.</w:t>
      </w:r>
    </w:p>
    <w:p w14:paraId="07AB010A" w14:textId="77777777" w:rsidR="001A64FA" w:rsidRPr="00FF0286" w:rsidRDefault="001A64FA" w:rsidP="00F33CD6">
      <w:pPr>
        <w:pStyle w:val="Odstavekseznama"/>
        <w:numPr>
          <w:ilvl w:val="0"/>
          <w:numId w:val="224"/>
        </w:numPr>
        <w:rPr>
          <w:rFonts w:cs="Arial"/>
        </w:rPr>
      </w:pPr>
      <w:r w:rsidRPr="00FF0286">
        <w:rPr>
          <w:rFonts w:cs="Arial"/>
        </w:rPr>
        <w:t>Ta dokazila ne smejo biti:</w:t>
      </w:r>
    </w:p>
    <w:p w14:paraId="4653A3BD" w14:textId="77777777" w:rsidR="001A64FA" w:rsidRPr="00FF0286" w:rsidRDefault="001A64FA" w:rsidP="00F33CD6">
      <w:pPr>
        <w:pStyle w:val="Odstavekseznama"/>
        <w:numPr>
          <w:ilvl w:val="1"/>
          <w:numId w:val="224"/>
        </w:numPr>
        <w:rPr>
          <w:rFonts w:cs="Arial"/>
        </w:rPr>
      </w:pPr>
      <w:r w:rsidRPr="00FF0286">
        <w:rPr>
          <w:rFonts w:cs="Arial"/>
        </w:rPr>
        <w:t>za zmesi kamnitih zrn starejša od enega leta,</w:t>
      </w:r>
    </w:p>
    <w:p w14:paraId="11BD71F7" w14:textId="77777777" w:rsidR="001A64FA" w:rsidRPr="00FF0286" w:rsidRDefault="001A64FA" w:rsidP="00F33CD6">
      <w:pPr>
        <w:pStyle w:val="Odstavekseznama"/>
        <w:numPr>
          <w:ilvl w:val="1"/>
          <w:numId w:val="224"/>
        </w:numPr>
        <w:rPr>
          <w:rFonts w:cs="Arial"/>
        </w:rPr>
      </w:pPr>
      <w:r w:rsidRPr="00FF0286">
        <w:rPr>
          <w:rFonts w:cs="Arial"/>
        </w:rPr>
        <w:t>za predfabricirane elemente starejša od treh mesecev,</w:t>
      </w:r>
    </w:p>
    <w:p w14:paraId="2BC9BE37" w14:textId="77777777" w:rsidR="001A64FA" w:rsidRPr="00FF0286" w:rsidRDefault="001A64FA" w:rsidP="00F33CD6">
      <w:pPr>
        <w:pStyle w:val="Odstavekseznama"/>
        <w:numPr>
          <w:ilvl w:val="1"/>
          <w:numId w:val="224"/>
        </w:numPr>
        <w:rPr>
          <w:rFonts w:cs="Arial"/>
        </w:rPr>
      </w:pPr>
      <w:r w:rsidRPr="00FF0286">
        <w:rPr>
          <w:rFonts w:cs="Arial"/>
        </w:rPr>
        <w:t>za vse druge materiale pa ne starejša od šestih mesecev.</w:t>
      </w:r>
    </w:p>
    <w:p w14:paraId="75930145" w14:textId="77777777" w:rsidR="001A64FA" w:rsidRPr="00FF0286" w:rsidRDefault="001A64FA" w:rsidP="00F33CD6">
      <w:pPr>
        <w:pStyle w:val="Odstavekseznama"/>
        <w:numPr>
          <w:ilvl w:val="0"/>
          <w:numId w:val="224"/>
        </w:numPr>
        <w:rPr>
          <w:rFonts w:cs="Arial"/>
        </w:rPr>
      </w:pPr>
      <w:r w:rsidRPr="00FF0286">
        <w:rPr>
          <w:rFonts w:cs="Arial"/>
        </w:rPr>
        <w:t>Vse zahtevane lastnosti materialov morajo biti zagotovljene. Material, ki navedenim zahtevam ne ustreza, mora izvajalec izločiti in posebej označiti.</w:t>
      </w:r>
    </w:p>
    <w:p w14:paraId="23A4A43C"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721" w:name="_Toc416874367"/>
      <w:bookmarkStart w:id="722" w:name="_Toc416806776"/>
      <w:bookmarkStart w:id="723" w:name="_Toc25424185"/>
      <w:r w:rsidRPr="00FF0286">
        <w:rPr>
          <w:rFonts w:cs="Arial"/>
          <w:sz w:val="22"/>
        </w:rPr>
        <w:t>Kakovost izvedbe</w:t>
      </w:r>
      <w:bookmarkEnd w:id="721"/>
      <w:bookmarkEnd w:id="722"/>
      <w:bookmarkEnd w:id="723"/>
    </w:p>
    <w:p w14:paraId="7E3D687C" w14:textId="77777777" w:rsidR="001A64FA" w:rsidRPr="00FF0286" w:rsidRDefault="001A64FA" w:rsidP="00F33CD6">
      <w:pPr>
        <w:pStyle w:val="Odstavekseznama"/>
        <w:numPr>
          <w:ilvl w:val="0"/>
          <w:numId w:val="225"/>
        </w:numPr>
        <w:rPr>
          <w:rFonts w:cs="Arial"/>
        </w:rPr>
      </w:pPr>
      <w:r w:rsidRPr="00FF0286">
        <w:rPr>
          <w:rFonts w:cs="Arial"/>
        </w:rPr>
        <w:t>Izvajalec mora pravočasno pred pričetkom del predložiti inženirju vsa dokazila o kakovosti osnovnih materialov, ki jih bo uporabljal pri izdelavi jaškov.</w:t>
      </w:r>
    </w:p>
    <w:p w14:paraId="14DE6352"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724" w:name="_Toc416874368"/>
      <w:bookmarkStart w:id="725" w:name="_Toc416806777"/>
      <w:bookmarkStart w:id="726" w:name="_Toc25424186"/>
      <w:r w:rsidRPr="00FF0286">
        <w:rPr>
          <w:rFonts w:cs="Arial"/>
          <w:sz w:val="22"/>
        </w:rPr>
        <w:lastRenderedPageBreak/>
        <w:t>Preverjanje kakovosti izvedbe</w:t>
      </w:r>
      <w:bookmarkEnd w:id="724"/>
      <w:bookmarkEnd w:id="725"/>
      <w:bookmarkEnd w:id="726"/>
    </w:p>
    <w:p w14:paraId="32950773"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727" w:name="_Toc416874369"/>
      <w:bookmarkStart w:id="728" w:name="_Toc25424187"/>
      <w:r w:rsidRPr="00FF0286">
        <w:rPr>
          <w:rFonts w:cs="Arial"/>
          <w:b/>
        </w:rPr>
        <w:t>Tekoče preiskave</w:t>
      </w:r>
      <w:bookmarkEnd w:id="727"/>
      <w:bookmarkEnd w:id="728"/>
    </w:p>
    <w:p w14:paraId="1A4B8545" w14:textId="77777777" w:rsidR="001A64FA" w:rsidRPr="00FF0286" w:rsidRDefault="001A64FA" w:rsidP="00F33CD6">
      <w:pPr>
        <w:pStyle w:val="Odstavekseznama"/>
        <w:numPr>
          <w:ilvl w:val="0"/>
          <w:numId w:val="226"/>
        </w:numPr>
        <w:rPr>
          <w:rFonts w:cs="Arial"/>
        </w:rPr>
      </w:pPr>
      <w:r w:rsidRPr="00FF0286">
        <w:rPr>
          <w:rFonts w:cs="Arial"/>
        </w:rPr>
        <w:t>Obseg tekočih preiskav pri gradnji jaškov določi inženir na osnovi predložene dokumentacije in na podlagi poteka del.</w:t>
      </w:r>
    </w:p>
    <w:p w14:paraId="5E446E46" w14:textId="77777777" w:rsidR="001A64FA" w:rsidRPr="00FF0286" w:rsidRDefault="001A64FA" w:rsidP="00F33CD6">
      <w:pPr>
        <w:pStyle w:val="Odstavekseznama"/>
        <w:numPr>
          <w:ilvl w:val="0"/>
          <w:numId w:val="226"/>
        </w:numPr>
        <w:rPr>
          <w:rFonts w:cs="Arial"/>
        </w:rPr>
      </w:pPr>
      <w:r w:rsidRPr="00FF0286">
        <w:rPr>
          <w:rFonts w:cs="Arial"/>
        </w:rPr>
        <w:t>Minimalne tekoče preiskave, ki jih mora narediti izvajalec, obsegajo:</w:t>
      </w:r>
    </w:p>
    <w:p w14:paraId="024754D7" w14:textId="77777777" w:rsidR="001A64FA" w:rsidRPr="00FF0286" w:rsidRDefault="001A64FA" w:rsidP="001A64FA">
      <w:pPr>
        <w:pStyle w:val="Tabele"/>
        <w:ind w:left="1418" w:hanging="1418"/>
        <w:rPr>
          <w:rFonts w:ascii="Arial" w:hAnsi="Arial" w:cs="Arial"/>
        </w:rPr>
      </w:pPr>
      <w:r w:rsidRPr="00FF0286">
        <w:rPr>
          <w:rFonts w:ascii="Arial" w:hAnsi="Arial" w:cs="Arial"/>
        </w:rPr>
        <w:t>Tabela 3.5.8:</w:t>
      </w:r>
      <w:r w:rsidRPr="00FF0286">
        <w:rPr>
          <w:rFonts w:ascii="Arial" w:hAnsi="Arial" w:cs="Arial"/>
        </w:rPr>
        <w:tab/>
        <w:t>Jaški-tekoče preiskav</w:t>
      </w:r>
    </w:p>
    <w:tbl>
      <w:tblPr>
        <w:tblW w:w="0" w:type="auto"/>
        <w:jc w:val="center"/>
        <w:tblLook w:val="04A0" w:firstRow="1" w:lastRow="0" w:firstColumn="1" w:lastColumn="0" w:noHBand="0" w:noVBand="1"/>
      </w:tblPr>
      <w:tblGrid>
        <w:gridCol w:w="4106"/>
        <w:gridCol w:w="2343"/>
      </w:tblGrid>
      <w:tr w:rsidR="001A64FA" w:rsidRPr="00FF0286" w14:paraId="4EEA616C"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tcPr>
          <w:p w14:paraId="058E74AE" w14:textId="77777777" w:rsidR="001A64FA" w:rsidRPr="00FF0286" w:rsidRDefault="001A64FA" w:rsidP="001A64FA">
            <w:pPr>
              <w:spacing w:before="40" w:after="40"/>
              <w:rPr>
                <w:rFonts w:cs="Arial"/>
                <w:b/>
                <w:lang w:bidi="en-US"/>
              </w:rPr>
            </w:pPr>
            <w:r w:rsidRPr="00FF0286">
              <w:rPr>
                <w:rFonts w:cs="Arial"/>
                <w:b/>
              </w:rPr>
              <w:t>Preiskave mešanice cementnega betona</w:t>
            </w:r>
          </w:p>
        </w:tc>
        <w:tc>
          <w:tcPr>
            <w:tcW w:w="2343" w:type="dxa"/>
            <w:tcBorders>
              <w:top w:val="single" w:sz="4" w:space="0" w:color="auto"/>
              <w:left w:val="single" w:sz="4" w:space="0" w:color="auto"/>
              <w:bottom w:val="single" w:sz="4" w:space="0" w:color="auto"/>
              <w:right w:val="single" w:sz="4" w:space="0" w:color="auto"/>
            </w:tcBorders>
            <w:hideMark/>
          </w:tcPr>
          <w:p w14:paraId="451EF002" w14:textId="77777777" w:rsidR="001A64FA" w:rsidRPr="00FF0286" w:rsidRDefault="001A64FA" w:rsidP="001A64FA">
            <w:pPr>
              <w:spacing w:before="40" w:after="40"/>
              <w:rPr>
                <w:rFonts w:cs="Arial"/>
                <w:b/>
                <w:lang w:bidi="en-US"/>
              </w:rPr>
            </w:pPr>
            <w:r w:rsidRPr="00FF0286">
              <w:rPr>
                <w:rFonts w:cs="Arial"/>
                <w:b/>
              </w:rPr>
              <w:t>Pogostost preiskav</w:t>
            </w:r>
          </w:p>
        </w:tc>
      </w:tr>
      <w:tr w:rsidR="001A64FA" w:rsidRPr="00FF0286" w14:paraId="7E5AB018"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10A83B96" w14:textId="77777777" w:rsidR="001A64FA" w:rsidRPr="00FF0286" w:rsidRDefault="001A64FA" w:rsidP="001A64FA">
            <w:pPr>
              <w:spacing w:before="40" w:after="40"/>
              <w:rPr>
                <w:rFonts w:cs="Arial"/>
                <w:lang w:bidi="en-US"/>
              </w:rPr>
            </w:pPr>
            <w:r w:rsidRPr="00FF0286">
              <w:rPr>
                <w:rFonts w:cs="Arial"/>
              </w:rPr>
              <w:t>za podložne plasti</w:t>
            </w:r>
          </w:p>
        </w:tc>
        <w:tc>
          <w:tcPr>
            <w:tcW w:w="2343" w:type="dxa"/>
            <w:tcBorders>
              <w:top w:val="single" w:sz="4" w:space="0" w:color="auto"/>
              <w:left w:val="single" w:sz="4" w:space="0" w:color="auto"/>
              <w:bottom w:val="single" w:sz="4" w:space="0" w:color="auto"/>
              <w:right w:val="single" w:sz="4" w:space="0" w:color="auto"/>
            </w:tcBorders>
            <w:hideMark/>
          </w:tcPr>
          <w:p w14:paraId="2102AAAF" w14:textId="77777777" w:rsidR="001A64FA" w:rsidRPr="00FF0286" w:rsidRDefault="001A64FA" w:rsidP="001A64FA">
            <w:pPr>
              <w:spacing w:before="40" w:after="40"/>
              <w:rPr>
                <w:rFonts w:cs="Arial"/>
                <w:lang w:bidi="en-US"/>
              </w:rPr>
            </w:pPr>
            <w:r w:rsidRPr="00FF0286">
              <w:rPr>
                <w:rFonts w:cs="Arial"/>
              </w:rPr>
              <w:t>na 100 m</w:t>
            </w:r>
            <w:r w:rsidRPr="00FF0286">
              <w:rPr>
                <w:rFonts w:cs="Arial"/>
                <w:vertAlign w:val="superscript"/>
              </w:rPr>
              <w:t>3</w:t>
            </w:r>
          </w:p>
        </w:tc>
      </w:tr>
      <w:tr w:rsidR="001A64FA" w:rsidRPr="00FF0286" w14:paraId="389831C5"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78229595" w14:textId="77777777" w:rsidR="001A64FA" w:rsidRPr="00FF0286" w:rsidRDefault="001A64FA" w:rsidP="001A64FA">
            <w:pPr>
              <w:spacing w:before="40" w:after="40"/>
              <w:rPr>
                <w:rFonts w:cs="Arial"/>
                <w:lang w:bidi="en-US"/>
              </w:rPr>
            </w:pPr>
            <w:r w:rsidRPr="00FF0286">
              <w:rPr>
                <w:rFonts w:cs="Arial"/>
              </w:rPr>
              <w:t>za jaške</w:t>
            </w:r>
          </w:p>
        </w:tc>
        <w:tc>
          <w:tcPr>
            <w:tcW w:w="2343" w:type="dxa"/>
            <w:tcBorders>
              <w:top w:val="single" w:sz="4" w:space="0" w:color="auto"/>
              <w:left w:val="single" w:sz="4" w:space="0" w:color="auto"/>
              <w:bottom w:val="single" w:sz="4" w:space="0" w:color="auto"/>
              <w:right w:val="single" w:sz="4" w:space="0" w:color="auto"/>
            </w:tcBorders>
            <w:hideMark/>
          </w:tcPr>
          <w:p w14:paraId="61D1618C" w14:textId="77777777" w:rsidR="001A64FA" w:rsidRPr="00FF0286" w:rsidRDefault="001A64FA" w:rsidP="001A64FA">
            <w:pPr>
              <w:spacing w:before="40" w:after="40"/>
              <w:rPr>
                <w:rFonts w:cs="Arial"/>
                <w:lang w:bidi="en-US"/>
              </w:rPr>
            </w:pPr>
            <w:r w:rsidRPr="00FF0286">
              <w:rPr>
                <w:rFonts w:cs="Arial"/>
              </w:rPr>
              <w:t>na 20 m</w:t>
            </w:r>
            <w:r w:rsidRPr="00FF0286">
              <w:rPr>
                <w:rFonts w:cs="Arial"/>
                <w:vertAlign w:val="superscript"/>
              </w:rPr>
              <w:t>3</w:t>
            </w:r>
          </w:p>
        </w:tc>
      </w:tr>
      <w:tr w:rsidR="001A64FA" w:rsidRPr="00FF0286" w14:paraId="3D1882E1"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41BA1A59" w14:textId="77777777" w:rsidR="001A64FA" w:rsidRPr="00FF0286" w:rsidRDefault="001A64FA" w:rsidP="001A64FA">
            <w:pPr>
              <w:spacing w:before="40" w:after="40"/>
              <w:rPr>
                <w:rFonts w:cs="Arial"/>
                <w:lang w:bidi="en-US"/>
              </w:rPr>
            </w:pPr>
            <w:r w:rsidRPr="00FF0286">
              <w:rPr>
                <w:rFonts w:cs="Arial"/>
              </w:rPr>
              <w:t>preiskave zmesi kamnitih zrn</w:t>
            </w:r>
          </w:p>
        </w:tc>
        <w:tc>
          <w:tcPr>
            <w:tcW w:w="2343" w:type="dxa"/>
            <w:tcBorders>
              <w:top w:val="single" w:sz="4" w:space="0" w:color="auto"/>
              <w:left w:val="single" w:sz="4" w:space="0" w:color="auto"/>
              <w:bottom w:val="single" w:sz="4" w:space="0" w:color="auto"/>
              <w:right w:val="single" w:sz="4" w:space="0" w:color="auto"/>
            </w:tcBorders>
            <w:hideMark/>
          </w:tcPr>
          <w:p w14:paraId="1B91A2A0" w14:textId="77777777" w:rsidR="001A64FA" w:rsidRPr="00FF0286" w:rsidRDefault="001A64FA" w:rsidP="001A64FA">
            <w:pPr>
              <w:spacing w:before="40" w:after="40"/>
              <w:rPr>
                <w:rFonts w:cs="Arial"/>
                <w:lang w:bidi="en-US"/>
              </w:rPr>
            </w:pPr>
            <w:r w:rsidRPr="00FF0286">
              <w:rPr>
                <w:rFonts w:cs="Arial"/>
              </w:rPr>
              <w:t>na 200 m</w:t>
            </w:r>
            <w:r w:rsidRPr="00FF0286">
              <w:rPr>
                <w:rFonts w:cs="Arial"/>
                <w:vertAlign w:val="superscript"/>
              </w:rPr>
              <w:t>3</w:t>
            </w:r>
          </w:p>
        </w:tc>
      </w:tr>
      <w:tr w:rsidR="001A64FA" w:rsidRPr="00FF0286" w14:paraId="5DBE74FB"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7061D8C3" w14:textId="77777777" w:rsidR="001A64FA" w:rsidRPr="00FF0286" w:rsidRDefault="001A64FA" w:rsidP="001A64FA">
            <w:pPr>
              <w:spacing w:before="40" w:after="40"/>
              <w:rPr>
                <w:rFonts w:cs="Arial"/>
                <w:lang w:bidi="en-US"/>
              </w:rPr>
            </w:pPr>
            <w:r w:rsidRPr="00FF0286">
              <w:rPr>
                <w:rFonts w:cs="Arial"/>
              </w:rPr>
              <w:t>preiskave predfabriciranih elementov</w:t>
            </w:r>
          </w:p>
        </w:tc>
        <w:tc>
          <w:tcPr>
            <w:tcW w:w="2343" w:type="dxa"/>
            <w:tcBorders>
              <w:top w:val="single" w:sz="4" w:space="0" w:color="auto"/>
              <w:left w:val="single" w:sz="4" w:space="0" w:color="auto"/>
              <w:bottom w:val="single" w:sz="4" w:space="0" w:color="auto"/>
              <w:right w:val="single" w:sz="4" w:space="0" w:color="auto"/>
            </w:tcBorders>
            <w:hideMark/>
          </w:tcPr>
          <w:p w14:paraId="74C5A7AC" w14:textId="77777777" w:rsidR="001A64FA" w:rsidRPr="00FF0286" w:rsidRDefault="001A64FA" w:rsidP="001A64FA">
            <w:pPr>
              <w:spacing w:before="40" w:after="40"/>
              <w:rPr>
                <w:rFonts w:cs="Arial"/>
                <w:lang w:bidi="en-US"/>
              </w:rPr>
            </w:pPr>
            <w:r w:rsidRPr="00FF0286">
              <w:rPr>
                <w:rFonts w:cs="Arial"/>
              </w:rPr>
              <w:t>na 100 kosov</w:t>
            </w:r>
          </w:p>
        </w:tc>
      </w:tr>
      <w:tr w:rsidR="001A64FA" w:rsidRPr="00FF0286" w14:paraId="672B26FF"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6E9AB8FE" w14:textId="77777777" w:rsidR="001A64FA" w:rsidRPr="00FF0286" w:rsidRDefault="001A64FA" w:rsidP="001A64FA">
            <w:pPr>
              <w:spacing w:before="40" w:after="40"/>
              <w:rPr>
                <w:rFonts w:cs="Arial"/>
                <w:lang w:bidi="en-US"/>
              </w:rPr>
            </w:pPr>
            <w:r w:rsidRPr="00FF0286">
              <w:rPr>
                <w:rFonts w:cs="Arial"/>
              </w:rPr>
              <w:t>preiskave jekla za ojačitev</w:t>
            </w:r>
          </w:p>
        </w:tc>
        <w:tc>
          <w:tcPr>
            <w:tcW w:w="2343" w:type="dxa"/>
            <w:tcBorders>
              <w:top w:val="single" w:sz="4" w:space="0" w:color="auto"/>
              <w:left w:val="single" w:sz="4" w:space="0" w:color="auto"/>
              <w:bottom w:val="single" w:sz="4" w:space="0" w:color="auto"/>
              <w:right w:val="single" w:sz="4" w:space="0" w:color="auto"/>
            </w:tcBorders>
            <w:hideMark/>
          </w:tcPr>
          <w:p w14:paraId="40B7D31F" w14:textId="77777777" w:rsidR="001A64FA" w:rsidRPr="00FF0286" w:rsidRDefault="001A64FA" w:rsidP="001A64FA">
            <w:pPr>
              <w:spacing w:before="40" w:after="40"/>
              <w:rPr>
                <w:rFonts w:cs="Arial"/>
                <w:lang w:bidi="en-US"/>
              </w:rPr>
            </w:pPr>
            <w:r w:rsidRPr="00FF0286">
              <w:rPr>
                <w:rFonts w:cs="Arial"/>
              </w:rPr>
              <w:t>na 5t</w:t>
            </w:r>
          </w:p>
        </w:tc>
      </w:tr>
      <w:tr w:rsidR="001A64FA" w:rsidRPr="00FF0286" w14:paraId="56CB0C9D"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7D840390" w14:textId="77777777" w:rsidR="001A64FA" w:rsidRPr="00FF0286" w:rsidRDefault="001A64FA" w:rsidP="001A64FA">
            <w:pPr>
              <w:spacing w:before="40" w:after="40"/>
              <w:rPr>
                <w:rFonts w:cs="Arial"/>
                <w:lang w:bidi="en-US"/>
              </w:rPr>
            </w:pPr>
            <w:r w:rsidRPr="00FF0286">
              <w:rPr>
                <w:rFonts w:cs="Arial"/>
              </w:rPr>
              <w:t>preiskave polmontažnih izdelkov</w:t>
            </w:r>
          </w:p>
        </w:tc>
        <w:tc>
          <w:tcPr>
            <w:tcW w:w="2343" w:type="dxa"/>
            <w:tcBorders>
              <w:top w:val="single" w:sz="4" w:space="0" w:color="auto"/>
              <w:left w:val="single" w:sz="4" w:space="0" w:color="auto"/>
              <w:bottom w:val="single" w:sz="4" w:space="0" w:color="auto"/>
              <w:right w:val="single" w:sz="4" w:space="0" w:color="auto"/>
            </w:tcBorders>
            <w:hideMark/>
          </w:tcPr>
          <w:p w14:paraId="4C899FFA" w14:textId="77777777" w:rsidR="001A64FA" w:rsidRPr="00FF0286" w:rsidRDefault="001A64FA" w:rsidP="001A64FA">
            <w:pPr>
              <w:spacing w:before="40" w:after="40"/>
              <w:rPr>
                <w:rFonts w:cs="Arial"/>
                <w:lang w:bidi="en-US"/>
              </w:rPr>
            </w:pPr>
            <w:r w:rsidRPr="00FF0286">
              <w:rPr>
                <w:rFonts w:cs="Arial"/>
              </w:rPr>
              <w:t>na 100 kosov</w:t>
            </w:r>
          </w:p>
        </w:tc>
      </w:tr>
    </w:tbl>
    <w:p w14:paraId="46AFD839" w14:textId="77777777" w:rsidR="001A64FA" w:rsidRPr="00FF0286" w:rsidRDefault="001A64FA" w:rsidP="001A64FA">
      <w:pPr>
        <w:spacing w:line="260" w:lineRule="exact"/>
        <w:ind w:right="62"/>
        <w:rPr>
          <w:rFonts w:eastAsia="Times New Roman" w:cs="Arial"/>
          <w:spacing w:val="-4"/>
          <w:sz w:val="20"/>
          <w:szCs w:val="20"/>
        </w:rPr>
      </w:pPr>
    </w:p>
    <w:p w14:paraId="6306DFD7" w14:textId="77777777" w:rsidR="001A64FA" w:rsidRPr="00FF0286" w:rsidRDefault="001A64FA" w:rsidP="00E3351B">
      <w:pPr>
        <w:pStyle w:val="Odstavekseznama"/>
        <w:rPr>
          <w:rFonts w:cs="Arial"/>
        </w:rPr>
      </w:pPr>
      <w:r w:rsidRPr="00FF0286">
        <w:rPr>
          <w:rFonts w:cs="Arial"/>
        </w:rPr>
        <w:t>V primeru, da inženir pri tekočih preiskavah ugotovi večja odstopanja rezultatov od navedb v dokazilih oziroma od predloženih tehnoloških preiskav, lahko obseg minimalnih tekočih preiskav še naknadno poveča. V primeru enovitih rezultatov pa lahko obseg tekočih preiskav tudi zmanjša.</w:t>
      </w:r>
    </w:p>
    <w:p w14:paraId="19C632D8" w14:textId="77777777" w:rsidR="00315A4D" w:rsidRPr="00FF0286" w:rsidRDefault="00315A4D" w:rsidP="00315A4D">
      <w:pPr>
        <w:pStyle w:val="Naslov2"/>
        <w:rPr>
          <w:rFonts w:cs="Arial"/>
        </w:rPr>
      </w:pPr>
      <w:bookmarkStart w:id="729" w:name="_Toc25424188"/>
      <w:bookmarkStart w:id="730" w:name="_Toc90900298"/>
      <w:r w:rsidRPr="00FF0286">
        <w:rPr>
          <w:rFonts w:cs="Arial"/>
        </w:rPr>
        <w:t>Tehnični pogoji za gradbena in obrtniška dela</w:t>
      </w:r>
      <w:bookmarkEnd w:id="729"/>
      <w:bookmarkEnd w:id="730"/>
    </w:p>
    <w:p w14:paraId="639945FC" w14:textId="77777777" w:rsidR="00E36E3A" w:rsidRPr="00FF0286" w:rsidRDefault="00E36E3A" w:rsidP="00E36E3A">
      <w:pPr>
        <w:pStyle w:val="Naslov3"/>
        <w:rPr>
          <w:rFonts w:cs="Arial"/>
        </w:rPr>
      </w:pPr>
      <w:bookmarkStart w:id="731" w:name="_Toc416874371"/>
      <w:bookmarkStart w:id="732" w:name="_Toc415571097"/>
      <w:bookmarkStart w:id="733" w:name="_Toc3373187"/>
      <w:bookmarkStart w:id="734" w:name="_Toc25424189"/>
      <w:bookmarkStart w:id="735" w:name="_Toc90900299"/>
      <w:r w:rsidRPr="00FF0286">
        <w:rPr>
          <w:rFonts w:cs="Arial"/>
        </w:rPr>
        <w:t>Tesarska dela</w:t>
      </w:r>
      <w:bookmarkEnd w:id="731"/>
      <w:bookmarkEnd w:id="732"/>
      <w:bookmarkEnd w:id="733"/>
      <w:bookmarkEnd w:id="734"/>
      <w:bookmarkEnd w:id="735"/>
    </w:p>
    <w:p w14:paraId="0A1EB343" w14:textId="77777777" w:rsidR="00E36E3A" w:rsidRPr="00FF0286" w:rsidRDefault="00E36E3A" w:rsidP="00E36E3A">
      <w:pPr>
        <w:pStyle w:val="Naslov4"/>
        <w:rPr>
          <w:rFonts w:cs="Arial"/>
        </w:rPr>
      </w:pPr>
      <w:bookmarkStart w:id="736" w:name="_Toc25424190"/>
      <w:r w:rsidRPr="00FF0286">
        <w:rPr>
          <w:rFonts w:cs="Arial"/>
        </w:rPr>
        <w:t>Splošno</w:t>
      </w:r>
      <w:bookmarkEnd w:id="736"/>
    </w:p>
    <w:p w14:paraId="56CFB53B" w14:textId="77777777" w:rsidR="00E36E3A" w:rsidRPr="00FF0286" w:rsidRDefault="00E36E3A" w:rsidP="00F33CD6">
      <w:pPr>
        <w:pStyle w:val="Odstavekseznama"/>
        <w:numPr>
          <w:ilvl w:val="0"/>
          <w:numId w:val="227"/>
        </w:numPr>
        <w:rPr>
          <w:rFonts w:cs="Arial"/>
        </w:rPr>
      </w:pPr>
      <w:r w:rsidRPr="00FF0286">
        <w:rPr>
          <w:rFonts w:cs="Arial"/>
        </w:rPr>
        <w:t>Izgled in kakovost površin objektov in kakovost objektov iz betona zavisi v veliki meri od izvršenih tesarskih del. Zato je potrebna pri teh delih ustrezna izbira osnovnih materialov in natančnost pri izvedbi celotnega objekta in posameznih delov po merah iz projektne dokumentacije.</w:t>
      </w:r>
    </w:p>
    <w:p w14:paraId="7968727F" w14:textId="77777777" w:rsidR="00E36E3A" w:rsidRPr="00FF0286" w:rsidRDefault="00E36E3A" w:rsidP="00E36E3A">
      <w:pPr>
        <w:pStyle w:val="Naslov4"/>
        <w:rPr>
          <w:rFonts w:cs="Arial"/>
        </w:rPr>
      </w:pPr>
      <w:bookmarkStart w:id="737" w:name="_Toc416874372"/>
      <w:bookmarkStart w:id="738" w:name="_Toc415571098"/>
      <w:bookmarkStart w:id="739" w:name="_Toc25424191"/>
      <w:r w:rsidRPr="00FF0286">
        <w:rPr>
          <w:rFonts w:cs="Arial"/>
        </w:rPr>
        <w:t>Opis</w:t>
      </w:r>
      <w:bookmarkEnd w:id="737"/>
      <w:bookmarkEnd w:id="738"/>
      <w:bookmarkEnd w:id="739"/>
    </w:p>
    <w:p w14:paraId="36FD58B7" w14:textId="77777777" w:rsidR="00E36E3A" w:rsidRPr="00FF0286" w:rsidRDefault="00E36E3A" w:rsidP="00F33CD6">
      <w:pPr>
        <w:pStyle w:val="Odstavekseznama"/>
        <w:numPr>
          <w:ilvl w:val="0"/>
          <w:numId w:val="228"/>
        </w:numPr>
        <w:rPr>
          <w:rFonts w:cs="Arial"/>
        </w:rPr>
      </w:pPr>
      <w:r w:rsidRPr="00FF0286">
        <w:rPr>
          <w:rFonts w:cs="Arial"/>
        </w:rPr>
        <w:t>Tesarska dela obsegajo:</w:t>
      </w:r>
    </w:p>
    <w:p w14:paraId="30413195" w14:textId="77777777" w:rsidR="00E36E3A" w:rsidRPr="00FF0286" w:rsidRDefault="00E36E3A" w:rsidP="00F33CD6">
      <w:pPr>
        <w:pStyle w:val="Odstavekseznama"/>
        <w:numPr>
          <w:ilvl w:val="1"/>
          <w:numId w:val="228"/>
        </w:numPr>
        <w:rPr>
          <w:rFonts w:cs="Arial"/>
        </w:rPr>
      </w:pPr>
      <w:r w:rsidRPr="00FF0286">
        <w:rPr>
          <w:rFonts w:cs="Arial"/>
        </w:rPr>
        <w:t xml:space="preserve">dobavo in vgraditev ustreznega materiala za odre in opaže, </w:t>
      </w:r>
    </w:p>
    <w:p w14:paraId="5017F772" w14:textId="77777777" w:rsidR="00E36E3A" w:rsidRPr="00FF0286" w:rsidRDefault="00E36E3A" w:rsidP="00F33CD6">
      <w:pPr>
        <w:pStyle w:val="Odstavekseznama"/>
        <w:numPr>
          <w:ilvl w:val="1"/>
          <w:numId w:val="228"/>
        </w:numPr>
        <w:rPr>
          <w:rFonts w:cs="Arial"/>
        </w:rPr>
      </w:pPr>
      <w:r w:rsidRPr="00FF0286">
        <w:rPr>
          <w:rFonts w:cs="Arial"/>
        </w:rPr>
        <w:t>njihovo postavitev in utrditev,</w:t>
      </w:r>
    </w:p>
    <w:p w14:paraId="427CB3D8" w14:textId="77777777" w:rsidR="00E36E3A" w:rsidRPr="00FF0286" w:rsidRDefault="00E36E3A" w:rsidP="00F33CD6">
      <w:pPr>
        <w:pStyle w:val="Odstavekseznama"/>
        <w:numPr>
          <w:ilvl w:val="1"/>
          <w:numId w:val="228"/>
        </w:numPr>
        <w:rPr>
          <w:rFonts w:cs="Arial"/>
        </w:rPr>
      </w:pPr>
      <w:r w:rsidRPr="00FF0286">
        <w:rPr>
          <w:rFonts w:cs="Arial"/>
        </w:rPr>
        <w:t>odstranitev ter</w:t>
      </w:r>
    </w:p>
    <w:p w14:paraId="450C40BB" w14:textId="77777777" w:rsidR="00E36E3A" w:rsidRPr="00FF0286" w:rsidRDefault="00E36E3A" w:rsidP="00F33CD6">
      <w:pPr>
        <w:pStyle w:val="Odstavekseznama"/>
        <w:numPr>
          <w:ilvl w:val="1"/>
          <w:numId w:val="228"/>
        </w:numPr>
        <w:rPr>
          <w:rFonts w:cs="Arial"/>
        </w:rPr>
      </w:pPr>
      <w:r w:rsidRPr="00FF0286">
        <w:rPr>
          <w:rFonts w:cs="Arial"/>
        </w:rPr>
        <w:t>čiščenje in skladiščenje.</w:t>
      </w:r>
    </w:p>
    <w:p w14:paraId="021C28EB" w14:textId="77777777" w:rsidR="00E36E3A" w:rsidRPr="00FF0286" w:rsidRDefault="00E36E3A" w:rsidP="00F33CD6">
      <w:pPr>
        <w:pStyle w:val="Odstavekseznama"/>
        <w:numPr>
          <w:ilvl w:val="0"/>
          <w:numId w:val="228"/>
        </w:numPr>
        <w:rPr>
          <w:rFonts w:cs="Arial"/>
        </w:rPr>
      </w:pPr>
      <w:r w:rsidRPr="00FF0286">
        <w:rPr>
          <w:rFonts w:cs="Arial"/>
        </w:rPr>
        <w:t>Odri in opaži morajo omogočiti vgraditev betona v dimenzijah, določenih s projektno dokumentacijo. Projektno dokumentacijo za odre in opaže, v katerih mora biti dokazana nosilnost in stabilnost, mora zagotoviti izvajalec, če niso že priloženi projektni dokumentaciji. Izvajalec mora zagotoviti tudi vso potrebno dokumentacijo (načrte, statične izračune, certifikate) za delovne in varovalne odre, varovalne strehe ter druge pomožne naprave in za montažne naprave.</w:t>
      </w:r>
    </w:p>
    <w:p w14:paraId="0D5A70D4" w14:textId="77777777" w:rsidR="00E36E3A" w:rsidRPr="00FF0286" w:rsidRDefault="00E36E3A" w:rsidP="00B92D35">
      <w:pPr>
        <w:pStyle w:val="Odstavekseznama"/>
        <w:rPr>
          <w:rFonts w:cs="Arial"/>
        </w:rPr>
      </w:pPr>
      <w:r w:rsidRPr="00FF0286">
        <w:rPr>
          <w:rFonts w:cs="Arial"/>
        </w:rPr>
        <w:t>Pri opažih za vidne površine betona in za prednapete konstrukcije morajo biti izpolnjene posebne zahteve, če so navedene v projektni dokumentaciji, ali če jih določi nadzornik.</w:t>
      </w:r>
    </w:p>
    <w:p w14:paraId="61A723FF" w14:textId="77777777" w:rsidR="00E36E3A" w:rsidRPr="00FF0286" w:rsidRDefault="00E36E3A" w:rsidP="00E36E3A">
      <w:pPr>
        <w:pStyle w:val="Naslov4"/>
        <w:rPr>
          <w:rFonts w:cs="Arial"/>
        </w:rPr>
      </w:pPr>
      <w:bookmarkStart w:id="740" w:name="_Toc416874373"/>
      <w:bookmarkStart w:id="741" w:name="_Toc415571099"/>
      <w:bookmarkStart w:id="742" w:name="_Toc25424192"/>
      <w:r w:rsidRPr="00FF0286">
        <w:rPr>
          <w:rFonts w:cs="Arial"/>
        </w:rPr>
        <w:lastRenderedPageBreak/>
        <w:t>Osnovni materiali</w:t>
      </w:r>
      <w:bookmarkEnd w:id="740"/>
      <w:bookmarkEnd w:id="741"/>
      <w:bookmarkEnd w:id="742"/>
    </w:p>
    <w:p w14:paraId="641CDA35" w14:textId="77777777" w:rsidR="00E36E3A" w:rsidRPr="00FF0286" w:rsidRDefault="00E36E3A" w:rsidP="00F33CD6">
      <w:pPr>
        <w:pStyle w:val="Odstavekseznama"/>
        <w:numPr>
          <w:ilvl w:val="0"/>
          <w:numId w:val="229"/>
        </w:numPr>
        <w:rPr>
          <w:rFonts w:cs="Arial"/>
        </w:rPr>
      </w:pPr>
      <w:r w:rsidRPr="00FF0286">
        <w:rPr>
          <w:rFonts w:cs="Arial"/>
        </w:rPr>
        <w:t>Osnovni materiali za tesarska dela so:</w:t>
      </w:r>
    </w:p>
    <w:p w14:paraId="41EC04A9" w14:textId="77777777" w:rsidR="00E36E3A" w:rsidRPr="00FF0286" w:rsidRDefault="00E36E3A" w:rsidP="00F33CD6">
      <w:pPr>
        <w:pStyle w:val="Odstavekseznama"/>
        <w:numPr>
          <w:ilvl w:val="1"/>
          <w:numId w:val="229"/>
        </w:numPr>
        <w:rPr>
          <w:rFonts w:cs="Arial"/>
        </w:rPr>
      </w:pPr>
      <w:r w:rsidRPr="00FF0286">
        <w:rPr>
          <w:rFonts w:cs="Arial"/>
        </w:rPr>
        <w:t>deske,</w:t>
      </w:r>
    </w:p>
    <w:p w14:paraId="167BA655" w14:textId="77777777" w:rsidR="00E36E3A" w:rsidRPr="00FF0286" w:rsidRDefault="00E36E3A" w:rsidP="00F33CD6">
      <w:pPr>
        <w:pStyle w:val="Odstavekseznama"/>
        <w:numPr>
          <w:ilvl w:val="1"/>
          <w:numId w:val="229"/>
        </w:numPr>
        <w:rPr>
          <w:rFonts w:cs="Arial"/>
        </w:rPr>
      </w:pPr>
      <w:r w:rsidRPr="00FF0286">
        <w:rPr>
          <w:rFonts w:cs="Arial"/>
        </w:rPr>
        <w:t>opažne plošče (lesene, jeklene),</w:t>
      </w:r>
    </w:p>
    <w:p w14:paraId="20A8C3AD" w14:textId="77777777" w:rsidR="00E36E3A" w:rsidRPr="00FF0286" w:rsidRDefault="00E36E3A" w:rsidP="00F33CD6">
      <w:pPr>
        <w:pStyle w:val="Odstavekseznama"/>
        <w:numPr>
          <w:ilvl w:val="1"/>
          <w:numId w:val="229"/>
        </w:numPr>
        <w:rPr>
          <w:rFonts w:cs="Arial"/>
        </w:rPr>
      </w:pPr>
      <w:r w:rsidRPr="00FF0286">
        <w:rPr>
          <w:rFonts w:cs="Arial"/>
        </w:rPr>
        <w:t>gredice,</w:t>
      </w:r>
    </w:p>
    <w:p w14:paraId="0567918D" w14:textId="77777777" w:rsidR="00E36E3A" w:rsidRPr="00FF0286" w:rsidRDefault="00E36E3A" w:rsidP="00F33CD6">
      <w:pPr>
        <w:pStyle w:val="Odstavekseznama"/>
        <w:numPr>
          <w:ilvl w:val="1"/>
          <w:numId w:val="229"/>
        </w:numPr>
        <w:rPr>
          <w:rFonts w:cs="Arial"/>
        </w:rPr>
      </w:pPr>
      <w:r w:rsidRPr="00FF0286">
        <w:rPr>
          <w:rFonts w:cs="Arial"/>
        </w:rPr>
        <w:t>trami,</w:t>
      </w:r>
    </w:p>
    <w:p w14:paraId="71478F8F" w14:textId="77777777" w:rsidR="00E36E3A" w:rsidRPr="00FF0286" w:rsidRDefault="00E36E3A" w:rsidP="00F33CD6">
      <w:pPr>
        <w:pStyle w:val="Odstavekseznama"/>
        <w:numPr>
          <w:ilvl w:val="1"/>
          <w:numId w:val="229"/>
        </w:numPr>
        <w:rPr>
          <w:rFonts w:cs="Arial"/>
        </w:rPr>
      </w:pPr>
      <w:r w:rsidRPr="00FF0286">
        <w:rPr>
          <w:rFonts w:cs="Arial"/>
        </w:rPr>
        <w:t>jeklene podpore,</w:t>
      </w:r>
    </w:p>
    <w:p w14:paraId="615B49C6" w14:textId="77777777" w:rsidR="00E36E3A" w:rsidRPr="00FF0286" w:rsidRDefault="00E36E3A" w:rsidP="00F33CD6">
      <w:pPr>
        <w:pStyle w:val="Odstavekseznama"/>
        <w:numPr>
          <w:ilvl w:val="1"/>
          <w:numId w:val="229"/>
        </w:numPr>
        <w:rPr>
          <w:rFonts w:cs="Arial"/>
        </w:rPr>
      </w:pPr>
      <w:r w:rsidRPr="00FF0286">
        <w:rPr>
          <w:rFonts w:cs="Arial"/>
        </w:rPr>
        <w:t>materiali za spajanje (žeblji, žice, spone, spojke, sidra).</w:t>
      </w:r>
    </w:p>
    <w:p w14:paraId="062A0F45" w14:textId="77777777" w:rsidR="00E36E3A" w:rsidRPr="00FF0286" w:rsidRDefault="00E36E3A" w:rsidP="00F33CD6">
      <w:pPr>
        <w:pStyle w:val="Odstavekseznama"/>
        <w:numPr>
          <w:ilvl w:val="0"/>
          <w:numId w:val="229"/>
        </w:numPr>
        <w:rPr>
          <w:rFonts w:cs="Arial"/>
        </w:rPr>
      </w:pPr>
      <w:r w:rsidRPr="00FF0286">
        <w:rPr>
          <w:rFonts w:cs="Arial"/>
        </w:rPr>
        <w:t>Izvajalec lahko uporabi pri tesarskih delih tudi drugačne materiale, če je predhodno dokazal ustreznost takšnih materialov v določenih pogojih uporabe in če je uporabo dovolil nadzornik.</w:t>
      </w:r>
    </w:p>
    <w:p w14:paraId="1698717B" w14:textId="77777777" w:rsidR="00E36E3A" w:rsidRPr="00FF0286" w:rsidRDefault="00E36E3A" w:rsidP="00E36E3A">
      <w:pPr>
        <w:pStyle w:val="Naslov4"/>
        <w:rPr>
          <w:rFonts w:cs="Arial"/>
        </w:rPr>
      </w:pPr>
      <w:bookmarkStart w:id="743" w:name="_Toc416874374"/>
      <w:bookmarkStart w:id="744" w:name="_Toc415571100"/>
      <w:bookmarkStart w:id="745" w:name="_Toc25424193"/>
      <w:r w:rsidRPr="00FF0286">
        <w:rPr>
          <w:rFonts w:cs="Arial"/>
        </w:rPr>
        <w:t>Kakovost materialov</w:t>
      </w:r>
      <w:bookmarkEnd w:id="743"/>
      <w:bookmarkEnd w:id="744"/>
      <w:bookmarkEnd w:id="745"/>
    </w:p>
    <w:p w14:paraId="714643FD" w14:textId="77777777" w:rsidR="00E36E3A" w:rsidRPr="00FF0286" w:rsidRDefault="00E36E3A" w:rsidP="00F33CD6">
      <w:pPr>
        <w:pStyle w:val="Odstavekseznama"/>
        <w:numPr>
          <w:ilvl w:val="0"/>
          <w:numId w:val="230"/>
        </w:numPr>
        <w:rPr>
          <w:rFonts w:cs="Arial"/>
        </w:rPr>
      </w:pPr>
      <w:r w:rsidRPr="00FF0286">
        <w:rPr>
          <w:rFonts w:cs="Arial"/>
        </w:rPr>
        <w:t>Kakovost vseh materialov za tesarska dela mora ustrezati zahtevam (vrsta, dimenzije, oblika), določenim v projektni dokumentaciji in v ustreznih načrtih izvajalca.</w:t>
      </w:r>
    </w:p>
    <w:p w14:paraId="2FAB259D" w14:textId="77777777" w:rsidR="00E36E3A" w:rsidRPr="00FF0286" w:rsidRDefault="00E36E3A" w:rsidP="00F33CD6">
      <w:pPr>
        <w:pStyle w:val="Odstavekseznama"/>
        <w:numPr>
          <w:ilvl w:val="0"/>
          <w:numId w:val="230"/>
        </w:numPr>
        <w:rPr>
          <w:rFonts w:cs="Arial"/>
        </w:rPr>
      </w:pPr>
      <w:r w:rsidRPr="00FF0286">
        <w:rPr>
          <w:rFonts w:cs="Arial"/>
        </w:rPr>
        <w:t>Les za tesarska dela mora ustrezati določilom veljavnih predpisov za:</w:t>
      </w:r>
    </w:p>
    <w:p w14:paraId="53CED6AB" w14:textId="77777777" w:rsidR="00E36E3A" w:rsidRPr="00FF0286" w:rsidRDefault="00E36E3A" w:rsidP="00F33CD6">
      <w:pPr>
        <w:pStyle w:val="Odstavekseznama"/>
        <w:numPr>
          <w:ilvl w:val="1"/>
          <w:numId w:val="230"/>
        </w:numPr>
        <w:rPr>
          <w:rFonts w:cs="Arial"/>
        </w:rPr>
      </w:pPr>
      <w:r w:rsidRPr="00FF0286">
        <w:rPr>
          <w:rFonts w:cs="Arial"/>
        </w:rPr>
        <w:t>okrogli tehnični les,</w:t>
      </w:r>
    </w:p>
    <w:p w14:paraId="410E47C5" w14:textId="77777777" w:rsidR="00E36E3A" w:rsidRPr="00FF0286" w:rsidRDefault="00E36E3A" w:rsidP="00F33CD6">
      <w:pPr>
        <w:pStyle w:val="Odstavekseznama"/>
        <w:numPr>
          <w:ilvl w:val="1"/>
          <w:numId w:val="230"/>
        </w:numPr>
        <w:rPr>
          <w:rFonts w:cs="Arial"/>
        </w:rPr>
      </w:pPr>
      <w:r w:rsidRPr="00FF0286">
        <w:rPr>
          <w:rFonts w:cs="Arial"/>
        </w:rPr>
        <w:t>tesan les iglavcev in</w:t>
      </w:r>
    </w:p>
    <w:p w14:paraId="5BE42EC0" w14:textId="77777777" w:rsidR="00E36E3A" w:rsidRPr="00FF0286" w:rsidRDefault="00E36E3A" w:rsidP="00F33CD6">
      <w:pPr>
        <w:pStyle w:val="Odstavekseznama"/>
        <w:numPr>
          <w:ilvl w:val="1"/>
          <w:numId w:val="230"/>
        </w:numPr>
        <w:rPr>
          <w:rFonts w:cs="Arial"/>
        </w:rPr>
      </w:pPr>
      <w:r w:rsidRPr="00FF0286">
        <w:rPr>
          <w:rFonts w:cs="Arial"/>
        </w:rPr>
        <w:t>rezan les iglavcev.</w:t>
      </w:r>
    </w:p>
    <w:p w14:paraId="5BE261F3" w14:textId="77777777" w:rsidR="00E36E3A" w:rsidRPr="00FF0286" w:rsidRDefault="00E36E3A" w:rsidP="00F33CD6">
      <w:pPr>
        <w:pStyle w:val="Odstavekseznama"/>
        <w:numPr>
          <w:ilvl w:val="0"/>
          <w:numId w:val="230"/>
        </w:numPr>
        <w:rPr>
          <w:rFonts w:cs="Arial"/>
        </w:rPr>
      </w:pPr>
      <w:r w:rsidRPr="00FF0286">
        <w:rPr>
          <w:rFonts w:cs="Arial"/>
        </w:rPr>
        <w:t>Za opaže se smejo uporabljati proizvodi, ki ustrezajo zahtevam standardov, navedenih v Tabeli 3.6.1.</w:t>
      </w:r>
    </w:p>
    <w:p w14:paraId="16D49E31" w14:textId="77777777" w:rsidR="00E36E3A" w:rsidRPr="00FF0286" w:rsidRDefault="00E36E3A" w:rsidP="00E36E3A">
      <w:pPr>
        <w:rPr>
          <w:rFonts w:cs="Arial"/>
        </w:rPr>
      </w:pPr>
      <w:r w:rsidRPr="00FF0286">
        <w:rPr>
          <w:rFonts w:cs="Arial"/>
        </w:rPr>
        <w:t>Tabela 3.6.1:</w:t>
      </w:r>
      <w:r w:rsidRPr="00FF0286">
        <w:rPr>
          <w:rFonts w:cs="Arial"/>
        </w:rPr>
        <w:tab/>
        <w:t xml:space="preserve">Vrste proizvodov za opaže in pripadajoči standard </w:t>
      </w:r>
    </w:p>
    <w:tbl>
      <w:tblPr>
        <w:tblW w:w="6241" w:type="dxa"/>
        <w:jc w:val="center"/>
        <w:tblLayout w:type="fixed"/>
        <w:tblLook w:val="04A0" w:firstRow="1" w:lastRow="0" w:firstColumn="1" w:lastColumn="0" w:noHBand="0" w:noVBand="1"/>
      </w:tblPr>
      <w:tblGrid>
        <w:gridCol w:w="3689"/>
        <w:gridCol w:w="2552"/>
      </w:tblGrid>
      <w:tr w:rsidR="00E36E3A" w:rsidRPr="00FF0286" w14:paraId="2096BFF0" w14:textId="77777777" w:rsidTr="00E36E3A">
        <w:trPr>
          <w:trHeight w:val="227"/>
          <w:jc w:val="center"/>
        </w:trPr>
        <w:tc>
          <w:tcPr>
            <w:tcW w:w="3689" w:type="dxa"/>
            <w:tcBorders>
              <w:top w:val="single" w:sz="4" w:space="0" w:color="auto"/>
              <w:left w:val="single" w:sz="4" w:space="0" w:color="auto"/>
              <w:bottom w:val="single" w:sz="4" w:space="0" w:color="auto"/>
              <w:right w:val="single" w:sz="4" w:space="0" w:color="auto"/>
            </w:tcBorders>
            <w:hideMark/>
          </w:tcPr>
          <w:p w14:paraId="75C57B64" w14:textId="77777777" w:rsidR="00E36E3A" w:rsidRPr="00FF0286" w:rsidRDefault="00E36E3A" w:rsidP="00E36E3A">
            <w:pPr>
              <w:rPr>
                <w:rFonts w:cs="Arial"/>
              </w:rPr>
            </w:pPr>
            <w:r w:rsidRPr="00FF0286">
              <w:rPr>
                <w:rFonts w:cs="Arial"/>
              </w:rPr>
              <w:tab/>
            </w:r>
            <w:r w:rsidRPr="00FF0286">
              <w:rPr>
                <w:rFonts w:cs="Arial"/>
              </w:rPr>
              <w:tab/>
              <w:t>Vrsta proizvodov za opaže</w:t>
            </w:r>
          </w:p>
        </w:tc>
        <w:tc>
          <w:tcPr>
            <w:tcW w:w="2552" w:type="dxa"/>
            <w:tcBorders>
              <w:top w:val="single" w:sz="4" w:space="0" w:color="auto"/>
              <w:left w:val="single" w:sz="4" w:space="0" w:color="auto"/>
              <w:bottom w:val="single" w:sz="4" w:space="0" w:color="auto"/>
              <w:right w:val="single" w:sz="4" w:space="0" w:color="auto"/>
            </w:tcBorders>
            <w:hideMark/>
          </w:tcPr>
          <w:p w14:paraId="341B9102" w14:textId="77777777" w:rsidR="00E36E3A" w:rsidRPr="00FF0286" w:rsidRDefault="00E36E3A" w:rsidP="00E36E3A">
            <w:pPr>
              <w:rPr>
                <w:rFonts w:cs="Arial"/>
              </w:rPr>
            </w:pPr>
            <w:r w:rsidRPr="00FF0286">
              <w:rPr>
                <w:rFonts w:cs="Arial"/>
              </w:rPr>
              <w:t>Standard</w:t>
            </w:r>
          </w:p>
        </w:tc>
      </w:tr>
      <w:tr w:rsidR="00E36E3A" w:rsidRPr="00FF0286" w14:paraId="1AD1904F" w14:textId="77777777" w:rsidTr="00E36E3A">
        <w:trPr>
          <w:trHeight w:val="227"/>
          <w:jc w:val="center"/>
        </w:trPr>
        <w:tc>
          <w:tcPr>
            <w:tcW w:w="3689" w:type="dxa"/>
            <w:tcBorders>
              <w:top w:val="single" w:sz="4" w:space="0" w:color="auto"/>
              <w:left w:val="single" w:sz="4" w:space="0" w:color="auto"/>
              <w:bottom w:val="single" w:sz="4" w:space="0" w:color="auto"/>
              <w:right w:val="single" w:sz="4" w:space="0" w:color="auto"/>
            </w:tcBorders>
            <w:hideMark/>
          </w:tcPr>
          <w:p w14:paraId="524E153B" w14:textId="77777777" w:rsidR="00E36E3A" w:rsidRPr="00FF0286" w:rsidRDefault="00E36E3A" w:rsidP="00E36E3A">
            <w:pPr>
              <w:rPr>
                <w:rFonts w:cs="Arial"/>
              </w:rPr>
            </w:pPr>
            <w:bookmarkStart w:id="746" w:name="_Toc188343798"/>
            <w:bookmarkStart w:id="747" w:name="_Toc345075983"/>
            <w:bookmarkStart w:id="748" w:name="_Toc345076239"/>
            <w:bookmarkStart w:id="749" w:name="_Toc345325163"/>
            <w:bookmarkStart w:id="750" w:name="_Toc345418408"/>
            <w:bookmarkStart w:id="751" w:name="_Toc345489098"/>
            <w:bookmarkStart w:id="752" w:name="_Toc346000582"/>
            <w:bookmarkStart w:id="753" w:name="_Toc346026184"/>
            <w:bookmarkStart w:id="754" w:name="_Toc346026934"/>
            <w:bookmarkStart w:id="755" w:name="_Toc346027230"/>
            <w:bookmarkStart w:id="756" w:name="_Toc346028244"/>
            <w:bookmarkStart w:id="757" w:name="_Toc346784072"/>
            <w:r w:rsidRPr="00FF0286">
              <w:rPr>
                <w:rFonts w:cs="Arial"/>
              </w:rPr>
              <w:t>večslojne vezane lesene plošče</w:t>
            </w:r>
            <w:bookmarkEnd w:id="746"/>
            <w:bookmarkEnd w:id="747"/>
            <w:bookmarkEnd w:id="748"/>
            <w:bookmarkEnd w:id="749"/>
            <w:bookmarkEnd w:id="750"/>
            <w:bookmarkEnd w:id="751"/>
            <w:bookmarkEnd w:id="752"/>
            <w:bookmarkEnd w:id="753"/>
            <w:bookmarkEnd w:id="754"/>
            <w:bookmarkEnd w:id="755"/>
            <w:bookmarkEnd w:id="756"/>
            <w:bookmarkEnd w:id="757"/>
          </w:p>
        </w:tc>
        <w:tc>
          <w:tcPr>
            <w:tcW w:w="2552" w:type="dxa"/>
            <w:tcBorders>
              <w:top w:val="single" w:sz="4" w:space="0" w:color="auto"/>
              <w:left w:val="single" w:sz="4" w:space="0" w:color="auto"/>
              <w:bottom w:val="single" w:sz="4" w:space="0" w:color="auto"/>
              <w:right w:val="single" w:sz="4" w:space="0" w:color="auto"/>
            </w:tcBorders>
            <w:hideMark/>
          </w:tcPr>
          <w:p w14:paraId="1891575F" w14:textId="77777777" w:rsidR="00E36E3A" w:rsidRPr="00FF0286" w:rsidRDefault="00E36E3A" w:rsidP="00E36E3A">
            <w:pPr>
              <w:rPr>
                <w:rFonts w:cs="Arial"/>
              </w:rPr>
            </w:pPr>
            <w:r w:rsidRPr="00FF0286">
              <w:rPr>
                <w:rFonts w:cs="Arial"/>
              </w:rPr>
              <w:t>SIST EN 636</w:t>
            </w:r>
          </w:p>
        </w:tc>
      </w:tr>
    </w:tbl>
    <w:p w14:paraId="7499F466" w14:textId="77777777" w:rsidR="00E36E3A" w:rsidRPr="00FF0286" w:rsidRDefault="00E36E3A" w:rsidP="00E36E3A">
      <w:pPr>
        <w:rPr>
          <w:rFonts w:cs="Arial"/>
        </w:rPr>
      </w:pPr>
    </w:p>
    <w:p w14:paraId="5141D4C1" w14:textId="77777777" w:rsidR="00E36E3A" w:rsidRPr="00FF0286" w:rsidRDefault="00E36E3A" w:rsidP="00B92D35">
      <w:pPr>
        <w:pStyle w:val="Odstavekseznama"/>
        <w:rPr>
          <w:rFonts w:cs="Arial"/>
        </w:rPr>
      </w:pPr>
      <w:r w:rsidRPr="00FF0286">
        <w:rPr>
          <w:rFonts w:cs="Arial"/>
        </w:rPr>
        <w:t>Deske in opažne plošče za opaže za vidne površine betona morajo biti praviloma popolnoma gladke (skobljane) in brez obrob. Za opaže za skrite površine betona pa je mogoče uporabiti tudi rezan ali tesan les brez dodatne obdelave. Takšen les je primeren tudi za izdelavo odrov.</w:t>
      </w:r>
    </w:p>
    <w:p w14:paraId="658BD8F0" w14:textId="77777777" w:rsidR="00E36E3A" w:rsidRPr="00FF0286" w:rsidRDefault="00E36E3A" w:rsidP="00B92D35">
      <w:pPr>
        <w:pStyle w:val="Odstavekseznama"/>
        <w:rPr>
          <w:rFonts w:cs="Arial"/>
        </w:rPr>
      </w:pPr>
      <w:r w:rsidRPr="00FF0286">
        <w:rPr>
          <w:rFonts w:cs="Arial"/>
        </w:rPr>
        <w:t>Za odre in opaže je dovoljeno uporabiti les z manjšimi poškodbami ali napakami, te pa ne smejo vplivati na zmanjšanje trdnosti in trajnosti pod zahtevo, predvideno s projektno dokumentacijo. Več o zahtevah za opažne plošče iz lesa glej še poglavje o vidnem betonu.</w:t>
      </w:r>
    </w:p>
    <w:p w14:paraId="410E4D73" w14:textId="77777777" w:rsidR="00E36E3A" w:rsidRPr="00FF0286" w:rsidRDefault="00E36E3A" w:rsidP="00E36E3A">
      <w:pPr>
        <w:pStyle w:val="Naslov4"/>
        <w:rPr>
          <w:rFonts w:cs="Arial"/>
        </w:rPr>
      </w:pPr>
      <w:bookmarkStart w:id="758" w:name="_Toc416874375"/>
      <w:bookmarkStart w:id="759" w:name="_Toc415571101"/>
      <w:bookmarkStart w:id="760" w:name="_Toc25424194"/>
      <w:r w:rsidRPr="00FF0286">
        <w:rPr>
          <w:rFonts w:cs="Arial"/>
        </w:rPr>
        <w:t>Način izvedbe</w:t>
      </w:r>
      <w:bookmarkEnd w:id="758"/>
      <w:bookmarkEnd w:id="759"/>
      <w:bookmarkEnd w:id="760"/>
    </w:p>
    <w:p w14:paraId="5CBDFB95" w14:textId="77777777" w:rsidR="00E36E3A" w:rsidRPr="00FF0286" w:rsidRDefault="00E36E3A" w:rsidP="00E36E3A">
      <w:pPr>
        <w:pStyle w:val="Naslov5"/>
        <w:rPr>
          <w:rFonts w:cs="Arial"/>
        </w:rPr>
      </w:pPr>
      <w:bookmarkStart w:id="761" w:name="_Toc416874376"/>
      <w:bookmarkStart w:id="762" w:name="_Toc25424195"/>
      <w:r w:rsidRPr="00FF0286">
        <w:rPr>
          <w:rFonts w:cs="Arial"/>
        </w:rPr>
        <w:t>Postavitev odrov in opažev</w:t>
      </w:r>
      <w:bookmarkEnd w:id="761"/>
      <w:bookmarkEnd w:id="762"/>
    </w:p>
    <w:p w14:paraId="7F6975EA" w14:textId="77777777" w:rsidR="00E36E3A" w:rsidRPr="00FF0286" w:rsidRDefault="00E36E3A" w:rsidP="00F33CD6">
      <w:pPr>
        <w:pStyle w:val="Odstavekseznama"/>
        <w:numPr>
          <w:ilvl w:val="0"/>
          <w:numId w:val="231"/>
        </w:numPr>
        <w:rPr>
          <w:rFonts w:cs="Arial"/>
        </w:rPr>
      </w:pPr>
      <w:r w:rsidRPr="00FF0286">
        <w:rPr>
          <w:rFonts w:cs="Arial"/>
        </w:rPr>
        <w:t>Odri in opaži morajo biti postavljeni po ustreznih podrobnih načrtih, z vsemi predvidenimi povezavami, tako da so sposobni prevzeti predvideno obremenitev z vgrajenim betonom in jeklom za ojačitev, in da se jih lahko odstrani brez škodljivih posledic za objekt in zanje same.</w:t>
      </w:r>
    </w:p>
    <w:p w14:paraId="0BDD9CB4" w14:textId="77777777" w:rsidR="00E36E3A" w:rsidRPr="00FF0286" w:rsidRDefault="00E36E3A" w:rsidP="00F33CD6">
      <w:pPr>
        <w:pStyle w:val="Odstavekseznama"/>
        <w:numPr>
          <w:ilvl w:val="0"/>
          <w:numId w:val="231"/>
        </w:numPr>
        <w:rPr>
          <w:rFonts w:cs="Arial"/>
        </w:rPr>
      </w:pPr>
      <w:r w:rsidRPr="00FF0286">
        <w:rPr>
          <w:rFonts w:cs="Arial"/>
        </w:rPr>
        <w:t>Praviloma mora biti za vidne površine betona za ves objekt uporabljena enaka vrsta opaža, v čim večji meri z enakimi dimenzijami posameznih elementov.</w:t>
      </w:r>
    </w:p>
    <w:p w14:paraId="4FD16142" w14:textId="77777777" w:rsidR="00E36E3A" w:rsidRPr="00FF0286" w:rsidRDefault="00E36E3A" w:rsidP="00F33CD6">
      <w:pPr>
        <w:pStyle w:val="Odstavekseznama"/>
        <w:numPr>
          <w:ilvl w:val="0"/>
          <w:numId w:val="231"/>
        </w:numPr>
        <w:rPr>
          <w:rFonts w:cs="Arial"/>
        </w:rPr>
      </w:pPr>
      <w:r w:rsidRPr="00FF0286">
        <w:rPr>
          <w:rFonts w:cs="Arial"/>
        </w:rPr>
        <w:t xml:space="preserve">V konstrukcijo opažev in utrditev odrov in opažev morajo biti vgrajeni elementi, ki omogočajo potrebno prilagajanje opažev med vgrajevanjem betona in ustrezno razopaževanje (vretena, hidravlične stiskalke, dvigala). Uporaba </w:t>
      </w:r>
      <w:r w:rsidRPr="00FF0286">
        <w:rPr>
          <w:rFonts w:cs="Arial"/>
        </w:rPr>
        <w:lastRenderedPageBreak/>
        <w:t>zagozd ali klinov ni dovoljena.</w:t>
      </w:r>
    </w:p>
    <w:p w14:paraId="2E8CFFD6" w14:textId="77777777" w:rsidR="00E36E3A" w:rsidRPr="00FF0286" w:rsidRDefault="00E36E3A" w:rsidP="00F33CD6">
      <w:pPr>
        <w:pStyle w:val="Odstavekseznama"/>
        <w:numPr>
          <w:ilvl w:val="0"/>
          <w:numId w:val="231"/>
        </w:numPr>
        <w:rPr>
          <w:rFonts w:cs="Arial"/>
        </w:rPr>
      </w:pPr>
      <w:r w:rsidRPr="00FF0286">
        <w:rPr>
          <w:rFonts w:cs="Arial"/>
        </w:rPr>
        <w:t>Stiki med opažnimi elementi morajo biti vnaprej določeni v načrtu tesarskih del. Biti morajo čim bolj enakomerno porazdeljeni in potekati neprekinjeno.</w:t>
      </w:r>
    </w:p>
    <w:p w14:paraId="723F8CEE" w14:textId="77777777" w:rsidR="00E36E3A" w:rsidRPr="00E33E51" w:rsidRDefault="00E36E3A" w:rsidP="00E36E3A">
      <w:pPr>
        <w:pStyle w:val="Naslov5"/>
        <w:rPr>
          <w:rFonts w:cs="Arial"/>
          <w:b/>
        </w:rPr>
      </w:pPr>
      <w:bookmarkStart w:id="763" w:name="_Toc416874377"/>
      <w:bookmarkStart w:id="764" w:name="_Toc25424196"/>
      <w:r w:rsidRPr="00E33E51">
        <w:rPr>
          <w:rFonts w:cs="Arial"/>
          <w:b/>
        </w:rPr>
        <w:t>Utrditev odrov in opažev</w:t>
      </w:r>
      <w:bookmarkEnd w:id="763"/>
      <w:bookmarkEnd w:id="764"/>
    </w:p>
    <w:p w14:paraId="0B0E7EA6" w14:textId="77777777" w:rsidR="00E36E3A" w:rsidRPr="00FF0286" w:rsidRDefault="00E36E3A" w:rsidP="00F33CD6">
      <w:pPr>
        <w:pStyle w:val="Odstavekseznama"/>
        <w:numPr>
          <w:ilvl w:val="0"/>
          <w:numId w:val="232"/>
        </w:numPr>
        <w:rPr>
          <w:rFonts w:cs="Arial"/>
        </w:rPr>
      </w:pPr>
      <w:r w:rsidRPr="00FF0286">
        <w:rPr>
          <w:rFonts w:cs="Arial"/>
        </w:rPr>
        <w:t>Odri in opaži morajo biti tako sidrani in podprti, da se zaradi obremenitev z betonom in dinamičnimi vplivi med vgrajevanjem ne premaknejo in deformirajo samo toliko, kolikor je predvideno v izračunih.</w:t>
      </w:r>
    </w:p>
    <w:p w14:paraId="461D6744" w14:textId="77777777" w:rsidR="00E36E3A" w:rsidRPr="00FF0286" w:rsidRDefault="00E36E3A" w:rsidP="00F33CD6">
      <w:pPr>
        <w:pStyle w:val="Odstavekseznama"/>
        <w:numPr>
          <w:ilvl w:val="0"/>
          <w:numId w:val="232"/>
        </w:numPr>
        <w:rPr>
          <w:rFonts w:cs="Arial"/>
        </w:rPr>
      </w:pPr>
      <w:r w:rsidRPr="00FF0286">
        <w:rPr>
          <w:rFonts w:cs="Arial"/>
        </w:rPr>
        <w:t>Vsi elementi za utrditev opažev morajo biti tako prirejeni, da je vsak del, ki ostane v izpostavljenem betonu in lahko oksidira, prekrit z najmanj 3,5 cm debelo plastjo betona ali cementne malte, ali pa je zaščiten na drug ustrezen način.</w:t>
      </w:r>
    </w:p>
    <w:p w14:paraId="710F880C" w14:textId="77777777" w:rsidR="00E36E3A" w:rsidRPr="00FF0286" w:rsidRDefault="00E36E3A" w:rsidP="00F33CD6">
      <w:pPr>
        <w:pStyle w:val="Odstavekseznama"/>
        <w:numPr>
          <w:ilvl w:val="0"/>
          <w:numId w:val="232"/>
        </w:numPr>
        <w:rPr>
          <w:rFonts w:cs="Arial"/>
        </w:rPr>
      </w:pPr>
      <w:r w:rsidRPr="00FF0286">
        <w:rPr>
          <w:rFonts w:cs="Arial"/>
        </w:rPr>
        <w:t>Vsa prečna sidra morajo biti tako opremljena z napenjalnimi glavami, da jih je mogoče naknadno napenjati in odstraniti brez poškodovanja betona. Odprtine, iz katerih se izvlečejo sidra ali napenjalne glave, je treba (razen v izjemnih primerih) vodotesno zapreti.</w:t>
      </w:r>
    </w:p>
    <w:p w14:paraId="7BE32739" w14:textId="77777777" w:rsidR="00E36E3A" w:rsidRPr="00FF0286" w:rsidRDefault="00E36E3A" w:rsidP="00F33CD6">
      <w:pPr>
        <w:pStyle w:val="Odstavekseznama"/>
        <w:numPr>
          <w:ilvl w:val="0"/>
          <w:numId w:val="232"/>
        </w:numPr>
        <w:rPr>
          <w:rFonts w:cs="Arial"/>
        </w:rPr>
      </w:pPr>
      <w:r w:rsidRPr="00FF0286">
        <w:rPr>
          <w:rFonts w:cs="Arial"/>
        </w:rPr>
        <w:t>Pri vidnih površinah betona mora biti razpored odprtin za sidranje opaža in način njihove ureditve tak, da tehnološko in vizualno ustreza vidnemu betonu. To mora biti določeno že v načrtu opažev.</w:t>
      </w:r>
    </w:p>
    <w:p w14:paraId="5464A114" w14:textId="77777777" w:rsidR="00E36E3A" w:rsidRPr="00FF0286" w:rsidRDefault="00E36E3A" w:rsidP="00B92D35">
      <w:pPr>
        <w:pStyle w:val="Odstavekseznama"/>
        <w:rPr>
          <w:rFonts w:cs="Arial"/>
        </w:rPr>
      </w:pPr>
      <w:r w:rsidRPr="00FF0286">
        <w:rPr>
          <w:rFonts w:cs="Arial"/>
        </w:rPr>
        <w:t>Uporaba sider z navito žico za utrditev opažev ni dovoljena.</w:t>
      </w:r>
    </w:p>
    <w:p w14:paraId="33846158" w14:textId="77777777" w:rsidR="00E36E3A" w:rsidRPr="00E33E51" w:rsidRDefault="00E36E3A" w:rsidP="00E36E3A">
      <w:pPr>
        <w:pStyle w:val="Naslov5"/>
        <w:rPr>
          <w:rFonts w:cs="Arial"/>
          <w:b/>
        </w:rPr>
      </w:pPr>
      <w:bookmarkStart w:id="765" w:name="_Toc416874378"/>
      <w:bookmarkStart w:id="766" w:name="_Toc25424197"/>
      <w:r w:rsidRPr="00E33E51">
        <w:rPr>
          <w:rFonts w:cs="Arial"/>
          <w:b/>
        </w:rPr>
        <w:t>Odstranitev odrov in opažev</w:t>
      </w:r>
      <w:bookmarkEnd w:id="765"/>
      <w:bookmarkEnd w:id="766"/>
    </w:p>
    <w:p w14:paraId="78974814" w14:textId="77777777" w:rsidR="00E36E3A" w:rsidRPr="00FF0286" w:rsidRDefault="00E36E3A" w:rsidP="00F33CD6">
      <w:pPr>
        <w:pStyle w:val="Odstavekseznama"/>
        <w:numPr>
          <w:ilvl w:val="0"/>
          <w:numId w:val="233"/>
        </w:numPr>
        <w:rPr>
          <w:rFonts w:cs="Arial"/>
        </w:rPr>
      </w:pPr>
      <w:r w:rsidRPr="00FF0286">
        <w:rPr>
          <w:rFonts w:cs="Arial"/>
        </w:rPr>
        <w:t>Odre in opaže je dovoljeno odstraniti šele, ko beton strdi v tolikšni meri, da je zagotovljena varnost objekta in varnost proti nastanku razpok.</w:t>
      </w:r>
    </w:p>
    <w:p w14:paraId="5EB522AC" w14:textId="77777777" w:rsidR="00E36E3A" w:rsidRPr="00FF0286" w:rsidRDefault="00E36E3A" w:rsidP="00F33CD6">
      <w:pPr>
        <w:pStyle w:val="Odstavekseznama"/>
        <w:numPr>
          <w:ilvl w:val="0"/>
          <w:numId w:val="233"/>
        </w:numPr>
        <w:rPr>
          <w:rFonts w:cs="Arial"/>
        </w:rPr>
      </w:pPr>
      <w:r w:rsidRPr="00FF0286">
        <w:rPr>
          <w:rFonts w:cs="Arial"/>
        </w:rPr>
        <w:t>Za začetek razopaževanja betona nezahtevnih konstrukcijskih elementov, ki strjuje v normalnih temperaturnih pogojih (nad +5 °C), veljajo naslednja, splošna merila:</w:t>
      </w:r>
    </w:p>
    <w:p w14:paraId="6600009E" w14:textId="77777777" w:rsidR="00E36E3A" w:rsidRPr="00FF0286" w:rsidRDefault="00E36E3A" w:rsidP="00F33CD6">
      <w:pPr>
        <w:pStyle w:val="Odstavekseznama"/>
        <w:numPr>
          <w:ilvl w:val="1"/>
          <w:numId w:val="233"/>
        </w:numPr>
        <w:rPr>
          <w:rFonts w:cs="Arial"/>
        </w:rPr>
      </w:pPr>
      <w:r w:rsidRPr="00FF0286">
        <w:rPr>
          <w:rFonts w:cs="Arial"/>
        </w:rPr>
        <w:t>navpični stranski opaži po 2 do 3 dneh,</w:t>
      </w:r>
    </w:p>
    <w:p w14:paraId="292488F6" w14:textId="77777777" w:rsidR="00E36E3A" w:rsidRPr="00FF0286" w:rsidRDefault="00E36E3A" w:rsidP="00F33CD6">
      <w:pPr>
        <w:pStyle w:val="Odstavekseznama"/>
        <w:numPr>
          <w:ilvl w:val="1"/>
          <w:numId w:val="233"/>
        </w:numPr>
        <w:rPr>
          <w:rFonts w:cs="Arial"/>
        </w:rPr>
      </w:pPr>
      <w:r w:rsidRPr="00FF0286">
        <w:rPr>
          <w:rFonts w:cs="Arial"/>
        </w:rPr>
        <w:t>odri in podporni opaži, ko je beton dosegel trdnost, ki ustreza 2,5-kratnim napetostim, ki dejansko nastopijo po odstranitvi.</w:t>
      </w:r>
    </w:p>
    <w:p w14:paraId="79A71DDB" w14:textId="77777777" w:rsidR="00E36E3A" w:rsidRPr="00FF0286" w:rsidRDefault="00E36E3A" w:rsidP="00F33CD6">
      <w:pPr>
        <w:pStyle w:val="Odstavekseznama"/>
        <w:numPr>
          <w:ilvl w:val="0"/>
          <w:numId w:val="233"/>
        </w:numPr>
        <w:rPr>
          <w:rFonts w:cs="Arial"/>
        </w:rPr>
      </w:pPr>
      <w:r w:rsidRPr="00FF0286">
        <w:rPr>
          <w:rFonts w:cs="Arial"/>
        </w:rPr>
        <w:t>Da bi se zmanjšala nevarnost pojava razpok in zmanjšale deformacije zaradi lezenja betona, morajo biti roki za odstranitev nosilnih odrov čim daljši. Po razopaženju pa naj se, če je to mogoče, ponovno vstavijo pomožne podpore. Pri razopaženju ne smejo nastati poškodbe na strjujočem se betonu.</w:t>
      </w:r>
    </w:p>
    <w:p w14:paraId="1B314842" w14:textId="77777777" w:rsidR="00E36E3A" w:rsidRPr="00FF0286" w:rsidRDefault="00E36E3A" w:rsidP="00E36E3A">
      <w:pPr>
        <w:pStyle w:val="Naslov4"/>
        <w:rPr>
          <w:rFonts w:cs="Arial"/>
        </w:rPr>
      </w:pPr>
      <w:bookmarkStart w:id="767" w:name="_Toc416874379"/>
      <w:bookmarkStart w:id="768" w:name="_Toc415571102"/>
      <w:bookmarkStart w:id="769" w:name="_Toc25424198"/>
      <w:r w:rsidRPr="00FF0286">
        <w:rPr>
          <w:rFonts w:cs="Arial"/>
        </w:rPr>
        <w:t>Kakovost izvedbe</w:t>
      </w:r>
      <w:bookmarkEnd w:id="767"/>
      <w:bookmarkEnd w:id="768"/>
      <w:bookmarkEnd w:id="769"/>
    </w:p>
    <w:p w14:paraId="4CADBC74" w14:textId="77777777" w:rsidR="00E36E3A" w:rsidRPr="00FF0286" w:rsidRDefault="00E36E3A" w:rsidP="00F33CD6">
      <w:pPr>
        <w:pStyle w:val="Odstavekseznama"/>
        <w:numPr>
          <w:ilvl w:val="0"/>
          <w:numId w:val="234"/>
        </w:numPr>
        <w:rPr>
          <w:rFonts w:cs="Arial"/>
        </w:rPr>
      </w:pPr>
      <w:r w:rsidRPr="00FF0286">
        <w:rPr>
          <w:rFonts w:cs="Arial"/>
        </w:rPr>
        <w:t>Notranje površine opažev morajo biti gladke in pravilno geometrijsko oblikovane, kot je določeno v projektni dokumentaciji.. Z natančno izdelavo in tesnjenjem stikov je treba zagotoviti neprepustnost opažev. Preprečeno mora biti odtekanje vode ali cementnega glena iz betona. Za tesnitev stikov je dovoljeno uporabiti samo tiste materiale, ki ne vplivajo škodljivo na vezanje cementa v svežem betonu in ne obarvajo površine betona.</w:t>
      </w:r>
    </w:p>
    <w:p w14:paraId="40239BFC" w14:textId="77777777" w:rsidR="00E36E3A" w:rsidRPr="00FF0286" w:rsidRDefault="00E36E3A" w:rsidP="00F33CD6">
      <w:pPr>
        <w:pStyle w:val="Odstavekseznama"/>
        <w:numPr>
          <w:ilvl w:val="0"/>
          <w:numId w:val="234"/>
        </w:numPr>
        <w:rPr>
          <w:rFonts w:cs="Arial"/>
        </w:rPr>
      </w:pPr>
      <w:r w:rsidRPr="00FF0286">
        <w:rPr>
          <w:rFonts w:cs="Arial"/>
        </w:rPr>
        <w:t>Opaže, ki vpijajo tekočine, je treba pred vgrajevanjem betona ustrezno pripraviti (nasičenje z vodo, zaščitni premazi). Zagotoviti je treba, da opaž ali sredstvo za zaščitni premaz ne bo niti kemično reagiralo niti kakorkoli drugače škodljivo vplivalo na kakovost in izgled betona, vključno enakomerno barvo betona.</w:t>
      </w:r>
    </w:p>
    <w:p w14:paraId="3123F754" w14:textId="77777777" w:rsidR="00E36E3A" w:rsidRPr="00FF0286" w:rsidRDefault="00E36E3A" w:rsidP="00F33CD6">
      <w:pPr>
        <w:pStyle w:val="Odstavekseznama"/>
        <w:numPr>
          <w:ilvl w:val="0"/>
          <w:numId w:val="234"/>
        </w:numPr>
        <w:rPr>
          <w:rFonts w:cs="Arial"/>
        </w:rPr>
      </w:pPr>
      <w:r w:rsidRPr="00FF0286">
        <w:rPr>
          <w:rFonts w:cs="Arial"/>
        </w:rPr>
        <w:t>Deske in plošče za opaže morajo biti pred vgrajevanjem vedno dobro očiščene vseh neprimernih materialov, vključno snega in ledu.</w:t>
      </w:r>
    </w:p>
    <w:p w14:paraId="4BD410C1" w14:textId="77777777" w:rsidR="00E36E3A" w:rsidRPr="00FF0286" w:rsidRDefault="00E36E3A" w:rsidP="00E36E3A">
      <w:pPr>
        <w:pStyle w:val="Naslov4"/>
        <w:rPr>
          <w:rFonts w:cs="Arial"/>
        </w:rPr>
      </w:pPr>
      <w:bookmarkStart w:id="770" w:name="_Toc416874380"/>
      <w:bookmarkStart w:id="771" w:name="_Toc415571103"/>
      <w:bookmarkStart w:id="772" w:name="_Toc25424199"/>
      <w:r w:rsidRPr="00FF0286">
        <w:rPr>
          <w:rFonts w:cs="Arial"/>
        </w:rPr>
        <w:t>Preverjanje kakovosti izvedbe</w:t>
      </w:r>
      <w:bookmarkEnd w:id="770"/>
      <w:bookmarkEnd w:id="771"/>
      <w:bookmarkEnd w:id="772"/>
    </w:p>
    <w:p w14:paraId="2193A1A5" w14:textId="77777777" w:rsidR="00E36E3A" w:rsidRPr="00FF0286" w:rsidRDefault="00E36E3A" w:rsidP="00F33CD6">
      <w:pPr>
        <w:pStyle w:val="Odstavekseznama"/>
        <w:numPr>
          <w:ilvl w:val="0"/>
          <w:numId w:val="235"/>
        </w:numPr>
        <w:rPr>
          <w:rFonts w:cs="Arial"/>
        </w:rPr>
      </w:pPr>
      <w:r w:rsidRPr="00FF0286">
        <w:rPr>
          <w:rFonts w:cs="Arial"/>
        </w:rPr>
        <w:t xml:space="preserve">Kakovost priprave, to je postavitve in utrditve odrov in opažev v smislu zahtev </w:t>
      </w:r>
      <w:r w:rsidRPr="00FF0286">
        <w:rPr>
          <w:rFonts w:cs="Arial"/>
        </w:rPr>
        <w:lastRenderedPageBreak/>
        <w:t>po projektni dokumentaciji, preveri nadzornik pred začetkom vgrajevanja jekla za ojačitev oziroma betona. Izvajalec mora vse pomanjkljivosti odrov in/ali opažev odstraniti, predno nadaljuje z deli.</w:t>
      </w:r>
    </w:p>
    <w:p w14:paraId="37ACEF23" w14:textId="77777777" w:rsidR="00E36E3A" w:rsidRPr="00FF0286" w:rsidRDefault="00E36E3A" w:rsidP="00E36E3A">
      <w:pPr>
        <w:pStyle w:val="Naslov3"/>
        <w:rPr>
          <w:rFonts w:cs="Arial"/>
        </w:rPr>
      </w:pPr>
      <w:bookmarkStart w:id="773" w:name="_Toc416874381"/>
      <w:bookmarkStart w:id="774" w:name="_Toc415571106"/>
      <w:bookmarkStart w:id="775" w:name="_Toc3373188"/>
      <w:bookmarkStart w:id="776" w:name="_Toc25424200"/>
      <w:bookmarkStart w:id="777" w:name="_Toc90900300"/>
      <w:r w:rsidRPr="00FF0286">
        <w:rPr>
          <w:rFonts w:cs="Arial"/>
        </w:rPr>
        <w:t>Dela z jeklom za armiranje</w:t>
      </w:r>
      <w:bookmarkEnd w:id="773"/>
      <w:bookmarkEnd w:id="774"/>
      <w:r w:rsidRPr="00FF0286">
        <w:rPr>
          <w:rFonts w:cs="Arial"/>
        </w:rPr>
        <w:t xml:space="preserve"> in utrjevanje</w:t>
      </w:r>
      <w:bookmarkEnd w:id="775"/>
      <w:bookmarkEnd w:id="776"/>
      <w:bookmarkEnd w:id="777"/>
    </w:p>
    <w:p w14:paraId="005EF466" w14:textId="77777777" w:rsidR="00E36E3A" w:rsidRPr="00FF0286" w:rsidRDefault="00E36E3A" w:rsidP="00E36E3A">
      <w:pPr>
        <w:pStyle w:val="Naslov4"/>
        <w:rPr>
          <w:rFonts w:cs="Arial"/>
        </w:rPr>
      </w:pPr>
      <w:bookmarkStart w:id="778" w:name="_Toc25424201"/>
      <w:r w:rsidRPr="00FF0286">
        <w:rPr>
          <w:rFonts w:cs="Arial"/>
        </w:rPr>
        <w:t>Splošno</w:t>
      </w:r>
      <w:bookmarkEnd w:id="778"/>
    </w:p>
    <w:p w14:paraId="55D2A8FF" w14:textId="77777777" w:rsidR="00E36E3A" w:rsidRPr="00FF0286" w:rsidRDefault="00E36E3A" w:rsidP="00F33CD6">
      <w:pPr>
        <w:pStyle w:val="Odstavekseznama"/>
        <w:numPr>
          <w:ilvl w:val="0"/>
          <w:numId w:val="236"/>
        </w:numPr>
        <w:rPr>
          <w:rFonts w:cs="Arial"/>
        </w:rPr>
      </w:pPr>
      <w:r w:rsidRPr="00FF0286">
        <w:rPr>
          <w:rFonts w:cs="Arial"/>
        </w:rPr>
        <w:t>Jeklo za armiranje in utrjevanje bo prevzelo namenjeno nalogo samo, če bo pripravljeno v skladu s predpisanimi pogoji in vgrajeno točno po ustreznem načrtu in v okviru geometrijskih toleranc. To velja v enaki meri za najbolj enostavna in najbolj zahtevna dela z jeklom.</w:t>
      </w:r>
    </w:p>
    <w:p w14:paraId="0DAA2478" w14:textId="77777777" w:rsidR="00E36E3A" w:rsidRPr="00FF0286" w:rsidRDefault="00E36E3A" w:rsidP="00E36E3A">
      <w:pPr>
        <w:pStyle w:val="Naslov4"/>
        <w:rPr>
          <w:rFonts w:cs="Arial"/>
        </w:rPr>
      </w:pPr>
      <w:bookmarkStart w:id="779" w:name="_Toc416874382"/>
      <w:bookmarkStart w:id="780" w:name="_Toc415571107"/>
      <w:bookmarkStart w:id="781" w:name="_Toc25424202"/>
      <w:r w:rsidRPr="00FF0286">
        <w:rPr>
          <w:rFonts w:cs="Arial"/>
        </w:rPr>
        <w:t>Opis</w:t>
      </w:r>
      <w:bookmarkEnd w:id="779"/>
      <w:bookmarkEnd w:id="780"/>
      <w:bookmarkEnd w:id="781"/>
    </w:p>
    <w:p w14:paraId="5345CBAF" w14:textId="77777777" w:rsidR="00E36E3A" w:rsidRPr="00FF0286" w:rsidRDefault="00E36E3A" w:rsidP="00F33CD6">
      <w:pPr>
        <w:pStyle w:val="Odstavekseznama"/>
        <w:numPr>
          <w:ilvl w:val="0"/>
          <w:numId w:val="237"/>
        </w:numPr>
        <w:rPr>
          <w:rFonts w:cs="Arial"/>
        </w:rPr>
      </w:pPr>
      <w:r w:rsidRPr="00FF0286">
        <w:rPr>
          <w:rFonts w:cs="Arial"/>
        </w:rPr>
        <w:t>Dela z jeklom za klasično armiranje konstrukcij iz betona ter utjevanje s sidrnimi, rebrastimi palicami pri popravilih betonskih konstrukcij obsegajo:</w:t>
      </w:r>
    </w:p>
    <w:p w14:paraId="37A3EC57" w14:textId="77777777" w:rsidR="00E36E3A" w:rsidRPr="00FF0286" w:rsidRDefault="00E36E3A" w:rsidP="00F33CD6">
      <w:pPr>
        <w:pStyle w:val="Odstavekseznama"/>
        <w:numPr>
          <w:ilvl w:val="1"/>
          <w:numId w:val="237"/>
        </w:numPr>
        <w:rPr>
          <w:rFonts w:cs="Arial"/>
        </w:rPr>
      </w:pPr>
      <w:r w:rsidRPr="00FF0286">
        <w:rPr>
          <w:rFonts w:cs="Arial"/>
        </w:rPr>
        <w:t>ravnanje,</w:t>
      </w:r>
    </w:p>
    <w:p w14:paraId="26AE916F" w14:textId="77777777" w:rsidR="00E36E3A" w:rsidRPr="00FF0286" w:rsidRDefault="00E36E3A" w:rsidP="00F33CD6">
      <w:pPr>
        <w:pStyle w:val="Odstavekseznama"/>
        <w:numPr>
          <w:ilvl w:val="1"/>
          <w:numId w:val="237"/>
        </w:numPr>
        <w:rPr>
          <w:rFonts w:cs="Arial"/>
        </w:rPr>
      </w:pPr>
      <w:r w:rsidRPr="00FF0286">
        <w:rPr>
          <w:rFonts w:cs="Arial"/>
        </w:rPr>
        <w:t>rezanje in</w:t>
      </w:r>
    </w:p>
    <w:p w14:paraId="120E2246" w14:textId="77777777" w:rsidR="00E36E3A" w:rsidRPr="00FF0286" w:rsidRDefault="00E36E3A" w:rsidP="00F33CD6">
      <w:pPr>
        <w:pStyle w:val="Odstavekseznama"/>
        <w:numPr>
          <w:ilvl w:val="1"/>
          <w:numId w:val="237"/>
        </w:numPr>
        <w:rPr>
          <w:rFonts w:cs="Arial"/>
        </w:rPr>
      </w:pPr>
      <w:r w:rsidRPr="00FF0286">
        <w:rPr>
          <w:rFonts w:cs="Arial"/>
        </w:rPr>
        <w:t>krivljenje jeklenih žic, palic in mrež, ter</w:t>
      </w:r>
    </w:p>
    <w:p w14:paraId="43458DD4" w14:textId="77777777" w:rsidR="00E36E3A" w:rsidRPr="00FF0286" w:rsidRDefault="00E36E3A" w:rsidP="00F33CD6">
      <w:pPr>
        <w:pStyle w:val="Odstavekseznama"/>
        <w:numPr>
          <w:ilvl w:val="1"/>
          <w:numId w:val="237"/>
        </w:numPr>
        <w:rPr>
          <w:rFonts w:cs="Arial"/>
        </w:rPr>
      </w:pPr>
      <w:r w:rsidRPr="00FF0286">
        <w:rPr>
          <w:rFonts w:cs="Arial"/>
        </w:rPr>
        <w:t>polaganje, vgrajevanje (tudi injektiranje pri utrjevanju) in</w:t>
      </w:r>
    </w:p>
    <w:p w14:paraId="5E5ED2E8" w14:textId="77777777" w:rsidR="00E36E3A" w:rsidRPr="00FF0286" w:rsidRDefault="00E36E3A" w:rsidP="00F33CD6">
      <w:pPr>
        <w:pStyle w:val="Odstavekseznama"/>
        <w:numPr>
          <w:ilvl w:val="1"/>
          <w:numId w:val="237"/>
        </w:numPr>
        <w:rPr>
          <w:rFonts w:cs="Arial"/>
        </w:rPr>
      </w:pPr>
      <w:r w:rsidRPr="00FF0286">
        <w:rPr>
          <w:rFonts w:cs="Arial"/>
        </w:rPr>
        <w:t>vezanje jekel za armiranje na ustrezno pripravljenem opažu.</w:t>
      </w:r>
    </w:p>
    <w:p w14:paraId="76CE06C3" w14:textId="77777777" w:rsidR="00E36E3A" w:rsidRPr="00FF0286" w:rsidRDefault="00E36E3A" w:rsidP="00F33CD6">
      <w:pPr>
        <w:pStyle w:val="Odstavekseznama"/>
        <w:numPr>
          <w:ilvl w:val="0"/>
          <w:numId w:val="237"/>
        </w:numPr>
        <w:rPr>
          <w:rFonts w:cs="Arial"/>
        </w:rPr>
      </w:pPr>
      <w:r w:rsidRPr="00FF0286">
        <w:rPr>
          <w:rFonts w:cs="Arial"/>
        </w:rPr>
        <w:t>Razlikovati je treba tri vrste armiranja v z jeklom:</w:t>
      </w:r>
    </w:p>
    <w:p w14:paraId="58E66A0A" w14:textId="77777777" w:rsidR="00E36E3A" w:rsidRPr="00FF0286" w:rsidRDefault="00E36E3A" w:rsidP="00F33CD6">
      <w:pPr>
        <w:pStyle w:val="Odstavekseznama"/>
        <w:numPr>
          <w:ilvl w:val="1"/>
          <w:numId w:val="237"/>
        </w:numPr>
        <w:rPr>
          <w:rFonts w:cs="Arial"/>
        </w:rPr>
      </w:pPr>
      <w:r w:rsidRPr="00FF0286">
        <w:rPr>
          <w:rFonts w:cs="Arial"/>
        </w:rPr>
        <w:t>enostavno: enojno armiranje čez eno polje za nosilce in plošče, ojačitev za temelje, zidove in navadne stebre,</w:t>
      </w:r>
    </w:p>
    <w:p w14:paraId="1A7EDD93" w14:textId="77777777" w:rsidR="00E36E3A" w:rsidRPr="00FF0286" w:rsidRDefault="00E36E3A" w:rsidP="00F33CD6">
      <w:pPr>
        <w:pStyle w:val="Odstavekseznama"/>
        <w:numPr>
          <w:ilvl w:val="1"/>
          <w:numId w:val="237"/>
        </w:numPr>
        <w:rPr>
          <w:rFonts w:cs="Arial"/>
        </w:rPr>
      </w:pPr>
      <w:r w:rsidRPr="00FF0286">
        <w:rPr>
          <w:rFonts w:cs="Arial"/>
        </w:rPr>
        <w:t>srednje zahtevno: enojno armiranje čez več polj za nosilce in plošče, dvojno armiranje čez eno polje, armiranje za kontinuirane temelje in nosilce ter ločne zidove in nosilce, navadne okvirje in zahtevne stebre,</w:t>
      </w:r>
    </w:p>
    <w:p w14:paraId="1006FF03" w14:textId="77777777" w:rsidR="00E36E3A" w:rsidRPr="00FF0286" w:rsidRDefault="00E36E3A" w:rsidP="00F33CD6">
      <w:pPr>
        <w:pStyle w:val="Odstavekseznama"/>
        <w:numPr>
          <w:ilvl w:val="1"/>
          <w:numId w:val="237"/>
        </w:numPr>
        <w:rPr>
          <w:rFonts w:cs="Arial"/>
        </w:rPr>
      </w:pPr>
      <w:r w:rsidRPr="00FF0286">
        <w:rPr>
          <w:rFonts w:cs="Arial"/>
        </w:rPr>
        <w:t>zahtevno: dvojno armiranje čez več polj za nosilce in plošče, armiranje za poševne okvirje</w:t>
      </w:r>
      <w:r w:rsidR="00AF0F3D" w:rsidRPr="00FF0286">
        <w:rPr>
          <w:rFonts w:cs="Arial"/>
        </w:rPr>
        <w:t>, prenapenjanje</w:t>
      </w:r>
      <w:r w:rsidRPr="00FF0286">
        <w:rPr>
          <w:rFonts w:cs="Arial"/>
        </w:rPr>
        <w:t xml:space="preserve"> in lupine.</w:t>
      </w:r>
    </w:p>
    <w:p w14:paraId="7771C8D0" w14:textId="77777777" w:rsidR="00E36E3A" w:rsidRPr="00FF0286" w:rsidRDefault="00E36E3A" w:rsidP="00E36E3A">
      <w:pPr>
        <w:pStyle w:val="Naslov4"/>
        <w:rPr>
          <w:rFonts w:cs="Arial"/>
        </w:rPr>
      </w:pPr>
      <w:bookmarkStart w:id="782" w:name="_Toc416874383"/>
      <w:bookmarkStart w:id="783" w:name="_Toc415571108"/>
      <w:bookmarkStart w:id="784" w:name="_Toc25424203"/>
      <w:r w:rsidRPr="00FF0286">
        <w:rPr>
          <w:rFonts w:cs="Arial"/>
        </w:rPr>
        <w:t>Osnovni materiali</w:t>
      </w:r>
      <w:bookmarkEnd w:id="782"/>
      <w:bookmarkEnd w:id="783"/>
      <w:bookmarkEnd w:id="784"/>
    </w:p>
    <w:p w14:paraId="6331D2A4" w14:textId="77777777" w:rsidR="00E36E3A" w:rsidRPr="00FF0286" w:rsidRDefault="00E36E3A" w:rsidP="00F33CD6">
      <w:pPr>
        <w:pStyle w:val="Odstavekseznama"/>
        <w:numPr>
          <w:ilvl w:val="0"/>
          <w:numId w:val="238"/>
        </w:numPr>
        <w:rPr>
          <w:rFonts w:cs="Arial"/>
        </w:rPr>
      </w:pPr>
      <w:r w:rsidRPr="00FF0286">
        <w:rPr>
          <w:rFonts w:cs="Arial"/>
        </w:rPr>
        <w:t>Osnovni materiali iz jekla za armiranje in utrjevanje, ki se uporabljajo pri gradnji so:</w:t>
      </w:r>
    </w:p>
    <w:p w14:paraId="096AB9D2" w14:textId="77777777" w:rsidR="00E36E3A" w:rsidRPr="00FF0286" w:rsidRDefault="00E36E3A" w:rsidP="00F33CD6">
      <w:pPr>
        <w:pStyle w:val="Odstavekseznama"/>
        <w:numPr>
          <w:ilvl w:val="1"/>
          <w:numId w:val="238"/>
        </w:numPr>
        <w:rPr>
          <w:rFonts w:cs="Arial"/>
        </w:rPr>
      </w:pPr>
      <w:r w:rsidRPr="00FF0286">
        <w:rPr>
          <w:rFonts w:cs="Arial"/>
        </w:rPr>
        <w:t>gladka, rebrasta in rebričena jekla,</w:t>
      </w:r>
    </w:p>
    <w:p w14:paraId="5E675167" w14:textId="77777777" w:rsidR="00E36E3A" w:rsidRPr="00FF0286" w:rsidRDefault="00E36E3A" w:rsidP="00F33CD6">
      <w:pPr>
        <w:pStyle w:val="Odstavekseznama"/>
        <w:numPr>
          <w:ilvl w:val="1"/>
          <w:numId w:val="238"/>
        </w:numPr>
        <w:rPr>
          <w:rFonts w:cs="Arial"/>
        </w:rPr>
      </w:pPr>
      <w:r w:rsidRPr="00FF0286">
        <w:rPr>
          <w:rFonts w:cs="Arial"/>
        </w:rPr>
        <w:t>jeklene mreže,</w:t>
      </w:r>
    </w:p>
    <w:p w14:paraId="3CAACB63" w14:textId="77777777" w:rsidR="00E36E3A" w:rsidRPr="00FF0286" w:rsidRDefault="00E36E3A" w:rsidP="00F33CD6">
      <w:pPr>
        <w:pStyle w:val="Odstavekseznama"/>
        <w:numPr>
          <w:ilvl w:val="1"/>
          <w:numId w:val="238"/>
        </w:numPr>
        <w:rPr>
          <w:rFonts w:cs="Arial"/>
        </w:rPr>
      </w:pPr>
      <w:r w:rsidRPr="00FF0286">
        <w:rPr>
          <w:rFonts w:cs="Arial"/>
        </w:rPr>
        <w:t>zvarjene jeklene palice.</w:t>
      </w:r>
    </w:p>
    <w:p w14:paraId="7F496F2D" w14:textId="77777777" w:rsidR="00E36E3A" w:rsidRPr="00E33E51" w:rsidRDefault="00E36E3A" w:rsidP="00E36E3A">
      <w:pPr>
        <w:pStyle w:val="Naslov5"/>
        <w:rPr>
          <w:rFonts w:cs="Arial"/>
          <w:b/>
        </w:rPr>
      </w:pPr>
      <w:bookmarkStart w:id="785" w:name="_Toc416874384"/>
      <w:bookmarkStart w:id="786" w:name="_Toc25424204"/>
      <w:r w:rsidRPr="00E33E51">
        <w:rPr>
          <w:rFonts w:cs="Arial"/>
          <w:b/>
        </w:rPr>
        <w:t>Jeklo za armiranje in utrjevanje betona</w:t>
      </w:r>
      <w:bookmarkEnd w:id="785"/>
      <w:bookmarkEnd w:id="786"/>
      <w:r w:rsidRPr="00E33E51">
        <w:rPr>
          <w:rFonts w:cs="Arial"/>
          <w:b/>
        </w:rPr>
        <w:t xml:space="preserve"> </w:t>
      </w:r>
    </w:p>
    <w:p w14:paraId="3F3B05DD" w14:textId="77777777" w:rsidR="00AF0F3D" w:rsidRPr="00FF0286" w:rsidRDefault="00AF0F3D" w:rsidP="00F33CD6">
      <w:pPr>
        <w:pStyle w:val="Odstavekseznama"/>
        <w:numPr>
          <w:ilvl w:val="0"/>
          <w:numId w:val="441"/>
        </w:numPr>
        <w:rPr>
          <w:rFonts w:cs="Arial"/>
        </w:rPr>
      </w:pPr>
      <w:r w:rsidRPr="00FF0286">
        <w:rPr>
          <w:rFonts w:cs="Arial"/>
        </w:rPr>
        <w:t xml:space="preserve">Za armiranje betonskih elementov in konstrukcij se lahko uporabljajo Ie osnovni materiali, ki so po vrsti kakovosti in dimenzijah določeni s projektom. </w:t>
      </w:r>
    </w:p>
    <w:p w14:paraId="565CB425" w14:textId="77777777" w:rsidR="00AF0F3D" w:rsidRPr="00FF0286" w:rsidRDefault="00AF0F3D" w:rsidP="00B92D35">
      <w:pPr>
        <w:pStyle w:val="Odstavekseznama"/>
        <w:rPr>
          <w:rFonts w:cs="Arial"/>
        </w:rPr>
      </w:pPr>
      <w:r w:rsidRPr="00FF0286">
        <w:rPr>
          <w:rFonts w:cs="Arial"/>
        </w:rPr>
        <w:t xml:space="preserve">Vsak odmik od kakovosti in dimenzij materialov določenih s projektom morata pisno odobriti projektant in inženir. </w:t>
      </w:r>
    </w:p>
    <w:p w14:paraId="3D77C682" w14:textId="77777777" w:rsidR="00AF0F3D" w:rsidRPr="00FF0286" w:rsidRDefault="00AF0F3D" w:rsidP="00B92D35">
      <w:pPr>
        <w:pStyle w:val="Odstavekseznama"/>
        <w:rPr>
          <w:rFonts w:cs="Arial"/>
        </w:rPr>
      </w:pPr>
      <w:r w:rsidRPr="00FF0286">
        <w:rPr>
          <w:rFonts w:cs="Arial"/>
        </w:rPr>
        <w:t xml:space="preserve">V primerih enostavnih del z jeklom za armiranje lahko z odobritvijo inženirja, izvajalec izdela posebni načrt s statično preverbo kot odmik od projekta z uporabo osnovnih materialov, ki sicer niso predvideni s projektom. </w:t>
      </w:r>
    </w:p>
    <w:p w14:paraId="3707459D" w14:textId="77777777" w:rsidR="00AF0F3D" w:rsidRPr="00FF0286" w:rsidRDefault="00AF0F3D" w:rsidP="00B92D35">
      <w:pPr>
        <w:pStyle w:val="Odstavekseznama"/>
        <w:rPr>
          <w:rFonts w:cs="Arial"/>
        </w:rPr>
      </w:pPr>
      <w:r w:rsidRPr="00FF0286">
        <w:rPr>
          <w:rFonts w:cs="Arial"/>
        </w:rPr>
        <w:t xml:space="preserve">Če v projektu ali posebnem načrtu izvajalca ni posebej določeno, se mora pri uporabi vlaken upoštevati razmerje dmax : Im &gt; 1 : 2, kjer pomeni dmax največje zrno agregata v betonu in Im dolžino posameznega vlakna. </w:t>
      </w:r>
    </w:p>
    <w:p w14:paraId="2D067074" w14:textId="77777777" w:rsidR="00AF0F3D" w:rsidRPr="00FF0286" w:rsidRDefault="00AF0F3D" w:rsidP="00B92D35">
      <w:pPr>
        <w:pStyle w:val="Odstavekseznama"/>
        <w:rPr>
          <w:rFonts w:cs="Arial"/>
        </w:rPr>
      </w:pPr>
      <w:r w:rsidRPr="00FF0286">
        <w:rPr>
          <w:rFonts w:cs="Arial"/>
        </w:rPr>
        <w:t xml:space="preserve">Količina </w:t>
      </w:r>
      <w:r w:rsidR="007B2E87" w:rsidRPr="00FF0286">
        <w:rPr>
          <w:rFonts w:cs="Arial"/>
        </w:rPr>
        <w:t xml:space="preserve">jeklenih </w:t>
      </w:r>
      <w:r w:rsidRPr="00FF0286">
        <w:rPr>
          <w:rFonts w:cs="Arial"/>
        </w:rPr>
        <w:t xml:space="preserve">vlaken v mikroarmiranem betonu, če s projektom ali posebnim načrtom izvajalca ni drugače določeno, se določa v odvisnosti od razmerja dolžine in debeline posameznega vlakna, pri čemer je najmanjša dovoljena </w:t>
      </w:r>
      <w:r w:rsidRPr="00FF0286">
        <w:rPr>
          <w:rFonts w:cs="Arial"/>
        </w:rPr>
        <w:lastRenderedPageBreak/>
        <w:t xml:space="preserve">količina vlaken, pri razmerju oblike vlakna Im /d = 60, 30 kg vlaken na m3 vgrajenega betona. </w:t>
      </w:r>
    </w:p>
    <w:p w14:paraId="6B14D280" w14:textId="77777777" w:rsidR="00AF0F3D" w:rsidRPr="00FF0286" w:rsidRDefault="00AF0F3D" w:rsidP="00B92D35">
      <w:pPr>
        <w:pStyle w:val="Odstavekseznama"/>
        <w:rPr>
          <w:rFonts w:cs="Arial"/>
        </w:rPr>
      </w:pPr>
      <w:r w:rsidRPr="00FF0286">
        <w:rPr>
          <w:rFonts w:cs="Arial"/>
        </w:rPr>
        <w:t xml:space="preserve">Ob uporabi ustreznih mineralnih dodatkov za izboljšanje stika cementni kamen - jekleno vlakno, dovoljen Ie po predhodnem dokazu izvajalca o doseženih namenskih efektih pri takšni spremembi, kar potrjuje inženir.  </w:t>
      </w:r>
    </w:p>
    <w:p w14:paraId="18DC79D4" w14:textId="77777777" w:rsidR="00AF0F3D" w:rsidRPr="00FF0286" w:rsidRDefault="00AF0F3D" w:rsidP="00B92D35">
      <w:pPr>
        <w:pStyle w:val="Odstavekseznama"/>
        <w:rPr>
          <w:rFonts w:cs="Arial"/>
        </w:rPr>
      </w:pPr>
      <w:r w:rsidRPr="00FF0286">
        <w:rPr>
          <w:rFonts w:cs="Arial"/>
        </w:rPr>
        <w:t xml:space="preserve">Zaradi efekta odboja je pri brizganih betonih po suhem postopku najmanjša dovoljena količina </w:t>
      </w:r>
      <w:r w:rsidR="007B2E87" w:rsidRPr="00FF0286">
        <w:rPr>
          <w:rFonts w:cs="Arial"/>
        </w:rPr>
        <w:t xml:space="preserve">jeklenih </w:t>
      </w:r>
      <w:r w:rsidRPr="00FF0286">
        <w:rPr>
          <w:rFonts w:cs="Arial"/>
        </w:rPr>
        <w:t>vlaken v 1 m</w:t>
      </w:r>
      <w:r w:rsidRPr="00FF0286">
        <w:rPr>
          <w:rFonts w:cs="Arial"/>
          <w:vertAlign w:val="superscript"/>
        </w:rPr>
        <w:t>3</w:t>
      </w:r>
      <w:r w:rsidRPr="00FF0286">
        <w:rPr>
          <w:rFonts w:cs="Arial"/>
        </w:rPr>
        <w:t xml:space="preserve"> pripravljenega betona 38 kg.</w:t>
      </w:r>
    </w:p>
    <w:p w14:paraId="5D3A8145" w14:textId="77777777" w:rsidR="00E36E3A" w:rsidRPr="00FF0286" w:rsidRDefault="00E36E3A" w:rsidP="00B92D35">
      <w:pPr>
        <w:pStyle w:val="Odstavekseznama"/>
        <w:rPr>
          <w:rFonts w:cs="Arial"/>
        </w:rPr>
      </w:pPr>
      <w:r w:rsidRPr="00FF0286">
        <w:rPr>
          <w:rFonts w:cs="Arial"/>
        </w:rPr>
        <w:t>Za armiranje in utrjevanje konstrukcij iz betona se lahko uporabi:</w:t>
      </w:r>
    </w:p>
    <w:p w14:paraId="287E2A4E" w14:textId="77777777" w:rsidR="00E36E3A" w:rsidRPr="00FF0286" w:rsidRDefault="00B92D35" w:rsidP="00B92D35">
      <w:pPr>
        <w:ind w:left="1080"/>
        <w:rPr>
          <w:rFonts w:cs="Arial"/>
        </w:rPr>
      </w:pPr>
      <w:r w:rsidRPr="00FF0286">
        <w:rPr>
          <w:rFonts w:cs="Arial"/>
        </w:rPr>
        <w:t xml:space="preserve">- </w:t>
      </w:r>
      <w:r w:rsidR="00E36E3A" w:rsidRPr="00FF0286">
        <w:rPr>
          <w:rFonts w:cs="Arial"/>
        </w:rPr>
        <w:t>gladke, rebraste in rebričene jeklene žice (</w:t>
      </w:r>
      <w:r w:rsidR="00E36E3A" w:rsidRPr="00FF0286">
        <w:rPr>
          <w:rFonts w:cs="Arial"/>
        </w:rPr>
        <w:sym w:font="Symbol" w:char="F0C6"/>
      </w:r>
      <w:r w:rsidR="00E36E3A" w:rsidRPr="00FF0286">
        <w:rPr>
          <w:rFonts w:cs="Arial"/>
        </w:rPr>
        <w:t xml:space="preserve"> ≤ 12 mm) in palice (</w:t>
      </w:r>
      <w:r w:rsidR="00E36E3A" w:rsidRPr="00FF0286">
        <w:rPr>
          <w:rFonts w:cs="Arial"/>
        </w:rPr>
        <w:sym w:font="Symbol" w:char="F0C6"/>
      </w:r>
      <w:r w:rsidR="00E36E3A" w:rsidRPr="00FF0286">
        <w:rPr>
          <w:rFonts w:cs="Arial"/>
        </w:rPr>
        <w:t xml:space="preserve"> &gt; 12 mm) krožnega prečnega prereza in</w:t>
      </w:r>
    </w:p>
    <w:p w14:paraId="0B29BDF1" w14:textId="77777777" w:rsidR="00E36E3A" w:rsidRPr="00FF0286" w:rsidRDefault="00B92D35" w:rsidP="00B92D35">
      <w:pPr>
        <w:ind w:left="1080"/>
        <w:rPr>
          <w:rFonts w:cs="Arial"/>
        </w:rPr>
      </w:pPr>
      <w:r w:rsidRPr="00FF0286">
        <w:rPr>
          <w:rFonts w:cs="Arial"/>
        </w:rPr>
        <w:t xml:space="preserve">- </w:t>
      </w:r>
      <w:r w:rsidR="00E36E3A" w:rsidRPr="00FF0286">
        <w:rPr>
          <w:rFonts w:cs="Arial"/>
        </w:rPr>
        <w:t>jeklene mreže (varjene iz žic in iz iztegnjene kovine).</w:t>
      </w:r>
    </w:p>
    <w:p w14:paraId="5B688497" w14:textId="77777777" w:rsidR="00E36E3A" w:rsidRPr="00FF0286" w:rsidRDefault="008D2EC9" w:rsidP="00B92D35">
      <w:pPr>
        <w:pStyle w:val="Odstavekseznama"/>
        <w:rPr>
          <w:rFonts w:cs="Arial"/>
        </w:rPr>
      </w:pPr>
      <w:r w:rsidRPr="00FF0286">
        <w:rPr>
          <w:rFonts w:cs="Arial"/>
        </w:rPr>
        <w:t xml:space="preserve"> </w:t>
      </w:r>
      <w:r w:rsidR="00E36E3A" w:rsidRPr="00FF0286">
        <w:rPr>
          <w:rFonts w:cs="Arial"/>
        </w:rPr>
        <w:t>Gladke žice iz mehkega jekla (kakovosti S220) imajo naslednje nazivne premere: 5, 6, 8, 10 in 12 mm. Večje profile premerov kot 14, 16, 18, 20, 22, 25, 28, 32 in 36 mm se redko uporablja.</w:t>
      </w:r>
    </w:p>
    <w:p w14:paraId="53B37DFB" w14:textId="77777777" w:rsidR="00E36E3A" w:rsidRPr="00FF0286" w:rsidRDefault="00E36E3A" w:rsidP="00B92D35">
      <w:pPr>
        <w:pStyle w:val="Odstavekseznama"/>
        <w:rPr>
          <w:rFonts w:cs="Arial"/>
        </w:rPr>
      </w:pPr>
      <w:r w:rsidRPr="00FF0286">
        <w:rPr>
          <w:rFonts w:cs="Arial"/>
        </w:rPr>
        <w:t>Rebraste žice in palice iz visokovrednega naravno trdega jekla (kakovosti B500B) imajo prečna rebra s spremenljivim prečnim prerezom. Uporabljajo se z nazivnimi premeri 6, 8, 10, 12, 14, 16, 20, 25, 28, 32 in 40 mm.</w:t>
      </w:r>
    </w:p>
    <w:p w14:paraId="27F4D9F5" w14:textId="77777777" w:rsidR="00E36E3A" w:rsidRPr="00FF0286" w:rsidRDefault="00E36E3A" w:rsidP="00B92D35">
      <w:pPr>
        <w:pStyle w:val="Odstavekseznama"/>
        <w:rPr>
          <w:rFonts w:cs="Arial"/>
        </w:rPr>
      </w:pPr>
      <w:r w:rsidRPr="00FF0286">
        <w:rPr>
          <w:rFonts w:cs="Arial"/>
        </w:rPr>
        <w:t>Vlečene jeklene žice za mreže za ojačitev (kakovosti B500) z vzdolžno nosilnostjo in nosilnostjo v obeh smereh imajo nazivne premere: 4,0, 4,2, 4,6, 5,0, 5,5, 6,0, 6,5, 7,0, 8,0, 8,5, 9,0, 10,0 in 12,0 mm.</w:t>
      </w:r>
    </w:p>
    <w:p w14:paraId="775A4253" w14:textId="77777777" w:rsidR="00E36E3A" w:rsidRPr="00FF0286" w:rsidRDefault="00E36E3A" w:rsidP="00E36E3A">
      <w:pPr>
        <w:pStyle w:val="Naslov4"/>
        <w:rPr>
          <w:rFonts w:cs="Arial"/>
        </w:rPr>
      </w:pPr>
      <w:bookmarkStart w:id="787" w:name="_Toc416874385"/>
      <w:bookmarkStart w:id="788" w:name="_Toc415571109"/>
      <w:bookmarkStart w:id="789" w:name="_Toc25424205"/>
      <w:r w:rsidRPr="00FF0286">
        <w:rPr>
          <w:rFonts w:cs="Arial"/>
        </w:rPr>
        <w:t>Kakovost materialov</w:t>
      </w:r>
      <w:bookmarkEnd w:id="787"/>
      <w:bookmarkEnd w:id="788"/>
      <w:bookmarkEnd w:id="789"/>
    </w:p>
    <w:p w14:paraId="5CAF5E71" w14:textId="77777777" w:rsidR="00E36E3A" w:rsidRPr="00FF0286" w:rsidRDefault="00E36E3A" w:rsidP="00F33CD6">
      <w:pPr>
        <w:pStyle w:val="Odstavekseznama"/>
        <w:numPr>
          <w:ilvl w:val="0"/>
          <w:numId w:val="239"/>
        </w:numPr>
        <w:rPr>
          <w:rFonts w:cs="Arial"/>
        </w:rPr>
      </w:pPr>
      <w:r w:rsidRPr="00FF0286">
        <w:rPr>
          <w:rFonts w:cs="Arial"/>
        </w:rPr>
        <w:t xml:space="preserve">Kakovost jekel za armiranje klasičnih konstrukcij in utrjevanje obstoječih konstrukcij iz betona mora praviloma ustrezati vsem predpisanim zahtevam po Evrokod 2 (SIST EN 1992) ter SIST EN 1504-6. </w:t>
      </w:r>
    </w:p>
    <w:p w14:paraId="4EC6EB4B" w14:textId="77777777" w:rsidR="00E36E3A" w:rsidRPr="00FF0286" w:rsidRDefault="00E36E3A" w:rsidP="00F33CD6">
      <w:pPr>
        <w:pStyle w:val="Odstavekseznama"/>
        <w:numPr>
          <w:ilvl w:val="0"/>
          <w:numId w:val="239"/>
        </w:numPr>
        <w:rPr>
          <w:rFonts w:cs="Arial"/>
        </w:rPr>
      </w:pPr>
      <w:r w:rsidRPr="00FF0286">
        <w:rPr>
          <w:rFonts w:cs="Arial"/>
        </w:rPr>
        <w:t>Za potrjevanje skladnosti je odgovoren proizvajalec jekla, za prevzemanje pa notranja kontrola izvajalca gradbenih del in zunanja kontrola naročnika. Inženir odobri ustreznost materialov.</w:t>
      </w:r>
    </w:p>
    <w:p w14:paraId="403D78B5" w14:textId="77777777" w:rsidR="00E36E3A" w:rsidRPr="00E33E51" w:rsidRDefault="00E36E3A" w:rsidP="00E36E3A">
      <w:pPr>
        <w:pStyle w:val="Naslov5"/>
        <w:rPr>
          <w:rFonts w:cs="Arial"/>
          <w:b/>
        </w:rPr>
      </w:pPr>
      <w:bookmarkStart w:id="790" w:name="_Toc416874386"/>
      <w:bookmarkStart w:id="791" w:name="_Toc25424206"/>
      <w:r w:rsidRPr="00E33E51">
        <w:rPr>
          <w:rFonts w:cs="Arial"/>
          <w:b/>
        </w:rPr>
        <w:t>Jeklo za armiranje betona</w:t>
      </w:r>
      <w:bookmarkEnd w:id="790"/>
      <w:bookmarkEnd w:id="791"/>
    </w:p>
    <w:p w14:paraId="114C9724" w14:textId="77777777" w:rsidR="00E36E3A" w:rsidRPr="00FF0286" w:rsidRDefault="00E36E3A" w:rsidP="00F33CD6">
      <w:pPr>
        <w:pStyle w:val="Odstavekseznama"/>
        <w:numPr>
          <w:ilvl w:val="0"/>
          <w:numId w:val="240"/>
        </w:numPr>
        <w:rPr>
          <w:rFonts w:cs="Arial"/>
        </w:rPr>
      </w:pPr>
      <w:r w:rsidRPr="00FF0286">
        <w:rPr>
          <w:rFonts w:cs="Arial"/>
        </w:rPr>
        <w:t>Za armiranje betona v objektih ter na prometnicah se smejo uporabljati jekla, ki ustrezajo zahtevam standardov, navedenih v Tabeli 3.6.2.</w:t>
      </w:r>
    </w:p>
    <w:p w14:paraId="424EFC52" w14:textId="77777777" w:rsidR="00E36E3A" w:rsidRPr="00FF0286" w:rsidRDefault="00E36E3A" w:rsidP="00E36E3A">
      <w:pPr>
        <w:rPr>
          <w:rFonts w:cs="Arial"/>
        </w:rPr>
      </w:pPr>
      <w:r w:rsidRPr="00FF0286">
        <w:rPr>
          <w:rFonts w:cs="Arial"/>
        </w:rPr>
        <w:t>Tabela 3.6.2:</w:t>
      </w:r>
      <w:r w:rsidRPr="00FF0286">
        <w:rPr>
          <w:rFonts w:cs="Arial"/>
        </w:rPr>
        <w:tab/>
        <w:t>Vrste jekel za armiranje in standardi</w:t>
      </w:r>
    </w:p>
    <w:tbl>
      <w:tblPr>
        <w:tblW w:w="7358" w:type="dxa"/>
        <w:jc w:val="center"/>
        <w:tblLayout w:type="fixed"/>
        <w:tblLook w:val="04A0" w:firstRow="1" w:lastRow="0" w:firstColumn="1" w:lastColumn="0" w:noHBand="0" w:noVBand="1"/>
      </w:tblPr>
      <w:tblGrid>
        <w:gridCol w:w="3761"/>
        <w:gridCol w:w="3597"/>
      </w:tblGrid>
      <w:tr w:rsidR="00E36E3A" w:rsidRPr="00FF0286" w14:paraId="37E9953F" w14:textId="77777777" w:rsidTr="00E36E3A">
        <w:trPr>
          <w:trHeight w:val="227"/>
          <w:jc w:val="center"/>
        </w:trPr>
        <w:tc>
          <w:tcPr>
            <w:tcW w:w="3761" w:type="dxa"/>
            <w:tcBorders>
              <w:top w:val="single" w:sz="4" w:space="0" w:color="auto"/>
              <w:left w:val="single" w:sz="4" w:space="0" w:color="auto"/>
              <w:bottom w:val="single" w:sz="4" w:space="0" w:color="auto"/>
              <w:right w:val="single" w:sz="4" w:space="0" w:color="auto"/>
            </w:tcBorders>
            <w:hideMark/>
          </w:tcPr>
          <w:p w14:paraId="6B32B120" w14:textId="77777777" w:rsidR="00E36E3A" w:rsidRPr="00FF0286" w:rsidRDefault="00E36E3A" w:rsidP="00E36E3A">
            <w:pPr>
              <w:rPr>
                <w:rFonts w:cs="Arial"/>
              </w:rPr>
            </w:pPr>
            <w:r w:rsidRPr="00FF0286">
              <w:rPr>
                <w:rFonts w:cs="Arial"/>
              </w:rPr>
              <w:t>Vrsta jekla</w:t>
            </w:r>
          </w:p>
        </w:tc>
        <w:tc>
          <w:tcPr>
            <w:tcW w:w="3597" w:type="dxa"/>
            <w:tcBorders>
              <w:top w:val="single" w:sz="4" w:space="0" w:color="auto"/>
              <w:left w:val="single" w:sz="4" w:space="0" w:color="auto"/>
              <w:bottom w:val="single" w:sz="4" w:space="0" w:color="auto"/>
              <w:right w:val="single" w:sz="4" w:space="0" w:color="auto"/>
            </w:tcBorders>
            <w:hideMark/>
          </w:tcPr>
          <w:p w14:paraId="12C20294" w14:textId="77777777" w:rsidR="00E36E3A" w:rsidRPr="00FF0286" w:rsidRDefault="00E36E3A" w:rsidP="00E36E3A">
            <w:pPr>
              <w:rPr>
                <w:rFonts w:cs="Arial"/>
              </w:rPr>
            </w:pPr>
            <w:r w:rsidRPr="00FF0286">
              <w:rPr>
                <w:rFonts w:cs="Arial"/>
              </w:rPr>
              <w:t>Standard</w:t>
            </w:r>
          </w:p>
        </w:tc>
      </w:tr>
      <w:tr w:rsidR="00E36E3A" w:rsidRPr="00FF0286" w14:paraId="4346A397" w14:textId="77777777" w:rsidTr="00E36E3A">
        <w:trPr>
          <w:trHeight w:val="227"/>
          <w:jc w:val="center"/>
        </w:trPr>
        <w:tc>
          <w:tcPr>
            <w:tcW w:w="3761" w:type="dxa"/>
            <w:tcBorders>
              <w:top w:val="single" w:sz="4" w:space="0" w:color="auto"/>
              <w:left w:val="single" w:sz="4" w:space="0" w:color="auto"/>
              <w:bottom w:val="nil"/>
              <w:right w:val="single" w:sz="4" w:space="0" w:color="auto"/>
            </w:tcBorders>
            <w:hideMark/>
          </w:tcPr>
          <w:p w14:paraId="170F758B" w14:textId="77777777" w:rsidR="00E36E3A" w:rsidRPr="00FF0286" w:rsidRDefault="00E36E3A" w:rsidP="00E36E3A">
            <w:pPr>
              <w:rPr>
                <w:rFonts w:cs="Arial"/>
              </w:rPr>
            </w:pPr>
            <w:r w:rsidRPr="00FF0286">
              <w:rPr>
                <w:rFonts w:cs="Arial"/>
              </w:rPr>
              <w:t>gladka, rebrasta in rebričena jekla</w:t>
            </w:r>
          </w:p>
        </w:tc>
        <w:tc>
          <w:tcPr>
            <w:tcW w:w="3597" w:type="dxa"/>
            <w:tcBorders>
              <w:top w:val="single" w:sz="4" w:space="0" w:color="auto"/>
              <w:left w:val="single" w:sz="4" w:space="0" w:color="auto"/>
              <w:bottom w:val="nil"/>
              <w:right w:val="single" w:sz="4" w:space="0" w:color="auto"/>
            </w:tcBorders>
            <w:hideMark/>
          </w:tcPr>
          <w:p w14:paraId="471D1F4D" w14:textId="77777777" w:rsidR="00E36E3A" w:rsidRPr="00FF0286" w:rsidRDefault="00E36E3A" w:rsidP="00E36E3A">
            <w:pPr>
              <w:rPr>
                <w:rFonts w:cs="Arial"/>
              </w:rPr>
            </w:pPr>
            <w:r w:rsidRPr="00FF0286">
              <w:rPr>
                <w:rFonts w:cs="Arial"/>
              </w:rPr>
              <w:t>SIST EN 10080</w:t>
            </w:r>
          </w:p>
        </w:tc>
      </w:tr>
      <w:tr w:rsidR="00E36E3A" w:rsidRPr="00FF0286" w14:paraId="087F84F3" w14:textId="77777777" w:rsidTr="00E36E3A">
        <w:trPr>
          <w:trHeight w:val="227"/>
          <w:jc w:val="center"/>
        </w:trPr>
        <w:tc>
          <w:tcPr>
            <w:tcW w:w="3761" w:type="dxa"/>
            <w:tcBorders>
              <w:top w:val="nil"/>
              <w:left w:val="single" w:sz="4" w:space="0" w:color="auto"/>
              <w:bottom w:val="nil"/>
              <w:right w:val="single" w:sz="4" w:space="0" w:color="auto"/>
            </w:tcBorders>
            <w:hideMark/>
          </w:tcPr>
          <w:p w14:paraId="07FEB0CD" w14:textId="77777777" w:rsidR="00E36E3A" w:rsidRPr="00FF0286" w:rsidRDefault="00E36E3A" w:rsidP="00E36E3A">
            <w:pPr>
              <w:rPr>
                <w:rFonts w:cs="Arial"/>
              </w:rPr>
            </w:pPr>
            <w:r w:rsidRPr="00FF0286">
              <w:rPr>
                <w:rFonts w:cs="Arial"/>
              </w:rPr>
              <w:t>jeklene mreže</w:t>
            </w:r>
          </w:p>
        </w:tc>
        <w:tc>
          <w:tcPr>
            <w:tcW w:w="3597" w:type="dxa"/>
            <w:tcBorders>
              <w:top w:val="nil"/>
              <w:left w:val="single" w:sz="4" w:space="0" w:color="auto"/>
              <w:bottom w:val="nil"/>
              <w:right w:val="single" w:sz="4" w:space="0" w:color="auto"/>
            </w:tcBorders>
            <w:hideMark/>
          </w:tcPr>
          <w:p w14:paraId="50D14CE3" w14:textId="77777777" w:rsidR="00E36E3A" w:rsidRPr="00FF0286" w:rsidRDefault="00E36E3A" w:rsidP="00E36E3A">
            <w:pPr>
              <w:rPr>
                <w:rFonts w:cs="Arial"/>
              </w:rPr>
            </w:pPr>
            <w:r w:rsidRPr="00FF0286">
              <w:rPr>
                <w:rFonts w:cs="Arial"/>
              </w:rPr>
              <w:t>SIST EN 10080</w:t>
            </w:r>
          </w:p>
        </w:tc>
      </w:tr>
      <w:tr w:rsidR="00E36E3A" w:rsidRPr="00FF0286" w14:paraId="62D60BEA" w14:textId="77777777" w:rsidTr="00E36E3A">
        <w:trPr>
          <w:trHeight w:val="227"/>
          <w:jc w:val="center"/>
        </w:trPr>
        <w:tc>
          <w:tcPr>
            <w:tcW w:w="3761" w:type="dxa"/>
            <w:tcBorders>
              <w:top w:val="nil"/>
              <w:left w:val="single" w:sz="4" w:space="0" w:color="auto"/>
              <w:bottom w:val="single" w:sz="4" w:space="0" w:color="auto"/>
              <w:right w:val="single" w:sz="4" w:space="0" w:color="auto"/>
            </w:tcBorders>
            <w:hideMark/>
          </w:tcPr>
          <w:p w14:paraId="1F1C01A5" w14:textId="77777777" w:rsidR="00E36E3A" w:rsidRPr="00FF0286" w:rsidRDefault="00E36E3A" w:rsidP="00E36E3A">
            <w:pPr>
              <w:rPr>
                <w:rFonts w:cs="Arial"/>
              </w:rPr>
            </w:pPr>
            <w:r w:rsidRPr="00FF0286">
              <w:rPr>
                <w:rFonts w:cs="Arial"/>
              </w:rPr>
              <w:t>zvarjene jeklene palice</w:t>
            </w:r>
          </w:p>
        </w:tc>
        <w:tc>
          <w:tcPr>
            <w:tcW w:w="3597" w:type="dxa"/>
            <w:tcBorders>
              <w:top w:val="nil"/>
              <w:left w:val="single" w:sz="4" w:space="0" w:color="auto"/>
              <w:bottom w:val="single" w:sz="4" w:space="0" w:color="auto"/>
              <w:right w:val="single" w:sz="4" w:space="0" w:color="auto"/>
            </w:tcBorders>
            <w:hideMark/>
          </w:tcPr>
          <w:p w14:paraId="1077E698" w14:textId="77777777" w:rsidR="00E36E3A" w:rsidRPr="00FF0286" w:rsidRDefault="00E36E3A" w:rsidP="00E36E3A">
            <w:pPr>
              <w:rPr>
                <w:rFonts w:cs="Arial"/>
              </w:rPr>
            </w:pPr>
            <w:r w:rsidRPr="00FF0286">
              <w:rPr>
                <w:rFonts w:cs="Arial"/>
              </w:rPr>
              <w:t>SIST EN 17660, SIST EN 10080</w:t>
            </w:r>
          </w:p>
        </w:tc>
      </w:tr>
    </w:tbl>
    <w:p w14:paraId="489400C6" w14:textId="77777777" w:rsidR="00E36E3A" w:rsidRPr="00FF0286" w:rsidRDefault="00E36E3A" w:rsidP="00E36E3A">
      <w:pPr>
        <w:rPr>
          <w:rFonts w:cs="Arial"/>
        </w:rPr>
      </w:pPr>
    </w:p>
    <w:p w14:paraId="70EE93ED" w14:textId="77777777" w:rsidR="00E36E3A" w:rsidRPr="00FF0286" w:rsidRDefault="00E36E3A" w:rsidP="00E36E3A">
      <w:pPr>
        <w:pStyle w:val="Naslov5"/>
        <w:rPr>
          <w:rFonts w:cs="Arial"/>
        </w:rPr>
      </w:pPr>
      <w:bookmarkStart w:id="792" w:name="_Toc416874387"/>
      <w:bookmarkStart w:id="793" w:name="_Toc25424207"/>
      <w:r w:rsidRPr="00FF0286">
        <w:rPr>
          <w:rFonts w:cs="Arial"/>
        </w:rPr>
        <w:t>Prevzemanje gradbenih proizvodov iz jekla</w:t>
      </w:r>
      <w:bookmarkEnd w:id="792"/>
      <w:bookmarkEnd w:id="793"/>
    </w:p>
    <w:p w14:paraId="0BADEFCD" w14:textId="77777777" w:rsidR="00E36E3A" w:rsidRPr="00FF0286" w:rsidRDefault="00E36E3A" w:rsidP="00F33CD6">
      <w:pPr>
        <w:pStyle w:val="Odstavekseznama"/>
        <w:numPr>
          <w:ilvl w:val="0"/>
          <w:numId w:val="241"/>
        </w:numPr>
        <w:rPr>
          <w:rFonts w:cs="Arial"/>
        </w:rPr>
      </w:pPr>
      <w:r w:rsidRPr="00FF0286">
        <w:rPr>
          <w:rFonts w:cs="Arial"/>
        </w:rPr>
        <w:t>Za prevzemanje gradbenih proizvodov iz jekla sta odgovorna notranja kontrola izvajalca gradbenih del in zunanja kontrola naročnika. Inženir odobri ustreznost materialov.</w:t>
      </w:r>
    </w:p>
    <w:p w14:paraId="2AD532F6" w14:textId="77777777" w:rsidR="00E36E3A" w:rsidRPr="00FF0286" w:rsidRDefault="00E36E3A" w:rsidP="00F33CD6">
      <w:pPr>
        <w:pStyle w:val="Odstavekseznama"/>
        <w:numPr>
          <w:ilvl w:val="0"/>
          <w:numId w:val="241"/>
        </w:numPr>
        <w:rPr>
          <w:rFonts w:cs="Arial"/>
        </w:rPr>
      </w:pPr>
      <w:r w:rsidRPr="00FF0286">
        <w:rPr>
          <w:rFonts w:cs="Arial"/>
        </w:rPr>
        <w:t>Minimalni obseg in vrsta preskusov za posamezno vrsto proizvoda je določena v Tabeli 3.6.3.</w:t>
      </w:r>
    </w:p>
    <w:p w14:paraId="5010D6A4" w14:textId="77777777" w:rsidR="00E36E3A" w:rsidRPr="00FF0286" w:rsidRDefault="00E36E3A" w:rsidP="00E36E3A">
      <w:pPr>
        <w:rPr>
          <w:rFonts w:cs="Arial"/>
        </w:rPr>
        <w:sectPr w:rsidR="00E36E3A" w:rsidRPr="00FF0286" w:rsidSect="00E36E3A">
          <w:footerReference w:type="default" r:id="rId43"/>
          <w:pgSz w:w="11906" w:h="16838"/>
          <w:pgMar w:top="1701" w:right="1418" w:bottom="1418" w:left="1418" w:header="680" w:footer="680" w:gutter="284"/>
          <w:cols w:space="708"/>
        </w:sectPr>
      </w:pPr>
    </w:p>
    <w:p w14:paraId="31073229" w14:textId="77777777" w:rsidR="00E36E3A" w:rsidRPr="00FF0286" w:rsidRDefault="00E36E3A" w:rsidP="00E36E3A">
      <w:pPr>
        <w:rPr>
          <w:rFonts w:cs="Arial"/>
        </w:rPr>
      </w:pPr>
      <w:r w:rsidRPr="00FF0286">
        <w:rPr>
          <w:rFonts w:cs="Arial"/>
        </w:rPr>
        <w:lastRenderedPageBreak/>
        <w:t>Tabela 3.6.3:</w:t>
      </w:r>
      <w:r w:rsidRPr="00FF0286">
        <w:rPr>
          <w:rFonts w:cs="Arial"/>
        </w:rPr>
        <w:tab/>
        <w:t>Minimalna pogostost preskusov notranje in zunanje kontrole pri prevzemanju gradbenih proizvodov iz jekel</w:t>
      </w:r>
    </w:p>
    <w:p w14:paraId="7C1C2DE6" w14:textId="77777777" w:rsidR="00E36E3A" w:rsidRPr="00FF0286" w:rsidRDefault="00E36E3A" w:rsidP="00E36E3A">
      <w:pPr>
        <w:rPr>
          <w:rFonts w:cs="Arial"/>
        </w:rPr>
      </w:pPr>
    </w:p>
    <w:tbl>
      <w:tblPr>
        <w:tblW w:w="13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4536"/>
        <w:gridCol w:w="2126"/>
        <w:gridCol w:w="1237"/>
        <w:gridCol w:w="1843"/>
        <w:gridCol w:w="2551"/>
      </w:tblGrid>
      <w:tr w:rsidR="00E36E3A" w:rsidRPr="00FF0286" w14:paraId="3671676E" w14:textId="77777777" w:rsidTr="00E36E3A">
        <w:trPr>
          <w:jc w:val="center"/>
        </w:trPr>
        <w:tc>
          <w:tcPr>
            <w:tcW w:w="1668" w:type="dxa"/>
            <w:hideMark/>
          </w:tcPr>
          <w:p w14:paraId="6019DD0B" w14:textId="77777777" w:rsidR="00E36E3A" w:rsidRPr="00FF0286" w:rsidRDefault="00E36E3A" w:rsidP="00E36E3A">
            <w:pPr>
              <w:rPr>
                <w:rFonts w:cs="Arial"/>
              </w:rPr>
            </w:pPr>
            <w:r w:rsidRPr="00FF0286">
              <w:rPr>
                <w:rFonts w:cs="Arial"/>
              </w:rPr>
              <w:t>Vrsta jekla</w:t>
            </w:r>
          </w:p>
        </w:tc>
        <w:tc>
          <w:tcPr>
            <w:tcW w:w="4536" w:type="dxa"/>
            <w:hideMark/>
          </w:tcPr>
          <w:p w14:paraId="5B41DF03" w14:textId="77777777" w:rsidR="00E36E3A" w:rsidRPr="00FF0286" w:rsidRDefault="00E36E3A" w:rsidP="00E36E3A">
            <w:pPr>
              <w:rPr>
                <w:rFonts w:cs="Arial"/>
              </w:rPr>
            </w:pPr>
            <w:r w:rsidRPr="00FF0286">
              <w:rPr>
                <w:rFonts w:cs="Arial"/>
              </w:rPr>
              <w:t>Mehanske lastnosti</w:t>
            </w:r>
          </w:p>
        </w:tc>
        <w:tc>
          <w:tcPr>
            <w:tcW w:w="2126" w:type="dxa"/>
            <w:hideMark/>
          </w:tcPr>
          <w:p w14:paraId="09156523" w14:textId="77777777" w:rsidR="00E36E3A" w:rsidRPr="00FF0286" w:rsidRDefault="00E36E3A" w:rsidP="00E36E3A">
            <w:pPr>
              <w:rPr>
                <w:rFonts w:cs="Arial"/>
              </w:rPr>
            </w:pPr>
            <w:r w:rsidRPr="00FF0286">
              <w:rPr>
                <w:rFonts w:cs="Arial"/>
              </w:rPr>
              <w:t>Kemijska analiza</w:t>
            </w:r>
          </w:p>
        </w:tc>
        <w:tc>
          <w:tcPr>
            <w:tcW w:w="1237" w:type="dxa"/>
            <w:hideMark/>
          </w:tcPr>
          <w:p w14:paraId="14D5AA89" w14:textId="77777777" w:rsidR="00E36E3A" w:rsidRPr="00FF0286" w:rsidRDefault="00E36E3A" w:rsidP="00E36E3A">
            <w:pPr>
              <w:rPr>
                <w:rFonts w:cs="Arial"/>
              </w:rPr>
            </w:pPr>
            <w:r w:rsidRPr="00FF0286">
              <w:rPr>
                <w:rFonts w:cs="Arial"/>
              </w:rPr>
              <w:t>Pogostost notranje kontrole</w:t>
            </w:r>
          </w:p>
        </w:tc>
        <w:tc>
          <w:tcPr>
            <w:tcW w:w="1843" w:type="dxa"/>
            <w:hideMark/>
          </w:tcPr>
          <w:p w14:paraId="63FC13CC" w14:textId="77777777" w:rsidR="00E36E3A" w:rsidRPr="00FF0286" w:rsidRDefault="00E36E3A" w:rsidP="00E36E3A">
            <w:pPr>
              <w:rPr>
                <w:rFonts w:cs="Arial"/>
              </w:rPr>
            </w:pPr>
            <w:r w:rsidRPr="00FF0286">
              <w:rPr>
                <w:rFonts w:cs="Arial"/>
              </w:rPr>
              <w:t>Pogostost zunanje kontrole</w:t>
            </w:r>
          </w:p>
        </w:tc>
        <w:tc>
          <w:tcPr>
            <w:tcW w:w="2551" w:type="dxa"/>
            <w:hideMark/>
          </w:tcPr>
          <w:p w14:paraId="589064A1" w14:textId="77777777" w:rsidR="00E36E3A" w:rsidRPr="00FF0286" w:rsidRDefault="00E36E3A" w:rsidP="00E36E3A">
            <w:pPr>
              <w:rPr>
                <w:rFonts w:cs="Arial"/>
              </w:rPr>
            </w:pPr>
            <w:r w:rsidRPr="00FF0286">
              <w:rPr>
                <w:rFonts w:cs="Arial"/>
              </w:rPr>
              <w:t>Preostala kontrola</w:t>
            </w:r>
          </w:p>
        </w:tc>
      </w:tr>
      <w:tr w:rsidR="00E36E3A" w:rsidRPr="00FF0286" w14:paraId="0E289D87" w14:textId="77777777" w:rsidTr="00E36E3A">
        <w:trPr>
          <w:jc w:val="center"/>
        </w:trPr>
        <w:tc>
          <w:tcPr>
            <w:tcW w:w="1668" w:type="dxa"/>
            <w:hideMark/>
          </w:tcPr>
          <w:p w14:paraId="3799B2DD" w14:textId="77777777" w:rsidR="00E36E3A" w:rsidRPr="00FF0286" w:rsidRDefault="00E36E3A" w:rsidP="00E36E3A">
            <w:pPr>
              <w:rPr>
                <w:rFonts w:cs="Arial"/>
              </w:rPr>
            </w:pPr>
            <w:r w:rsidRPr="00FF0286">
              <w:rPr>
                <w:rFonts w:cs="Arial"/>
              </w:rPr>
              <w:t>gladko jeklo</w:t>
            </w:r>
          </w:p>
        </w:tc>
        <w:tc>
          <w:tcPr>
            <w:tcW w:w="4536" w:type="dxa"/>
          </w:tcPr>
          <w:p w14:paraId="1E6FA234" w14:textId="77777777" w:rsidR="00E36E3A" w:rsidRPr="00FF0286" w:rsidRDefault="00E36E3A" w:rsidP="00E36E3A">
            <w:pPr>
              <w:rPr>
                <w:rFonts w:cs="Arial"/>
              </w:rPr>
            </w:pPr>
            <w:r w:rsidRPr="00FF0286">
              <w:rPr>
                <w:rFonts w:cs="Arial"/>
              </w:rPr>
              <w:t xml:space="preserve">(Rm/ ReH (Rp0,2), Agt, upogib, povratni upogib  </w:t>
            </w:r>
          </w:p>
          <w:p w14:paraId="3BAE572B" w14:textId="77777777" w:rsidR="00E36E3A" w:rsidRPr="00FF0286" w:rsidRDefault="00E36E3A" w:rsidP="00E36E3A">
            <w:pPr>
              <w:rPr>
                <w:rFonts w:cs="Arial"/>
              </w:rPr>
            </w:pPr>
          </w:p>
        </w:tc>
        <w:tc>
          <w:tcPr>
            <w:tcW w:w="2126" w:type="dxa"/>
          </w:tcPr>
          <w:p w14:paraId="2A52E1E4" w14:textId="77777777" w:rsidR="00E36E3A" w:rsidRPr="00FF0286" w:rsidRDefault="00E36E3A" w:rsidP="00E36E3A">
            <w:pPr>
              <w:rPr>
                <w:rFonts w:cs="Arial"/>
              </w:rPr>
            </w:pPr>
          </w:p>
        </w:tc>
        <w:tc>
          <w:tcPr>
            <w:tcW w:w="1237" w:type="dxa"/>
            <w:hideMark/>
          </w:tcPr>
          <w:p w14:paraId="48B0B66D" w14:textId="77777777" w:rsidR="00E36E3A" w:rsidRPr="00FF0286" w:rsidRDefault="00E36E3A" w:rsidP="00C13B99">
            <w:pPr>
              <w:rPr>
                <w:rFonts w:cs="Arial"/>
              </w:rPr>
            </w:pPr>
            <w:r w:rsidRPr="00FF0286">
              <w:rPr>
                <w:rFonts w:cs="Arial"/>
              </w:rPr>
              <w:t xml:space="preserve">Izjava o </w:t>
            </w:r>
            <w:r w:rsidR="00C13B99" w:rsidRPr="00FF0286">
              <w:rPr>
                <w:rFonts w:cs="Arial"/>
              </w:rPr>
              <w:t>lastnsotih</w:t>
            </w:r>
          </w:p>
        </w:tc>
        <w:tc>
          <w:tcPr>
            <w:tcW w:w="1843" w:type="dxa"/>
            <w:hideMark/>
          </w:tcPr>
          <w:p w14:paraId="3E536231" w14:textId="77777777" w:rsidR="00E36E3A" w:rsidRPr="00FF0286" w:rsidRDefault="00E36E3A" w:rsidP="00E36E3A">
            <w:pPr>
              <w:rPr>
                <w:rFonts w:cs="Arial"/>
              </w:rPr>
            </w:pPr>
            <w:r w:rsidRPr="00FF0286">
              <w:rPr>
                <w:rFonts w:cs="Arial"/>
              </w:rPr>
              <w:t>1 preskus / 40 t</w:t>
            </w:r>
          </w:p>
        </w:tc>
        <w:tc>
          <w:tcPr>
            <w:tcW w:w="2551" w:type="dxa"/>
            <w:hideMark/>
          </w:tcPr>
          <w:p w14:paraId="1FEACF8A" w14:textId="77777777" w:rsidR="00E36E3A" w:rsidRPr="00FF0286" w:rsidRDefault="00E36E3A" w:rsidP="00E36E3A">
            <w:pPr>
              <w:rPr>
                <w:rFonts w:cs="Arial"/>
              </w:rPr>
            </w:pPr>
            <w:r w:rsidRPr="00FF0286">
              <w:rPr>
                <w:rFonts w:cs="Arial"/>
              </w:rPr>
              <w:t xml:space="preserve"> po SIST EN ISO 15630-1 in STS</w:t>
            </w:r>
          </w:p>
        </w:tc>
      </w:tr>
      <w:tr w:rsidR="00E36E3A" w:rsidRPr="00FF0286" w14:paraId="745EAC79" w14:textId="77777777" w:rsidTr="00E36E3A">
        <w:trPr>
          <w:jc w:val="center"/>
        </w:trPr>
        <w:tc>
          <w:tcPr>
            <w:tcW w:w="1668" w:type="dxa"/>
            <w:hideMark/>
          </w:tcPr>
          <w:p w14:paraId="473006F4" w14:textId="77777777" w:rsidR="00E36E3A" w:rsidRPr="00FF0286" w:rsidRDefault="00E36E3A" w:rsidP="00E36E3A">
            <w:pPr>
              <w:rPr>
                <w:rFonts w:cs="Arial"/>
              </w:rPr>
            </w:pPr>
            <w:r w:rsidRPr="00FF0286">
              <w:rPr>
                <w:rFonts w:cs="Arial"/>
              </w:rPr>
              <w:t>rebrasto jeklo</w:t>
            </w:r>
          </w:p>
        </w:tc>
        <w:tc>
          <w:tcPr>
            <w:tcW w:w="4536" w:type="dxa"/>
          </w:tcPr>
          <w:p w14:paraId="1887A05A" w14:textId="77777777" w:rsidR="00E36E3A" w:rsidRPr="00FF0286" w:rsidRDefault="00E36E3A" w:rsidP="00E36E3A">
            <w:pPr>
              <w:rPr>
                <w:rFonts w:cs="Arial"/>
              </w:rPr>
            </w:pPr>
            <w:r w:rsidRPr="00FF0286">
              <w:rPr>
                <w:rFonts w:cs="Arial"/>
              </w:rPr>
              <w:t xml:space="preserve">(Rm/ ReH (Rp0,2), Agt, upogib, povratni upogib  </w:t>
            </w:r>
          </w:p>
          <w:p w14:paraId="261F4AC7" w14:textId="77777777" w:rsidR="00E36E3A" w:rsidRPr="00FF0286" w:rsidRDefault="00E36E3A" w:rsidP="00E36E3A">
            <w:pPr>
              <w:rPr>
                <w:rFonts w:cs="Arial"/>
              </w:rPr>
            </w:pPr>
          </w:p>
        </w:tc>
        <w:tc>
          <w:tcPr>
            <w:tcW w:w="2126" w:type="dxa"/>
            <w:hideMark/>
          </w:tcPr>
          <w:p w14:paraId="198482F8" w14:textId="77777777" w:rsidR="00E36E3A" w:rsidRPr="00FF0286" w:rsidRDefault="00E36E3A" w:rsidP="00E36E3A">
            <w:pPr>
              <w:rPr>
                <w:rFonts w:cs="Arial"/>
              </w:rPr>
            </w:pPr>
            <w:r w:rsidRPr="00FF0286">
              <w:rPr>
                <w:rFonts w:cs="Arial"/>
              </w:rPr>
              <w:t>C, Mn, Si, P, S, N, Cekv</w:t>
            </w:r>
          </w:p>
        </w:tc>
        <w:tc>
          <w:tcPr>
            <w:tcW w:w="1237" w:type="dxa"/>
            <w:hideMark/>
          </w:tcPr>
          <w:p w14:paraId="0BA1334C" w14:textId="77777777" w:rsidR="00E36E3A" w:rsidRPr="00FF0286" w:rsidRDefault="00E36E3A" w:rsidP="00E36E3A">
            <w:pPr>
              <w:rPr>
                <w:rFonts w:cs="Arial"/>
              </w:rPr>
            </w:pPr>
            <w:r w:rsidRPr="00FF0286">
              <w:rPr>
                <w:rFonts w:cs="Arial"/>
              </w:rPr>
              <w:t xml:space="preserve">Izjava o </w:t>
            </w:r>
            <w:r w:rsidR="00C13B99" w:rsidRPr="00FF0286">
              <w:rPr>
                <w:rFonts w:cs="Arial"/>
              </w:rPr>
              <w:t>lastnsotih</w:t>
            </w:r>
          </w:p>
        </w:tc>
        <w:tc>
          <w:tcPr>
            <w:tcW w:w="1843" w:type="dxa"/>
            <w:hideMark/>
          </w:tcPr>
          <w:p w14:paraId="42399DDC" w14:textId="77777777" w:rsidR="00E36E3A" w:rsidRPr="00FF0286" w:rsidRDefault="00E36E3A" w:rsidP="00E36E3A">
            <w:pPr>
              <w:rPr>
                <w:rFonts w:cs="Arial"/>
              </w:rPr>
            </w:pPr>
            <w:r w:rsidRPr="00FF0286">
              <w:rPr>
                <w:rFonts w:cs="Arial"/>
              </w:rPr>
              <w:t>1 preskus / 40 t</w:t>
            </w:r>
          </w:p>
        </w:tc>
        <w:tc>
          <w:tcPr>
            <w:tcW w:w="2551" w:type="dxa"/>
            <w:hideMark/>
          </w:tcPr>
          <w:p w14:paraId="3769E40E" w14:textId="77777777" w:rsidR="00E36E3A" w:rsidRPr="00FF0286" w:rsidRDefault="00E36E3A" w:rsidP="00E36E3A">
            <w:pPr>
              <w:rPr>
                <w:rFonts w:cs="Arial"/>
              </w:rPr>
            </w:pPr>
            <w:r w:rsidRPr="00FF0286">
              <w:rPr>
                <w:rFonts w:cs="Arial"/>
              </w:rPr>
              <w:t>po SIST EN ISO 15630-1 in STS</w:t>
            </w:r>
          </w:p>
        </w:tc>
      </w:tr>
      <w:tr w:rsidR="00E36E3A" w:rsidRPr="00FF0286" w14:paraId="6BACB098" w14:textId="77777777" w:rsidTr="00E36E3A">
        <w:trPr>
          <w:jc w:val="center"/>
        </w:trPr>
        <w:tc>
          <w:tcPr>
            <w:tcW w:w="1668" w:type="dxa"/>
            <w:hideMark/>
          </w:tcPr>
          <w:p w14:paraId="6F0B916B" w14:textId="77777777" w:rsidR="00E36E3A" w:rsidRPr="00FF0286" w:rsidRDefault="00E36E3A" w:rsidP="00E36E3A">
            <w:pPr>
              <w:rPr>
                <w:rFonts w:cs="Arial"/>
              </w:rPr>
            </w:pPr>
            <w:r w:rsidRPr="00FF0286">
              <w:rPr>
                <w:rFonts w:cs="Arial"/>
              </w:rPr>
              <w:t>Spojnice</w:t>
            </w:r>
          </w:p>
        </w:tc>
        <w:tc>
          <w:tcPr>
            <w:tcW w:w="4536" w:type="dxa"/>
            <w:hideMark/>
          </w:tcPr>
          <w:tbl>
            <w:tblPr>
              <w:tblW w:w="4753" w:type="dxa"/>
              <w:tblLayout w:type="fixed"/>
              <w:tblCellMar>
                <w:left w:w="70" w:type="dxa"/>
                <w:right w:w="70" w:type="dxa"/>
              </w:tblCellMar>
              <w:tblLook w:val="04A0" w:firstRow="1" w:lastRow="0" w:firstColumn="1" w:lastColumn="0" w:noHBand="0" w:noVBand="1"/>
            </w:tblPr>
            <w:tblGrid>
              <w:gridCol w:w="4753"/>
            </w:tblGrid>
            <w:tr w:rsidR="00E36E3A" w:rsidRPr="00FF0286" w14:paraId="2C8F8E9A" w14:textId="77777777" w:rsidTr="00E36E3A">
              <w:trPr>
                <w:trHeight w:val="263"/>
              </w:trPr>
              <w:tc>
                <w:tcPr>
                  <w:tcW w:w="4753" w:type="dxa"/>
                  <w:noWrap/>
                  <w:vAlign w:val="bottom"/>
                  <w:hideMark/>
                </w:tcPr>
                <w:p w14:paraId="29D6B2A1" w14:textId="77777777" w:rsidR="00E36E3A" w:rsidRPr="00FF0286" w:rsidRDefault="00E36E3A" w:rsidP="00E36E3A">
                  <w:pPr>
                    <w:rPr>
                      <w:rFonts w:cs="Arial"/>
                    </w:rPr>
                  </w:pPr>
                  <w:r w:rsidRPr="00FF0286">
                    <w:rPr>
                      <w:rFonts w:cs="Arial"/>
                    </w:rPr>
                    <w:t>natezni preskus, dinamični preskus, zdrs, nizko ciklično utrujanje</w:t>
                  </w:r>
                </w:p>
              </w:tc>
            </w:tr>
          </w:tbl>
          <w:p w14:paraId="1A5E61B2" w14:textId="77777777" w:rsidR="00E36E3A" w:rsidRPr="00FF0286" w:rsidRDefault="00E36E3A" w:rsidP="00E36E3A">
            <w:pPr>
              <w:rPr>
                <w:rFonts w:cs="Arial"/>
              </w:rPr>
            </w:pPr>
          </w:p>
        </w:tc>
        <w:tc>
          <w:tcPr>
            <w:tcW w:w="2126" w:type="dxa"/>
            <w:hideMark/>
          </w:tcPr>
          <w:p w14:paraId="31D6A289" w14:textId="77777777" w:rsidR="00E36E3A" w:rsidRPr="00FF0286" w:rsidRDefault="00E36E3A" w:rsidP="00E36E3A">
            <w:pPr>
              <w:rPr>
                <w:rFonts w:cs="Arial"/>
              </w:rPr>
            </w:pPr>
            <w:r w:rsidRPr="00FF0286">
              <w:rPr>
                <w:rFonts w:cs="Arial"/>
              </w:rPr>
              <w:t xml:space="preserve">C, Mn, Si, P, S, N </w:t>
            </w:r>
          </w:p>
        </w:tc>
        <w:tc>
          <w:tcPr>
            <w:tcW w:w="1237" w:type="dxa"/>
            <w:hideMark/>
          </w:tcPr>
          <w:p w14:paraId="12263671" w14:textId="77777777" w:rsidR="00E36E3A" w:rsidRPr="00FF0286" w:rsidRDefault="00E36E3A" w:rsidP="00E36E3A">
            <w:pPr>
              <w:rPr>
                <w:rFonts w:cs="Arial"/>
              </w:rPr>
            </w:pPr>
            <w:r w:rsidRPr="00FF0286">
              <w:rPr>
                <w:rFonts w:cs="Arial"/>
              </w:rPr>
              <w:t xml:space="preserve">Izjava o </w:t>
            </w:r>
            <w:r w:rsidR="00C13B99" w:rsidRPr="00FF0286">
              <w:rPr>
                <w:rFonts w:cs="Arial"/>
              </w:rPr>
              <w:t>lastnsotih</w:t>
            </w:r>
          </w:p>
        </w:tc>
        <w:tc>
          <w:tcPr>
            <w:tcW w:w="1843" w:type="dxa"/>
          </w:tcPr>
          <w:p w14:paraId="5F034A44" w14:textId="77777777" w:rsidR="00E36E3A" w:rsidRPr="00FF0286" w:rsidRDefault="00E36E3A" w:rsidP="00E36E3A">
            <w:pPr>
              <w:rPr>
                <w:rFonts w:cs="Arial"/>
              </w:rPr>
            </w:pPr>
            <w:r w:rsidRPr="00FF0286">
              <w:rPr>
                <w:rFonts w:cs="Arial"/>
              </w:rPr>
              <w:t>3 preskusi/premer</w:t>
            </w:r>
          </w:p>
          <w:p w14:paraId="1C44FBE8" w14:textId="77777777" w:rsidR="00E36E3A" w:rsidRPr="00FF0286" w:rsidRDefault="00E36E3A" w:rsidP="00E36E3A">
            <w:pPr>
              <w:rPr>
                <w:rFonts w:cs="Arial"/>
              </w:rPr>
            </w:pPr>
          </w:p>
        </w:tc>
        <w:tc>
          <w:tcPr>
            <w:tcW w:w="2551" w:type="dxa"/>
            <w:hideMark/>
          </w:tcPr>
          <w:p w14:paraId="1D80A7A9" w14:textId="77777777" w:rsidR="00E36E3A" w:rsidRPr="00FF0286" w:rsidRDefault="00E36E3A" w:rsidP="00E36E3A">
            <w:pPr>
              <w:rPr>
                <w:rFonts w:cs="Arial"/>
              </w:rPr>
            </w:pPr>
            <w:r w:rsidRPr="00FF0286">
              <w:rPr>
                <w:rFonts w:cs="Arial"/>
              </w:rPr>
              <w:t>preiskave po ETA</w:t>
            </w:r>
          </w:p>
        </w:tc>
      </w:tr>
      <w:tr w:rsidR="00E36E3A" w:rsidRPr="00FF0286" w14:paraId="102B4744" w14:textId="77777777" w:rsidTr="00E36E3A">
        <w:trPr>
          <w:jc w:val="center"/>
        </w:trPr>
        <w:tc>
          <w:tcPr>
            <w:tcW w:w="1668" w:type="dxa"/>
            <w:hideMark/>
          </w:tcPr>
          <w:p w14:paraId="5AFFABE1" w14:textId="77777777" w:rsidR="00E36E3A" w:rsidRPr="00FF0286" w:rsidRDefault="00E36E3A" w:rsidP="00E36E3A">
            <w:pPr>
              <w:rPr>
                <w:rFonts w:cs="Arial"/>
              </w:rPr>
            </w:pPr>
            <w:r w:rsidRPr="00FF0286">
              <w:rPr>
                <w:rFonts w:cs="Arial"/>
              </w:rPr>
              <w:t>jeklene mreže</w:t>
            </w:r>
          </w:p>
        </w:tc>
        <w:tc>
          <w:tcPr>
            <w:tcW w:w="4536" w:type="dxa"/>
          </w:tcPr>
          <w:p w14:paraId="1D71CFE6" w14:textId="77777777" w:rsidR="00E36E3A" w:rsidRPr="00FF0286" w:rsidRDefault="00E36E3A" w:rsidP="00E36E3A">
            <w:pPr>
              <w:rPr>
                <w:rFonts w:cs="Arial"/>
              </w:rPr>
            </w:pPr>
            <w:r w:rsidRPr="00FF0286">
              <w:rPr>
                <w:rFonts w:cs="Arial"/>
              </w:rPr>
              <w:t xml:space="preserve">(Rm/ ReH (Rp0,2), Agt, upogib, povratni upogib  </w:t>
            </w:r>
          </w:p>
          <w:p w14:paraId="32417961" w14:textId="77777777" w:rsidR="00E36E3A" w:rsidRPr="00FF0286" w:rsidRDefault="00E36E3A" w:rsidP="00E36E3A">
            <w:pPr>
              <w:rPr>
                <w:rFonts w:cs="Arial"/>
              </w:rPr>
            </w:pPr>
          </w:p>
        </w:tc>
        <w:tc>
          <w:tcPr>
            <w:tcW w:w="2126" w:type="dxa"/>
            <w:hideMark/>
          </w:tcPr>
          <w:p w14:paraId="14DA5B61" w14:textId="77777777" w:rsidR="00E36E3A" w:rsidRPr="00FF0286" w:rsidRDefault="00E36E3A" w:rsidP="00E36E3A">
            <w:pPr>
              <w:rPr>
                <w:rFonts w:cs="Arial"/>
              </w:rPr>
            </w:pPr>
            <w:r w:rsidRPr="00FF0286">
              <w:rPr>
                <w:rFonts w:cs="Arial"/>
              </w:rPr>
              <w:t>C, Mn, Si, P, S, N</w:t>
            </w:r>
          </w:p>
        </w:tc>
        <w:tc>
          <w:tcPr>
            <w:tcW w:w="1237" w:type="dxa"/>
            <w:hideMark/>
          </w:tcPr>
          <w:p w14:paraId="17F04340" w14:textId="77777777" w:rsidR="00E36E3A" w:rsidRPr="00FF0286" w:rsidRDefault="00E36E3A" w:rsidP="00E36E3A">
            <w:pPr>
              <w:rPr>
                <w:rFonts w:cs="Arial"/>
              </w:rPr>
            </w:pPr>
            <w:r w:rsidRPr="00FF0286">
              <w:rPr>
                <w:rFonts w:cs="Arial"/>
              </w:rPr>
              <w:t xml:space="preserve">Izjava o </w:t>
            </w:r>
            <w:r w:rsidR="00C13B99" w:rsidRPr="00FF0286">
              <w:rPr>
                <w:rFonts w:cs="Arial"/>
              </w:rPr>
              <w:t>lastnsotih</w:t>
            </w:r>
          </w:p>
        </w:tc>
        <w:tc>
          <w:tcPr>
            <w:tcW w:w="1843" w:type="dxa"/>
            <w:hideMark/>
          </w:tcPr>
          <w:p w14:paraId="7750ABC3" w14:textId="77777777" w:rsidR="00E36E3A" w:rsidRPr="00FF0286" w:rsidRDefault="00E36E3A" w:rsidP="00E36E3A">
            <w:pPr>
              <w:rPr>
                <w:rFonts w:cs="Arial"/>
              </w:rPr>
            </w:pPr>
            <w:r w:rsidRPr="00FF0286">
              <w:rPr>
                <w:rFonts w:cs="Arial"/>
              </w:rPr>
              <w:t>1 preskus / 40 t</w:t>
            </w:r>
          </w:p>
        </w:tc>
        <w:tc>
          <w:tcPr>
            <w:tcW w:w="2551" w:type="dxa"/>
            <w:hideMark/>
          </w:tcPr>
          <w:p w14:paraId="6CDA5CE9" w14:textId="77777777" w:rsidR="00E36E3A" w:rsidRPr="00FF0286" w:rsidRDefault="00E36E3A" w:rsidP="00E36E3A">
            <w:pPr>
              <w:rPr>
                <w:rFonts w:cs="Arial"/>
              </w:rPr>
            </w:pPr>
            <w:r w:rsidRPr="00FF0286">
              <w:rPr>
                <w:rFonts w:cs="Arial"/>
              </w:rPr>
              <w:t>po SIST EN ISO 15630-2 in STS</w:t>
            </w:r>
          </w:p>
        </w:tc>
      </w:tr>
      <w:tr w:rsidR="00E36E3A" w:rsidRPr="00FF0286" w14:paraId="293D291D" w14:textId="77777777" w:rsidTr="00E36E3A">
        <w:trPr>
          <w:jc w:val="center"/>
        </w:trPr>
        <w:tc>
          <w:tcPr>
            <w:tcW w:w="1668" w:type="dxa"/>
            <w:hideMark/>
          </w:tcPr>
          <w:p w14:paraId="6759AF7A" w14:textId="77777777" w:rsidR="00E36E3A" w:rsidRPr="00FF0286" w:rsidRDefault="00E36E3A" w:rsidP="00E36E3A">
            <w:pPr>
              <w:rPr>
                <w:rFonts w:cs="Arial"/>
              </w:rPr>
            </w:pPr>
            <w:r w:rsidRPr="00FF0286">
              <w:rPr>
                <w:rFonts w:cs="Arial"/>
              </w:rPr>
              <w:t>varjene jeklene palice, gladke in rebraste</w:t>
            </w:r>
          </w:p>
        </w:tc>
        <w:tc>
          <w:tcPr>
            <w:tcW w:w="4536" w:type="dxa"/>
            <w:hideMark/>
          </w:tcPr>
          <w:p w14:paraId="76ADC8DD" w14:textId="77777777" w:rsidR="00E36E3A" w:rsidRPr="00FF0286" w:rsidRDefault="00E36E3A" w:rsidP="00E36E3A">
            <w:pPr>
              <w:rPr>
                <w:rFonts w:cs="Arial"/>
              </w:rPr>
            </w:pPr>
            <w:r w:rsidRPr="00FF0286">
              <w:rPr>
                <w:rFonts w:cs="Arial"/>
              </w:rPr>
              <w:t>Rm, upogib</w:t>
            </w:r>
          </w:p>
        </w:tc>
        <w:tc>
          <w:tcPr>
            <w:tcW w:w="2126" w:type="dxa"/>
            <w:hideMark/>
          </w:tcPr>
          <w:p w14:paraId="03FFB58F" w14:textId="77777777" w:rsidR="00E36E3A" w:rsidRPr="00FF0286" w:rsidRDefault="00E36E3A" w:rsidP="00E36E3A">
            <w:pPr>
              <w:rPr>
                <w:rFonts w:cs="Arial"/>
              </w:rPr>
            </w:pPr>
            <w:r w:rsidRPr="00FF0286">
              <w:rPr>
                <w:rFonts w:cs="Arial"/>
              </w:rPr>
              <w:t>C, Mn, Si, P, S, N</w:t>
            </w:r>
          </w:p>
        </w:tc>
        <w:tc>
          <w:tcPr>
            <w:tcW w:w="1237" w:type="dxa"/>
            <w:hideMark/>
          </w:tcPr>
          <w:p w14:paraId="03E4D863" w14:textId="77777777" w:rsidR="00E36E3A" w:rsidRPr="00FF0286" w:rsidRDefault="00E36E3A" w:rsidP="00E36E3A">
            <w:pPr>
              <w:rPr>
                <w:rFonts w:cs="Arial"/>
              </w:rPr>
            </w:pPr>
            <w:r w:rsidRPr="00FF0286">
              <w:rPr>
                <w:rFonts w:cs="Arial"/>
              </w:rPr>
              <w:t xml:space="preserve">Izjava o </w:t>
            </w:r>
            <w:r w:rsidR="00C13B99" w:rsidRPr="00FF0286">
              <w:rPr>
                <w:rFonts w:cs="Arial"/>
              </w:rPr>
              <w:t>lastnsotih</w:t>
            </w:r>
          </w:p>
        </w:tc>
        <w:tc>
          <w:tcPr>
            <w:tcW w:w="1843" w:type="dxa"/>
          </w:tcPr>
          <w:p w14:paraId="7D4E1299" w14:textId="77777777" w:rsidR="00E36E3A" w:rsidRPr="00FF0286" w:rsidRDefault="00E36E3A" w:rsidP="00E36E3A">
            <w:pPr>
              <w:rPr>
                <w:rFonts w:cs="Arial"/>
              </w:rPr>
            </w:pPr>
            <w:r w:rsidRPr="00FF0286">
              <w:rPr>
                <w:rFonts w:cs="Arial"/>
              </w:rPr>
              <w:t>2 preskusa / 600 zvarov</w:t>
            </w:r>
          </w:p>
          <w:p w14:paraId="372C601C" w14:textId="77777777" w:rsidR="00E36E3A" w:rsidRPr="00FF0286" w:rsidRDefault="00E36E3A" w:rsidP="00E36E3A">
            <w:pPr>
              <w:rPr>
                <w:rFonts w:cs="Arial"/>
              </w:rPr>
            </w:pPr>
          </w:p>
        </w:tc>
        <w:tc>
          <w:tcPr>
            <w:tcW w:w="2551" w:type="dxa"/>
            <w:hideMark/>
          </w:tcPr>
          <w:p w14:paraId="3C6FD4A2" w14:textId="77777777" w:rsidR="00E36E3A" w:rsidRPr="00FF0286" w:rsidRDefault="00E36E3A" w:rsidP="00E36E3A">
            <w:pPr>
              <w:rPr>
                <w:rFonts w:cs="Arial"/>
              </w:rPr>
            </w:pPr>
            <w:r w:rsidRPr="00FF0286">
              <w:rPr>
                <w:rFonts w:cs="Arial"/>
              </w:rPr>
              <w:t>po SIST EN ISO 15630-2 in STS</w:t>
            </w:r>
          </w:p>
        </w:tc>
      </w:tr>
    </w:tbl>
    <w:p w14:paraId="2A5F0458" w14:textId="77777777" w:rsidR="00E36E3A" w:rsidRPr="00FF0286" w:rsidRDefault="00E36E3A" w:rsidP="00E36E3A">
      <w:pPr>
        <w:rPr>
          <w:rFonts w:cs="Arial"/>
        </w:rPr>
      </w:pPr>
      <w:r w:rsidRPr="00FF0286">
        <w:rPr>
          <w:rFonts w:cs="Arial"/>
        </w:rPr>
        <w:t>.</w:t>
      </w:r>
    </w:p>
    <w:p w14:paraId="1A367066" w14:textId="77777777" w:rsidR="00E36E3A" w:rsidRPr="00FF0286" w:rsidRDefault="00E36E3A" w:rsidP="00E36E3A">
      <w:pPr>
        <w:rPr>
          <w:rFonts w:cs="Arial"/>
        </w:rPr>
        <w:sectPr w:rsidR="00E36E3A" w:rsidRPr="00FF0286" w:rsidSect="00E36E3A">
          <w:headerReference w:type="default" r:id="rId44"/>
          <w:footerReference w:type="default" r:id="rId45"/>
          <w:pgSz w:w="16838" w:h="11906" w:orient="landscape"/>
          <w:pgMar w:top="1701" w:right="1418" w:bottom="1418" w:left="1418" w:header="680" w:footer="680" w:gutter="284"/>
          <w:cols w:space="708"/>
        </w:sectPr>
      </w:pPr>
    </w:p>
    <w:p w14:paraId="3582B705" w14:textId="77777777" w:rsidR="00E36E3A" w:rsidRPr="00FF0286" w:rsidRDefault="00E36E3A" w:rsidP="00E36E3A">
      <w:pPr>
        <w:pStyle w:val="Naslov4"/>
        <w:rPr>
          <w:rFonts w:cs="Arial"/>
        </w:rPr>
      </w:pPr>
      <w:bookmarkStart w:id="794" w:name="_Toc416874388"/>
      <w:bookmarkStart w:id="795" w:name="_Toc415571110"/>
      <w:bookmarkStart w:id="796" w:name="_Toc25424208"/>
      <w:r w:rsidRPr="00FF0286">
        <w:rPr>
          <w:rFonts w:cs="Arial"/>
        </w:rPr>
        <w:lastRenderedPageBreak/>
        <w:t>Način izvedbe</w:t>
      </w:r>
      <w:bookmarkEnd w:id="794"/>
      <w:bookmarkEnd w:id="795"/>
      <w:bookmarkEnd w:id="796"/>
    </w:p>
    <w:p w14:paraId="72B41CF8" w14:textId="77777777" w:rsidR="00E36E3A" w:rsidRPr="00E33E51" w:rsidRDefault="00E36E3A" w:rsidP="00E36E3A">
      <w:pPr>
        <w:pStyle w:val="Naslov5"/>
        <w:rPr>
          <w:rFonts w:cs="Arial"/>
          <w:b/>
        </w:rPr>
      </w:pPr>
      <w:bookmarkStart w:id="797" w:name="_Toc416874389"/>
      <w:bookmarkStart w:id="798" w:name="_Toc25424209"/>
      <w:r w:rsidRPr="00E33E51">
        <w:rPr>
          <w:rFonts w:cs="Arial"/>
          <w:b/>
        </w:rPr>
        <w:t>Oblikovanje</w:t>
      </w:r>
      <w:bookmarkEnd w:id="797"/>
      <w:bookmarkEnd w:id="798"/>
    </w:p>
    <w:p w14:paraId="02C8545A" w14:textId="77777777" w:rsidR="00E36E3A" w:rsidRPr="00FF0286" w:rsidRDefault="00E36E3A" w:rsidP="00F33CD6">
      <w:pPr>
        <w:pStyle w:val="Odstavekseznama"/>
        <w:numPr>
          <w:ilvl w:val="0"/>
          <w:numId w:val="242"/>
        </w:numPr>
        <w:rPr>
          <w:rFonts w:cs="Arial"/>
        </w:rPr>
      </w:pPr>
      <w:r w:rsidRPr="00FF0286">
        <w:rPr>
          <w:rFonts w:cs="Arial"/>
        </w:rPr>
        <w:t>Oblikovanje jekel za armiranje objektov iz betona je praviloma podrobno določeno v ustreznih načrtih.</w:t>
      </w:r>
    </w:p>
    <w:p w14:paraId="5A58B6B8" w14:textId="77777777" w:rsidR="00E36E3A" w:rsidRPr="00FF0286" w:rsidRDefault="00E36E3A" w:rsidP="00F33CD6">
      <w:pPr>
        <w:pStyle w:val="Odstavekseznama"/>
        <w:numPr>
          <w:ilvl w:val="0"/>
          <w:numId w:val="242"/>
        </w:numPr>
        <w:rPr>
          <w:rFonts w:cs="Arial"/>
        </w:rPr>
      </w:pPr>
      <w:r w:rsidRPr="00FF0286">
        <w:rPr>
          <w:rFonts w:cs="Arial"/>
        </w:rPr>
        <w:t>Najmanjši premeri krivljenja in kljuk so za različne vrste jeklenih žic, palic in varjenih jeklenih mrež za stremena določeni v Tabelah 3.6.4 in 3.6.5.</w:t>
      </w:r>
    </w:p>
    <w:p w14:paraId="18668944" w14:textId="77777777" w:rsidR="00E36E3A" w:rsidRPr="00FF0286" w:rsidRDefault="00E36E3A" w:rsidP="00E36E3A">
      <w:pPr>
        <w:rPr>
          <w:rFonts w:cs="Arial"/>
        </w:rPr>
      </w:pPr>
      <w:r w:rsidRPr="00FF0286">
        <w:rPr>
          <w:rFonts w:cs="Arial"/>
        </w:rPr>
        <w:t>Tabela 3.6.4:</w:t>
      </w:r>
      <w:r w:rsidRPr="00FF0286">
        <w:rPr>
          <w:rFonts w:cs="Arial"/>
        </w:rPr>
        <w:tab/>
      </w:r>
      <w:r w:rsidRPr="00FF0286">
        <w:rPr>
          <w:rFonts w:cs="Arial"/>
        </w:rPr>
        <w:tab/>
        <w:t>Najmanjši premeri krivljenja in kljuk so za različne vrste jeklenih žic, palic in varjenih jeklenih mrež za stremena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4"/>
        <w:gridCol w:w="1478"/>
        <w:gridCol w:w="1478"/>
        <w:gridCol w:w="1480"/>
        <w:gridCol w:w="1479"/>
        <w:gridCol w:w="1479"/>
      </w:tblGrid>
      <w:tr w:rsidR="00E36E3A" w:rsidRPr="00FF0286" w14:paraId="59CC22CE" w14:textId="77777777" w:rsidTr="00E36E3A">
        <w:trPr>
          <w:trHeight w:val="227"/>
        </w:trPr>
        <w:tc>
          <w:tcPr>
            <w:tcW w:w="1276" w:type="dxa"/>
            <w:vMerge w:val="restart"/>
            <w:tcBorders>
              <w:top w:val="single" w:sz="4" w:space="0" w:color="auto"/>
              <w:left w:val="single" w:sz="4" w:space="0" w:color="auto"/>
              <w:bottom w:val="single" w:sz="4" w:space="0" w:color="auto"/>
              <w:right w:val="single" w:sz="4" w:space="0" w:color="auto"/>
            </w:tcBorders>
            <w:hideMark/>
          </w:tcPr>
          <w:p w14:paraId="30ACA6B5" w14:textId="77777777" w:rsidR="00E36E3A" w:rsidRPr="00FF0286" w:rsidRDefault="00E36E3A" w:rsidP="00E36E3A">
            <w:pPr>
              <w:rPr>
                <w:rFonts w:cs="Arial"/>
              </w:rPr>
            </w:pPr>
            <w:r w:rsidRPr="00FF0286">
              <w:rPr>
                <w:rFonts w:cs="Arial"/>
              </w:rPr>
              <w:t>Armatura</w:t>
            </w:r>
          </w:p>
        </w:tc>
        <w:tc>
          <w:tcPr>
            <w:tcW w:w="2976" w:type="dxa"/>
            <w:gridSpan w:val="2"/>
            <w:tcBorders>
              <w:top w:val="single" w:sz="4" w:space="0" w:color="auto"/>
              <w:left w:val="single" w:sz="4" w:space="0" w:color="auto"/>
              <w:bottom w:val="single" w:sz="4" w:space="0" w:color="auto"/>
              <w:right w:val="single" w:sz="4" w:space="0" w:color="auto"/>
            </w:tcBorders>
            <w:hideMark/>
          </w:tcPr>
          <w:p w14:paraId="6A843FA6" w14:textId="77777777" w:rsidR="00E36E3A" w:rsidRPr="00FF0286" w:rsidRDefault="00E36E3A" w:rsidP="00E36E3A">
            <w:pPr>
              <w:rPr>
                <w:rFonts w:cs="Arial"/>
              </w:rPr>
            </w:pPr>
            <w:r w:rsidRPr="00FF0286">
              <w:rPr>
                <w:rFonts w:cs="Arial"/>
              </w:rPr>
              <w:t>Kljuke, pregibi, pentlje</w:t>
            </w:r>
          </w:p>
        </w:tc>
        <w:tc>
          <w:tcPr>
            <w:tcW w:w="4464" w:type="dxa"/>
            <w:gridSpan w:val="3"/>
            <w:tcBorders>
              <w:top w:val="single" w:sz="4" w:space="0" w:color="auto"/>
              <w:left w:val="single" w:sz="4" w:space="0" w:color="auto"/>
              <w:bottom w:val="single" w:sz="4" w:space="0" w:color="auto"/>
              <w:right w:val="single" w:sz="4" w:space="0" w:color="auto"/>
            </w:tcBorders>
            <w:hideMark/>
          </w:tcPr>
          <w:p w14:paraId="6E8AB199" w14:textId="77777777" w:rsidR="00E36E3A" w:rsidRPr="00FF0286" w:rsidRDefault="00E36E3A" w:rsidP="00E36E3A">
            <w:pPr>
              <w:rPr>
                <w:rFonts w:cs="Arial"/>
              </w:rPr>
            </w:pPr>
            <w:r w:rsidRPr="00FF0286">
              <w:rPr>
                <w:rFonts w:cs="Arial"/>
              </w:rPr>
              <w:t>Palice v svežnjih</w:t>
            </w:r>
          </w:p>
        </w:tc>
      </w:tr>
      <w:tr w:rsidR="00E36E3A" w:rsidRPr="00FF0286" w14:paraId="6B9645EB" w14:textId="77777777" w:rsidTr="00E36E3A">
        <w:trPr>
          <w:trHeight w:val="227"/>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7602C28" w14:textId="77777777" w:rsidR="00E36E3A" w:rsidRPr="00FF0286" w:rsidRDefault="00E36E3A" w:rsidP="00E36E3A">
            <w:pPr>
              <w:rPr>
                <w:rFonts w:cs="Arial"/>
              </w:rPr>
            </w:pPr>
          </w:p>
        </w:tc>
        <w:tc>
          <w:tcPr>
            <w:tcW w:w="2976" w:type="dxa"/>
            <w:gridSpan w:val="2"/>
            <w:tcBorders>
              <w:top w:val="single" w:sz="4" w:space="0" w:color="auto"/>
              <w:left w:val="single" w:sz="4" w:space="0" w:color="auto"/>
              <w:bottom w:val="single" w:sz="4" w:space="0" w:color="auto"/>
              <w:right w:val="single" w:sz="4" w:space="0" w:color="auto"/>
            </w:tcBorders>
            <w:hideMark/>
          </w:tcPr>
          <w:p w14:paraId="0F8A9C8D" w14:textId="77777777" w:rsidR="00E36E3A" w:rsidRPr="00FF0286" w:rsidRDefault="00E36E3A" w:rsidP="00E36E3A">
            <w:pPr>
              <w:rPr>
                <w:rFonts w:cs="Arial"/>
              </w:rPr>
            </w:pPr>
            <w:r w:rsidRPr="00FF0286">
              <w:rPr>
                <w:rFonts w:cs="Arial"/>
              </w:rPr>
              <w:t>Premer palice</w:t>
            </w:r>
          </w:p>
        </w:tc>
        <w:tc>
          <w:tcPr>
            <w:tcW w:w="4464" w:type="dxa"/>
            <w:gridSpan w:val="3"/>
            <w:tcBorders>
              <w:top w:val="single" w:sz="4" w:space="0" w:color="auto"/>
              <w:left w:val="single" w:sz="4" w:space="0" w:color="auto"/>
              <w:bottom w:val="single" w:sz="4" w:space="0" w:color="auto"/>
              <w:right w:val="single" w:sz="4" w:space="0" w:color="auto"/>
            </w:tcBorders>
            <w:hideMark/>
          </w:tcPr>
          <w:p w14:paraId="53A49288" w14:textId="77777777" w:rsidR="00E36E3A" w:rsidRPr="00FF0286" w:rsidRDefault="00E36E3A" w:rsidP="00E36E3A">
            <w:pPr>
              <w:rPr>
                <w:rFonts w:cs="Arial"/>
              </w:rPr>
            </w:pPr>
            <w:r w:rsidRPr="00FF0286">
              <w:rPr>
                <w:rFonts w:cs="Arial"/>
              </w:rPr>
              <w:t>Najmanjši zaščitni sloj betona, pravokoten na ravnino krivulje</w:t>
            </w:r>
          </w:p>
        </w:tc>
      </w:tr>
      <w:tr w:rsidR="00E36E3A" w:rsidRPr="00FF0286" w14:paraId="12434EF1" w14:textId="77777777" w:rsidTr="00E36E3A">
        <w:trPr>
          <w:trHeight w:val="227"/>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F053264" w14:textId="77777777" w:rsidR="00E36E3A" w:rsidRPr="00FF0286" w:rsidRDefault="00E36E3A" w:rsidP="00E36E3A">
            <w:pPr>
              <w:rPr>
                <w:rFonts w:cs="Arial"/>
              </w:rPr>
            </w:pPr>
          </w:p>
        </w:tc>
        <w:tc>
          <w:tcPr>
            <w:tcW w:w="1488" w:type="dxa"/>
            <w:tcBorders>
              <w:top w:val="single" w:sz="4" w:space="0" w:color="auto"/>
              <w:left w:val="single" w:sz="4" w:space="0" w:color="auto"/>
              <w:bottom w:val="single" w:sz="4" w:space="0" w:color="auto"/>
              <w:right w:val="single" w:sz="4" w:space="0" w:color="auto"/>
            </w:tcBorders>
            <w:hideMark/>
          </w:tcPr>
          <w:p w14:paraId="056B276F" w14:textId="77777777" w:rsidR="00E36E3A" w:rsidRPr="00FF0286" w:rsidRDefault="00E36E3A" w:rsidP="00E36E3A">
            <w:pPr>
              <w:rPr>
                <w:rFonts w:cs="Arial"/>
              </w:rPr>
            </w:pPr>
            <w:r w:rsidRPr="00FF0286">
              <w:rPr>
                <w:rFonts w:cs="Arial"/>
              </w:rPr>
              <w:t>&lt;20 mm</w:t>
            </w:r>
          </w:p>
        </w:tc>
        <w:tc>
          <w:tcPr>
            <w:tcW w:w="1488" w:type="dxa"/>
            <w:tcBorders>
              <w:top w:val="single" w:sz="4" w:space="0" w:color="auto"/>
              <w:left w:val="single" w:sz="4" w:space="0" w:color="auto"/>
              <w:bottom w:val="single" w:sz="4" w:space="0" w:color="auto"/>
              <w:right w:val="single" w:sz="4" w:space="0" w:color="auto"/>
            </w:tcBorders>
            <w:hideMark/>
          </w:tcPr>
          <w:p w14:paraId="7AD47F99" w14:textId="77777777" w:rsidR="00E36E3A" w:rsidRPr="00FF0286" w:rsidRDefault="00E36E3A" w:rsidP="00E36E3A">
            <w:pPr>
              <w:rPr>
                <w:rFonts w:cs="Arial"/>
              </w:rPr>
            </w:pPr>
            <w:r w:rsidRPr="00FF0286">
              <w:rPr>
                <w:rFonts w:cs="Arial"/>
              </w:rPr>
              <w:t>≥20 mm</w:t>
            </w:r>
          </w:p>
        </w:tc>
        <w:tc>
          <w:tcPr>
            <w:tcW w:w="1488" w:type="dxa"/>
            <w:tcBorders>
              <w:top w:val="single" w:sz="4" w:space="0" w:color="auto"/>
              <w:left w:val="single" w:sz="4" w:space="0" w:color="auto"/>
              <w:bottom w:val="single" w:sz="4" w:space="0" w:color="auto"/>
              <w:right w:val="single" w:sz="4" w:space="0" w:color="auto"/>
            </w:tcBorders>
            <w:hideMark/>
          </w:tcPr>
          <w:p w14:paraId="45300C37" w14:textId="77777777" w:rsidR="00E36E3A" w:rsidRPr="00FF0286" w:rsidRDefault="00E36E3A" w:rsidP="00E36E3A">
            <w:pPr>
              <w:rPr>
                <w:rFonts w:cs="Arial"/>
              </w:rPr>
            </w:pPr>
            <w:r w:rsidRPr="00FF0286">
              <w:rPr>
                <w:rFonts w:cs="Arial"/>
              </w:rPr>
              <w:t>&gt;100 mm in &gt;7Ø</w:t>
            </w:r>
          </w:p>
        </w:tc>
        <w:tc>
          <w:tcPr>
            <w:tcW w:w="1488" w:type="dxa"/>
            <w:tcBorders>
              <w:top w:val="single" w:sz="4" w:space="0" w:color="auto"/>
              <w:left w:val="single" w:sz="4" w:space="0" w:color="auto"/>
              <w:bottom w:val="single" w:sz="4" w:space="0" w:color="auto"/>
              <w:right w:val="single" w:sz="4" w:space="0" w:color="auto"/>
            </w:tcBorders>
            <w:hideMark/>
          </w:tcPr>
          <w:p w14:paraId="5F5168BB" w14:textId="77777777" w:rsidR="00E36E3A" w:rsidRPr="00FF0286" w:rsidRDefault="00E36E3A" w:rsidP="00E36E3A">
            <w:pPr>
              <w:rPr>
                <w:rFonts w:cs="Arial"/>
              </w:rPr>
            </w:pPr>
            <w:r w:rsidRPr="00FF0286">
              <w:rPr>
                <w:rFonts w:cs="Arial"/>
              </w:rPr>
              <w:t>&gt;50 mm in &gt;3Ø</w:t>
            </w:r>
          </w:p>
        </w:tc>
        <w:tc>
          <w:tcPr>
            <w:tcW w:w="1488" w:type="dxa"/>
            <w:tcBorders>
              <w:top w:val="single" w:sz="4" w:space="0" w:color="auto"/>
              <w:left w:val="single" w:sz="4" w:space="0" w:color="auto"/>
              <w:bottom w:val="single" w:sz="4" w:space="0" w:color="auto"/>
              <w:right w:val="single" w:sz="4" w:space="0" w:color="auto"/>
            </w:tcBorders>
            <w:hideMark/>
          </w:tcPr>
          <w:p w14:paraId="512BA41A" w14:textId="77777777" w:rsidR="00E36E3A" w:rsidRPr="00FF0286" w:rsidRDefault="00E36E3A" w:rsidP="00E36E3A">
            <w:pPr>
              <w:rPr>
                <w:rFonts w:cs="Arial"/>
              </w:rPr>
            </w:pPr>
            <w:r w:rsidRPr="00FF0286">
              <w:rPr>
                <w:rFonts w:cs="Arial"/>
              </w:rPr>
              <w:t>≤50 mm in &gt;3Ø</w:t>
            </w:r>
          </w:p>
        </w:tc>
      </w:tr>
      <w:tr w:rsidR="00E36E3A" w:rsidRPr="00FF0286" w14:paraId="7AB4FC55" w14:textId="77777777" w:rsidTr="00E36E3A">
        <w:trPr>
          <w:trHeight w:val="227"/>
        </w:trPr>
        <w:tc>
          <w:tcPr>
            <w:tcW w:w="1276" w:type="dxa"/>
            <w:tcBorders>
              <w:top w:val="single" w:sz="4" w:space="0" w:color="auto"/>
              <w:left w:val="single" w:sz="4" w:space="0" w:color="auto"/>
              <w:bottom w:val="single" w:sz="4" w:space="0" w:color="auto"/>
              <w:right w:val="single" w:sz="4" w:space="0" w:color="auto"/>
            </w:tcBorders>
            <w:hideMark/>
          </w:tcPr>
          <w:p w14:paraId="3B3830B1" w14:textId="77777777" w:rsidR="00E36E3A" w:rsidRPr="00FF0286" w:rsidRDefault="00E36E3A" w:rsidP="00E36E3A">
            <w:pPr>
              <w:rPr>
                <w:rFonts w:cs="Arial"/>
              </w:rPr>
            </w:pPr>
            <w:r w:rsidRPr="00FF0286">
              <w:rPr>
                <w:rFonts w:cs="Arial"/>
              </w:rPr>
              <w:t xml:space="preserve">Gladka </w:t>
            </w:r>
            <w:r w:rsidRPr="00FF0286">
              <w:rPr>
                <w:rFonts w:cs="Arial"/>
              </w:rPr>
              <w:br/>
              <w:t>S220</w:t>
            </w:r>
          </w:p>
        </w:tc>
        <w:tc>
          <w:tcPr>
            <w:tcW w:w="1488" w:type="dxa"/>
            <w:tcBorders>
              <w:top w:val="single" w:sz="4" w:space="0" w:color="auto"/>
              <w:left w:val="single" w:sz="4" w:space="0" w:color="auto"/>
              <w:bottom w:val="single" w:sz="4" w:space="0" w:color="auto"/>
              <w:right w:val="single" w:sz="4" w:space="0" w:color="auto"/>
            </w:tcBorders>
            <w:hideMark/>
          </w:tcPr>
          <w:p w14:paraId="75B0D887" w14:textId="77777777" w:rsidR="00E36E3A" w:rsidRPr="00FF0286" w:rsidRDefault="00E36E3A" w:rsidP="00E36E3A">
            <w:pPr>
              <w:rPr>
                <w:rFonts w:cs="Arial"/>
              </w:rPr>
            </w:pPr>
            <w:r w:rsidRPr="00FF0286">
              <w:rPr>
                <w:rFonts w:cs="Arial"/>
              </w:rPr>
              <w:t>2,5 Ø</w:t>
            </w:r>
          </w:p>
        </w:tc>
        <w:tc>
          <w:tcPr>
            <w:tcW w:w="1488" w:type="dxa"/>
            <w:tcBorders>
              <w:top w:val="single" w:sz="4" w:space="0" w:color="auto"/>
              <w:left w:val="single" w:sz="4" w:space="0" w:color="auto"/>
              <w:bottom w:val="single" w:sz="4" w:space="0" w:color="auto"/>
              <w:right w:val="single" w:sz="4" w:space="0" w:color="auto"/>
            </w:tcBorders>
            <w:hideMark/>
          </w:tcPr>
          <w:p w14:paraId="1C6FB845" w14:textId="77777777" w:rsidR="00E36E3A" w:rsidRPr="00FF0286" w:rsidRDefault="00E36E3A" w:rsidP="00E36E3A">
            <w:pPr>
              <w:rPr>
                <w:rFonts w:cs="Arial"/>
              </w:rPr>
            </w:pPr>
            <w:r w:rsidRPr="00FF0286">
              <w:rPr>
                <w:rFonts w:cs="Arial"/>
              </w:rPr>
              <w:t>5 Ø</w:t>
            </w:r>
          </w:p>
        </w:tc>
        <w:tc>
          <w:tcPr>
            <w:tcW w:w="1488" w:type="dxa"/>
            <w:tcBorders>
              <w:top w:val="single" w:sz="4" w:space="0" w:color="auto"/>
              <w:left w:val="single" w:sz="4" w:space="0" w:color="auto"/>
              <w:bottom w:val="single" w:sz="4" w:space="0" w:color="auto"/>
              <w:right w:val="single" w:sz="4" w:space="0" w:color="auto"/>
            </w:tcBorders>
            <w:hideMark/>
          </w:tcPr>
          <w:p w14:paraId="04FCE10C" w14:textId="77777777" w:rsidR="00E36E3A" w:rsidRPr="00FF0286" w:rsidRDefault="00E36E3A" w:rsidP="00E36E3A">
            <w:pPr>
              <w:rPr>
                <w:rFonts w:cs="Arial"/>
              </w:rPr>
            </w:pPr>
            <w:r w:rsidRPr="00FF0286">
              <w:rPr>
                <w:rFonts w:cs="Arial"/>
              </w:rPr>
              <w:t>10 Ø</w:t>
            </w:r>
          </w:p>
        </w:tc>
        <w:tc>
          <w:tcPr>
            <w:tcW w:w="1488" w:type="dxa"/>
            <w:tcBorders>
              <w:top w:val="single" w:sz="4" w:space="0" w:color="auto"/>
              <w:left w:val="single" w:sz="4" w:space="0" w:color="auto"/>
              <w:bottom w:val="single" w:sz="4" w:space="0" w:color="auto"/>
              <w:right w:val="single" w:sz="4" w:space="0" w:color="auto"/>
            </w:tcBorders>
            <w:hideMark/>
          </w:tcPr>
          <w:p w14:paraId="745242C0" w14:textId="77777777" w:rsidR="00E36E3A" w:rsidRPr="00FF0286" w:rsidRDefault="00E36E3A" w:rsidP="00E36E3A">
            <w:pPr>
              <w:rPr>
                <w:rFonts w:cs="Arial"/>
              </w:rPr>
            </w:pPr>
            <w:r w:rsidRPr="00FF0286">
              <w:rPr>
                <w:rFonts w:cs="Arial"/>
              </w:rPr>
              <w:t>10 Ø</w:t>
            </w:r>
          </w:p>
        </w:tc>
        <w:tc>
          <w:tcPr>
            <w:tcW w:w="1488" w:type="dxa"/>
            <w:tcBorders>
              <w:top w:val="single" w:sz="4" w:space="0" w:color="auto"/>
              <w:left w:val="single" w:sz="4" w:space="0" w:color="auto"/>
              <w:bottom w:val="single" w:sz="4" w:space="0" w:color="auto"/>
              <w:right w:val="single" w:sz="4" w:space="0" w:color="auto"/>
            </w:tcBorders>
            <w:hideMark/>
          </w:tcPr>
          <w:p w14:paraId="12D7C533" w14:textId="77777777" w:rsidR="00E36E3A" w:rsidRPr="00FF0286" w:rsidRDefault="00E36E3A" w:rsidP="00E36E3A">
            <w:pPr>
              <w:rPr>
                <w:rFonts w:cs="Arial"/>
              </w:rPr>
            </w:pPr>
            <w:r w:rsidRPr="00FF0286">
              <w:rPr>
                <w:rFonts w:cs="Arial"/>
              </w:rPr>
              <w:t>15 Ø</w:t>
            </w:r>
          </w:p>
        </w:tc>
      </w:tr>
      <w:tr w:rsidR="00E36E3A" w:rsidRPr="00FF0286" w14:paraId="7C442968" w14:textId="77777777" w:rsidTr="00E36E3A">
        <w:trPr>
          <w:trHeight w:val="227"/>
        </w:trPr>
        <w:tc>
          <w:tcPr>
            <w:tcW w:w="1276" w:type="dxa"/>
            <w:tcBorders>
              <w:top w:val="single" w:sz="4" w:space="0" w:color="auto"/>
              <w:left w:val="single" w:sz="4" w:space="0" w:color="auto"/>
              <w:bottom w:val="single" w:sz="4" w:space="0" w:color="auto"/>
              <w:right w:val="single" w:sz="4" w:space="0" w:color="auto"/>
            </w:tcBorders>
            <w:hideMark/>
          </w:tcPr>
          <w:p w14:paraId="0C413BAC" w14:textId="77777777" w:rsidR="00E36E3A" w:rsidRPr="00FF0286" w:rsidRDefault="00E36E3A" w:rsidP="00E36E3A">
            <w:pPr>
              <w:rPr>
                <w:rFonts w:cs="Arial"/>
              </w:rPr>
            </w:pPr>
            <w:r w:rsidRPr="00FF0286">
              <w:rPr>
                <w:rFonts w:cs="Arial"/>
              </w:rPr>
              <w:t>Rebrasta  B500</w:t>
            </w:r>
          </w:p>
        </w:tc>
        <w:tc>
          <w:tcPr>
            <w:tcW w:w="1488" w:type="dxa"/>
            <w:tcBorders>
              <w:top w:val="single" w:sz="4" w:space="0" w:color="auto"/>
              <w:left w:val="single" w:sz="4" w:space="0" w:color="auto"/>
              <w:bottom w:val="single" w:sz="4" w:space="0" w:color="auto"/>
              <w:right w:val="single" w:sz="4" w:space="0" w:color="auto"/>
            </w:tcBorders>
            <w:hideMark/>
          </w:tcPr>
          <w:p w14:paraId="3D9AF373" w14:textId="77777777" w:rsidR="00E36E3A" w:rsidRPr="00FF0286" w:rsidRDefault="00E36E3A" w:rsidP="00E36E3A">
            <w:pPr>
              <w:rPr>
                <w:rFonts w:cs="Arial"/>
              </w:rPr>
            </w:pPr>
            <w:r w:rsidRPr="00FF0286">
              <w:rPr>
                <w:rFonts w:cs="Arial"/>
              </w:rPr>
              <w:t>4 Ø</w:t>
            </w:r>
          </w:p>
        </w:tc>
        <w:tc>
          <w:tcPr>
            <w:tcW w:w="1488" w:type="dxa"/>
            <w:tcBorders>
              <w:top w:val="single" w:sz="4" w:space="0" w:color="auto"/>
              <w:left w:val="single" w:sz="4" w:space="0" w:color="auto"/>
              <w:bottom w:val="single" w:sz="4" w:space="0" w:color="auto"/>
              <w:right w:val="single" w:sz="4" w:space="0" w:color="auto"/>
            </w:tcBorders>
            <w:hideMark/>
          </w:tcPr>
          <w:p w14:paraId="7C7A64EE" w14:textId="77777777" w:rsidR="00E36E3A" w:rsidRPr="00FF0286" w:rsidRDefault="00E36E3A" w:rsidP="00E36E3A">
            <w:pPr>
              <w:rPr>
                <w:rFonts w:cs="Arial"/>
              </w:rPr>
            </w:pPr>
            <w:r w:rsidRPr="00FF0286">
              <w:rPr>
                <w:rFonts w:cs="Arial"/>
              </w:rPr>
              <w:t>7 Ø</w:t>
            </w:r>
          </w:p>
        </w:tc>
        <w:tc>
          <w:tcPr>
            <w:tcW w:w="1488" w:type="dxa"/>
            <w:tcBorders>
              <w:top w:val="single" w:sz="4" w:space="0" w:color="auto"/>
              <w:left w:val="single" w:sz="4" w:space="0" w:color="auto"/>
              <w:bottom w:val="single" w:sz="4" w:space="0" w:color="auto"/>
              <w:right w:val="single" w:sz="4" w:space="0" w:color="auto"/>
            </w:tcBorders>
            <w:hideMark/>
          </w:tcPr>
          <w:p w14:paraId="7E7EFCB6" w14:textId="77777777" w:rsidR="00E36E3A" w:rsidRPr="00FF0286" w:rsidRDefault="00E36E3A" w:rsidP="00E36E3A">
            <w:pPr>
              <w:rPr>
                <w:rFonts w:cs="Arial"/>
              </w:rPr>
            </w:pPr>
            <w:r w:rsidRPr="00FF0286">
              <w:rPr>
                <w:rFonts w:cs="Arial"/>
              </w:rPr>
              <w:t>10 Ø</w:t>
            </w:r>
          </w:p>
        </w:tc>
        <w:tc>
          <w:tcPr>
            <w:tcW w:w="1488" w:type="dxa"/>
            <w:tcBorders>
              <w:top w:val="single" w:sz="4" w:space="0" w:color="auto"/>
              <w:left w:val="single" w:sz="4" w:space="0" w:color="auto"/>
              <w:bottom w:val="single" w:sz="4" w:space="0" w:color="auto"/>
              <w:right w:val="single" w:sz="4" w:space="0" w:color="auto"/>
            </w:tcBorders>
            <w:hideMark/>
          </w:tcPr>
          <w:p w14:paraId="68B1D4DD" w14:textId="77777777" w:rsidR="00E36E3A" w:rsidRPr="00FF0286" w:rsidRDefault="00E36E3A" w:rsidP="00E36E3A">
            <w:pPr>
              <w:rPr>
                <w:rFonts w:cs="Arial"/>
              </w:rPr>
            </w:pPr>
            <w:r w:rsidRPr="00FF0286">
              <w:rPr>
                <w:rFonts w:cs="Arial"/>
              </w:rPr>
              <w:t>15 Ø</w:t>
            </w:r>
          </w:p>
        </w:tc>
        <w:tc>
          <w:tcPr>
            <w:tcW w:w="1488" w:type="dxa"/>
            <w:tcBorders>
              <w:top w:val="single" w:sz="4" w:space="0" w:color="auto"/>
              <w:left w:val="single" w:sz="4" w:space="0" w:color="auto"/>
              <w:bottom w:val="single" w:sz="4" w:space="0" w:color="auto"/>
              <w:right w:val="single" w:sz="4" w:space="0" w:color="auto"/>
            </w:tcBorders>
            <w:hideMark/>
          </w:tcPr>
          <w:p w14:paraId="09402124" w14:textId="77777777" w:rsidR="00E36E3A" w:rsidRPr="00FF0286" w:rsidRDefault="00E36E3A" w:rsidP="00E36E3A">
            <w:pPr>
              <w:rPr>
                <w:rFonts w:cs="Arial"/>
              </w:rPr>
            </w:pPr>
            <w:r w:rsidRPr="00FF0286">
              <w:rPr>
                <w:rFonts w:cs="Arial"/>
              </w:rPr>
              <w:t>20 Ø</w:t>
            </w:r>
          </w:p>
        </w:tc>
      </w:tr>
    </w:tbl>
    <w:p w14:paraId="5DF577FC" w14:textId="77777777" w:rsidR="00E36E3A" w:rsidRPr="00FF0286" w:rsidRDefault="00E36E3A" w:rsidP="00E36E3A">
      <w:pPr>
        <w:rPr>
          <w:rFonts w:cs="Arial"/>
        </w:rPr>
      </w:pPr>
    </w:p>
    <w:p w14:paraId="2D08EC78" w14:textId="77777777" w:rsidR="00E36E3A" w:rsidRPr="00FF0286" w:rsidRDefault="00E36E3A" w:rsidP="00E36E3A">
      <w:pPr>
        <w:rPr>
          <w:rFonts w:cs="Arial"/>
        </w:rPr>
      </w:pPr>
      <w:r w:rsidRPr="00FF0286">
        <w:rPr>
          <w:rFonts w:cs="Arial"/>
        </w:rPr>
        <w:t>Tabela 3.6.5:</w:t>
      </w:r>
      <w:r w:rsidRPr="00FF0286">
        <w:rPr>
          <w:rFonts w:cs="Arial"/>
        </w:rPr>
        <w:tab/>
        <w:t xml:space="preserve">Najmanjši premeri trnov za varjeno armaturo in mreže </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3"/>
        <w:gridCol w:w="4184"/>
      </w:tblGrid>
      <w:tr w:rsidR="00E36E3A" w:rsidRPr="00FF0286" w14:paraId="0C1B644E" w14:textId="77777777" w:rsidTr="00E36E3A">
        <w:tc>
          <w:tcPr>
            <w:tcW w:w="8647" w:type="dxa"/>
            <w:gridSpan w:val="2"/>
            <w:tcBorders>
              <w:top w:val="single" w:sz="4" w:space="0" w:color="auto"/>
              <w:left w:val="single" w:sz="4" w:space="0" w:color="auto"/>
              <w:bottom w:val="nil"/>
              <w:right w:val="single" w:sz="4" w:space="0" w:color="auto"/>
            </w:tcBorders>
            <w:hideMark/>
          </w:tcPr>
          <w:p w14:paraId="4A647CFA" w14:textId="77777777" w:rsidR="00E36E3A" w:rsidRPr="00FF0286" w:rsidRDefault="00E36E3A" w:rsidP="00E36E3A">
            <w:pPr>
              <w:rPr>
                <w:rFonts w:cs="Arial"/>
              </w:rPr>
            </w:pPr>
            <w:r w:rsidRPr="00FF0286">
              <w:rPr>
                <w:rFonts w:cs="Arial"/>
              </w:rPr>
              <w:t>Najmanjši premer krivljenja</w:t>
            </w:r>
          </w:p>
        </w:tc>
      </w:tr>
      <w:tr w:rsidR="00E36E3A" w:rsidRPr="00FF0286" w14:paraId="0ECD0796" w14:textId="77777777" w:rsidTr="00E36E3A">
        <w:tc>
          <w:tcPr>
            <w:tcW w:w="4463" w:type="dxa"/>
            <w:tcBorders>
              <w:top w:val="nil"/>
              <w:left w:val="single" w:sz="4" w:space="0" w:color="auto"/>
              <w:bottom w:val="single" w:sz="4" w:space="0" w:color="auto"/>
              <w:right w:val="nil"/>
            </w:tcBorders>
            <w:hideMark/>
          </w:tcPr>
          <w:p w14:paraId="11E3C3E1" w14:textId="77777777" w:rsidR="00E36E3A" w:rsidRPr="00FF0286" w:rsidRDefault="00E36E3A" w:rsidP="00E36E3A">
            <w:pPr>
              <w:rPr>
                <w:rFonts w:cs="Arial"/>
              </w:rPr>
            </w:pPr>
            <w:r w:rsidRPr="00FF0286">
              <w:rPr>
                <w:rFonts w:cs="Arial"/>
              </w:rPr>
              <w:t>Vari izven krivljenja</w:t>
            </w:r>
          </w:p>
        </w:tc>
        <w:tc>
          <w:tcPr>
            <w:tcW w:w="4184" w:type="dxa"/>
            <w:tcBorders>
              <w:top w:val="nil"/>
              <w:left w:val="nil"/>
              <w:bottom w:val="single" w:sz="4" w:space="0" w:color="auto"/>
              <w:right w:val="single" w:sz="4" w:space="0" w:color="auto"/>
            </w:tcBorders>
            <w:hideMark/>
          </w:tcPr>
          <w:p w14:paraId="69DE4369" w14:textId="77777777" w:rsidR="00E36E3A" w:rsidRPr="00FF0286" w:rsidRDefault="00E36E3A" w:rsidP="00E36E3A">
            <w:pPr>
              <w:rPr>
                <w:rFonts w:cs="Arial"/>
              </w:rPr>
            </w:pPr>
            <w:r w:rsidRPr="00FF0286">
              <w:rPr>
                <w:rFonts w:cs="Arial"/>
              </w:rPr>
              <w:t>Vari znotraj krivljenja</w:t>
            </w:r>
          </w:p>
        </w:tc>
      </w:tr>
      <w:tr w:rsidR="00E36E3A" w:rsidRPr="00FF0286" w14:paraId="0433323E" w14:textId="77777777" w:rsidTr="00E36E3A">
        <w:tc>
          <w:tcPr>
            <w:tcW w:w="8647" w:type="dxa"/>
            <w:gridSpan w:val="2"/>
            <w:tcBorders>
              <w:top w:val="single" w:sz="4" w:space="0" w:color="auto"/>
              <w:left w:val="single" w:sz="4" w:space="0" w:color="auto"/>
              <w:bottom w:val="single" w:sz="4" w:space="0" w:color="auto"/>
              <w:right w:val="single" w:sz="4" w:space="0" w:color="auto"/>
            </w:tcBorders>
          </w:tcPr>
          <w:p w14:paraId="6AA8C34E" w14:textId="77777777" w:rsidR="00E36E3A" w:rsidRPr="00FF0286" w:rsidRDefault="00E36E3A" w:rsidP="00E36E3A">
            <w:pPr>
              <w:rPr>
                <w:rFonts w:cs="Arial"/>
              </w:rPr>
            </w:pPr>
            <w:r w:rsidRPr="00FF0286">
              <w:rPr>
                <w:rFonts w:cs="Arial"/>
                <w:noProof/>
                <w:lang w:eastAsia="sl-SI"/>
              </w:rPr>
              <w:drawing>
                <wp:inline distT="0" distB="0" distL="0" distR="0" wp14:anchorId="011D3D78" wp14:editId="59CBE4A8">
                  <wp:extent cx="5164455" cy="1265555"/>
                  <wp:effectExtent l="0" t="0" r="0" b="0"/>
                  <wp:docPr id="5060" name="Slika 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64455" cy="1265555"/>
                          </a:xfrm>
                          <a:prstGeom prst="rect">
                            <a:avLst/>
                          </a:prstGeom>
                          <a:noFill/>
                          <a:ln>
                            <a:noFill/>
                          </a:ln>
                        </pic:spPr>
                      </pic:pic>
                    </a:graphicData>
                  </a:graphic>
                </wp:inline>
              </w:drawing>
            </w:r>
          </w:p>
          <w:p w14:paraId="675981EB" w14:textId="77777777" w:rsidR="00E36E3A" w:rsidRPr="00FF0286" w:rsidRDefault="00E36E3A" w:rsidP="00E36E3A">
            <w:pPr>
              <w:rPr>
                <w:rFonts w:cs="Arial"/>
              </w:rPr>
            </w:pPr>
            <w:r w:rsidRPr="00FF0286">
              <w:rPr>
                <w:rFonts w:cs="Arial"/>
              </w:rPr>
              <w:t>za d &lt; 4 Ø: najmanjši premer krivljenja 20 Ø                              20 Ø                           20 Ø</w:t>
            </w:r>
          </w:p>
          <w:p w14:paraId="6FD9F480" w14:textId="77777777" w:rsidR="00E36E3A" w:rsidRPr="00FF0286" w:rsidRDefault="00E36E3A" w:rsidP="00E36E3A">
            <w:pPr>
              <w:rPr>
                <w:rFonts w:cs="Arial"/>
              </w:rPr>
            </w:pPr>
            <w:r w:rsidRPr="00FF0286">
              <w:rPr>
                <w:rFonts w:cs="Arial"/>
              </w:rPr>
              <w:t xml:space="preserve">za d ≥ 4 Ø: uporaba preglednice </w:t>
            </w:r>
            <w:r w:rsidR="007B2E87" w:rsidRPr="00FF0286">
              <w:rPr>
                <w:rFonts w:cs="Arial"/>
              </w:rPr>
              <w:t>3</w:t>
            </w:r>
            <w:r w:rsidRPr="00FF0286">
              <w:rPr>
                <w:rFonts w:cs="Arial"/>
              </w:rPr>
              <w:t>.6</w:t>
            </w:r>
            <w:r w:rsidR="007B2E87" w:rsidRPr="00FF0286">
              <w:rPr>
                <w:rFonts w:cs="Arial"/>
              </w:rPr>
              <w:t>.4</w:t>
            </w:r>
          </w:p>
          <w:p w14:paraId="1785D46E" w14:textId="77777777" w:rsidR="00E36E3A" w:rsidRPr="00FF0286" w:rsidRDefault="00E36E3A" w:rsidP="00E36E3A">
            <w:pPr>
              <w:rPr>
                <w:rFonts w:cs="Arial"/>
              </w:rPr>
            </w:pPr>
          </w:p>
        </w:tc>
      </w:tr>
    </w:tbl>
    <w:p w14:paraId="3B1B236E" w14:textId="77777777" w:rsidR="00E36E3A" w:rsidRPr="00FF0286" w:rsidRDefault="00E36E3A" w:rsidP="00E36E3A">
      <w:pPr>
        <w:rPr>
          <w:rFonts w:cs="Arial"/>
        </w:rPr>
      </w:pPr>
    </w:p>
    <w:p w14:paraId="1B2B0190" w14:textId="77777777" w:rsidR="00E36E3A" w:rsidRPr="00FF0286" w:rsidRDefault="00E36E3A" w:rsidP="00E36E3A">
      <w:pPr>
        <w:rPr>
          <w:rFonts w:cs="Arial"/>
        </w:rPr>
      </w:pPr>
      <w:r w:rsidRPr="00FF0286">
        <w:rPr>
          <w:rFonts w:cs="Arial"/>
        </w:rPr>
        <w:t>Standardne kljuke so na koncih gladkih jeklenih žic in palic polkrožne (180°) in na koncih stremen poševne (135°). Na koncih rebrastih jeklenih žic in palic ter stremen pa so standardne kljuke pravokotne (90°).</w:t>
      </w:r>
    </w:p>
    <w:p w14:paraId="5BE7B98B" w14:textId="77777777" w:rsidR="00E36E3A" w:rsidRPr="00FF0286" w:rsidRDefault="00E36E3A" w:rsidP="005073FE">
      <w:pPr>
        <w:pStyle w:val="Naslov5"/>
        <w:rPr>
          <w:rFonts w:cs="Arial"/>
        </w:rPr>
      </w:pPr>
      <w:bookmarkStart w:id="799" w:name="_Toc416874390"/>
      <w:bookmarkStart w:id="800" w:name="_Toc25424210"/>
      <w:r w:rsidRPr="00FF0286">
        <w:rPr>
          <w:rFonts w:cs="Arial"/>
        </w:rPr>
        <w:t>Razporejanje</w:t>
      </w:r>
      <w:bookmarkEnd w:id="799"/>
      <w:bookmarkEnd w:id="800"/>
    </w:p>
    <w:p w14:paraId="63C5E73B" w14:textId="77777777" w:rsidR="00E36E3A" w:rsidRPr="00FF0286" w:rsidRDefault="00E36E3A" w:rsidP="00F33CD6">
      <w:pPr>
        <w:pStyle w:val="Odstavekseznama"/>
        <w:numPr>
          <w:ilvl w:val="0"/>
          <w:numId w:val="243"/>
        </w:numPr>
        <w:rPr>
          <w:rFonts w:cs="Arial"/>
        </w:rPr>
      </w:pPr>
      <w:r w:rsidRPr="00FF0286">
        <w:rPr>
          <w:rFonts w:cs="Arial"/>
        </w:rPr>
        <w:t>Razporeditev jekel za armiranje in prednapenjanje betona je podrobno določeno v projektni dokumentaciji.</w:t>
      </w:r>
    </w:p>
    <w:p w14:paraId="3A44A531" w14:textId="77777777" w:rsidR="00E36E3A" w:rsidRPr="00FF0286" w:rsidRDefault="00E36E3A" w:rsidP="00F33CD6">
      <w:pPr>
        <w:pStyle w:val="Odstavekseznama"/>
        <w:numPr>
          <w:ilvl w:val="0"/>
          <w:numId w:val="243"/>
        </w:numPr>
        <w:rPr>
          <w:rFonts w:cs="Arial"/>
        </w:rPr>
      </w:pPr>
      <w:r w:rsidRPr="00FF0286">
        <w:rPr>
          <w:rFonts w:cs="Arial"/>
        </w:rPr>
        <w:t>Vodoravni in navpični razmik med vzporednimi jeklenimi žicami in palicami:</w:t>
      </w:r>
    </w:p>
    <w:p w14:paraId="76820BB5" w14:textId="77777777" w:rsidR="00E36E3A" w:rsidRPr="00FF0286" w:rsidRDefault="00E36E3A" w:rsidP="00F33CD6">
      <w:pPr>
        <w:pStyle w:val="Odstavekseznama"/>
        <w:numPr>
          <w:ilvl w:val="1"/>
          <w:numId w:val="243"/>
        </w:numPr>
        <w:rPr>
          <w:rFonts w:cs="Arial"/>
        </w:rPr>
      </w:pPr>
      <w:r w:rsidRPr="00FF0286">
        <w:rPr>
          <w:rFonts w:cs="Arial"/>
        </w:rPr>
        <w:t>ne sme biti manjši od 3 cm,</w:t>
      </w:r>
    </w:p>
    <w:p w14:paraId="760826D2" w14:textId="77777777" w:rsidR="00E36E3A" w:rsidRPr="00FF0286" w:rsidRDefault="00E36E3A" w:rsidP="00F33CD6">
      <w:pPr>
        <w:pStyle w:val="Odstavekseznama"/>
        <w:numPr>
          <w:ilvl w:val="1"/>
          <w:numId w:val="243"/>
        </w:numPr>
        <w:rPr>
          <w:rFonts w:cs="Arial"/>
        </w:rPr>
      </w:pPr>
      <w:r w:rsidRPr="00FF0286">
        <w:rPr>
          <w:rFonts w:cs="Arial"/>
        </w:rPr>
        <w:t>mora biti najmanj enak premeru (debelejših) palic,</w:t>
      </w:r>
    </w:p>
    <w:p w14:paraId="31C64119" w14:textId="77777777" w:rsidR="00E36E3A" w:rsidRPr="00FF0286" w:rsidRDefault="00E36E3A" w:rsidP="00F33CD6">
      <w:pPr>
        <w:pStyle w:val="Odstavekseznama"/>
        <w:numPr>
          <w:ilvl w:val="1"/>
          <w:numId w:val="243"/>
        </w:numPr>
        <w:rPr>
          <w:rFonts w:cs="Arial"/>
        </w:rPr>
      </w:pPr>
      <w:r w:rsidRPr="00FF0286">
        <w:rPr>
          <w:rFonts w:cs="Arial"/>
        </w:rPr>
        <w:t>ne sme biti manjši od 0,8 nazivne velikosti največjega zrna v mešanici betona,</w:t>
      </w:r>
    </w:p>
    <w:p w14:paraId="1DBC2AD6" w14:textId="77777777" w:rsidR="00E36E3A" w:rsidRPr="00FF0286" w:rsidRDefault="00E36E3A" w:rsidP="00F33CD6">
      <w:pPr>
        <w:pStyle w:val="Odstavekseznama"/>
        <w:numPr>
          <w:ilvl w:val="1"/>
          <w:numId w:val="243"/>
        </w:numPr>
        <w:rPr>
          <w:rFonts w:cs="Arial"/>
        </w:rPr>
      </w:pPr>
      <w:r w:rsidRPr="00FF0286">
        <w:rPr>
          <w:rFonts w:cs="Arial"/>
        </w:rPr>
        <w:t>mora omogočiti dostop ustreznega sredstva za zgostitev betona.</w:t>
      </w:r>
    </w:p>
    <w:p w14:paraId="56C4038C" w14:textId="77777777" w:rsidR="00E36E3A" w:rsidRPr="00FF0286" w:rsidRDefault="00E36E3A" w:rsidP="00F33CD6">
      <w:pPr>
        <w:pStyle w:val="Odstavekseznama"/>
        <w:numPr>
          <w:ilvl w:val="0"/>
          <w:numId w:val="243"/>
        </w:numPr>
        <w:rPr>
          <w:rFonts w:cs="Arial"/>
        </w:rPr>
      </w:pPr>
      <w:r w:rsidRPr="00FF0286">
        <w:rPr>
          <w:rFonts w:cs="Arial"/>
        </w:rPr>
        <w:t xml:space="preserve">Po potrebi se lahko razvrstijo (največ štiri) žice in/ali palice v svežnje brez </w:t>
      </w:r>
      <w:r w:rsidRPr="00FF0286">
        <w:rPr>
          <w:rFonts w:cs="Arial"/>
        </w:rPr>
        <w:lastRenderedPageBreak/>
        <w:t>medsebojnega razmika. Premer svežnja lahko znaša največ 44 mm. Če so zagotovljeni pogoji za učinkovito sprijemanje in sidranje jeklenih žic in palic, se smejo uporabljati tudi svežnji z večjimi premeri. Takšno razporeditev pa mora odobriti nadzornik.</w:t>
      </w:r>
    </w:p>
    <w:p w14:paraId="38C8E75A" w14:textId="77777777" w:rsidR="00E36E3A" w:rsidRPr="00E33E51" w:rsidRDefault="00E36E3A" w:rsidP="005073FE">
      <w:pPr>
        <w:pStyle w:val="Naslov5"/>
        <w:rPr>
          <w:rFonts w:cs="Arial"/>
          <w:b/>
        </w:rPr>
      </w:pPr>
      <w:bookmarkStart w:id="801" w:name="_Toc416874391"/>
      <w:bookmarkStart w:id="802" w:name="_Toc25424211"/>
      <w:r w:rsidRPr="00E33E51">
        <w:rPr>
          <w:rFonts w:cs="Arial"/>
          <w:b/>
        </w:rPr>
        <w:t>Stikovanje</w:t>
      </w:r>
      <w:bookmarkEnd w:id="801"/>
      <w:bookmarkEnd w:id="802"/>
    </w:p>
    <w:p w14:paraId="0E604B34" w14:textId="77777777" w:rsidR="00E36E3A" w:rsidRPr="00FF0286" w:rsidRDefault="00E36E3A" w:rsidP="00F33CD6">
      <w:pPr>
        <w:pStyle w:val="Odstavekseznama"/>
        <w:numPr>
          <w:ilvl w:val="0"/>
          <w:numId w:val="244"/>
        </w:numPr>
        <w:rPr>
          <w:rFonts w:cs="Arial"/>
        </w:rPr>
      </w:pPr>
      <w:r w:rsidRPr="00FF0286">
        <w:rPr>
          <w:rFonts w:cs="Arial"/>
        </w:rPr>
        <w:t>Stikovanje jeklenih žic in palic ter mrež za armiranje se lahko izvrši:</w:t>
      </w:r>
    </w:p>
    <w:p w14:paraId="1F31C5C3" w14:textId="77777777" w:rsidR="00E36E3A" w:rsidRPr="00FF0286" w:rsidRDefault="00E36E3A" w:rsidP="00F33CD6">
      <w:pPr>
        <w:pStyle w:val="Odstavekseznama"/>
        <w:numPr>
          <w:ilvl w:val="1"/>
          <w:numId w:val="244"/>
        </w:numPr>
        <w:rPr>
          <w:rFonts w:cs="Arial"/>
        </w:rPr>
      </w:pPr>
      <w:r w:rsidRPr="00FF0286">
        <w:rPr>
          <w:rFonts w:cs="Arial"/>
        </w:rPr>
        <w:t>s preklopom,</w:t>
      </w:r>
    </w:p>
    <w:p w14:paraId="537C8256" w14:textId="77777777" w:rsidR="00E36E3A" w:rsidRPr="00FF0286" w:rsidRDefault="00E36E3A" w:rsidP="00F33CD6">
      <w:pPr>
        <w:pStyle w:val="Odstavekseznama"/>
        <w:numPr>
          <w:ilvl w:val="1"/>
          <w:numId w:val="244"/>
        </w:numPr>
        <w:rPr>
          <w:rFonts w:cs="Arial"/>
        </w:rPr>
      </w:pPr>
      <w:r w:rsidRPr="00FF0286">
        <w:rPr>
          <w:rFonts w:cs="Arial"/>
        </w:rPr>
        <w:t>s preklopom s kljukami,</w:t>
      </w:r>
    </w:p>
    <w:p w14:paraId="6AA0F56E" w14:textId="77777777" w:rsidR="00E36E3A" w:rsidRPr="00FF0286" w:rsidRDefault="00E36E3A" w:rsidP="00F33CD6">
      <w:pPr>
        <w:pStyle w:val="Odstavekseznama"/>
        <w:numPr>
          <w:ilvl w:val="1"/>
          <w:numId w:val="244"/>
        </w:numPr>
        <w:rPr>
          <w:rFonts w:cs="Arial"/>
        </w:rPr>
      </w:pPr>
      <w:r w:rsidRPr="00FF0286">
        <w:rPr>
          <w:rFonts w:cs="Arial"/>
        </w:rPr>
        <w:t>z električnim uporovnim varjenjem in</w:t>
      </w:r>
    </w:p>
    <w:p w14:paraId="3BF47526" w14:textId="77777777" w:rsidR="00E36E3A" w:rsidRPr="00FF0286" w:rsidRDefault="00E36E3A" w:rsidP="00F33CD6">
      <w:pPr>
        <w:pStyle w:val="Odstavekseznama"/>
        <w:numPr>
          <w:ilvl w:val="1"/>
          <w:numId w:val="244"/>
        </w:numPr>
        <w:rPr>
          <w:rFonts w:cs="Arial"/>
        </w:rPr>
      </w:pPr>
      <w:r w:rsidRPr="00FF0286">
        <w:rPr>
          <w:rFonts w:cs="Arial"/>
        </w:rPr>
        <w:t>z navarjenimi prečkami.</w:t>
      </w:r>
    </w:p>
    <w:p w14:paraId="2C3EF3C5" w14:textId="77777777" w:rsidR="00E36E3A" w:rsidRPr="00FF0286" w:rsidRDefault="00E36E3A" w:rsidP="00F33CD6">
      <w:pPr>
        <w:pStyle w:val="Odstavekseznama"/>
        <w:numPr>
          <w:ilvl w:val="0"/>
          <w:numId w:val="244"/>
        </w:numPr>
        <w:rPr>
          <w:rFonts w:cs="Arial"/>
        </w:rPr>
      </w:pPr>
      <w:r w:rsidRPr="00FF0286">
        <w:rPr>
          <w:rFonts w:cs="Arial"/>
        </w:rPr>
        <w:t>Dolžina stika s preklopom je določena predvsem v odvisnosti od premera žic in palic in pogojev adhezije, a ne sme biti manjša od 20 cm.</w:t>
      </w:r>
    </w:p>
    <w:p w14:paraId="061A928E" w14:textId="77777777" w:rsidR="00E36E3A" w:rsidRPr="00FF0286" w:rsidRDefault="00E36E3A" w:rsidP="00F33CD6">
      <w:pPr>
        <w:pStyle w:val="Odstavekseznama"/>
        <w:numPr>
          <w:ilvl w:val="0"/>
          <w:numId w:val="244"/>
        </w:numPr>
        <w:rPr>
          <w:rFonts w:cs="Arial"/>
        </w:rPr>
      </w:pPr>
      <w:r w:rsidRPr="00FF0286">
        <w:rPr>
          <w:rFonts w:cs="Arial"/>
        </w:rPr>
        <w:t>Kakovost stikovanja žic in palic z varjenjem je treba dokazati s predhodnim preskusom.</w:t>
      </w:r>
    </w:p>
    <w:p w14:paraId="4474F7B9" w14:textId="77777777" w:rsidR="00E36E3A" w:rsidRPr="00FF0286" w:rsidRDefault="00E36E3A" w:rsidP="00F33CD6">
      <w:pPr>
        <w:pStyle w:val="Odstavekseznama"/>
        <w:numPr>
          <w:ilvl w:val="0"/>
          <w:numId w:val="244"/>
        </w:numPr>
        <w:rPr>
          <w:rFonts w:cs="Arial"/>
        </w:rPr>
      </w:pPr>
      <w:r w:rsidRPr="00FF0286">
        <w:rPr>
          <w:rFonts w:cs="Arial"/>
        </w:rPr>
        <w:t>Uporabljeni način stikovanja mora zagotavljati predpisano varnost.</w:t>
      </w:r>
    </w:p>
    <w:p w14:paraId="56505F81" w14:textId="77777777" w:rsidR="00E36E3A" w:rsidRPr="00E33E51" w:rsidRDefault="00E36E3A" w:rsidP="005073FE">
      <w:pPr>
        <w:pStyle w:val="Naslov5"/>
        <w:rPr>
          <w:rFonts w:cs="Arial"/>
          <w:b/>
        </w:rPr>
      </w:pPr>
      <w:bookmarkStart w:id="803" w:name="_Toc416874392"/>
      <w:bookmarkStart w:id="804" w:name="_Toc25424212"/>
      <w:r w:rsidRPr="00E33E51">
        <w:rPr>
          <w:rFonts w:cs="Arial"/>
          <w:b/>
        </w:rPr>
        <w:t>Sidranje</w:t>
      </w:r>
      <w:bookmarkEnd w:id="803"/>
      <w:bookmarkEnd w:id="804"/>
    </w:p>
    <w:p w14:paraId="646CB5E5" w14:textId="77777777" w:rsidR="00E36E3A" w:rsidRPr="00FF0286" w:rsidRDefault="00E36E3A" w:rsidP="00F33CD6">
      <w:pPr>
        <w:pStyle w:val="Odstavekseznama"/>
        <w:numPr>
          <w:ilvl w:val="0"/>
          <w:numId w:val="245"/>
        </w:numPr>
        <w:rPr>
          <w:rFonts w:cs="Arial"/>
        </w:rPr>
      </w:pPr>
      <w:r w:rsidRPr="00FF0286">
        <w:rPr>
          <w:rFonts w:cs="Arial"/>
        </w:rPr>
        <w:t>Jeklene žice in palice se lahko sidrajo:</w:t>
      </w:r>
    </w:p>
    <w:p w14:paraId="398B10D2" w14:textId="77777777" w:rsidR="00E36E3A" w:rsidRPr="00FF0286" w:rsidRDefault="00E36E3A" w:rsidP="00F33CD6">
      <w:pPr>
        <w:pStyle w:val="Odstavekseznama"/>
        <w:numPr>
          <w:ilvl w:val="1"/>
          <w:numId w:val="245"/>
        </w:numPr>
        <w:rPr>
          <w:rFonts w:cs="Arial"/>
        </w:rPr>
      </w:pPr>
      <w:r w:rsidRPr="00FF0286">
        <w:rPr>
          <w:rFonts w:cs="Arial"/>
        </w:rPr>
        <w:t>z ravnim podaljškom,</w:t>
      </w:r>
    </w:p>
    <w:p w14:paraId="27112115" w14:textId="77777777" w:rsidR="00E36E3A" w:rsidRPr="00FF0286" w:rsidRDefault="00E36E3A" w:rsidP="00F33CD6">
      <w:pPr>
        <w:pStyle w:val="Odstavekseznama"/>
        <w:numPr>
          <w:ilvl w:val="1"/>
          <w:numId w:val="245"/>
        </w:numPr>
        <w:rPr>
          <w:rFonts w:cs="Arial"/>
        </w:rPr>
      </w:pPr>
      <w:r w:rsidRPr="00FF0286">
        <w:rPr>
          <w:rFonts w:cs="Arial"/>
        </w:rPr>
        <w:t>s kljuko,</w:t>
      </w:r>
    </w:p>
    <w:p w14:paraId="572EDF78" w14:textId="77777777" w:rsidR="00E36E3A" w:rsidRPr="00FF0286" w:rsidRDefault="00E36E3A" w:rsidP="00F33CD6">
      <w:pPr>
        <w:pStyle w:val="Odstavekseznama"/>
        <w:numPr>
          <w:ilvl w:val="1"/>
          <w:numId w:val="245"/>
        </w:numPr>
        <w:rPr>
          <w:rFonts w:cs="Arial"/>
        </w:rPr>
      </w:pPr>
      <w:r w:rsidRPr="00FF0286">
        <w:rPr>
          <w:rFonts w:cs="Arial"/>
        </w:rPr>
        <w:t>z zanko in</w:t>
      </w:r>
    </w:p>
    <w:p w14:paraId="3C3FEB51" w14:textId="77777777" w:rsidR="00E36E3A" w:rsidRPr="00FF0286" w:rsidRDefault="00E36E3A" w:rsidP="00F33CD6">
      <w:pPr>
        <w:pStyle w:val="Odstavekseznama"/>
        <w:numPr>
          <w:ilvl w:val="1"/>
          <w:numId w:val="245"/>
        </w:numPr>
        <w:rPr>
          <w:rFonts w:cs="Arial"/>
        </w:rPr>
      </w:pPr>
      <w:r w:rsidRPr="00FF0286">
        <w:rPr>
          <w:rFonts w:cs="Arial"/>
        </w:rPr>
        <w:t>z navarjenimi prečkami.</w:t>
      </w:r>
    </w:p>
    <w:p w14:paraId="7B334B67" w14:textId="77777777" w:rsidR="00E36E3A" w:rsidRPr="00FF0286" w:rsidRDefault="00E36E3A" w:rsidP="00F33CD6">
      <w:pPr>
        <w:pStyle w:val="Odstavekseznama"/>
        <w:numPr>
          <w:ilvl w:val="0"/>
          <w:numId w:val="245"/>
        </w:numPr>
        <w:rPr>
          <w:rFonts w:cs="Arial"/>
        </w:rPr>
      </w:pPr>
      <w:r w:rsidRPr="00FF0286">
        <w:rPr>
          <w:rFonts w:cs="Arial"/>
        </w:rPr>
        <w:t>Mreže za ojačitev se sidra brez kljuk, razen če se jih uporablja za stremena.</w:t>
      </w:r>
    </w:p>
    <w:p w14:paraId="79E0AB78" w14:textId="77777777" w:rsidR="00E36E3A" w:rsidRPr="00FF0286" w:rsidRDefault="00E36E3A" w:rsidP="00F33CD6">
      <w:pPr>
        <w:pStyle w:val="Odstavekseznama"/>
        <w:numPr>
          <w:ilvl w:val="0"/>
          <w:numId w:val="245"/>
        </w:numPr>
        <w:rPr>
          <w:rFonts w:cs="Arial"/>
        </w:rPr>
      </w:pPr>
      <w:r w:rsidRPr="00FF0286">
        <w:rPr>
          <w:rFonts w:cs="Arial"/>
        </w:rPr>
        <w:t>Predpisani pogoji za sidranje vseh jeklenih elementov, ki se uporabljajo za ojačitve, morajo biti upoštevani pri projektiranju. Pogoji za sidranje pa morajo biti navedeni v projektni dokumentaciji.</w:t>
      </w:r>
    </w:p>
    <w:p w14:paraId="3B1F20F1" w14:textId="77777777" w:rsidR="00E36E3A" w:rsidRPr="00FF0286" w:rsidRDefault="00E36E3A" w:rsidP="00F33CD6">
      <w:pPr>
        <w:pStyle w:val="Odstavekseznama"/>
        <w:numPr>
          <w:ilvl w:val="0"/>
          <w:numId w:val="245"/>
        </w:numPr>
        <w:rPr>
          <w:rFonts w:cs="Arial"/>
        </w:rPr>
      </w:pPr>
      <w:r w:rsidRPr="00FF0286">
        <w:rPr>
          <w:rFonts w:cs="Arial"/>
        </w:rPr>
        <w:t>Če želi izvajalec izvršiti sidranje drugače, kot je določeno v projektni dokumentaciji, mora s predhodnim preskusom dokazati, da znaša količnik varnosti sidranja najmanj 1,8. Takšen način sidranja pa sme uporabiti šele, ko mu ga je odobril nadzornik.</w:t>
      </w:r>
    </w:p>
    <w:p w14:paraId="343F8B41" w14:textId="77777777" w:rsidR="00E36E3A" w:rsidRPr="00FF0286" w:rsidRDefault="00E36E3A" w:rsidP="005073FE">
      <w:pPr>
        <w:pStyle w:val="Naslov6"/>
        <w:rPr>
          <w:rFonts w:cs="Arial"/>
        </w:rPr>
      </w:pPr>
      <w:bookmarkStart w:id="805" w:name="_Toc416874393"/>
      <w:bookmarkStart w:id="806" w:name="_Toc25424213"/>
      <w:r w:rsidRPr="00FF0286">
        <w:rPr>
          <w:rFonts w:cs="Arial"/>
        </w:rPr>
        <w:t>Zaščita</w:t>
      </w:r>
      <w:bookmarkEnd w:id="805"/>
      <w:bookmarkEnd w:id="806"/>
    </w:p>
    <w:p w14:paraId="04CDFDF4" w14:textId="77777777" w:rsidR="00E36E3A" w:rsidRPr="00FF0286" w:rsidRDefault="00E36E3A" w:rsidP="00F33CD6">
      <w:pPr>
        <w:pStyle w:val="Odstavekseznama"/>
        <w:numPr>
          <w:ilvl w:val="0"/>
          <w:numId w:val="246"/>
        </w:numPr>
        <w:rPr>
          <w:rFonts w:cs="Arial"/>
        </w:rPr>
      </w:pPr>
      <w:r w:rsidRPr="00FF0286">
        <w:rPr>
          <w:rFonts w:cs="Arial"/>
        </w:rPr>
        <w:t>Jeklene žice, palice in mreže za armiranje in utrjevanje so pretežno izpostavljene močno agresivnemu okolju. Temu pogoju mora ustrezati po predpisih določena najmanjša debelina zaščitne plasti betona nad njimi (tudi injektirna cementna plast pri utjevanju s sidri), ki mora znašati najmanj 3,5 cm, ali zaščitni premaz za jeklene žice, palice in mreže.</w:t>
      </w:r>
    </w:p>
    <w:p w14:paraId="6D943C19" w14:textId="1220F7D6" w:rsidR="00E36E3A" w:rsidRPr="00FF0286" w:rsidRDefault="00E36E3A" w:rsidP="00F33CD6">
      <w:pPr>
        <w:pStyle w:val="Odstavekseznama"/>
        <w:numPr>
          <w:ilvl w:val="0"/>
          <w:numId w:val="246"/>
        </w:numPr>
        <w:rPr>
          <w:rFonts w:cs="Arial"/>
        </w:rPr>
      </w:pPr>
      <w:r w:rsidRPr="00FF0286">
        <w:rPr>
          <w:rFonts w:cs="Arial"/>
        </w:rPr>
        <w:t>Zaščitna plast betona nad jeklenimi palicami tudi ne sme biti tanjša od nadomestnega premera svežnja palic. Če je potrebna debelina zaščitne plasti večja od 5 cm, je treba takšno zaščitno plast ojačiti s tanko jekleno mrežo, ki mora biti najmanj 2 cm oddaljena od zunanje površine betona.</w:t>
      </w:r>
      <w:r w:rsidR="00190482">
        <w:rPr>
          <w:rFonts w:cs="Arial"/>
        </w:rPr>
        <w:t xml:space="preserve"> </w:t>
      </w:r>
      <w:r w:rsidRPr="00FF0286">
        <w:rPr>
          <w:rFonts w:cs="Arial"/>
        </w:rPr>
        <w:t>Pogojeni odmik jeklenih žic, palic in armaturnih mrež od opaža je treba zagotoviti z ustreznimi podložkami, ki morajo biti obstojne in zagotoviti stabilno lego.</w:t>
      </w:r>
    </w:p>
    <w:p w14:paraId="6AD28FB4" w14:textId="77777777" w:rsidR="00E36E3A" w:rsidRPr="00FF0286" w:rsidRDefault="00E36E3A" w:rsidP="00F33CD6">
      <w:pPr>
        <w:pStyle w:val="Odstavekseznama"/>
        <w:numPr>
          <w:ilvl w:val="0"/>
          <w:numId w:val="246"/>
        </w:numPr>
        <w:rPr>
          <w:rFonts w:cs="Arial"/>
        </w:rPr>
      </w:pPr>
      <w:r w:rsidRPr="00FF0286">
        <w:rPr>
          <w:rFonts w:cs="Arial"/>
        </w:rPr>
        <w:t>Upoštevati je še tolerančne razrede po SIST EN 13670.</w:t>
      </w:r>
    </w:p>
    <w:p w14:paraId="2ADFD9B6" w14:textId="77777777" w:rsidR="00E36E3A" w:rsidRPr="00FF0286" w:rsidRDefault="00E36E3A" w:rsidP="00F33CD6">
      <w:pPr>
        <w:pStyle w:val="Odstavekseznama"/>
        <w:numPr>
          <w:ilvl w:val="0"/>
          <w:numId w:val="246"/>
        </w:numPr>
        <w:rPr>
          <w:rFonts w:cs="Arial"/>
        </w:rPr>
      </w:pPr>
      <w:r w:rsidRPr="00FF0286">
        <w:rPr>
          <w:rFonts w:cs="Arial"/>
        </w:rPr>
        <w:t>V projektni dokumentaciji mora biti določena tudi vrsta cevi za zaščito jeklenih žic, palic pred dotikom z betonom med izvajanjem del.</w:t>
      </w:r>
    </w:p>
    <w:p w14:paraId="68AFF58E" w14:textId="77777777" w:rsidR="00E36E3A" w:rsidRPr="00FF0286" w:rsidRDefault="00E36E3A" w:rsidP="005073FE">
      <w:pPr>
        <w:pStyle w:val="Naslov4"/>
        <w:rPr>
          <w:rFonts w:cs="Arial"/>
        </w:rPr>
      </w:pPr>
      <w:bookmarkStart w:id="807" w:name="_Toc416874394"/>
      <w:bookmarkStart w:id="808" w:name="_Toc415571111"/>
      <w:bookmarkStart w:id="809" w:name="_Toc25424214"/>
      <w:r w:rsidRPr="00FF0286">
        <w:rPr>
          <w:rFonts w:cs="Arial"/>
        </w:rPr>
        <w:t>Kakovost izvedbe</w:t>
      </w:r>
      <w:bookmarkEnd w:id="807"/>
      <w:bookmarkEnd w:id="808"/>
      <w:bookmarkEnd w:id="809"/>
    </w:p>
    <w:p w14:paraId="416C2BA4" w14:textId="77777777" w:rsidR="00E36E3A" w:rsidRPr="00FF0286" w:rsidRDefault="00E36E3A" w:rsidP="00F33CD6">
      <w:pPr>
        <w:pStyle w:val="Odstavekseznama"/>
        <w:numPr>
          <w:ilvl w:val="0"/>
          <w:numId w:val="247"/>
        </w:numPr>
        <w:rPr>
          <w:rFonts w:cs="Arial"/>
        </w:rPr>
      </w:pPr>
      <w:r w:rsidRPr="00FF0286">
        <w:rPr>
          <w:rFonts w:cs="Arial"/>
        </w:rPr>
        <w:t xml:space="preserve">Izvajalec mora pravočasno pred pričetkom del predložiti nadzorniku projekt </w:t>
      </w:r>
      <w:r w:rsidRPr="00FF0286">
        <w:rPr>
          <w:rFonts w:cs="Arial"/>
        </w:rPr>
        <w:lastRenderedPageBreak/>
        <w:t>izvajanja betonskih del ter vsa potrebna dokazila o izvoru in o kakovosti vseh jeklenih elementov, določenih za predvidene ojačitve po projektni dokumentaciji in po teh posebnih tehničnih pogojih.</w:t>
      </w:r>
    </w:p>
    <w:p w14:paraId="6DD3115C" w14:textId="77777777" w:rsidR="00E36E3A" w:rsidRPr="00FF0286" w:rsidRDefault="00E36E3A" w:rsidP="00F33CD6">
      <w:pPr>
        <w:pStyle w:val="Odstavekseznama"/>
        <w:numPr>
          <w:ilvl w:val="0"/>
          <w:numId w:val="247"/>
        </w:numPr>
        <w:rPr>
          <w:rFonts w:cs="Arial"/>
        </w:rPr>
      </w:pPr>
      <w:r w:rsidRPr="00FF0286">
        <w:rPr>
          <w:rFonts w:cs="Arial"/>
        </w:rPr>
        <w:t>Vsi jekleni elementi za ojačitve morajo biti vgrajeni, kot je določeno v projektni dokumentaciji in pogojeno s temi tehničnimi pogoji. Izvajalec mora voditi interno dokumentacijo o vgradnji armature, v skladu z zahtevnostjo gradnje in tolerančnimi razredi po SIST EN 13670.</w:t>
      </w:r>
    </w:p>
    <w:p w14:paraId="554DEE02" w14:textId="77777777" w:rsidR="00E36E3A" w:rsidRPr="00FF0286" w:rsidRDefault="00E36E3A" w:rsidP="005073FE">
      <w:pPr>
        <w:pStyle w:val="Naslov4"/>
        <w:rPr>
          <w:rFonts w:cs="Arial"/>
        </w:rPr>
      </w:pPr>
      <w:bookmarkStart w:id="810" w:name="_Toc416874395"/>
      <w:bookmarkStart w:id="811" w:name="_Toc415571112"/>
      <w:bookmarkStart w:id="812" w:name="_Toc25424215"/>
      <w:r w:rsidRPr="00FF0286">
        <w:rPr>
          <w:rFonts w:cs="Arial"/>
        </w:rPr>
        <w:t>Preverjanje kakovosti izvedbe</w:t>
      </w:r>
      <w:bookmarkEnd w:id="810"/>
      <w:bookmarkEnd w:id="811"/>
      <w:bookmarkEnd w:id="812"/>
    </w:p>
    <w:p w14:paraId="29B098AC" w14:textId="77777777" w:rsidR="00E36E3A" w:rsidRPr="00FF0286" w:rsidRDefault="00E36E3A" w:rsidP="00F33CD6">
      <w:pPr>
        <w:pStyle w:val="Odstavekseznama"/>
        <w:numPr>
          <w:ilvl w:val="0"/>
          <w:numId w:val="248"/>
        </w:numPr>
        <w:rPr>
          <w:rFonts w:cs="Arial"/>
        </w:rPr>
      </w:pPr>
      <w:r w:rsidRPr="00FF0286">
        <w:rPr>
          <w:rFonts w:cs="Arial"/>
        </w:rPr>
        <w:t>Kakovost  oblikovanja  in način razporeditve, stikovanja, sidranja in zaščite jeklenih elementov za ojačitve v smislu zahtev po projektni dokumentaciji in po teh tehničnih pogojih mora preveriti nadzornik pred začetkom vgrajevanja betona. Površina vgrajenih jeklenih elementov za ojačitve mora biti čista. Dovoljena je samo delna zarjavelost (stopnja čistosti SA11/2 z največ do 10 % rjavih delcev) .</w:t>
      </w:r>
    </w:p>
    <w:p w14:paraId="76DDBF12" w14:textId="77777777" w:rsidR="00E36E3A" w:rsidRPr="00FF0286" w:rsidRDefault="00E36E3A" w:rsidP="00F33CD6">
      <w:pPr>
        <w:pStyle w:val="Odstavekseznama"/>
        <w:numPr>
          <w:ilvl w:val="0"/>
          <w:numId w:val="248"/>
        </w:numPr>
        <w:rPr>
          <w:rFonts w:cs="Arial"/>
        </w:rPr>
      </w:pPr>
      <w:r w:rsidRPr="00FF0286">
        <w:rPr>
          <w:rFonts w:cs="Arial"/>
        </w:rPr>
        <w:t>Jeklene palice morajo biti tako pritrjene, da se ne morejo premakniti ali zviti.</w:t>
      </w:r>
    </w:p>
    <w:p w14:paraId="33F80568" w14:textId="77777777" w:rsidR="00E36E3A" w:rsidRPr="00FF0286" w:rsidRDefault="00E36E3A" w:rsidP="00F33CD6">
      <w:pPr>
        <w:pStyle w:val="Odstavekseznama"/>
        <w:numPr>
          <w:ilvl w:val="0"/>
          <w:numId w:val="248"/>
        </w:numPr>
        <w:rPr>
          <w:rFonts w:cs="Arial"/>
        </w:rPr>
      </w:pPr>
      <w:r w:rsidRPr="00FF0286">
        <w:rPr>
          <w:rFonts w:cs="Arial"/>
        </w:rPr>
        <w:t>Izvajalec mora vse pomanjkljivosti odstraniti, preden nadaljuje z deli.</w:t>
      </w:r>
    </w:p>
    <w:p w14:paraId="4CF447F6" w14:textId="77777777" w:rsidR="00E36E3A" w:rsidRPr="00FF0286" w:rsidRDefault="00E36E3A" w:rsidP="00F33CD6">
      <w:pPr>
        <w:pStyle w:val="Odstavekseznama"/>
        <w:numPr>
          <w:ilvl w:val="0"/>
          <w:numId w:val="248"/>
        </w:numPr>
        <w:rPr>
          <w:rFonts w:cs="Arial"/>
        </w:rPr>
      </w:pPr>
      <w:r w:rsidRPr="00FF0286">
        <w:rPr>
          <w:rFonts w:cs="Arial"/>
        </w:rPr>
        <w:t>Obseg zunanjih preskusov jeklenih elementov za armiranje in ojačitve je treba smiselno prilagoditi specifičnim pogojem uporabe in pogojem v ustreznih predpisih.</w:t>
      </w:r>
    </w:p>
    <w:p w14:paraId="527998C2" w14:textId="77777777" w:rsidR="00E36E3A" w:rsidRPr="00FF0286" w:rsidRDefault="00E36E3A" w:rsidP="005073FE">
      <w:pPr>
        <w:pStyle w:val="Naslov3"/>
        <w:rPr>
          <w:rFonts w:cs="Arial"/>
        </w:rPr>
      </w:pPr>
      <w:bookmarkStart w:id="813" w:name="_Toc416874396"/>
      <w:bookmarkStart w:id="814" w:name="_Toc415571115"/>
      <w:bookmarkStart w:id="815" w:name="_Toc3373189"/>
      <w:bookmarkStart w:id="816" w:name="_Toc25424216"/>
      <w:bookmarkStart w:id="817" w:name="_Toc90900301"/>
      <w:r w:rsidRPr="00FF0286">
        <w:rPr>
          <w:rFonts w:cs="Arial"/>
        </w:rPr>
        <w:t>Betonska dela</w:t>
      </w:r>
      <w:bookmarkEnd w:id="813"/>
      <w:bookmarkEnd w:id="814"/>
      <w:bookmarkEnd w:id="815"/>
      <w:bookmarkEnd w:id="816"/>
      <w:bookmarkEnd w:id="817"/>
      <w:r w:rsidRPr="00FF0286">
        <w:rPr>
          <w:rFonts w:cs="Arial"/>
        </w:rPr>
        <w:t xml:space="preserve"> </w:t>
      </w:r>
    </w:p>
    <w:p w14:paraId="1DE63600" w14:textId="77777777" w:rsidR="00E36E3A" w:rsidRPr="00FF0286" w:rsidRDefault="00E36E3A" w:rsidP="005073FE">
      <w:pPr>
        <w:pStyle w:val="Naslov4"/>
        <w:rPr>
          <w:rFonts w:cs="Arial"/>
        </w:rPr>
      </w:pPr>
      <w:bookmarkStart w:id="818" w:name="_Toc25424217"/>
      <w:r w:rsidRPr="00FF0286">
        <w:rPr>
          <w:rFonts w:cs="Arial"/>
        </w:rPr>
        <w:t>Splošno</w:t>
      </w:r>
      <w:bookmarkEnd w:id="818"/>
    </w:p>
    <w:p w14:paraId="23B26A94" w14:textId="77777777" w:rsidR="00E36E3A" w:rsidRPr="00FF0286" w:rsidRDefault="00E36E3A" w:rsidP="00F33CD6">
      <w:pPr>
        <w:pStyle w:val="Odstavekseznama"/>
        <w:numPr>
          <w:ilvl w:val="0"/>
          <w:numId w:val="249"/>
        </w:numPr>
        <w:rPr>
          <w:rFonts w:cs="Arial"/>
        </w:rPr>
      </w:pPr>
      <w:r w:rsidRPr="00FF0286">
        <w:rPr>
          <w:rFonts w:cs="Arial"/>
        </w:rPr>
        <w:t>Posebni tehnični pogoji za betonska dela obravnavajo vse vrste betonov, potrebnih za izgradnjo prometne in ostale infrastrukture ter proizvodnjo polizdelkov. V ta dela so vključena tudi vsa druga dela z betoni za posebne namene.</w:t>
      </w:r>
    </w:p>
    <w:p w14:paraId="0EAF7BAC" w14:textId="0C04E1C1" w:rsidR="00E36E3A" w:rsidRPr="00FF0286" w:rsidRDefault="00E36E3A" w:rsidP="00F33CD6">
      <w:pPr>
        <w:pStyle w:val="Odstavekseznama"/>
        <w:numPr>
          <w:ilvl w:val="0"/>
          <w:numId w:val="249"/>
        </w:numPr>
        <w:rPr>
          <w:rFonts w:cs="Arial"/>
        </w:rPr>
      </w:pPr>
      <w:r w:rsidRPr="00FF0286">
        <w:rPr>
          <w:rFonts w:cs="Arial"/>
        </w:rPr>
        <w:t xml:space="preserve">Betoni morajo biti vgrajeni na način, v dimenzijah in kakovosti, določeni s projektno dokumentacijo (PGD-PZI, </w:t>
      </w:r>
      <w:r w:rsidR="00D4051B">
        <w:rPr>
          <w:rFonts w:cs="Arial"/>
        </w:rPr>
        <w:t>izvedbeni načrt</w:t>
      </w:r>
      <w:r w:rsidRPr="00FF0286">
        <w:rPr>
          <w:rFonts w:cs="Arial"/>
        </w:rPr>
        <w:t>, projekt izvajanja betonske konstrukcije - PIBK) in v skladu s temi tehničnimi pogoji.</w:t>
      </w:r>
    </w:p>
    <w:p w14:paraId="7D282908" w14:textId="77777777" w:rsidR="00E36E3A" w:rsidRPr="00FF0286" w:rsidRDefault="00E36E3A" w:rsidP="005073FE">
      <w:pPr>
        <w:pStyle w:val="Naslov4"/>
        <w:rPr>
          <w:rFonts w:cs="Arial"/>
        </w:rPr>
      </w:pPr>
      <w:bookmarkStart w:id="819" w:name="_Toc416874397"/>
      <w:bookmarkStart w:id="820" w:name="_Toc415571116"/>
      <w:bookmarkStart w:id="821" w:name="_Toc25424218"/>
      <w:r w:rsidRPr="00FF0286">
        <w:rPr>
          <w:rFonts w:cs="Arial"/>
        </w:rPr>
        <w:t>Opis</w:t>
      </w:r>
      <w:bookmarkEnd w:id="819"/>
      <w:bookmarkEnd w:id="820"/>
      <w:bookmarkEnd w:id="821"/>
    </w:p>
    <w:p w14:paraId="08BB16EA" w14:textId="77777777" w:rsidR="00E36E3A" w:rsidRPr="00FF0286" w:rsidRDefault="00E36E3A" w:rsidP="00F33CD6">
      <w:pPr>
        <w:pStyle w:val="Odstavekseznama"/>
        <w:numPr>
          <w:ilvl w:val="0"/>
          <w:numId w:val="250"/>
        </w:numPr>
        <w:rPr>
          <w:rFonts w:cs="Arial"/>
        </w:rPr>
      </w:pPr>
      <w:r w:rsidRPr="00FF0286">
        <w:rPr>
          <w:rFonts w:cs="Arial"/>
        </w:rPr>
        <w:t>Dela z betoni  obsegajo dobavo osnovnih materialov za proizvodnjo mešanic  betona (agregat, cement, voda, kemijski in mineralni dodatki, vlakna po potrebi)  ter proizvodnjo, transport in vgraditev sveže mešanice betona na mestih in na način, določen s projektno dokumentacijo. V ta dela je vključena tudi zaščita površine svežih betonov po vgraditvi.</w:t>
      </w:r>
    </w:p>
    <w:p w14:paraId="0C6ABDFE" w14:textId="77777777" w:rsidR="00E36E3A" w:rsidRPr="00FF0286" w:rsidRDefault="00E36E3A" w:rsidP="00F33CD6">
      <w:pPr>
        <w:pStyle w:val="Odstavekseznama"/>
        <w:numPr>
          <w:ilvl w:val="0"/>
          <w:numId w:val="250"/>
        </w:numPr>
        <w:rPr>
          <w:rFonts w:cs="Arial"/>
        </w:rPr>
      </w:pPr>
      <w:r w:rsidRPr="00FF0286">
        <w:rPr>
          <w:rFonts w:cs="Arial"/>
        </w:rPr>
        <w:t xml:space="preserve">Ta dela je treba izvajati v vremenu, ko pri vgrajevanju ni znatnješih padavin in znaša temperatura zraka (pri brezvetrju) od +5°C do +30°C. Če je potrebno dela izvajati v pogojih izven navedenega okvira, je potrebno pri proizvodnji in vgradnji z ustreznimi posegi (ogrevanje, hlajenje, zaščita pred padavinami) zagotoviti s temi tehničnimi pogoji predpisane temperature betona, po vgraditvi pa ustrezne ukrepe za nego in zaščito. </w:t>
      </w:r>
    </w:p>
    <w:p w14:paraId="7607687A" w14:textId="77777777" w:rsidR="00E36E3A" w:rsidRPr="00FF0286" w:rsidRDefault="00E36E3A" w:rsidP="00F33CD6">
      <w:pPr>
        <w:pStyle w:val="Odstavekseznama"/>
        <w:numPr>
          <w:ilvl w:val="0"/>
          <w:numId w:val="250"/>
        </w:numPr>
        <w:rPr>
          <w:rFonts w:cs="Arial"/>
        </w:rPr>
      </w:pPr>
      <w:r w:rsidRPr="00FF0286">
        <w:rPr>
          <w:rFonts w:cs="Arial"/>
        </w:rPr>
        <w:t>Normalni betoni (betoni za objekte na prometni in ostali infrastrukturi) morajo biti skladni z zahtevami standarda SIST EN 206 in SIST 1026.</w:t>
      </w:r>
    </w:p>
    <w:p w14:paraId="153FFACC" w14:textId="77777777" w:rsidR="00E36E3A" w:rsidRPr="00FF0286" w:rsidRDefault="00E36E3A" w:rsidP="00F33CD6">
      <w:pPr>
        <w:pStyle w:val="Odstavekseznama"/>
        <w:numPr>
          <w:ilvl w:val="0"/>
          <w:numId w:val="250"/>
        </w:numPr>
        <w:rPr>
          <w:rFonts w:cs="Arial"/>
        </w:rPr>
      </w:pPr>
      <w:r w:rsidRPr="00FF0286">
        <w:rPr>
          <w:rFonts w:cs="Arial"/>
        </w:rPr>
        <w:t>Za posebne vrste betonov, npr.:</w:t>
      </w:r>
    </w:p>
    <w:p w14:paraId="52851BEE" w14:textId="77777777" w:rsidR="00E36E3A" w:rsidRPr="00FF0286" w:rsidRDefault="00E36E3A" w:rsidP="00F33CD6">
      <w:pPr>
        <w:pStyle w:val="Odstavekseznama"/>
        <w:numPr>
          <w:ilvl w:val="1"/>
          <w:numId w:val="250"/>
        </w:numPr>
        <w:rPr>
          <w:rFonts w:cs="Arial"/>
        </w:rPr>
      </w:pPr>
      <w:r w:rsidRPr="00FF0286">
        <w:rPr>
          <w:rFonts w:cs="Arial"/>
        </w:rPr>
        <w:t>z največjim zrnom agregata 4 mm ali manj (malta),</w:t>
      </w:r>
    </w:p>
    <w:p w14:paraId="578D5FA9" w14:textId="77777777" w:rsidR="00E36E3A" w:rsidRPr="00FF0286" w:rsidRDefault="00E36E3A" w:rsidP="00F33CD6">
      <w:pPr>
        <w:pStyle w:val="Odstavekseznama"/>
        <w:numPr>
          <w:ilvl w:val="1"/>
          <w:numId w:val="250"/>
        </w:numPr>
        <w:rPr>
          <w:rFonts w:cs="Arial"/>
        </w:rPr>
      </w:pPr>
      <w:r w:rsidRPr="00FF0286">
        <w:rPr>
          <w:rFonts w:cs="Arial"/>
        </w:rPr>
        <w:t>za posebne tehnologije (npr. brizgani beton),</w:t>
      </w:r>
    </w:p>
    <w:p w14:paraId="659BCD4E" w14:textId="77777777" w:rsidR="00E36E3A" w:rsidRPr="00FF0286" w:rsidRDefault="00E36E3A" w:rsidP="00F33CD6">
      <w:pPr>
        <w:pStyle w:val="Odstavekseznama"/>
        <w:numPr>
          <w:ilvl w:val="1"/>
          <w:numId w:val="250"/>
        </w:numPr>
        <w:rPr>
          <w:rFonts w:cs="Arial"/>
        </w:rPr>
      </w:pPr>
      <w:r w:rsidRPr="00FF0286">
        <w:rPr>
          <w:rFonts w:cs="Arial"/>
        </w:rPr>
        <w:t>za masivne konstrukcije (npr. pregrade),</w:t>
      </w:r>
    </w:p>
    <w:p w14:paraId="25200D4B" w14:textId="77777777" w:rsidR="00E36E3A" w:rsidRPr="00FF0286" w:rsidRDefault="00E36E3A" w:rsidP="00F33CD6">
      <w:pPr>
        <w:pStyle w:val="Odstavekseznama"/>
        <w:numPr>
          <w:ilvl w:val="1"/>
          <w:numId w:val="250"/>
        </w:numPr>
        <w:rPr>
          <w:rFonts w:cs="Arial"/>
        </w:rPr>
      </w:pPr>
      <w:r w:rsidRPr="00FF0286">
        <w:rPr>
          <w:rFonts w:cs="Arial"/>
        </w:rPr>
        <w:lastRenderedPageBreak/>
        <w:t>suhe mešanice, drenažne betone in drugo,</w:t>
      </w:r>
    </w:p>
    <w:p w14:paraId="59AAB58F" w14:textId="77777777" w:rsidR="00E36E3A" w:rsidRPr="00FF0286" w:rsidRDefault="00E36E3A" w:rsidP="005073FE">
      <w:pPr>
        <w:pStyle w:val="Odstavekseznama"/>
        <w:numPr>
          <w:ilvl w:val="0"/>
          <w:numId w:val="0"/>
        </w:numPr>
        <w:ind w:left="360"/>
        <w:rPr>
          <w:rFonts w:cs="Arial"/>
        </w:rPr>
      </w:pPr>
      <w:r w:rsidRPr="00FF0286">
        <w:rPr>
          <w:rFonts w:cs="Arial"/>
        </w:rPr>
        <w:t>je potrebno v projektni dokumentaciji določiti dodatne ali posebne zahteve.</w:t>
      </w:r>
    </w:p>
    <w:p w14:paraId="05041B73" w14:textId="77777777" w:rsidR="00E36E3A" w:rsidRPr="00FF0286" w:rsidRDefault="00E36E3A" w:rsidP="003767C7">
      <w:pPr>
        <w:pStyle w:val="Odstavekseznama"/>
        <w:rPr>
          <w:rFonts w:cs="Arial"/>
        </w:rPr>
      </w:pPr>
      <w:r w:rsidRPr="00FF0286">
        <w:rPr>
          <w:rFonts w:cs="Arial"/>
        </w:rPr>
        <w:t>Glede na mesto priprave je treba razlikovati:</w:t>
      </w:r>
    </w:p>
    <w:p w14:paraId="099DBEDB" w14:textId="77777777" w:rsidR="00E36E3A" w:rsidRPr="00FF0286" w:rsidRDefault="003767C7" w:rsidP="00F33CD6">
      <w:pPr>
        <w:pStyle w:val="Odstavekseznama"/>
        <w:numPr>
          <w:ilvl w:val="0"/>
          <w:numId w:val="515"/>
        </w:numPr>
        <w:rPr>
          <w:rFonts w:cs="Arial"/>
        </w:rPr>
      </w:pPr>
      <w:r w:rsidRPr="00FF0286">
        <w:rPr>
          <w:rFonts w:cs="Arial"/>
        </w:rPr>
        <w:t xml:space="preserve">- </w:t>
      </w:r>
      <w:r w:rsidR="00E36E3A" w:rsidRPr="00FF0286">
        <w:rPr>
          <w:rFonts w:cs="Arial"/>
        </w:rPr>
        <w:t>beton pripravljen na gradbišču,</w:t>
      </w:r>
    </w:p>
    <w:p w14:paraId="03AF9441" w14:textId="77777777" w:rsidR="00E36E3A" w:rsidRPr="00FF0286" w:rsidRDefault="003767C7" w:rsidP="00F33CD6">
      <w:pPr>
        <w:pStyle w:val="Odstavekseznama"/>
        <w:numPr>
          <w:ilvl w:val="0"/>
          <w:numId w:val="515"/>
        </w:numPr>
        <w:rPr>
          <w:rFonts w:cs="Arial"/>
        </w:rPr>
      </w:pPr>
      <w:r w:rsidRPr="00FF0286">
        <w:rPr>
          <w:rFonts w:cs="Arial"/>
        </w:rPr>
        <w:t xml:space="preserve">- </w:t>
      </w:r>
      <w:r w:rsidR="00E36E3A" w:rsidRPr="00FF0286">
        <w:rPr>
          <w:rFonts w:cs="Arial"/>
        </w:rPr>
        <w:t xml:space="preserve">transportni beton, pripravljen na betonarni in </w:t>
      </w:r>
    </w:p>
    <w:p w14:paraId="01D73A0A" w14:textId="77777777" w:rsidR="00E36E3A" w:rsidRPr="00FF0286" w:rsidRDefault="003767C7" w:rsidP="00F33CD6">
      <w:pPr>
        <w:pStyle w:val="Odstavekseznama"/>
        <w:numPr>
          <w:ilvl w:val="0"/>
          <w:numId w:val="515"/>
        </w:numPr>
        <w:rPr>
          <w:rFonts w:cs="Arial"/>
        </w:rPr>
      </w:pPr>
      <w:r w:rsidRPr="00FF0286">
        <w:rPr>
          <w:rFonts w:cs="Arial"/>
        </w:rPr>
        <w:t xml:space="preserve">- </w:t>
      </w:r>
      <w:r w:rsidR="00E36E3A" w:rsidRPr="00FF0286">
        <w:rPr>
          <w:rFonts w:cs="Arial"/>
        </w:rPr>
        <w:t>beton, proizveden v obratu za polizdelke.</w:t>
      </w:r>
    </w:p>
    <w:p w14:paraId="38DA3C7E" w14:textId="77777777" w:rsidR="00E36E3A" w:rsidRPr="00FF0286" w:rsidRDefault="00E36E3A" w:rsidP="00F33CD6">
      <w:pPr>
        <w:pStyle w:val="Odstavekseznama"/>
        <w:numPr>
          <w:ilvl w:val="0"/>
          <w:numId w:val="506"/>
        </w:numPr>
        <w:ind w:left="1276" w:hanging="567"/>
        <w:rPr>
          <w:rFonts w:cs="Arial"/>
        </w:rPr>
      </w:pPr>
      <w:r w:rsidRPr="00FF0286">
        <w:rPr>
          <w:rFonts w:cs="Arial"/>
        </w:rPr>
        <w:t>Beton je glede na stopnjo vezave lahko sveži, strjujoči (mlad) in strdeli.</w:t>
      </w:r>
    </w:p>
    <w:p w14:paraId="274F83B8" w14:textId="77777777" w:rsidR="00E36E3A" w:rsidRPr="00FF0286" w:rsidRDefault="00E36E3A" w:rsidP="00F33CD6">
      <w:pPr>
        <w:pStyle w:val="Odstavekseznama"/>
        <w:numPr>
          <w:ilvl w:val="0"/>
          <w:numId w:val="506"/>
        </w:numPr>
        <w:ind w:left="1276" w:hanging="567"/>
        <w:rPr>
          <w:rFonts w:cs="Arial"/>
        </w:rPr>
      </w:pPr>
      <w:r w:rsidRPr="00FF0286">
        <w:rPr>
          <w:rFonts w:cs="Arial"/>
        </w:rPr>
        <w:t>Beton je lahko na površini (z opažem ali na drugačen način) obdelan kot vidni (npr. prani ali drugače obdelan beton), lahko pa tudi kot obrabni ali varovalni beton.</w:t>
      </w:r>
    </w:p>
    <w:p w14:paraId="307D0170" w14:textId="77777777" w:rsidR="00E36E3A" w:rsidRPr="00FF0286" w:rsidRDefault="00E36E3A" w:rsidP="00F33CD6">
      <w:pPr>
        <w:pStyle w:val="Odstavekseznama"/>
        <w:numPr>
          <w:ilvl w:val="0"/>
          <w:numId w:val="506"/>
        </w:numPr>
        <w:ind w:left="1276" w:hanging="567"/>
        <w:rPr>
          <w:rFonts w:cs="Arial"/>
        </w:rPr>
      </w:pPr>
      <w:r w:rsidRPr="00FF0286">
        <w:rPr>
          <w:rFonts w:cs="Arial"/>
        </w:rPr>
        <w:t>Ustrezna vrsta betona za določene pogoje uporabe mora biti praviloma določena v projektni dokumentaciji, zagotovljena pa z ustreznimi osnovnimi materiali in postopki ter z začetnim preskusom betona.</w:t>
      </w:r>
    </w:p>
    <w:p w14:paraId="46ACE620" w14:textId="77777777" w:rsidR="00E36E3A" w:rsidRPr="00FF0286" w:rsidRDefault="00E36E3A" w:rsidP="00F33CD6">
      <w:pPr>
        <w:pStyle w:val="Odstavekseznama"/>
        <w:numPr>
          <w:ilvl w:val="0"/>
          <w:numId w:val="506"/>
        </w:numPr>
        <w:ind w:left="1276" w:hanging="567"/>
        <w:rPr>
          <w:rFonts w:cs="Arial"/>
        </w:rPr>
      </w:pPr>
      <w:r w:rsidRPr="00FF0286">
        <w:rPr>
          <w:rFonts w:cs="Arial"/>
        </w:rPr>
        <w:t>Proizveden beton mora biti praviloma skladen s SIST EN 206 in SIST 1026, pri vgradnji pa s SIST EN 13670, z nacionalnim dodatkom (SIST EN 13670/A101).</w:t>
      </w:r>
    </w:p>
    <w:p w14:paraId="72053B8E" w14:textId="77777777" w:rsidR="00E36E3A" w:rsidRPr="00FF0286" w:rsidRDefault="00E36E3A" w:rsidP="00F33CD6">
      <w:pPr>
        <w:pStyle w:val="Odstavekseznama"/>
        <w:numPr>
          <w:ilvl w:val="0"/>
          <w:numId w:val="506"/>
        </w:numPr>
        <w:ind w:left="1276" w:hanging="567"/>
        <w:rPr>
          <w:rFonts w:cs="Arial"/>
        </w:rPr>
      </w:pPr>
      <w:r w:rsidRPr="00FF0286">
        <w:rPr>
          <w:rFonts w:cs="Arial"/>
        </w:rPr>
        <w:t>Betoni so skladno z določili SIST EN 206 in SIST 1026 na osnovi različnih značilnosti oziroma lastnosti razvrščeni v različne razrede.</w:t>
      </w:r>
    </w:p>
    <w:p w14:paraId="4DCA9FEF" w14:textId="77777777" w:rsidR="00E36E3A" w:rsidRPr="00FF0286" w:rsidRDefault="00E36E3A" w:rsidP="00F33CD6">
      <w:pPr>
        <w:pStyle w:val="Odstavekseznama"/>
        <w:numPr>
          <w:ilvl w:val="0"/>
          <w:numId w:val="506"/>
        </w:numPr>
        <w:ind w:left="1276" w:hanging="567"/>
        <w:rPr>
          <w:rFonts w:cs="Arial"/>
        </w:rPr>
      </w:pPr>
      <w:r w:rsidRPr="00FF0286">
        <w:rPr>
          <w:rFonts w:cs="Arial"/>
        </w:rPr>
        <w:t>Sveži beton je glede na stopnjo konsistence in obdelovalnosti razvrščen v različne:</w:t>
      </w:r>
    </w:p>
    <w:p w14:paraId="71667CA5" w14:textId="77777777" w:rsidR="00E36E3A" w:rsidRPr="00FF0286" w:rsidRDefault="00E36E3A" w:rsidP="00F33CD6">
      <w:pPr>
        <w:pStyle w:val="Odstavekseznama"/>
        <w:numPr>
          <w:ilvl w:val="1"/>
          <w:numId w:val="506"/>
        </w:numPr>
        <w:ind w:left="2127" w:hanging="426"/>
        <w:rPr>
          <w:rFonts w:cs="Arial"/>
        </w:rPr>
      </w:pPr>
      <w:r w:rsidRPr="00FF0286">
        <w:rPr>
          <w:rFonts w:cs="Arial"/>
        </w:rPr>
        <w:t>stopnje poseda (S1 do S5),</w:t>
      </w:r>
    </w:p>
    <w:p w14:paraId="03C8CA92" w14:textId="77777777" w:rsidR="00E36E3A" w:rsidRPr="00FF0286" w:rsidRDefault="00E36E3A" w:rsidP="00F33CD6">
      <w:pPr>
        <w:pStyle w:val="Odstavekseznama"/>
        <w:numPr>
          <w:ilvl w:val="1"/>
          <w:numId w:val="506"/>
        </w:numPr>
        <w:ind w:left="2127" w:hanging="426"/>
        <w:rPr>
          <w:rFonts w:cs="Arial"/>
        </w:rPr>
      </w:pPr>
      <w:r w:rsidRPr="00FF0286">
        <w:rPr>
          <w:rFonts w:cs="Arial"/>
        </w:rPr>
        <w:t>stopnje razleza (F1 do F6),</w:t>
      </w:r>
    </w:p>
    <w:p w14:paraId="490FE3A2" w14:textId="77777777" w:rsidR="00E36E3A" w:rsidRPr="00FF0286" w:rsidRDefault="00E36E3A" w:rsidP="00F33CD6">
      <w:pPr>
        <w:pStyle w:val="Odstavekseznama"/>
        <w:numPr>
          <w:ilvl w:val="1"/>
          <w:numId w:val="506"/>
        </w:numPr>
        <w:ind w:left="2127" w:hanging="426"/>
        <w:rPr>
          <w:rFonts w:cs="Arial"/>
        </w:rPr>
      </w:pPr>
      <w:r w:rsidRPr="00FF0286">
        <w:rPr>
          <w:rFonts w:cs="Arial"/>
        </w:rPr>
        <w:t xml:space="preserve">ter ostale stopnje obdelovalnosti in viskoznosti glede na posamezne metode meritev npr. samozgoščevalnega betona (SF1 do SF3, VS1 do VS2, VF1 do VF2, PL1 do PL2, PJ1 do PJ ter SR1 do SR2), </w:t>
      </w:r>
    </w:p>
    <w:p w14:paraId="019C9838" w14:textId="77777777" w:rsidR="00E36E3A" w:rsidRPr="00FF0286" w:rsidRDefault="00E36E3A" w:rsidP="00E36E3A">
      <w:pPr>
        <w:rPr>
          <w:rFonts w:cs="Arial"/>
        </w:rPr>
      </w:pPr>
      <w:r w:rsidRPr="00FF0286">
        <w:rPr>
          <w:rFonts w:cs="Arial"/>
        </w:rPr>
        <w:t>pri čemer stopnje konsistence ali obdelovalnosti niso neposredno odvisne med seboj, in različne razrede glede na največje zrno agregata, pri čemer se za razvrstitev upošteva nazivno velikost najbolj grobe frakcije v betonu, s katero je v skladu s SIST EN 12620 opredeljena velikost agregata.</w:t>
      </w:r>
    </w:p>
    <w:p w14:paraId="6F885211" w14:textId="77777777" w:rsidR="00C1175D" w:rsidRPr="00FF0286" w:rsidRDefault="00C1175D" w:rsidP="00C1175D">
      <w:pPr>
        <w:ind w:left="1068" w:hanging="360"/>
        <w:rPr>
          <w:rFonts w:cs="Arial"/>
        </w:rPr>
      </w:pPr>
    </w:p>
    <w:p w14:paraId="5BC13915" w14:textId="77777777" w:rsidR="00E36E3A" w:rsidRPr="00FF0286" w:rsidRDefault="00E36E3A" w:rsidP="00C1175D">
      <w:pPr>
        <w:ind w:left="1068" w:hanging="360"/>
        <w:rPr>
          <w:rFonts w:cs="Arial"/>
        </w:rPr>
      </w:pPr>
      <w:r w:rsidRPr="00FF0286">
        <w:rPr>
          <w:rFonts w:cs="Arial"/>
        </w:rPr>
        <w:t>Strdeli beton razvrščamo v:</w:t>
      </w:r>
    </w:p>
    <w:p w14:paraId="1EB7B705" w14:textId="77777777" w:rsidR="00E36E3A" w:rsidRPr="00FF0286" w:rsidRDefault="00E36E3A" w:rsidP="00F33CD6">
      <w:pPr>
        <w:pStyle w:val="Odstavekseznama"/>
        <w:numPr>
          <w:ilvl w:val="0"/>
          <w:numId w:val="516"/>
        </w:numPr>
        <w:rPr>
          <w:rFonts w:cs="Arial"/>
        </w:rPr>
      </w:pPr>
      <w:r w:rsidRPr="00FF0286">
        <w:rPr>
          <w:rFonts w:cs="Arial"/>
        </w:rPr>
        <w:t>trdnostne razrede (C8/10 do C100/115 za normalno težke in težke betone oz. LC8/9 do LC80/88 za lahke betone),</w:t>
      </w:r>
    </w:p>
    <w:p w14:paraId="08F4ECDF" w14:textId="77777777" w:rsidR="00E36E3A" w:rsidRPr="00FF0286" w:rsidRDefault="00E36E3A" w:rsidP="00F33CD6">
      <w:pPr>
        <w:pStyle w:val="Odstavekseznama"/>
        <w:numPr>
          <w:ilvl w:val="0"/>
          <w:numId w:val="516"/>
        </w:numPr>
        <w:rPr>
          <w:rFonts w:cs="Arial"/>
        </w:rPr>
      </w:pPr>
      <w:r w:rsidRPr="00FF0286">
        <w:rPr>
          <w:rFonts w:cs="Arial"/>
        </w:rPr>
        <w:t>razrede gostote betonov (le za lahke betone),</w:t>
      </w:r>
    </w:p>
    <w:p w14:paraId="372FE760" w14:textId="77777777" w:rsidR="00E36E3A" w:rsidRPr="00FF0286" w:rsidRDefault="00E36E3A" w:rsidP="00F33CD6">
      <w:pPr>
        <w:pStyle w:val="Odstavekseznama"/>
        <w:numPr>
          <w:ilvl w:val="0"/>
          <w:numId w:val="516"/>
        </w:numPr>
        <w:rPr>
          <w:rFonts w:cs="Arial"/>
        </w:rPr>
      </w:pPr>
      <w:r w:rsidRPr="00FF0286">
        <w:rPr>
          <w:rFonts w:cs="Arial"/>
        </w:rPr>
        <w:t>stopnje odpornosti proti prodoru vode (PV-I do PV-III),</w:t>
      </w:r>
    </w:p>
    <w:p w14:paraId="43CC28D7" w14:textId="77777777" w:rsidR="00E36E3A" w:rsidRPr="00FF0286" w:rsidRDefault="00E36E3A" w:rsidP="00F33CD6">
      <w:pPr>
        <w:pStyle w:val="Odstavekseznama"/>
        <w:numPr>
          <w:ilvl w:val="0"/>
          <w:numId w:val="516"/>
        </w:numPr>
        <w:rPr>
          <w:rFonts w:cs="Arial"/>
        </w:rPr>
      </w:pPr>
      <w:r w:rsidRPr="00FF0286">
        <w:rPr>
          <w:rFonts w:cs="Arial"/>
        </w:rPr>
        <w:t>stopnje odpornosti proti karbonatizacij (XC1 do XC4),</w:t>
      </w:r>
    </w:p>
    <w:p w14:paraId="0A478737" w14:textId="77777777" w:rsidR="00E36E3A" w:rsidRPr="00FF0286" w:rsidRDefault="00E36E3A" w:rsidP="00F33CD6">
      <w:pPr>
        <w:pStyle w:val="Odstavekseznama"/>
        <w:numPr>
          <w:ilvl w:val="0"/>
          <w:numId w:val="516"/>
        </w:numPr>
        <w:rPr>
          <w:rFonts w:cs="Arial"/>
        </w:rPr>
      </w:pPr>
      <w:r w:rsidRPr="00FF0286">
        <w:rPr>
          <w:rFonts w:cs="Arial"/>
        </w:rPr>
        <w:t>stopnje odpornosti proti prodoru kloridov, ki ne izvirajo iz morske vode (XD1 do XD3),</w:t>
      </w:r>
    </w:p>
    <w:p w14:paraId="751B0AEA" w14:textId="77777777" w:rsidR="00E36E3A" w:rsidRPr="00FF0286" w:rsidRDefault="00E36E3A" w:rsidP="00F33CD6">
      <w:pPr>
        <w:pStyle w:val="Odstavekseznama"/>
        <w:numPr>
          <w:ilvl w:val="0"/>
          <w:numId w:val="516"/>
        </w:numPr>
        <w:rPr>
          <w:rFonts w:cs="Arial"/>
        </w:rPr>
      </w:pPr>
      <w:r w:rsidRPr="00FF0286">
        <w:rPr>
          <w:rFonts w:cs="Arial"/>
        </w:rPr>
        <w:t>stopnje odpornosti proti koridom iz morske vode (XS1 do XS3),</w:t>
      </w:r>
    </w:p>
    <w:p w14:paraId="297EAD38" w14:textId="77777777" w:rsidR="00E36E3A" w:rsidRPr="00FF0286" w:rsidRDefault="00E36E3A" w:rsidP="00F33CD6">
      <w:pPr>
        <w:pStyle w:val="Odstavekseznama"/>
        <w:numPr>
          <w:ilvl w:val="0"/>
          <w:numId w:val="516"/>
        </w:numPr>
        <w:rPr>
          <w:rFonts w:cs="Arial"/>
        </w:rPr>
      </w:pPr>
      <w:r w:rsidRPr="00FF0286">
        <w:rPr>
          <w:rFonts w:cs="Arial"/>
        </w:rPr>
        <w:t>stopnje odpornosti na kemično delovanje (XA1 do XA3),</w:t>
      </w:r>
    </w:p>
    <w:p w14:paraId="7BC7FAB5" w14:textId="77777777" w:rsidR="00E36E3A" w:rsidRPr="00FF0286" w:rsidRDefault="00E36E3A" w:rsidP="00F33CD6">
      <w:pPr>
        <w:pStyle w:val="Odstavekseznama"/>
        <w:numPr>
          <w:ilvl w:val="0"/>
          <w:numId w:val="516"/>
        </w:numPr>
        <w:rPr>
          <w:rFonts w:cs="Arial"/>
        </w:rPr>
      </w:pPr>
      <w:r w:rsidRPr="00FF0286">
        <w:rPr>
          <w:rFonts w:cs="Arial"/>
        </w:rPr>
        <w:t>stopnje odpornosti proti obrabi z brušenjem (XM1 do XM3),</w:t>
      </w:r>
    </w:p>
    <w:p w14:paraId="41E9E8E4" w14:textId="77777777" w:rsidR="00E36E3A" w:rsidRPr="00FF0286" w:rsidRDefault="00E36E3A" w:rsidP="00F33CD6">
      <w:pPr>
        <w:pStyle w:val="Odstavekseznama"/>
        <w:numPr>
          <w:ilvl w:val="0"/>
          <w:numId w:val="516"/>
        </w:numPr>
        <w:rPr>
          <w:rFonts w:cs="Arial"/>
        </w:rPr>
      </w:pPr>
      <w:r w:rsidRPr="00FF0286">
        <w:rPr>
          <w:rFonts w:cs="Arial"/>
        </w:rPr>
        <w:t>stopnje notranje odpornosti betona proti zmrzovanju in tajanju (XF1, XF3) in</w:t>
      </w:r>
    </w:p>
    <w:p w14:paraId="45984579" w14:textId="77777777" w:rsidR="00E36E3A" w:rsidRPr="00FF0286" w:rsidRDefault="00E36E3A" w:rsidP="00F33CD6">
      <w:pPr>
        <w:pStyle w:val="Odstavekseznama"/>
        <w:numPr>
          <w:ilvl w:val="0"/>
          <w:numId w:val="516"/>
        </w:numPr>
        <w:rPr>
          <w:rFonts w:cs="Arial"/>
        </w:rPr>
      </w:pPr>
      <w:r w:rsidRPr="00FF0286">
        <w:rPr>
          <w:rFonts w:cs="Arial"/>
        </w:rPr>
        <w:t>stopnje odpornosti površine betona proti zmrzovanju in tajanju (XF2, XF4).</w:t>
      </w:r>
    </w:p>
    <w:p w14:paraId="7DAE1A34" w14:textId="77777777" w:rsidR="00E36E3A" w:rsidRPr="00FF0286" w:rsidRDefault="00E36E3A" w:rsidP="00C1175D">
      <w:pPr>
        <w:ind w:left="708"/>
        <w:rPr>
          <w:rFonts w:cs="Arial"/>
        </w:rPr>
      </w:pPr>
      <w:r w:rsidRPr="00FF0286">
        <w:rPr>
          <w:rFonts w:cs="Arial"/>
        </w:rPr>
        <w:t xml:space="preserve">Zahteve za lastnosti svežega in strdelega betona so združene v t.i. specifikaciji betona. Izdajatelj specifikacije (naročnik, projektant, izvajalec </w:t>
      </w:r>
      <w:r w:rsidRPr="00FF0286">
        <w:rPr>
          <w:rFonts w:cs="Arial"/>
        </w:rPr>
        <w:lastRenderedPageBreak/>
        <w:t>ali/in proizvajalec) mora pri pripravi specifikacije upoštevati:</w:t>
      </w:r>
    </w:p>
    <w:p w14:paraId="1B3048A2" w14:textId="77777777" w:rsidR="00E36E3A" w:rsidRPr="00FF0286" w:rsidRDefault="00E36E3A" w:rsidP="00F33CD6">
      <w:pPr>
        <w:pStyle w:val="Odstavekseznama"/>
        <w:numPr>
          <w:ilvl w:val="0"/>
          <w:numId w:val="517"/>
        </w:numPr>
        <w:rPr>
          <w:rFonts w:cs="Arial"/>
        </w:rPr>
      </w:pPr>
      <w:r w:rsidRPr="00FF0286">
        <w:rPr>
          <w:rFonts w:cs="Arial"/>
        </w:rPr>
        <w:t>uporabo svežega in strdelega betona,</w:t>
      </w:r>
    </w:p>
    <w:p w14:paraId="265F3F8D" w14:textId="77777777" w:rsidR="00E36E3A" w:rsidRPr="00FF0286" w:rsidRDefault="00E36E3A" w:rsidP="00F33CD6">
      <w:pPr>
        <w:pStyle w:val="Odstavekseznama"/>
        <w:numPr>
          <w:ilvl w:val="0"/>
          <w:numId w:val="517"/>
        </w:numPr>
        <w:rPr>
          <w:rFonts w:cs="Arial"/>
        </w:rPr>
      </w:pPr>
      <w:r w:rsidRPr="00FF0286">
        <w:rPr>
          <w:rFonts w:cs="Arial"/>
        </w:rPr>
        <w:t>pogoje negovanja,</w:t>
      </w:r>
    </w:p>
    <w:p w14:paraId="2F15CFC0" w14:textId="77777777" w:rsidR="00E36E3A" w:rsidRPr="00FF0286" w:rsidRDefault="00E36E3A" w:rsidP="00F33CD6">
      <w:pPr>
        <w:pStyle w:val="Odstavekseznama"/>
        <w:numPr>
          <w:ilvl w:val="0"/>
          <w:numId w:val="517"/>
        </w:numPr>
        <w:rPr>
          <w:rFonts w:cs="Arial"/>
        </w:rPr>
      </w:pPr>
      <w:r w:rsidRPr="00FF0286">
        <w:rPr>
          <w:rFonts w:cs="Arial"/>
        </w:rPr>
        <w:t>dimenzije konstrukcije,</w:t>
      </w:r>
    </w:p>
    <w:p w14:paraId="72CFD62F" w14:textId="77777777" w:rsidR="00E36E3A" w:rsidRPr="00FF0286" w:rsidRDefault="00E36E3A" w:rsidP="00F33CD6">
      <w:pPr>
        <w:pStyle w:val="Odstavekseznama"/>
        <w:numPr>
          <w:ilvl w:val="0"/>
          <w:numId w:val="517"/>
        </w:numPr>
        <w:rPr>
          <w:rFonts w:cs="Arial"/>
        </w:rPr>
      </w:pPr>
      <w:r w:rsidRPr="00FF0286">
        <w:rPr>
          <w:rFonts w:cs="Arial"/>
        </w:rPr>
        <w:t>vplive okolja (stopnjo izpostavljenosti),</w:t>
      </w:r>
    </w:p>
    <w:p w14:paraId="2A58B652" w14:textId="77777777" w:rsidR="00E36E3A" w:rsidRPr="00FF0286" w:rsidRDefault="00E36E3A" w:rsidP="00F33CD6">
      <w:pPr>
        <w:pStyle w:val="Odstavekseznama"/>
        <w:numPr>
          <w:ilvl w:val="0"/>
          <w:numId w:val="517"/>
        </w:numPr>
        <w:rPr>
          <w:rFonts w:cs="Arial"/>
        </w:rPr>
      </w:pPr>
      <w:r w:rsidRPr="00FF0286">
        <w:rPr>
          <w:rFonts w:cs="Arial"/>
        </w:rPr>
        <w:t>zahteve glede izgleda površine,</w:t>
      </w:r>
    </w:p>
    <w:p w14:paraId="28573B56" w14:textId="77777777" w:rsidR="00E36E3A" w:rsidRPr="00FF0286" w:rsidRDefault="00E36E3A" w:rsidP="00F33CD6">
      <w:pPr>
        <w:pStyle w:val="Odstavekseznama"/>
        <w:numPr>
          <w:ilvl w:val="0"/>
          <w:numId w:val="517"/>
        </w:numPr>
        <w:rPr>
          <w:rFonts w:cs="Arial"/>
        </w:rPr>
      </w:pPr>
      <w:r w:rsidRPr="00FF0286">
        <w:rPr>
          <w:rFonts w:cs="Arial"/>
        </w:rPr>
        <w:t>zahteve v zvezi z zaščitnim slojem,</w:t>
      </w:r>
    </w:p>
    <w:p w14:paraId="358C1A06" w14:textId="77777777" w:rsidR="00E36E3A" w:rsidRPr="00FF0286" w:rsidRDefault="00E36E3A" w:rsidP="00F33CD6">
      <w:pPr>
        <w:pStyle w:val="Odstavekseznama"/>
        <w:numPr>
          <w:ilvl w:val="0"/>
          <w:numId w:val="517"/>
        </w:numPr>
        <w:rPr>
          <w:rFonts w:cs="Arial"/>
        </w:rPr>
      </w:pPr>
      <w:r w:rsidRPr="00FF0286">
        <w:rPr>
          <w:rFonts w:cs="Arial"/>
        </w:rPr>
        <w:t>omejitve glede uporabe osnovnih materialov idr.</w:t>
      </w:r>
    </w:p>
    <w:p w14:paraId="5ACF3278" w14:textId="77777777" w:rsidR="00E36E3A" w:rsidRPr="00FF0286" w:rsidRDefault="00E36E3A" w:rsidP="00F33CD6">
      <w:pPr>
        <w:pStyle w:val="Odstavekseznama"/>
        <w:numPr>
          <w:ilvl w:val="0"/>
          <w:numId w:val="506"/>
        </w:numPr>
        <w:ind w:left="1276" w:hanging="567"/>
        <w:rPr>
          <w:rFonts w:cs="Arial"/>
        </w:rPr>
      </w:pPr>
      <w:r w:rsidRPr="00FF0286">
        <w:rPr>
          <w:rFonts w:cs="Arial"/>
        </w:rPr>
        <w:t xml:space="preserve">Zaradi različnih izpostavljenosti posameznih konstrukcijskih elementov objektov na prometni in ostali infrastrukturi je potrebno pri projektiranju in izvajanju le-teh upoštevati dodatne zahteve glede trdnostnih razredov in stopenj izpostavljenosti, navedene v preglednici N.3, v skladu s SIST 1026:2016. </w:t>
      </w:r>
    </w:p>
    <w:p w14:paraId="59CFFAB6" w14:textId="77777777" w:rsidR="00E36E3A" w:rsidRPr="00FF0286" w:rsidRDefault="00E36E3A" w:rsidP="00F33CD6">
      <w:pPr>
        <w:pStyle w:val="Odstavekseznama"/>
        <w:numPr>
          <w:ilvl w:val="0"/>
          <w:numId w:val="506"/>
        </w:numPr>
        <w:ind w:left="1276" w:hanging="567"/>
        <w:rPr>
          <w:rFonts w:cs="Arial"/>
        </w:rPr>
      </w:pPr>
      <w:r w:rsidRPr="00FF0286">
        <w:rPr>
          <w:rFonts w:cs="Arial"/>
        </w:rPr>
        <w:t>Delež kloridov v betonu, izražen z odstotkom kloridnih ionov na maso cementa, za navedeni namen uporabe betona ne sme presegati vrednosti, navedene v Tabeli 3.</w:t>
      </w:r>
      <w:r w:rsidR="0060588C" w:rsidRPr="00FF0286">
        <w:rPr>
          <w:rFonts w:cs="Arial"/>
        </w:rPr>
        <w:t>6</w:t>
      </w:r>
      <w:r w:rsidRPr="00FF0286">
        <w:rPr>
          <w:rFonts w:cs="Arial"/>
        </w:rPr>
        <w:t>.6.</w:t>
      </w:r>
    </w:p>
    <w:p w14:paraId="1AD1FF25" w14:textId="77777777" w:rsidR="00E36E3A" w:rsidRPr="00FF0286" w:rsidRDefault="00E36E3A" w:rsidP="00F33CD6">
      <w:pPr>
        <w:pStyle w:val="Odstavekseznama"/>
        <w:numPr>
          <w:ilvl w:val="0"/>
          <w:numId w:val="506"/>
        </w:numPr>
        <w:ind w:left="1276" w:hanging="567"/>
        <w:rPr>
          <w:rFonts w:cs="Arial"/>
        </w:rPr>
      </w:pPr>
      <w:r w:rsidRPr="00FF0286">
        <w:rPr>
          <w:rFonts w:cs="Arial"/>
        </w:rPr>
        <w:t>Delež kloridov v betonu je treba skladno s SIST EN 206 določiti računsko.</w:t>
      </w:r>
    </w:p>
    <w:p w14:paraId="0535FEEB" w14:textId="77777777" w:rsidR="00E36E3A" w:rsidRPr="00FF0286" w:rsidRDefault="00E36E3A" w:rsidP="005073FE">
      <w:pPr>
        <w:pStyle w:val="Naslov4"/>
        <w:rPr>
          <w:rFonts w:cs="Arial"/>
        </w:rPr>
      </w:pPr>
      <w:bookmarkStart w:id="822" w:name="_Toc416874398"/>
      <w:bookmarkStart w:id="823" w:name="_Toc415571117"/>
      <w:bookmarkStart w:id="824" w:name="_Toc25424219"/>
      <w:r w:rsidRPr="00FF0286">
        <w:rPr>
          <w:rFonts w:cs="Arial"/>
        </w:rPr>
        <w:t>Osnovni materiali</w:t>
      </w:r>
      <w:bookmarkEnd w:id="822"/>
      <w:bookmarkEnd w:id="823"/>
      <w:bookmarkEnd w:id="824"/>
    </w:p>
    <w:p w14:paraId="038133FF" w14:textId="77777777" w:rsidR="00E36E3A" w:rsidRPr="00FF0286" w:rsidRDefault="00E36E3A" w:rsidP="00F33CD6">
      <w:pPr>
        <w:pStyle w:val="Odstavekseznama"/>
        <w:numPr>
          <w:ilvl w:val="0"/>
          <w:numId w:val="251"/>
        </w:numPr>
        <w:rPr>
          <w:rFonts w:cs="Arial"/>
        </w:rPr>
      </w:pPr>
      <w:r w:rsidRPr="00FF0286">
        <w:rPr>
          <w:rFonts w:cs="Arial"/>
        </w:rPr>
        <w:t>Osnovni materiali za pripravo betona ne smejo vsebovati škodljivih primesi v količinah, ki bi lahko poslabšale trajnost betona ali povzročile korozijo jekla za ojačitev. Pomembno je, da so osnovni materiali primerni za predvideno uporabo v betonu.</w:t>
      </w:r>
    </w:p>
    <w:p w14:paraId="0EB48113" w14:textId="77777777" w:rsidR="00E36E3A" w:rsidRPr="00FF0286" w:rsidRDefault="00E36E3A" w:rsidP="00F33CD6">
      <w:pPr>
        <w:pStyle w:val="Odstavekseznama"/>
        <w:numPr>
          <w:ilvl w:val="0"/>
          <w:numId w:val="251"/>
        </w:numPr>
        <w:rPr>
          <w:rFonts w:cs="Arial"/>
        </w:rPr>
      </w:pPr>
      <w:r w:rsidRPr="00FF0286">
        <w:rPr>
          <w:rFonts w:cs="Arial"/>
        </w:rPr>
        <w:t>Če velja osnovni material za splošno primernega, to ne pomeni, da je primeren v vseh okoliščinah in za vsako sestavo betona.</w:t>
      </w:r>
    </w:p>
    <w:p w14:paraId="3DC87BA9" w14:textId="77777777" w:rsidR="00E36E3A" w:rsidRPr="00FF0286" w:rsidRDefault="00E36E3A" w:rsidP="00F33CD6">
      <w:pPr>
        <w:pStyle w:val="Odstavekseznama"/>
        <w:numPr>
          <w:ilvl w:val="0"/>
          <w:numId w:val="251"/>
        </w:numPr>
        <w:rPr>
          <w:rFonts w:cs="Arial"/>
        </w:rPr>
      </w:pPr>
      <w:r w:rsidRPr="00FF0286">
        <w:rPr>
          <w:rFonts w:cs="Arial"/>
        </w:rPr>
        <w:t>V betonu, ki je skladen s SIST EN 206, se smejo uporabljati le tisti osnovni materiali, ki veljajo za primerne za predpisano rabo.</w:t>
      </w:r>
    </w:p>
    <w:p w14:paraId="4F3CE05B" w14:textId="77777777" w:rsidR="00E36E3A" w:rsidRPr="00FF0286" w:rsidRDefault="00E36E3A" w:rsidP="00E36E3A">
      <w:pPr>
        <w:rPr>
          <w:rFonts w:cs="Arial"/>
        </w:rPr>
      </w:pPr>
      <w:r w:rsidRPr="00FF0286">
        <w:rPr>
          <w:rFonts w:cs="Arial"/>
        </w:rPr>
        <w:t>Tabela 3.6.6:</w:t>
      </w:r>
      <w:r w:rsidRPr="00FF0286">
        <w:rPr>
          <w:rFonts w:cs="Arial"/>
        </w:rPr>
        <w:tab/>
        <w:t>Največji dovoljeni deleži kloridov v betonu</w:t>
      </w:r>
    </w:p>
    <w:tbl>
      <w:tblPr>
        <w:tblW w:w="8716" w:type="dxa"/>
        <w:jc w:val="center"/>
        <w:tblBorders>
          <w:insideH w:val="single" w:sz="4" w:space="0" w:color="auto"/>
          <w:insideV w:val="single" w:sz="4" w:space="0" w:color="auto"/>
        </w:tblBorders>
        <w:tblLook w:val="01E0" w:firstRow="1" w:lastRow="1" w:firstColumn="1" w:lastColumn="1" w:noHBand="0" w:noVBand="0"/>
      </w:tblPr>
      <w:tblGrid>
        <w:gridCol w:w="3168"/>
        <w:gridCol w:w="2002"/>
        <w:gridCol w:w="1361"/>
        <w:gridCol w:w="2185"/>
      </w:tblGrid>
      <w:tr w:rsidR="00E36E3A" w:rsidRPr="00FF0286" w14:paraId="6530488E" w14:textId="77777777" w:rsidTr="00E36E3A">
        <w:trPr>
          <w:trHeight w:val="227"/>
          <w:jc w:val="center"/>
        </w:trPr>
        <w:tc>
          <w:tcPr>
            <w:tcW w:w="3168" w:type="dxa"/>
            <w:tcBorders>
              <w:top w:val="single" w:sz="4" w:space="0" w:color="auto"/>
              <w:left w:val="single" w:sz="4" w:space="0" w:color="auto"/>
              <w:bottom w:val="single" w:sz="4" w:space="0" w:color="auto"/>
              <w:right w:val="single" w:sz="4" w:space="0" w:color="auto"/>
            </w:tcBorders>
            <w:vAlign w:val="center"/>
            <w:hideMark/>
          </w:tcPr>
          <w:p w14:paraId="6D77D45A" w14:textId="77777777" w:rsidR="00E36E3A" w:rsidRPr="00FF0286" w:rsidRDefault="00E36E3A" w:rsidP="00E36E3A">
            <w:pPr>
              <w:rPr>
                <w:rFonts w:cs="Arial"/>
              </w:rPr>
            </w:pPr>
            <w:r w:rsidRPr="00FF0286">
              <w:rPr>
                <w:rFonts w:cs="Arial"/>
              </w:rPr>
              <w:t>Sestava betona</w:t>
            </w:r>
          </w:p>
        </w:tc>
        <w:tc>
          <w:tcPr>
            <w:tcW w:w="2002" w:type="dxa"/>
            <w:tcBorders>
              <w:top w:val="single" w:sz="4" w:space="0" w:color="auto"/>
              <w:left w:val="single" w:sz="4" w:space="0" w:color="auto"/>
              <w:bottom w:val="single" w:sz="4" w:space="0" w:color="auto"/>
              <w:right w:val="single" w:sz="4" w:space="0" w:color="auto"/>
            </w:tcBorders>
            <w:vAlign w:val="center"/>
            <w:hideMark/>
          </w:tcPr>
          <w:p w14:paraId="291A83F9" w14:textId="77777777" w:rsidR="00E36E3A" w:rsidRPr="00FF0286" w:rsidRDefault="00E36E3A" w:rsidP="00E36E3A">
            <w:pPr>
              <w:rPr>
                <w:rFonts w:cs="Arial"/>
              </w:rPr>
            </w:pPr>
            <w:r w:rsidRPr="00FF0286">
              <w:rPr>
                <w:rFonts w:cs="Arial"/>
              </w:rPr>
              <w:t>Stopnja izpostavljenosti</w:t>
            </w:r>
          </w:p>
        </w:tc>
        <w:tc>
          <w:tcPr>
            <w:tcW w:w="1361" w:type="dxa"/>
            <w:tcBorders>
              <w:top w:val="single" w:sz="4" w:space="0" w:color="auto"/>
              <w:left w:val="single" w:sz="4" w:space="0" w:color="auto"/>
              <w:bottom w:val="single" w:sz="4" w:space="0" w:color="auto"/>
              <w:right w:val="single" w:sz="4" w:space="0" w:color="auto"/>
            </w:tcBorders>
            <w:vAlign w:val="center"/>
            <w:hideMark/>
          </w:tcPr>
          <w:p w14:paraId="7945A3EC" w14:textId="77777777" w:rsidR="00E36E3A" w:rsidRPr="00FF0286" w:rsidRDefault="00E36E3A" w:rsidP="00E36E3A">
            <w:pPr>
              <w:rPr>
                <w:rFonts w:cs="Arial"/>
              </w:rPr>
            </w:pPr>
            <w:r w:rsidRPr="00FF0286">
              <w:rPr>
                <w:rFonts w:cs="Arial"/>
              </w:rPr>
              <w:t>Razred deleža klorida</w:t>
            </w:r>
          </w:p>
        </w:tc>
        <w:tc>
          <w:tcPr>
            <w:tcW w:w="2185" w:type="dxa"/>
            <w:tcBorders>
              <w:top w:val="single" w:sz="4" w:space="0" w:color="auto"/>
              <w:left w:val="single" w:sz="4" w:space="0" w:color="auto"/>
              <w:bottom w:val="single" w:sz="4" w:space="0" w:color="auto"/>
              <w:right w:val="single" w:sz="4" w:space="0" w:color="auto"/>
            </w:tcBorders>
            <w:vAlign w:val="center"/>
            <w:hideMark/>
          </w:tcPr>
          <w:p w14:paraId="7FAE84F9" w14:textId="77777777" w:rsidR="00E36E3A" w:rsidRPr="00FF0286" w:rsidRDefault="00E36E3A" w:rsidP="00E36E3A">
            <w:pPr>
              <w:rPr>
                <w:rFonts w:cs="Arial"/>
              </w:rPr>
            </w:pPr>
            <w:r w:rsidRPr="00FF0286">
              <w:rPr>
                <w:rFonts w:cs="Arial"/>
              </w:rPr>
              <w:t>Največji delež Cl- na maso cementa*</w:t>
            </w:r>
          </w:p>
        </w:tc>
      </w:tr>
      <w:tr w:rsidR="00E36E3A" w:rsidRPr="00FF0286" w14:paraId="4CBC0FF7" w14:textId="77777777" w:rsidTr="00E36E3A">
        <w:trPr>
          <w:trHeight w:val="227"/>
          <w:jc w:val="center"/>
        </w:trPr>
        <w:tc>
          <w:tcPr>
            <w:tcW w:w="3168" w:type="dxa"/>
            <w:tcBorders>
              <w:top w:val="single" w:sz="4" w:space="0" w:color="auto"/>
              <w:left w:val="single" w:sz="4" w:space="0" w:color="auto"/>
              <w:bottom w:val="single" w:sz="4" w:space="0" w:color="auto"/>
              <w:right w:val="single" w:sz="4" w:space="0" w:color="auto"/>
            </w:tcBorders>
            <w:hideMark/>
          </w:tcPr>
          <w:p w14:paraId="085C526C" w14:textId="77777777" w:rsidR="00E36E3A" w:rsidRPr="00FF0286" w:rsidRDefault="00E36E3A" w:rsidP="00E36E3A">
            <w:pPr>
              <w:rPr>
                <w:rFonts w:cs="Arial"/>
              </w:rPr>
            </w:pPr>
            <w:r w:rsidRPr="00FF0286">
              <w:rPr>
                <w:rFonts w:cs="Arial"/>
              </w:rPr>
              <w:t>vsebuje jekla za ojačitev ali drugih kovin, z izjemo dvigalnih priprav, odpornih proti koroziji</w:t>
            </w:r>
          </w:p>
        </w:tc>
        <w:tc>
          <w:tcPr>
            <w:tcW w:w="2002" w:type="dxa"/>
            <w:tcBorders>
              <w:top w:val="single" w:sz="4" w:space="0" w:color="auto"/>
              <w:left w:val="single" w:sz="4" w:space="0" w:color="auto"/>
              <w:bottom w:val="single" w:sz="4" w:space="0" w:color="auto"/>
              <w:right w:val="single" w:sz="4" w:space="0" w:color="auto"/>
            </w:tcBorders>
            <w:vAlign w:val="center"/>
            <w:hideMark/>
          </w:tcPr>
          <w:p w14:paraId="58D29CC0" w14:textId="77777777" w:rsidR="00E36E3A" w:rsidRPr="00FF0286" w:rsidRDefault="00E36E3A" w:rsidP="00E36E3A">
            <w:pPr>
              <w:rPr>
                <w:rFonts w:cs="Arial"/>
              </w:rPr>
            </w:pPr>
            <w:r w:rsidRPr="00FF0286">
              <w:rPr>
                <w:rFonts w:cs="Arial"/>
              </w:rPr>
              <w:t>-</w:t>
            </w:r>
          </w:p>
        </w:tc>
        <w:tc>
          <w:tcPr>
            <w:tcW w:w="1361" w:type="dxa"/>
            <w:tcBorders>
              <w:top w:val="single" w:sz="4" w:space="0" w:color="auto"/>
              <w:left w:val="single" w:sz="4" w:space="0" w:color="auto"/>
              <w:bottom w:val="single" w:sz="4" w:space="0" w:color="auto"/>
              <w:right w:val="single" w:sz="4" w:space="0" w:color="auto"/>
            </w:tcBorders>
            <w:vAlign w:val="center"/>
            <w:hideMark/>
          </w:tcPr>
          <w:p w14:paraId="22D44F56" w14:textId="77777777" w:rsidR="00E36E3A" w:rsidRPr="00FF0286" w:rsidRDefault="00E36E3A" w:rsidP="00E36E3A">
            <w:pPr>
              <w:rPr>
                <w:rFonts w:cs="Arial"/>
              </w:rPr>
            </w:pPr>
            <w:r w:rsidRPr="00FF0286">
              <w:rPr>
                <w:rFonts w:cs="Arial"/>
              </w:rPr>
              <w:t>Cl 1,00</w:t>
            </w:r>
          </w:p>
        </w:tc>
        <w:tc>
          <w:tcPr>
            <w:tcW w:w="2185" w:type="dxa"/>
            <w:tcBorders>
              <w:top w:val="single" w:sz="4" w:space="0" w:color="auto"/>
              <w:left w:val="single" w:sz="4" w:space="0" w:color="auto"/>
              <w:bottom w:val="single" w:sz="4" w:space="0" w:color="auto"/>
              <w:right w:val="single" w:sz="4" w:space="0" w:color="auto"/>
            </w:tcBorders>
            <w:vAlign w:val="center"/>
            <w:hideMark/>
          </w:tcPr>
          <w:p w14:paraId="45F46B10" w14:textId="77777777" w:rsidR="00E36E3A" w:rsidRPr="00FF0286" w:rsidRDefault="00E36E3A" w:rsidP="00E36E3A">
            <w:pPr>
              <w:rPr>
                <w:rFonts w:cs="Arial"/>
              </w:rPr>
            </w:pPr>
            <w:r w:rsidRPr="00FF0286">
              <w:rPr>
                <w:rFonts w:cs="Arial"/>
              </w:rPr>
              <w:t>1 %</w:t>
            </w:r>
          </w:p>
        </w:tc>
      </w:tr>
      <w:tr w:rsidR="00E36E3A" w:rsidRPr="00FF0286" w14:paraId="5C3DBFF2" w14:textId="77777777" w:rsidTr="00E36E3A">
        <w:trPr>
          <w:trHeight w:val="227"/>
          <w:jc w:val="center"/>
        </w:trPr>
        <w:tc>
          <w:tcPr>
            <w:tcW w:w="3168" w:type="dxa"/>
            <w:vMerge w:val="restart"/>
            <w:tcBorders>
              <w:top w:val="single" w:sz="4" w:space="0" w:color="auto"/>
              <w:left w:val="single" w:sz="4" w:space="0" w:color="auto"/>
              <w:bottom w:val="single" w:sz="4" w:space="0" w:color="auto"/>
              <w:right w:val="single" w:sz="4" w:space="0" w:color="auto"/>
            </w:tcBorders>
            <w:vAlign w:val="center"/>
            <w:hideMark/>
          </w:tcPr>
          <w:p w14:paraId="65BD57B0" w14:textId="77777777" w:rsidR="00E36E3A" w:rsidRPr="00FF0286" w:rsidRDefault="00E36E3A" w:rsidP="00E36E3A">
            <w:pPr>
              <w:rPr>
                <w:rFonts w:cs="Arial"/>
              </w:rPr>
            </w:pPr>
            <w:r w:rsidRPr="00FF0286">
              <w:rPr>
                <w:rFonts w:cs="Arial"/>
              </w:rPr>
              <w:t>vsebuje jeklo za ojačitev ali druge vgrajene kovine</w:t>
            </w:r>
          </w:p>
        </w:tc>
        <w:tc>
          <w:tcPr>
            <w:tcW w:w="2002" w:type="dxa"/>
            <w:tcBorders>
              <w:top w:val="single" w:sz="4" w:space="0" w:color="auto"/>
              <w:left w:val="single" w:sz="4" w:space="0" w:color="auto"/>
              <w:bottom w:val="nil"/>
              <w:right w:val="single" w:sz="4" w:space="0" w:color="auto"/>
            </w:tcBorders>
            <w:hideMark/>
          </w:tcPr>
          <w:p w14:paraId="2BD9D66D" w14:textId="77777777" w:rsidR="00E36E3A" w:rsidRPr="00FF0286" w:rsidRDefault="00E36E3A" w:rsidP="00E36E3A">
            <w:pPr>
              <w:rPr>
                <w:rFonts w:cs="Arial"/>
              </w:rPr>
            </w:pPr>
            <w:r w:rsidRPr="00FF0286">
              <w:rPr>
                <w:rFonts w:cs="Arial"/>
              </w:rPr>
              <w:t>XD1, XD2, XS1, XS2</w:t>
            </w:r>
          </w:p>
        </w:tc>
        <w:tc>
          <w:tcPr>
            <w:tcW w:w="1361" w:type="dxa"/>
            <w:tcBorders>
              <w:top w:val="single" w:sz="4" w:space="0" w:color="auto"/>
              <w:left w:val="single" w:sz="4" w:space="0" w:color="auto"/>
              <w:bottom w:val="nil"/>
              <w:right w:val="single" w:sz="4" w:space="0" w:color="auto"/>
            </w:tcBorders>
            <w:hideMark/>
          </w:tcPr>
          <w:p w14:paraId="5F03E51E" w14:textId="77777777" w:rsidR="00E36E3A" w:rsidRPr="00FF0286" w:rsidRDefault="00E36E3A" w:rsidP="00E36E3A">
            <w:pPr>
              <w:rPr>
                <w:rFonts w:cs="Arial"/>
              </w:rPr>
            </w:pPr>
            <w:r w:rsidRPr="00FF0286">
              <w:rPr>
                <w:rFonts w:cs="Arial"/>
              </w:rPr>
              <w:t>Cl 0,20</w:t>
            </w:r>
          </w:p>
        </w:tc>
        <w:tc>
          <w:tcPr>
            <w:tcW w:w="2185" w:type="dxa"/>
            <w:tcBorders>
              <w:top w:val="single" w:sz="4" w:space="0" w:color="auto"/>
              <w:left w:val="single" w:sz="4" w:space="0" w:color="auto"/>
              <w:bottom w:val="nil"/>
              <w:right w:val="single" w:sz="4" w:space="0" w:color="auto"/>
            </w:tcBorders>
            <w:hideMark/>
          </w:tcPr>
          <w:p w14:paraId="3379A1B7" w14:textId="77777777" w:rsidR="00E36E3A" w:rsidRPr="00FF0286" w:rsidRDefault="00E36E3A" w:rsidP="00E36E3A">
            <w:pPr>
              <w:rPr>
                <w:rFonts w:cs="Arial"/>
              </w:rPr>
            </w:pPr>
            <w:r w:rsidRPr="00FF0286">
              <w:rPr>
                <w:rFonts w:cs="Arial"/>
              </w:rPr>
              <w:t>0,20 %</w:t>
            </w:r>
          </w:p>
        </w:tc>
      </w:tr>
      <w:tr w:rsidR="00E36E3A" w:rsidRPr="00FF0286" w14:paraId="77BC3D20" w14:textId="77777777" w:rsidTr="00E36E3A">
        <w:trPr>
          <w:trHeight w:val="227"/>
          <w:jc w:val="center"/>
        </w:trPr>
        <w:tc>
          <w:tcPr>
            <w:tcW w:w="3168" w:type="dxa"/>
            <w:vMerge/>
            <w:tcBorders>
              <w:top w:val="single" w:sz="4" w:space="0" w:color="auto"/>
              <w:left w:val="single" w:sz="4" w:space="0" w:color="auto"/>
              <w:bottom w:val="single" w:sz="4" w:space="0" w:color="auto"/>
              <w:right w:val="single" w:sz="4" w:space="0" w:color="auto"/>
            </w:tcBorders>
            <w:vAlign w:val="center"/>
            <w:hideMark/>
          </w:tcPr>
          <w:p w14:paraId="47F99848" w14:textId="77777777" w:rsidR="00E36E3A" w:rsidRPr="00FF0286" w:rsidRDefault="00E36E3A" w:rsidP="00E36E3A">
            <w:pPr>
              <w:rPr>
                <w:rFonts w:cs="Arial"/>
              </w:rPr>
            </w:pPr>
          </w:p>
        </w:tc>
        <w:tc>
          <w:tcPr>
            <w:tcW w:w="2002" w:type="dxa"/>
            <w:tcBorders>
              <w:top w:val="nil"/>
              <w:left w:val="single" w:sz="4" w:space="0" w:color="auto"/>
              <w:bottom w:val="single" w:sz="4" w:space="0" w:color="auto"/>
              <w:right w:val="single" w:sz="4" w:space="0" w:color="auto"/>
            </w:tcBorders>
            <w:hideMark/>
          </w:tcPr>
          <w:p w14:paraId="4D53D52D" w14:textId="77777777" w:rsidR="00E36E3A" w:rsidRPr="00FF0286" w:rsidRDefault="00E36E3A" w:rsidP="00E36E3A">
            <w:pPr>
              <w:rPr>
                <w:rFonts w:cs="Arial"/>
              </w:rPr>
            </w:pPr>
            <w:r w:rsidRPr="00FF0286">
              <w:rPr>
                <w:rFonts w:cs="Arial"/>
              </w:rPr>
              <w:t>XD3, XS3</w:t>
            </w:r>
          </w:p>
        </w:tc>
        <w:tc>
          <w:tcPr>
            <w:tcW w:w="1361" w:type="dxa"/>
            <w:tcBorders>
              <w:top w:val="nil"/>
              <w:left w:val="single" w:sz="4" w:space="0" w:color="auto"/>
              <w:bottom w:val="single" w:sz="4" w:space="0" w:color="auto"/>
              <w:right w:val="single" w:sz="4" w:space="0" w:color="auto"/>
            </w:tcBorders>
            <w:hideMark/>
          </w:tcPr>
          <w:p w14:paraId="24260314" w14:textId="77777777" w:rsidR="00E36E3A" w:rsidRPr="00FF0286" w:rsidRDefault="00E36E3A" w:rsidP="00E36E3A">
            <w:pPr>
              <w:rPr>
                <w:rFonts w:cs="Arial"/>
              </w:rPr>
            </w:pPr>
            <w:r w:rsidRPr="00FF0286">
              <w:rPr>
                <w:rFonts w:cs="Arial"/>
              </w:rPr>
              <w:t>Cl 0,40</w:t>
            </w:r>
          </w:p>
        </w:tc>
        <w:tc>
          <w:tcPr>
            <w:tcW w:w="2185" w:type="dxa"/>
            <w:tcBorders>
              <w:top w:val="nil"/>
              <w:left w:val="single" w:sz="4" w:space="0" w:color="auto"/>
              <w:bottom w:val="single" w:sz="4" w:space="0" w:color="auto"/>
              <w:right w:val="single" w:sz="4" w:space="0" w:color="auto"/>
            </w:tcBorders>
            <w:hideMark/>
          </w:tcPr>
          <w:p w14:paraId="6150E709" w14:textId="77777777" w:rsidR="00E36E3A" w:rsidRPr="00FF0286" w:rsidRDefault="00E36E3A" w:rsidP="00E36E3A">
            <w:pPr>
              <w:rPr>
                <w:rFonts w:cs="Arial"/>
              </w:rPr>
            </w:pPr>
            <w:r w:rsidRPr="00FF0286">
              <w:rPr>
                <w:rFonts w:cs="Arial"/>
              </w:rPr>
              <w:t>0,40 %</w:t>
            </w:r>
          </w:p>
        </w:tc>
      </w:tr>
      <w:tr w:rsidR="00E36E3A" w:rsidRPr="00FF0286" w14:paraId="05089832" w14:textId="77777777" w:rsidTr="00E36E3A">
        <w:trPr>
          <w:trHeight w:val="227"/>
          <w:jc w:val="center"/>
        </w:trPr>
        <w:tc>
          <w:tcPr>
            <w:tcW w:w="3168" w:type="dxa"/>
            <w:vMerge w:val="restart"/>
            <w:tcBorders>
              <w:top w:val="single" w:sz="4" w:space="0" w:color="auto"/>
              <w:left w:val="single" w:sz="4" w:space="0" w:color="auto"/>
              <w:bottom w:val="single" w:sz="4" w:space="0" w:color="auto"/>
              <w:right w:val="single" w:sz="4" w:space="0" w:color="auto"/>
            </w:tcBorders>
            <w:vAlign w:val="center"/>
            <w:hideMark/>
          </w:tcPr>
          <w:p w14:paraId="0B81F44E" w14:textId="77777777" w:rsidR="00E36E3A" w:rsidRPr="00FF0286" w:rsidRDefault="00E36E3A" w:rsidP="00E36E3A">
            <w:pPr>
              <w:rPr>
                <w:rFonts w:cs="Arial"/>
              </w:rPr>
            </w:pPr>
            <w:r w:rsidRPr="00FF0286">
              <w:rPr>
                <w:rFonts w:cs="Arial"/>
              </w:rPr>
              <w:t>vsebuje jeklo za prednapenjanje</w:t>
            </w:r>
          </w:p>
        </w:tc>
        <w:tc>
          <w:tcPr>
            <w:tcW w:w="2002" w:type="dxa"/>
            <w:tcBorders>
              <w:top w:val="single" w:sz="4" w:space="0" w:color="auto"/>
              <w:left w:val="single" w:sz="4" w:space="0" w:color="auto"/>
              <w:bottom w:val="nil"/>
              <w:right w:val="single" w:sz="4" w:space="0" w:color="auto"/>
            </w:tcBorders>
            <w:hideMark/>
          </w:tcPr>
          <w:p w14:paraId="13861B99" w14:textId="77777777" w:rsidR="00E36E3A" w:rsidRPr="00FF0286" w:rsidRDefault="00E36E3A" w:rsidP="00E36E3A">
            <w:pPr>
              <w:rPr>
                <w:rFonts w:cs="Arial"/>
              </w:rPr>
            </w:pPr>
            <w:r w:rsidRPr="00FF0286">
              <w:rPr>
                <w:rFonts w:cs="Arial"/>
              </w:rPr>
              <w:t>XD1, XD2, XS1, XS2</w:t>
            </w:r>
          </w:p>
        </w:tc>
        <w:tc>
          <w:tcPr>
            <w:tcW w:w="1361" w:type="dxa"/>
            <w:tcBorders>
              <w:top w:val="single" w:sz="4" w:space="0" w:color="auto"/>
              <w:left w:val="single" w:sz="4" w:space="0" w:color="auto"/>
              <w:bottom w:val="nil"/>
              <w:right w:val="single" w:sz="4" w:space="0" w:color="auto"/>
            </w:tcBorders>
            <w:hideMark/>
          </w:tcPr>
          <w:p w14:paraId="1ADD6618" w14:textId="77777777" w:rsidR="00E36E3A" w:rsidRPr="00FF0286" w:rsidRDefault="00E36E3A" w:rsidP="00E36E3A">
            <w:pPr>
              <w:rPr>
                <w:rFonts w:cs="Arial"/>
              </w:rPr>
            </w:pPr>
            <w:r w:rsidRPr="00FF0286">
              <w:rPr>
                <w:rFonts w:cs="Arial"/>
              </w:rPr>
              <w:t>Cl 0,10</w:t>
            </w:r>
          </w:p>
        </w:tc>
        <w:tc>
          <w:tcPr>
            <w:tcW w:w="2185" w:type="dxa"/>
            <w:tcBorders>
              <w:top w:val="single" w:sz="4" w:space="0" w:color="auto"/>
              <w:left w:val="single" w:sz="4" w:space="0" w:color="auto"/>
              <w:bottom w:val="nil"/>
              <w:right w:val="single" w:sz="4" w:space="0" w:color="auto"/>
            </w:tcBorders>
            <w:hideMark/>
          </w:tcPr>
          <w:p w14:paraId="3AA27252" w14:textId="77777777" w:rsidR="00E36E3A" w:rsidRPr="00FF0286" w:rsidRDefault="00E36E3A" w:rsidP="00E36E3A">
            <w:pPr>
              <w:rPr>
                <w:rFonts w:cs="Arial"/>
              </w:rPr>
            </w:pPr>
            <w:r w:rsidRPr="00FF0286">
              <w:rPr>
                <w:rFonts w:cs="Arial"/>
              </w:rPr>
              <w:t>0,10 %</w:t>
            </w:r>
          </w:p>
        </w:tc>
      </w:tr>
      <w:tr w:rsidR="00E36E3A" w:rsidRPr="00FF0286" w14:paraId="530A28DD" w14:textId="77777777" w:rsidTr="00E36E3A">
        <w:trPr>
          <w:trHeight w:val="227"/>
          <w:jc w:val="center"/>
        </w:trPr>
        <w:tc>
          <w:tcPr>
            <w:tcW w:w="3168" w:type="dxa"/>
            <w:vMerge/>
            <w:tcBorders>
              <w:top w:val="single" w:sz="4" w:space="0" w:color="auto"/>
              <w:left w:val="single" w:sz="4" w:space="0" w:color="auto"/>
              <w:bottom w:val="single" w:sz="4" w:space="0" w:color="auto"/>
              <w:right w:val="single" w:sz="4" w:space="0" w:color="auto"/>
            </w:tcBorders>
            <w:vAlign w:val="center"/>
            <w:hideMark/>
          </w:tcPr>
          <w:p w14:paraId="35C378ED" w14:textId="77777777" w:rsidR="00E36E3A" w:rsidRPr="00FF0286" w:rsidRDefault="00E36E3A" w:rsidP="00E36E3A">
            <w:pPr>
              <w:rPr>
                <w:rFonts w:cs="Arial"/>
              </w:rPr>
            </w:pPr>
          </w:p>
        </w:tc>
        <w:tc>
          <w:tcPr>
            <w:tcW w:w="2002" w:type="dxa"/>
            <w:tcBorders>
              <w:top w:val="nil"/>
              <w:left w:val="single" w:sz="4" w:space="0" w:color="auto"/>
              <w:bottom w:val="single" w:sz="4" w:space="0" w:color="auto"/>
              <w:right w:val="single" w:sz="4" w:space="0" w:color="auto"/>
            </w:tcBorders>
            <w:hideMark/>
          </w:tcPr>
          <w:p w14:paraId="2702EFDF" w14:textId="77777777" w:rsidR="00E36E3A" w:rsidRPr="00FF0286" w:rsidRDefault="00E36E3A" w:rsidP="00E36E3A">
            <w:pPr>
              <w:rPr>
                <w:rFonts w:cs="Arial"/>
              </w:rPr>
            </w:pPr>
            <w:r w:rsidRPr="00FF0286">
              <w:rPr>
                <w:rFonts w:cs="Arial"/>
              </w:rPr>
              <w:t>XD3, XS3</w:t>
            </w:r>
          </w:p>
        </w:tc>
        <w:tc>
          <w:tcPr>
            <w:tcW w:w="1361" w:type="dxa"/>
            <w:tcBorders>
              <w:top w:val="nil"/>
              <w:left w:val="single" w:sz="4" w:space="0" w:color="auto"/>
              <w:bottom w:val="single" w:sz="4" w:space="0" w:color="auto"/>
              <w:right w:val="single" w:sz="4" w:space="0" w:color="auto"/>
            </w:tcBorders>
            <w:hideMark/>
          </w:tcPr>
          <w:p w14:paraId="36B8F456" w14:textId="77777777" w:rsidR="00E36E3A" w:rsidRPr="00FF0286" w:rsidRDefault="00E36E3A" w:rsidP="00E36E3A">
            <w:pPr>
              <w:rPr>
                <w:rFonts w:cs="Arial"/>
              </w:rPr>
            </w:pPr>
            <w:r w:rsidRPr="00FF0286">
              <w:rPr>
                <w:rFonts w:cs="Arial"/>
              </w:rPr>
              <w:t>Cl 0,20</w:t>
            </w:r>
          </w:p>
        </w:tc>
        <w:tc>
          <w:tcPr>
            <w:tcW w:w="2185" w:type="dxa"/>
            <w:tcBorders>
              <w:top w:val="nil"/>
              <w:left w:val="single" w:sz="4" w:space="0" w:color="auto"/>
              <w:bottom w:val="single" w:sz="4" w:space="0" w:color="auto"/>
              <w:right w:val="single" w:sz="4" w:space="0" w:color="auto"/>
            </w:tcBorders>
            <w:hideMark/>
          </w:tcPr>
          <w:p w14:paraId="7082552A" w14:textId="77777777" w:rsidR="00E36E3A" w:rsidRPr="00FF0286" w:rsidRDefault="00E36E3A" w:rsidP="00E36E3A">
            <w:pPr>
              <w:rPr>
                <w:rFonts w:cs="Arial"/>
              </w:rPr>
            </w:pPr>
            <w:r w:rsidRPr="00FF0286">
              <w:rPr>
                <w:rFonts w:cs="Arial"/>
              </w:rPr>
              <w:t>0,20 %</w:t>
            </w:r>
          </w:p>
        </w:tc>
      </w:tr>
    </w:tbl>
    <w:p w14:paraId="47CE82D2" w14:textId="77777777" w:rsidR="00E36E3A" w:rsidRPr="00FF0286" w:rsidRDefault="00E36E3A" w:rsidP="00E36E3A">
      <w:pPr>
        <w:rPr>
          <w:rFonts w:cs="Arial"/>
        </w:rPr>
      </w:pPr>
      <w:r w:rsidRPr="00FF0286">
        <w:rPr>
          <w:rFonts w:cs="Arial"/>
        </w:rPr>
        <w:t>Opomba: * Če se uporabijo mineralni dodatki tipa II in se upoštevajo pri količini cementa, je treba delež klorida izraziti kot odstotek mase kloridnih ionov od skupne mase cementa in upoštevanih mineralnih dodatkov.</w:t>
      </w:r>
    </w:p>
    <w:p w14:paraId="587D98A4" w14:textId="77777777" w:rsidR="00E36E3A" w:rsidRPr="00E33E51" w:rsidRDefault="00E36E3A" w:rsidP="005073FE">
      <w:pPr>
        <w:pStyle w:val="Naslov5"/>
        <w:rPr>
          <w:rFonts w:cs="Arial"/>
          <w:b/>
        </w:rPr>
      </w:pPr>
      <w:bookmarkStart w:id="825" w:name="_Toc416874399"/>
      <w:bookmarkStart w:id="826" w:name="_Toc25424220"/>
      <w:r w:rsidRPr="00E33E51">
        <w:rPr>
          <w:rFonts w:cs="Arial"/>
          <w:b/>
        </w:rPr>
        <w:t>Agregat</w:t>
      </w:r>
      <w:bookmarkEnd w:id="825"/>
      <w:bookmarkEnd w:id="826"/>
      <w:r w:rsidRPr="00E33E51">
        <w:rPr>
          <w:rFonts w:cs="Arial"/>
          <w:b/>
        </w:rPr>
        <w:t xml:space="preserve"> </w:t>
      </w:r>
    </w:p>
    <w:p w14:paraId="6555AA10" w14:textId="77777777" w:rsidR="00E36E3A" w:rsidRPr="00FF0286" w:rsidRDefault="00E36E3A" w:rsidP="00F33CD6">
      <w:pPr>
        <w:pStyle w:val="Odstavekseznama"/>
        <w:numPr>
          <w:ilvl w:val="0"/>
          <w:numId w:val="252"/>
        </w:numPr>
        <w:rPr>
          <w:rFonts w:cs="Arial"/>
        </w:rPr>
      </w:pPr>
      <w:r w:rsidRPr="00FF0286">
        <w:rPr>
          <w:rFonts w:cs="Arial"/>
        </w:rPr>
        <w:t xml:space="preserve">Agregat za mešanice betonov je lahko sestavljen iz zmesi naravnih zaobljenih </w:t>
      </w:r>
      <w:r w:rsidRPr="00FF0286">
        <w:rPr>
          <w:rFonts w:cs="Arial"/>
        </w:rPr>
        <w:lastRenderedPageBreak/>
        <w:t>zrn (proda in peska) ali zmesi naravnih zdrobljenih ali drobljenih zrn (drobirja in peska). Možna je tudi uporaba recikliranega agregata.</w:t>
      </w:r>
    </w:p>
    <w:p w14:paraId="226A0387" w14:textId="77777777" w:rsidR="00E36E3A" w:rsidRPr="00FF0286" w:rsidRDefault="00E36E3A" w:rsidP="00F33CD6">
      <w:pPr>
        <w:pStyle w:val="Odstavekseznama"/>
        <w:numPr>
          <w:ilvl w:val="0"/>
          <w:numId w:val="252"/>
        </w:numPr>
        <w:rPr>
          <w:rFonts w:cs="Arial"/>
        </w:rPr>
      </w:pPr>
      <w:r w:rsidRPr="00FF0286">
        <w:rPr>
          <w:rFonts w:cs="Arial"/>
        </w:rPr>
        <w:t>Agregat za mešanice betonov mora ustrezati zahtevam standarda SIST EN 206, določilom specifikacije betona in drugim posebnim zahtevam projektne dokumentacije. Naravni in reciklirani normalno težki agregati (prostorninska masa zrn &gt; 2000 kg/m3) morajo biti skladni z določili standarda SIST EN 12620, lahki agregati pa z določili standarda SIST EN 13055-1.</w:t>
      </w:r>
    </w:p>
    <w:p w14:paraId="5816121B" w14:textId="77777777" w:rsidR="00E36E3A" w:rsidRPr="00FF0286" w:rsidRDefault="00E36E3A" w:rsidP="00F33CD6">
      <w:pPr>
        <w:pStyle w:val="Odstavekseznama"/>
        <w:numPr>
          <w:ilvl w:val="0"/>
          <w:numId w:val="252"/>
        </w:numPr>
        <w:rPr>
          <w:rFonts w:cs="Arial"/>
        </w:rPr>
      </w:pPr>
      <w:r w:rsidRPr="00FF0286">
        <w:rPr>
          <w:rFonts w:cs="Arial"/>
        </w:rPr>
        <w:t>Pri izbiri agregata, zrnavosti in ostalih kategorij (npr. ploščatosti, odpornosti proti zmrzovanju/tajanju, odpornost proti abraziji, delež finih delcev) je potrebno upoštevati:</w:t>
      </w:r>
    </w:p>
    <w:p w14:paraId="61C17B42" w14:textId="77777777" w:rsidR="00E36E3A" w:rsidRPr="00FF0286" w:rsidRDefault="00E36E3A" w:rsidP="00F33CD6">
      <w:pPr>
        <w:pStyle w:val="Odstavekseznama"/>
        <w:numPr>
          <w:ilvl w:val="1"/>
          <w:numId w:val="252"/>
        </w:numPr>
        <w:rPr>
          <w:rFonts w:cs="Arial"/>
        </w:rPr>
      </w:pPr>
      <w:r w:rsidRPr="00FF0286">
        <w:rPr>
          <w:rFonts w:cs="Arial"/>
        </w:rPr>
        <w:t>način izvajanja del,</w:t>
      </w:r>
    </w:p>
    <w:p w14:paraId="56A290EE" w14:textId="77777777" w:rsidR="00E36E3A" w:rsidRPr="00FF0286" w:rsidRDefault="00E36E3A" w:rsidP="00F33CD6">
      <w:pPr>
        <w:pStyle w:val="Odstavekseznama"/>
        <w:numPr>
          <w:ilvl w:val="1"/>
          <w:numId w:val="252"/>
        </w:numPr>
        <w:rPr>
          <w:rFonts w:cs="Arial"/>
        </w:rPr>
      </w:pPr>
      <w:r w:rsidRPr="00FF0286">
        <w:rPr>
          <w:rFonts w:cs="Arial"/>
        </w:rPr>
        <w:t>končno rabo betona,</w:t>
      </w:r>
    </w:p>
    <w:p w14:paraId="359EE143" w14:textId="77777777" w:rsidR="00E36E3A" w:rsidRPr="00FF0286" w:rsidRDefault="00E36E3A" w:rsidP="00F33CD6">
      <w:pPr>
        <w:pStyle w:val="Odstavekseznama"/>
        <w:numPr>
          <w:ilvl w:val="1"/>
          <w:numId w:val="252"/>
        </w:numPr>
        <w:rPr>
          <w:rFonts w:cs="Arial"/>
        </w:rPr>
      </w:pPr>
      <w:r w:rsidRPr="00FF0286">
        <w:rPr>
          <w:rFonts w:cs="Arial"/>
        </w:rPr>
        <w:t>zahteve glede zaščitne plasti betona po SIST EN 1992-1-1,</w:t>
      </w:r>
    </w:p>
    <w:p w14:paraId="2B34A946" w14:textId="77777777" w:rsidR="00E36E3A" w:rsidRPr="00FF0286" w:rsidRDefault="00E36E3A" w:rsidP="00F33CD6">
      <w:pPr>
        <w:pStyle w:val="Odstavekseznama"/>
        <w:numPr>
          <w:ilvl w:val="1"/>
          <w:numId w:val="252"/>
        </w:numPr>
        <w:rPr>
          <w:rFonts w:cs="Arial"/>
        </w:rPr>
      </w:pPr>
      <w:r w:rsidRPr="00FF0286">
        <w:rPr>
          <w:rFonts w:cs="Arial"/>
        </w:rPr>
        <w:t>dimenzije konstrukcije,</w:t>
      </w:r>
    </w:p>
    <w:p w14:paraId="1E4EA56B" w14:textId="77777777" w:rsidR="00E36E3A" w:rsidRPr="00FF0286" w:rsidRDefault="00E36E3A" w:rsidP="00F33CD6">
      <w:pPr>
        <w:pStyle w:val="Odstavekseznama"/>
        <w:numPr>
          <w:ilvl w:val="1"/>
          <w:numId w:val="252"/>
        </w:numPr>
        <w:rPr>
          <w:rFonts w:cs="Arial"/>
        </w:rPr>
      </w:pPr>
      <w:r w:rsidRPr="00FF0286">
        <w:rPr>
          <w:rFonts w:cs="Arial"/>
        </w:rPr>
        <w:t>pogoje okolja, katerim bo konstrukcija izpostavljena in</w:t>
      </w:r>
    </w:p>
    <w:p w14:paraId="4A2CBC2F" w14:textId="77777777" w:rsidR="00E36E3A" w:rsidRPr="00FF0286" w:rsidRDefault="00E36E3A" w:rsidP="00F33CD6">
      <w:pPr>
        <w:pStyle w:val="Odstavekseznama"/>
        <w:numPr>
          <w:ilvl w:val="1"/>
          <w:numId w:val="252"/>
        </w:numPr>
        <w:rPr>
          <w:rFonts w:cs="Arial"/>
        </w:rPr>
      </w:pPr>
      <w:r w:rsidRPr="00FF0286">
        <w:rPr>
          <w:rFonts w:cs="Arial"/>
        </w:rPr>
        <w:t>vse zahteve za agregat, izpostavljen na površini betona, ali agregat za strojno obdelavo površine betona.</w:t>
      </w:r>
    </w:p>
    <w:p w14:paraId="313C2766" w14:textId="77777777" w:rsidR="00E36E3A" w:rsidRPr="00FF0286" w:rsidRDefault="00E36E3A" w:rsidP="00F33CD6">
      <w:pPr>
        <w:pStyle w:val="Odstavekseznama"/>
        <w:numPr>
          <w:ilvl w:val="0"/>
          <w:numId w:val="252"/>
        </w:numPr>
        <w:rPr>
          <w:rFonts w:cs="Arial"/>
        </w:rPr>
      </w:pPr>
      <w:r w:rsidRPr="00FF0286">
        <w:rPr>
          <w:rFonts w:cs="Arial"/>
        </w:rPr>
        <w:t>Uporabnost recikliranih agregatov je potrebno predhodno dokazati.</w:t>
      </w:r>
    </w:p>
    <w:p w14:paraId="6BC0431A" w14:textId="77777777" w:rsidR="00E36E3A" w:rsidRPr="00E33E51" w:rsidRDefault="00E36E3A" w:rsidP="005073FE">
      <w:pPr>
        <w:pStyle w:val="Naslov5"/>
        <w:rPr>
          <w:rFonts w:cs="Arial"/>
          <w:b/>
        </w:rPr>
      </w:pPr>
      <w:bookmarkStart w:id="827" w:name="_Toc416874400"/>
      <w:bookmarkStart w:id="828" w:name="_Toc25424221"/>
      <w:r w:rsidRPr="00E33E51">
        <w:rPr>
          <w:rFonts w:cs="Arial"/>
          <w:b/>
        </w:rPr>
        <w:t>Cement</w:t>
      </w:r>
      <w:bookmarkEnd w:id="827"/>
      <w:bookmarkEnd w:id="828"/>
    </w:p>
    <w:p w14:paraId="49DB2E7C" w14:textId="77777777" w:rsidR="00E36E3A" w:rsidRPr="00FF0286" w:rsidRDefault="00E36E3A" w:rsidP="00F33CD6">
      <w:pPr>
        <w:pStyle w:val="Odstavekseznama"/>
        <w:numPr>
          <w:ilvl w:val="0"/>
          <w:numId w:val="253"/>
        </w:numPr>
        <w:rPr>
          <w:rFonts w:cs="Arial"/>
        </w:rPr>
      </w:pPr>
      <w:r w:rsidRPr="00FF0286">
        <w:rPr>
          <w:rFonts w:cs="Arial"/>
        </w:rPr>
        <w:t>Cement je hidravlično vezivo, t.j. fino zmlet neorganski material, ki mešan z vodo tvori pasto, ta pa na podlagi reakcije in procesov hidratacije veže in strjuje ter po strditvi ohrani trdnost in stabilnost.</w:t>
      </w:r>
    </w:p>
    <w:p w14:paraId="78933691" w14:textId="77777777" w:rsidR="00E36E3A" w:rsidRPr="00FF0286" w:rsidRDefault="00E36E3A" w:rsidP="00F33CD6">
      <w:pPr>
        <w:pStyle w:val="Odstavekseznama"/>
        <w:numPr>
          <w:ilvl w:val="0"/>
          <w:numId w:val="253"/>
        </w:numPr>
        <w:rPr>
          <w:rFonts w:cs="Arial"/>
        </w:rPr>
      </w:pPr>
      <w:r w:rsidRPr="00FF0286">
        <w:rPr>
          <w:rFonts w:cs="Arial"/>
        </w:rPr>
        <w:t>Cement sestoji iz različnih materialov. Od njihove sestave so odvisne tudi lastnosti cementa in s tem svežega in strdelega betona.</w:t>
      </w:r>
    </w:p>
    <w:p w14:paraId="42A14B9E" w14:textId="77777777" w:rsidR="00E36E3A" w:rsidRPr="00FF0286" w:rsidRDefault="00E36E3A" w:rsidP="00F33CD6">
      <w:pPr>
        <w:pStyle w:val="Odstavekseznama"/>
        <w:numPr>
          <w:ilvl w:val="0"/>
          <w:numId w:val="253"/>
        </w:numPr>
        <w:rPr>
          <w:rFonts w:cs="Arial"/>
        </w:rPr>
      </w:pPr>
      <w:r w:rsidRPr="00FF0286">
        <w:rPr>
          <w:rFonts w:cs="Arial"/>
        </w:rPr>
        <w:t xml:space="preserve">Za splošno primernega za betone velja cement, ki je skladen s SIST EN 197-1. </w:t>
      </w:r>
    </w:p>
    <w:p w14:paraId="40DEB873" w14:textId="77777777" w:rsidR="00E36E3A" w:rsidRPr="00E33E51" w:rsidRDefault="00E36E3A" w:rsidP="005073FE">
      <w:pPr>
        <w:pStyle w:val="Naslov5"/>
        <w:rPr>
          <w:rFonts w:cs="Arial"/>
          <w:b/>
        </w:rPr>
      </w:pPr>
      <w:bookmarkStart w:id="829" w:name="_Toc416874401"/>
      <w:bookmarkStart w:id="830" w:name="_Toc25424222"/>
      <w:r w:rsidRPr="00E33E51">
        <w:rPr>
          <w:rFonts w:cs="Arial"/>
          <w:b/>
        </w:rPr>
        <w:t>Voda</w:t>
      </w:r>
      <w:bookmarkEnd w:id="829"/>
      <w:bookmarkEnd w:id="830"/>
    </w:p>
    <w:p w14:paraId="3B56FBA1" w14:textId="77777777" w:rsidR="00E36E3A" w:rsidRPr="00FF0286" w:rsidRDefault="00E36E3A" w:rsidP="00F33CD6">
      <w:pPr>
        <w:pStyle w:val="Odstavekseznama"/>
        <w:numPr>
          <w:ilvl w:val="0"/>
          <w:numId w:val="254"/>
        </w:numPr>
        <w:rPr>
          <w:rFonts w:cs="Arial"/>
        </w:rPr>
      </w:pPr>
      <w:r w:rsidRPr="00FF0286">
        <w:rPr>
          <w:rFonts w:cs="Arial"/>
        </w:rPr>
        <w:t>Kakovost vode za pripravo betona lahko vpliva na čas vezanja, razvoj trdnosti, obstojnost in zaščito jekla za ojačitev proti koroziji.</w:t>
      </w:r>
    </w:p>
    <w:p w14:paraId="13001FE4" w14:textId="77777777" w:rsidR="00E36E3A" w:rsidRPr="00FF0286" w:rsidRDefault="00E36E3A" w:rsidP="00F33CD6">
      <w:pPr>
        <w:pStyle w:val="Odstavekseznama"/>
        <w:numPr>
          <w:ilvl w:val="0"/>
          <w:numId w:val="254"/>
        </w:numPr>
        <w:rPr>
          <w:rFonts w:cs="Arial"/>
        </w:rPr>
      </w:pPr>
      <w:r w:rsidRPr="00FF0286">
        <w:rPr>
          <w:rFonts w:cs="Arial"/>
        </w:rPr>
        <w:t xml:space="preserve">Pri ocenjevanju primernosti vode za pripravo betona je potrebno upoštevati tudi namen uporabe proizvedenega betona. </w:t>
      </w:r>
    </w:p>
    <w:p w14:paraId="06D41D7D" w14:textId="77777777" w:rsidR="00E36E3A" w:rsidRPr="00FF0286" w:rsidRDefault="00E36E3A" w:rsidP="00F33CD6">
      <w:pPr>
        <w:pStyle w:val="Odstavekseznama"/>
        <w:numPr>
          <w:ilvl w:val="0"/>
          <w:numId w:val="254"/>
        </w:numPr>
        <w:rPr>
          <w:rFonts w:cs="Arial"/>
        </w:rPr>
      </w:pPr>
      <w:r w:rsidRPr="00FF0286">
        <w:rPr>
          <w:rFonts w:cs="Arial"/>
        </w:rPr>
        <w:t>Za pripravo mešanice betona se lahko uporabi voda, skladna določilom standarda SIST EN 206. Pod pogoji, določenimi v standardu SIST EN 1008, je za pripravo betona primerna:</w:t>
      </w:r>
    </w:p>
    <w:p w14:paraId="127BE59B" w14:textId="77777777" w:rsidR="00E36E3A" w:rsidRPr="00FF0286" w:rsidRDefault="00E36E3A" w:rsidP="00F33CD6">
      <w:pPr>
        <w:pStyle w:val="Odstavekseznama"/>
        <w:numPr>
          <w:ilvl w:val="1"/>
          <w:numId w:val="254"/>
        </w:numPr>
        <w:rPr>
          <w:rFonts w:cs="Arial"/>
        </w:rPr>
      </w:pPr>
      <w:r w:rsidRPr="00FF0286">
        <w:rPr>
          <w:rFonts w:cs="Arial"/>
        </w:rPr>
        <w:t>pitna voda,</w:t>
      </w:r>
    </w:p>
    <w:p w14:paraId="362430B1" w14:textId="77777777" w:rsidR="00E36E3A" w:rsidRPr="00FF0286" w:rsidRDefault="00E36E3A" w:rsidP="00F33CD6">
      <w:pPr>
        <w:pStyle w:val="Odstavekseznama"/>
        <w:numPr>
          <w:ilvl w:val="1"/>
          <w:numId w:val="254"/>
        </w:numPr>
        <w:rPr>
          <w:rFonts w:cs="Arial"/>
        </w:rPr>
      </w:pPr>
      <w:r w:rsidRPr="00FF0286">
        <w:rPr>
          <w:rFonts w:cs="Arial"/>
        </w:rPr>
        <w:t>voda, pridobljena iz procesov v industriji betona,</w:t>
      </w:r>
    </w:p>
    <w:p w14:paraId="256CD7C9" w14:textId="77777777" w:rsidR="00E36E3A" w:rsidRPr="00FF0286" w:rsidRDefault="00E36E3A" w:rsidP="00F33CD6">
      <w:pPr>
        <w:pStyle w:val="Odstavekseznama"/>
        <w:numPr>
          <w:ilvl w:val="1"/>
          <w:numId w:val="254"/>
        </w:numPr>
        <w:rPr>
          <w:rFonts w:cs="Arial"/>
        </w:rPr>
      </w:pPr>
      <w:r w:rsidRPr="00FF0286">
        <w:rPr>
          <w:rFonts w:cs="Arial"/>
        </w:rPr>
        <w:t>podtalnica,</w:t>
      </w:r>
    </w:p>
    <w:p w14:paraId="5B9EF98F" w14:textId="77777777" w:rsidR="00E36E3A" w:rsidRPr="00FF0286" w:rsidRDefault="00E36E3A" w:rsidP="00F33CD6">
      <w:pPr>
        <w:pStyle w:val="Odstavekseznama"/>
        <w:numPr>
          <w:ilvl w:val="0"/>
          <w:numId w:val="254"/>
        </w:numPr>
        <w:rPr>
          <w:rFonts w:cs="Arial"/>
        </w:rPr>
      </w:pPr>
      <w:r w:rsidRPr="00FF0286">
        <w:rPr>
          <w:rFonts w:cs="Arial"/>
        </w:rPr>
        <w:t>prirodna površinska voda in industrijska odpadna voda.Pod nobenimi pogoji za pripravo betona ni primerna komunalna voda.</w:t>
      </w:r>
    </w:p>
    <w:p w14:paraId="7CD8BDFC" w14:textId="77777777" w:rsidR="00E36E3A" w:rsidRPr="00FF0286" w:rsidRDefault="00E36E3A" w:rsidP="00F33CD6">
      <w:pPr>
        <w:pStyle w:val="Odstavekseznama"/>
        <w:numPr>
          <w:ilvl w:val="0"/>
          <w:numId w:val="254"/>
        </w:numPr>
        <w:rPr>
          <w:rFonts w:cs="Arial"/>
        </w:rPr>
      </w:pPr>
      <w:r w:rsidRPr="00FF0286">
        <w:rPr>
          <w:rFonts w:cs="Arial"/>
        </w:rPr>
        <w:t>Razen pitne vode je za ostale vode primernost potrebno dokazati s preskusi.</w:t>
      </w:r>
    </w:p>
    <w:p w14:paraId="21FD60FD" w14:textId="77777777" w:rsidR="00E36E3A" w:rsidRPr="00E33E51" w:rsidRDefault="00E36E3A" w:rsidP="005073FE">
      <w:pPr>
        <w:pStyle w:val="Naslov5"/>
        <w:rPr>
          <w:rFonts w:cs="Arial"/>
          <w:b/>
        </w:rPr>
      </w:pPr>
      <w:bookmarkStart w:id="831" w:name="_Toc416874402"/>
      <w:bookmarkStart w:id="832" w:name="_Toc25424223"/>
      <w:r w:rsidRPr="00E33E51">
        <w:rPr>
          <w:rFonts w:cs="Arial"/>
          <w:b/>
        </w:rPr>
        <w:t>Kemijski dodatki</w:t>
      </w:r>
      <w:bookmarkEnd w:id="831"/>
      <w:bookmarkEnd w:id="832"/>
    </w:p>
    <w:p w14:paraId="107E87E1" w14:textId="77777777" w:rsidR="00E36E3A" w:rsidRPr="00FF0286" w:rsidRDefault="00E36E3A" w:rsidP="00F33CD6">
      <w:pPr>
        <w:pStyle w:val="Odstavekseznama"/>
        <w:numPr>
          <w:ilvl w:val="0"/>
          <w:numId w:val="255"/>
        </w:numPr>
        <w:rPr>
          <w:rFonts w:cs="Arial"/>
        </w:rPr>
      </w:pPr>
      <w:r w:rsidRPr="00FF0286">
        <w:rPr>
          <w:rFonts w:cs="Arial"/>
        </w:rPr>
        <w:t>Kemijski dodatki so materiali, ki se med mešanjem betona dodajajo v majhnih količinah glede na maso cementa z namenom zagotoviti, izboljšati ali spremeniti določene lastnosti betona. Kemijske dodatke ločimo na:</w:t>
      </w:r>
    </w:p>
    <w:p w14:paraId="612F7E88" w14:textId="77777777" w:rsidR="00E36E3A" w:rsidRPr="00FF0286" w:rsidRDefault="00E36E3A" w:rsidP="00F33CD6">
      <w:pPr>
        <w:pStyle w:val="Odstavekseznama"/>
        <w:numPr>
          <w:ilvl w:val="1"/>
          <w:numId w:val="255"/>
        </w:numPr>
        <w:rPr>
          <w:rFonts w:cs="Arial"/>
        </w:rPr>
      </w:pPr>
      <w:r w:rsidRPr="00FF0286">
        <w:rPr>
          <w:rFonts w:cs="Arial"/>
        </w:rPr>
        <w:t>plastifikatorje,</w:t>
      </w:r>
    </w:p>
    <w:p w14:paraId="7615FF4B" w14:textId="77777777" w:rsidR="00E36E3A" w:rsidRPr="00FF0286" w:rsidRDefault="00E36E3A" w:rsidP="00F33CD6">
      <w:pPr>
        <w:pStyle w:val="Odstavekseznama"/>
        <w:numPr>
          <w:ilvl w:val="1"/>
          <w:numId w:val="255"/>
        </w:numPr>
        <w:rPr>
          <w:rFonts w:cs="Arial"/>
        </w:rPr>
      </w:pPr>
      <w:r w:rsidRPr="00FF0286">
        <w:rPr>
          <w:rFonts w:cs="Arial"/>
        </w:rPr>
        <w:t>superplastifikatorje in hiperplastifikatorje,</w:t>
      </w:r>
    </w:p>
    <w:p w14:paraId="44EFE2EC" w14:textId="77777777" w:rsidR="00E36E3A" w:rsidRPr="00FF0286" w:rsidRDefault="00E36E3A" w:rsidP="00F33CD6">
      <w:pPr>
        <w:pStyle w:val="Odstavekseznama"/>
        <w:numPr>
          <w:ilvl w:val="1"/>
          <w:numId w:val="255"/>
        </w:numPr>
        <w:rPr>
          <w:rFonts w:cs="Arial"/>
        </w:rPr>
      </w:pPr>
      <w:r w:rsidRPr="00FF0286">
        <w:rPr>
          <w:rFonts w:cs="Arial"/>
        </w:rPr>
        <w:t>dodatke za zadrževanje vode,</w:t>
      </w:r>
    </w:p>
    <w:p w14:paraId="41E1492E" w14:textId="77777777" w:rsidR="00E36E3A" w:rsidRPr="00FF0286" w:rsidRDefault="00E36E3A" w:rsidP="00F33CD6">
      <w:pPr>
        <w:pStyle w:val="Odstavekseznama"/>
        <w:numPr>
          <w:ilvl w:val="1"/>
          <w:numId w:val="255"/>
        </w:numPr>
        <w:rPr>
          <w:rFonts w:cs="Arial"/>
        </w:rPr>
      </w:pPr>
      <w:r w:rsidRPr="00FF0286">
        <w:rPr>
          <w:rFonts w:cs="Arial"/>
        </w:rPr>
        <w:lastRenderedPageBreak/>
        <w:t>aerante,</w:t>
      </w:r>
    </w:p>
    <w:p w14:paraId="7AC1548E" w14:textId="77777777" w:rsidR="00E36E3A" w:rsidRPr="00FF0286" w:rsidRDefault="00E36E3A" w:rsidP="00F33CD6">
      <w:pPr>
        <w:pStyle w:val="Odstavekseznama"/>
        <w:numPr>
          <w:ilvl w:val="1"/>
          <w:numId w:val="255"/>
        </w:numPr>
        <w:rPr>
          <w:rFonts w:cs="Arial"/>
        </w:rPr>
      </w:pPr>
      <w:r w:rsidRPr="00FF0286">
        <w:rPr>
          <w:rFonts w:cs="Arial"/>
        </w:rPr>
        <w:t>pospešila vezanja,</w:t>
      </w:r>
    </w:p>
    <w:p w14:paraId="65D5CC89" w14:textId="77777777" w:rsidR="00E36E3A" w:rsidRPr="00FF0286" w:rsidRDefault="00E36E3A" w:rsidP="00F33CD6">
      <w:pPr>
        <w:pStyle w:val="Odstavekseznama"/>
        <w:numPr>
          <w:ilvl w:val="1"/>
          <w:numId w:val="255"/>
        </w:numPr>
        <w:rPr>
          <w:rFonts w:cs="Arial"/>
        </w:rPr>
      </w:pPr>
      <w:r w:rsidRPr="00FF0286">
        <w:rPr>
          <w:rFonts w:cs="Arial"/>
        </w:rPr>
        <w:t>pospešila strjevanja,</w:t>
      </w:r>
    </w:p>
    <w:p w14:paraId="561494D6" w14:textId="77777777" w:rsidR="00E36E3A" w:rsidRPr="00FF0286" w:rsidRDefault="00E36E3A" w:rsidP="00F33CD6">
      <w:pPr>
        <w:pStyle w:val="Odstavekseznama"/>
        <w:numPr>
          <w:ilvl w:val="1"/>
          <w:numId w:val="255"/>
        </w:numPr>
        <w:rPr>
          <w:rFonts w:cs="Arial"/>
        </w:rPr>
      </w:pPr>
      <w:r w:rsidRPr="00FF0286">
        <w:rPr>
          <w:rFonts w:cs="Arial"/>
        </w:rPr>
        <w:t>zavlačila vezanja,</w:t>
      </w:r>
    </w:p>
    <w:p w14:paraId="6E9EB340" w14:textId="77777777" w:rsidR="00E36E3A" w:rsidRPr="00FF0286" w:rsidRDefault="00E36E3A" w:rsidP="00F33CD6">
      <w:pPr>
        <w:pStyle w:val="Odstavekseznama"/>
        <w:numPr>
          <w:ilvl w:val="1"/>
          <w:numId w:val="255"/>
        </w:numPr>
        <w:rPr>
          <w:rFonts w:cs="Arial"/>
        </w:rPr>
      </w:pPr>
      <w:r w:rsidRPr="00FF0286">
        <w:rPr>
          <w:rFonts w:cs="Arial"/>
        </w:rPr>
        <w:t>zavlačila vezanja/plastifikatorje in</w:t>
      </w:r>
    </w:p>
    <w:p w14:paraId="594F9276" w14:textId="77777777" w:rsidR="00E36E3A" w:rsidRPr="00FF0286" w:rsidRDefault="00E36E3A" w:rsidP="00F33CD6">
      <w:pPr>
        <w:pStyle w:val="Odstavekseznama"/>
        <w:numPr>
          <w:ilvl w:val="1"/>
          <w:numId w:val="255"/>
        </w:numPr>
        <w:rPr>
          <w:rFonts w:cs="Arial"/>
        </w:rPr>
      </w:pPr>
      <w:r w:rsidRPr="00FF0286">
        <w:rPr>
          <w:rFonts w:cs="Arial"/>
        </w:rPr>
        <w:t>zavlačila vezanja/hiperplastifikatorje.</w:t>
      </w:r>
    </w:p>
    <w:p w14:paraId="5CB2AE94" w14:textId="77777777" w:rsidR="00E36E3A" w:rsidRPr="00FF0286" w:rsidRDefault="00E36E3A" w:rsidP="00F33CD6">
      <w:pPr>
        <w:pStyle w:val="Odstavekseznama"/>
        <w:numPr>
          <w:ilvl w:val="0"/>
          <w:numId w:val="255"/>
        </w:numPr>
        <w:rPr>
          <w:rFonts w:cs="Arial"/>
        </w:rPr>
      </w:pPr>
      <w:r w:rsidRPr="00FF0286">
        <w:rPr>
          <w:rFonts w:cs="Arial"/>
        </w:rPr>
        <w:t>Uporaba kemijskih in drugih dodatkov mora biti skladna z določili SIST EN 206.</w:t>
      </w:r>
    </w:p>
    <w:p w14:paraId="4DE04B51" w14:textId="77777777" w:rsidR="00E36E3A" w:rsidRPr="00FF0286" w:rsidRDefault="00E36E3A" w:rsidP="00F33CD6">
      <w:pPr>
        <w:pStyle w:val="Odstavekseznama"/>
        <w:numPr>
          <w:ilvl w:val="0"/>
          <w:numId w:val="255"/>
        </w:numPr>
        <w:rPr>
          <w:rFonts w:cs="Arial"/>
        </w:rPr>
      </w:pPr>
      <w:r w:rsidRPr="00FF0286">
        <w:rPr>
          <w:rFonts w:cs="Arial"/>
        </w:rPr>
        <w:t>Celotna količina kemijskih dodatkov ne sme presegati 50 g/kg cementa (če proizvajalec ne določi drugače).</w:t>
      </w:r>
    </w:p>
    <w:p w14:paraId="30B63D51" w14:textId="77777777" w:rsidR="00E36E3A" w:rsidRPr="00FF0286" w:rsidRDefault="00E36E3A" w:rsidP="00F33CD6">
      <w:pPr>
        <w:pStyle w:val="Odstavekseznama"/>
        <w:numPr>
          <w:ilvl w:val="0"/>
          <w:numId w:val="255"/>
        </w:numPr>
        <w:rPr>
          <w:rFonts w:cs="Arial"/>
        </w:rPr>
      </w:pPr>
      <w:r w:rsidRPr="00FF0286">
        <w:rPr>
          <w:rFonts w:cs="Arial"/>
        </w:rPr>
        <w:t>Uporaba kemijskih dodatkov, katerih količina je manjša od 2 g/kg cementa, je dovoljena le ob enakomernem umešanju v vodo za pripravo betona.</w:t>
      </w:r>
    </w:p>
    <w:p w14:paraId="5A5B0C90" w14:textId="77777777" w:rsidR="00E36E3A" w:rsidRPr="00FF0286" w:rsidRDefault="00E36E3A" w:rsidP="00F33CD6">
      <w:pPr>
        <w:pStyle w:val="Odstavekseznama"/>
        <w:numPr>
          <w:ilvl w:val="0"/>
          <w:numId w:val="255"/>
        </w:numPr>
        <w:rPr>
          <w:rFonts w:cs="Arial"/>
        </w:rPr>
      </w:pPr>
      <w:r w:rsidRPr="00FF0286">
        <w:rPr>
          <w:rFonts w:cs="Arial"/>
        </w:rPr>
        <w:t>Če količina tekočih dodatkov presega 3 l/m3 betona, je potrebno vsebovano vodo upoštevati pri izračunu vodovezivnega razmerja.</w:t>
      </w:r>
    </w:p>
    <w:p w14:paraId="71FDDCBB" w14:textId="77777777" w:rsidR="00E36E3A" w:rsidRPr="00FF0286" w:rsidRDefault="00E36E3A" w:rsidP="00F33CD6">
      <w:pPr>
        <w:pStyle w:val="Odstavekseznama"/>
        <w:numPr>
          <w:ilvl w:val="0"/>
          <w:numId w:val="255"/>
        </w:numPr>
        <w:rPr>
          <w:rFonts w:cs="Arial"/>
        </w:rPr>
      </w:pPr>
      <w:r w:rsidRPr="00FF0286">
        <w:rPr>
          <w:rFonts w:cs="Arial"/>
        </w:rPr>
        <w:t>Vpliv kemijskih dodatkov, njihova medsebojna združljivost in združljivost z uporabljenim cementom mora biti predhodno preverjena v okviru začetnih preskusov.</w:t>
      </w:r>
    </w:p>
    <w:p w14:paraId="3309EBC5" w14:textId="77777777" w:rsidR="00E36E3A" w:rsidRPr="00FF0286" w:rsidRDefault="00E36E3A" w:rsidP="00F33CD6">
      <w:pPr>
        <w:pStyle w:val="Odstavekseznama"/>
        <w:numPr>
          <w:ilvl w:val="0"/>
          <w:numId w:val="255"/>
        </w:numPr>
        <w:rPr>
          <w:rFonts w:cs="Arial"/>
        </w:rPr>
      </w:pPr>
      <w:r w:rsidRPr="00FF0286">
        <w:rPr>
          <w:rFonts w:cs="Arial"/>
        </w:rPr>
        <w:t>Pri uporabi kemijskih dodatkov je treba obvezno upoštevati navodilo proizvajalca.</w:t>
      </w:r>
    </w:p>
    <w:p w14:paraId="1EA6A588" w14:textId="77777777" w:rsidR="00E36E3A" w:rsidRPr="00E33E51" w:rsidRDefault="00E36E3A" w:rsidP="005073FE">
      <w:pPr>
        <w:pStyle w:val="Naslov5"/>
        <w:rPr>
          <w:rFonts w:cs="Arial"/>
          <w:b/>
        </w:rPr>
      </w:pPr>
      <w:bookmarkStart w:id="833" w:name="_Toc416874403"/>
      <w:bookmarkStart w:id="834" w:name="_Toc25424224"/>
      <w:r w:rsidRPr="00E33E51">
        <w:rPr>
          <w:rFonts w:cs="Arial"/>
          <w:b/>
        </w:rPr>
        <w:t>Mineralni dodatki</w:t>
      </w:r>
      <w:bookmarkEnd w:id="833"/>
      <w:bookmarkEnd w:id="834"/>
    </w:p>
    <w:p w14:paraId="7A291863" w14:textId="77777777" w:rsidR="00E36E3A" w:rsidRPr="00FF0286" w:rsidRDefault="00E36E3A" w:rsidP="00F33CD6">
      <w:pPr>
        <w:pStyle w:val="Odstavekseznama"/>
        <w:numPr>
          <w:ilvl w:val="0"/>
          <w:numId w:val="256"/>
        </w:numPr>
        <w:rPr>
          <w:rFonts w:cs="Arial"/>
        </w:rPr>
      </w:pPr>
      <w:r w:rsidRPr="00FF0286">
        <w:rPr>
          <w:rFonts w:cs="Arial"/>
        </w:rPr>
        <w:t>Mineralni dodatek je fino presejan material, ki se v betonu uporablja za izboljšanje določenih lastnosti svežega ali strdelega betona. Ločimo dve vrsti neorganskih dodatkov:</w:t>
      </w:r>
    </w:p>
    <w:p w14:paraId="159980D5" w14:textId="77777777" w:rsidR="00E36E3A" w:rsidRPr="00FF0286" w:rsidRDefault="00E36E3A" w:rsidP="00F33CD6">
      <w:pPr>
        <w:pStyle w:val="Odstavekseznama"/>
        <w:numPr>
          <w:ilvl w:val="1"/>
          <w:numId w:val="256"/>
        </w:numPr>
        <w:rPr>
          <w:rFonts w:cs="Arial"/>
        </w:rPr>
      </w:pPr>
      <w:r w:rsidRPr="00FF0286">
        <w:rPr>
          <w:rFonts w:cs="Arial"/>
        </w:rPr>
        <w:t>inertne mineralne dodatke (tip I) in</w:t>
      </w:r>
    </w:p>
    <w:p w14:paraId="3CF03063" w14:textId="77777777" w:rsidR="00E36E3A" w:rsidRPr="00FF0286" w:rsidRDefault="00E36E3A" w:rsidP="00F33CD6">
      <w:pPr>
        <w:pStyle w:val="Odstavekseznama"/>
        <w:numPr>
          <w:ilvl w:val="1"/>
          <w:numId w:val="256"/>
        </w:numPr>
        <w:rPr>
          <w:rFonts w:cs="Arial"/>
        </w:rPr>
      </w:pPr>
      <w:r w:rsidRPr="00FF0286">
        <w:rPr>
          <w:rFonts w:cs="Arial"/>
        </w:rPr>
        <w:t>pucolanske ali latentno hidravlične mineralne dodatke (tip II).</w:t>
      </w:r>
    </w:p>
    <w:p w14:paraId="657D2AF7" w14:textId="77777777" w:rsidR="00E36E3A" w:rsidRPr="00FF0286" w:rsidRDefault="00E36E3A" w:rsidP="00F33CD6">
      <w:pPr>
        <w:pStyle w:val="Odstavekseznama"/>
        <w:numPr>
          <w:ilvl w:val="0"/>
          <w:numId w:val="256"/>
        </w:numPr>
        <w:rPr>
          <w:rFonts w:cs="Arial"/>
        </w:rPr>
      </w:pPr>
      <w:r w:rsidRPr="00FF0286">
        <w:rPr>
          <w:rFonts w:cs="Arial"/>
        </w:rPr>
        <w:t>Količine mineralnih dodatkov tipa I in II je potrebno preveriti z začetnimi preskusi.</w:t>
      </w:r>
    </w:p>
    <w:p w14:paraId="0DE6403E" w14:textId="77777777" w:rsidR="00E36E3A" w:rsidRPr="00FF0286" w:rsidRDefault="00E36E3A" w:rsidP="00F33CD6">
      <w:pPr>
        <w:pStyle w:val="Odstavekseznama"/>
        <w:numPr>
          <w:ilvl w:val="0"/>
          <w:numId w:val="256"/>
        </w:numPr>
        <w:rPr>
          <w:rFonts w:cs="Arial"/>
        </w:rPr>
      </w:pPr>
      <w:r w:rsidRPr="00FF0286">
        <w:rPr>
          <w:rFonts w:cs="Arial"/>
        </w:rPr>
        <w:t>Če mineralni dodatek tipa II velja za primernega, se sme njegovo količino upoštevati pri izračunu deleža cementa in vodovezivnega razmerja. Kot primeren za tak izračun velja t.i. koncept  k-vrednosti, opisan v SIST EN 206  ter v SIST 1026. Primernost drugih postopkov je potrebno predhodno ugotoviti.</w:t>
      </w:r>
    </w:p>
    <w:p w14:paraId="553B3D53" w14:textId="77777777" w:rsidR="00E36E3A" w:rsidRPr="00E33E51" w:rsidRDefault="00E36E3A" w:rsidP="005073FE">
      <w:pPr>
        <w:pStyle w:val="Naslov5"/>
        <w:rPr>
          <w:rFonts w:cs="Arial"/>
          <w:b/>
        </w:rPr>
      </w:pPr>
      <w:bookmarkStart w:id="835" w:name="_Toc25424225"/>
      <w:r w:rsidRPr="00E33E51">
        <w:rPr>
          <w:rFonts w:cs="Arial"/>
          <w:b/>
        </w:rPr>
        <w:t>Mikrovlakna</w:t>
      </w:r>
      <w:bookmarkEnd w:id="835"/>
    </w:p>
    <w:p w14:paraId="5CAC78D6" w14:textId="77777777" w:rsidR="00E36E3A" w:rsidRPr="00FF0286" w:rsidRDefault="00E36E3A" w:rsidP="00F33CD6">
      <w:pPr>
        <w:pStyle w:val="Odstavekseznama"/>
        <w:numPr>
          <w:ilvl w:val="0"/>
          <w:numId w:val="257"/>
        </w:numPr>
        <w:rPr>
          <w:rFonts w:cs="Arial"/>
        </w:rPr>
      </w:pPr>
      <w:r w:rsidRPr="00FF0286">
        <w:rPr>
          <w:rFonts w:cs="Arial"/>
        </w:rPr>
        <w:t>Mikrovlakna so enako kot kemijski in mineralni dodatki sredstvo za izboljšanje lastnosti svežega ali strdelega betona. Ločimo dve vrsti vlaken:</w:t>
      </w:r>
    </w:p>
    <w:p w14:paraId="5FA481DB" w14:textId="77777777" w:rsidR="00E36E3A" w:rsidRPr="00FF0286" w:rsidRDefault="00E36E3A" w:rsidP="00F33CD6">
      <w:pPr>
        <w:pStyle w:val="Odstavekseznama"/>
        <w:numPr>
          <w:ilvl w:val="1"/>
          <w:numId w:val="257"/>
        </w:numPr>
        <w:rPr>
          <w:rFonts w:cs="Arial"/>
        </w:rPr>
      </w:pPr>
      <w:r w:rsidRPr="00FF0286">
        <w:rPr>
          <w:rFonts w:cs="Arial"/>
        </w:rPr>
        <w:t>polimerna vlakna in</w:t>
      </w:r>
    </w:p>
    <w:p w14:paraId="45169FC6" w14:textId="77777777" w:rsidR="00E36E3A" w:rsidRPr="00FF0286" w:rsidRDefault="00E36E3A" w:rsidP="00F33CD6">
      <w:pPr>
        <w:pStyle w:val="Odstavekseznama"/>
        <w:numPr>
          <w:ilvl w:val="1"/>
          <w:numId w:val="257"/>
        </w:numPr>
        <w:rPr>
          <w:rFonts w:cs="Arial"/>
        </w:rPr>
      </w:pPr>
      <w:r w:rsidRPr="00FF0286">
        <w:rPr>
          <w:rFonts w:cs="Arial"/>
        </w:rPr>
        <w:t>jeklena vlakna.</w:t>
      </w:r>
    </w:p>
    <w:p w14:paraId="0FFC5A61" w14:textId="77777777" w:rsidR="00E36E3A" w:rsidRPr="00FF0286" w:rsidRDefault="00E36E3A" w:rsidP="00F33CD6">
      <w:pPr>
        <w:pStyle w:val="Odstavekseznama"/>
        <w:numPr>
          <w:ilvl w:val="0"/>
          <w:numId w:val="257"/>
        </w:numPr>
        <w:rPr>
          <w:rFonts w:cs="Arial"/>
        </w:rPr>
      </w:pPr>
      <w:r w:rsidRPr="00FF0286">
        <w:rPr>
          <w:rFonts w:cs="Arial"/>
        </w:rPr>
        <w:t>Mikrovlakna, v kombinaciji s kemijskimi dodatki, pigmenti, vodo, se smejo dodati v posebnih primerih, kadar:</w:t>
      </w:r>
    </w:p>
    <w:p w14:paraId="5F2400D8" w14:textId="77777777" w:rsidR="00E36E3A" w:rsidRPr="00FF0286" w:rsidRDefault="00E36E3A" w:rsidP="00F33CD6">
      <w:pPr>
        <w:pStyle w:val="Odstavekseznama"/>
        <w:numPr>
          <w:ilvl w:val="1"/>
          <w:numId w:val="257"/>
        </w:numPr>
        <w:rPr>
          <w:rFonts w:cs="Arial"/>
        </w:rPr>
      </w:pPr>
      <w:r w:rsidRPr="00FF0286">
        <w:rPr>
          <w:rFonts w:cs="Arial"/>
        </w:rPr>
        <w:t>proizvajalec za to prevzame odgovornost;</w:t>
      </w:r>
    </w:p>
    <w:p w14:paraId="034154DC" w14:textId="77777777" w:rsidR="00E36E3A" w:rsidRPr="00FF0286" w:rsidRDefault="00E36E3A" w:rsidP="00F33CD6">
      <w:pPr>
        <w:pStyle w:val="Odstavekseznama"/>
        <w:numPr>
          <w:ilvl w:val="1"/>
          <w:numId w:val="257"/>
        </w:numPr>
        <w:rPr>
          <w:rFonts w:cs="Arial"/>
        </w:rPr>
      </w:pPr>
      <w:r w:rsidRPr="00FF0286">
        <w:rPr>
          <w:rFonts w:cs="Arial"/>
        </w:rPr>
        <w:t>so konsistenca in mejne vrednosti skladne s predpisanimi  in</w:t>
      </w:r>
    </w:p>
    <w:p w14:paraId="7C612F18" w14:textId="77777777" w:rsidR="00E36E3A" w:rsidRPr="00FF0286" w:rsidRDefault="00E36E3A" w:rsidP="00F33CD6">
      <w:pPr>
        <w:pStyle w:val="Odstavekseznama"/>
        <w:numPr>
          <w:ilvl w:val="1"/>
          <w:numId w:val="257"/>
        </w:numPr>
        <w:rPr>
          <w:rFonts w:cs="Arial"/>
        </w:rPr>
      </w:pPr>
      <w:r w:rsidRPr="00FF0286">
        <w:rPr>
          <w:rFonts w:cs="Arial"/>
        </w:rPr>
        <w:t>obstaja dokumentiran postopek za varno izvajanje tega opravila v okviru lastne kontrole proizvodnje.</w:t>
      </w:r>
    </w:p>
    <w:p w14:paraId="3758AE3F" w14:textId="77777777" w:rsidR="00E36E3A" w:rsidRPr="00FF0286" w:rsidRDefault="00E36E3A" w:rsidP="00F33CD6">
      <w:pPr>
        <w:pStyle w:val="Odstavekseznama"/>
        <w:numPr>
          <w:ilvl w:val="0"/>
          <w:numId w:val="257"/>
        </w:numPr>
        <w:rPr>
          <w:rFonts w:cs="Arial"/>
        </w:rPr>
      </w:pPr>
      <w:r w:rsidRPr="00FF0286">
        <w:rPr>
          <w:rFonts w:cs="Arial"/>
        </w:rPr>
        <w:t>V kolikor bi bilo potrebno na gradbišču na odgovornost proizvajalca v avtomešalnik dodati vlakna, mora biti na mestu dodajanja vlaken zagotovljena primerna naprava za merjenje in doziranje. Mikrovlakna in mineralne dodatke v prahu je treba odmerjati po masi; druge metode so dovoljene, če je možno pri odmerjanju doseči zahtevano dovoljeno odstopanje, in če je to dokumentirano.</w:t>
      </w:r>
    </w:p>
    <w:p w14:paraId="60218179" w14:textId="77777777" w:rsidR="00E36E3A" w:rsidRPr="00E33E51" w:rsidRDefault="00E36E3A" w:rsidP="005073FE">
      <w:pPr>
        <w:pStyle w:val="Naslov5"/>
        <w:rPr>
          <w:rFonts w:cs="Arial"/>
          <w:b/>
        </w:rPr>
      </w:pPr>
      <w:bookmarkStart w:id="836" w:name="_Toc416874404"/>
      <w:bookmarkStart w:id="837" w:name="_Toc25424226"/>
      <w:r w:rsidRPr="00E33E51">
        <w:rPr>
          <w:rFonts w:cs="Arial"/>
          <w:b/>
        </w:rPr>
        <w:lastRenderedPageBreak/>
        <w:t>Zaščitna sredstva</w:t>
      </w:r>
      <w:bookmarkEnd w:id="836"/>
      <w:bookmarkEnd w:id="837"/>
    </w:p>
    <w:p w14:paraId="0070EFF4" w14:textId="77777777" w:rsidR="00E36E3A" w:rsidRPr="00FF0286" w:rsidRDefault="00E36E3A" w:rsidP="00F33CD6">
      <w:pPr>
        <w:pStyle w:val="Odstavekseznama"/>
        <w:numPr>
          <w:ilvl w:val="0"/>
          <w:numId w:val="258"/>
        </w:numPr>
        <w:rPr>
          <w:rFonts w:cs="Arial"/>
        </w:rPr>
      </w:pPr>
      <w:r w:rsidRPr="00FF0286">
        <w:rPr>
          <w:rFonts w:cs="Arial"/>
        </w:rPr>
        <w:t>Za začasno zaščito površine svežih in strjujočih betonov pred izsuševanjem in/ali poškodbami zaradi padavin se lahko uporabi tekoča kemična zaščitna sredstva za pobrizg, ki zagotavljajo na površini betona enakomeren film.</w:t>
      </w:r>
    </w:p>
    <w:p w14:paraId="07B213D3" w14:textId="77777777" w:rsidR="00E36E3A" w:rsidRPr="00FF0286" w:rsidRDefault="00E36E3A" w:rsidP="00F33CD6">
      <w:pPr>
        <w:pStyle w:val="Odstavekseznama"/>
        <w:numPr>
          <w:ilvl w:val="0"/>
          <w:numId w:val="258"/>
        </w:numPr>
        <w:rPr>
          <w:rFonts w:cs="Arial"/>
        </w:rPr>
      </w:pPr>
      <w:r w:rsidRPr="00FF0286">
        <w:rPr>
          <w:rFonts w:cs="Arial"/>
        </w:rPr>
        <w:t>Za trajnejšo zaščito strjujočih in strdelih betonov pred vremenskimi vplivi in pred kemičnimi vplivi (karbonatizacijo, rjavenjem jekla za ojačitev) pa se lahko uporabi tekoča kemična zaščitna sredstva:</w:t>
      </w:r>
    </w:p>
    <w:p w14:paraId="55AF3143" w14:textId="77777777" w:rsidR="00E36E3A" w:rsidRPr="00FF0286" w:rsidRDefault="00E36E3A" w:rsidP="00F33CD6">
      <w:pPr>
        <w:pStyle w:val="Odstavekseznama"/>
        <w:numPr>
          <w:ilvl w:val="1"/>
          <w:numId w:val="258"/>
        </w:numPr>
        <w:rPr>
          <w:rFonts w:cs="Arial"/>
        </w:rPr>
      </w:pPr>
      <w:r w:rsidRPr="00FF0286">
        <w:rPr>
          <w:rFonts w:cs="Arial"/>
        </w:rPr>
        <w:t>kot dodatke pri pripravi betona (vodne emulzije silikonov in akrilatov),</w:t>
      </w:r>
    </w:p>
    <w:p w14:paraId="3D01B1BE" w14:textId="77777777" w:rsidR="00E36E3A" w:rsidRPr="00FF0286" w:rsidRDefault="00E36E3A" w:rsidP="00F33CD6">
      <w:pPr>
        <w:pStyle w:val="Odstavekseznama"/>
        <w:numPr>
          <w:ilvl w:val="1"/>
          <w:numId w:val="258"/>
        </w:numPr>
        <w:rPr>
          <w:rFonts w:cs="Arial"/>
        </w:rPr>
      </w:pPr>
      <w:r w:rsidRPr="00FF0286">
        <w:rPr>
          <w:rFonts w:cs="Arial"/>
        </w:rPr>
        <w:t>za premaz površine betona (cementno-epoksidne, akrilne in vinilne smole) in</w:t>
      </w:r>
    </w:p>
    <w:p w14:paraId="050C9274" w14:textId="77777777" w:rsidR="00E36E3A" w:rsidRPr="00FF0286" w:rsidRDefault="00E36E3A" w:rsidP="00F33CD6">
      <w:pPr>
        <w:pStyle w:val="Odstavekseznama"/>
        <w:numPr>
          <w:ilvl w:val="1"/>
          <w:numId w:val="258"/>
        </w:numPr>
        <w:rPr>
          <w:rFonts w:cs="Arial"/>
        </w:rPr>
      </w:pPr>
      <w:r w:rsidRPr="00FF0286">
        <w:rPr>
          <w:rFonts w:cs="Arial"/>
        </w:rPr>
        <w:t>za površinsko in globinsko penetracijo oziroma impregnacijo betona (npr. vodoodbojne materiale: silikone, siloksane, silane, laneno olje; s topili razredčene epoksidne in akrilne smole).</w:t>
      </w:r>
    </w:p>
    <w:p w14:paraId="4E5B2A1B" w14:textId="77777777" w:rsidR="00E36E3A" w:rsidRPr="00FF0286" w:rsidRDefault="00E36E3A" w:rsidP="00F33CD6">
      <w:pPr>
        <w:pStyle w:val="Odstavekseznama"/>
        <w:numPr>
          <w:ilvl w:val="0"/>
          <w:numId w:val="258"/>
        </w:numPr>
        <w:rPr>
          <w:rFonts w:cs="Arial"/>
        </w:rPr>
      </w:pPr>
      <w:r w:rsidRPr="00FF0286">
        <w:rPr>
          <w:rFonts w:cs="Arial"/>
        </w:rPr>
        <w:t>Uporabo kemičnega zaščitnega sredstva mora odobriti nadzornik.</w:t>
      </w:r>
    </w:p>
    <w:p w14:paraId="1A6B2FF8" w14:textId="77777777" w:rsidR="00E36E3A" w:rsidRPr="00FF0286" w:rsidRDefault="00E36E3A" w:rsidP="00F33CD6">
      <w:pPr>
        <w:pStyle w:val="Odstavekseznama"/>
        <w:numPr>
          <w:ilvl w:val="0"/>
          <w:numId w:val="258"/>
        </w:numPr>
        <w:rPr>
          <w:rFonts w:cs="Arial"/>
        </w:rPr>
      </w:pPr>
      <w:r w:rsidRPr="00FF0286">
        <w:rPr>
          <w:rFonts w:cs="Arial"/>
        </w:rPr>
        <w:t>Pri uporabi zaščitnega sredstva je treba obvezno upoštevati navodila proizvajalca.</w:t>
      </w:r>
    </w:p>
    <w:p w14:paraId="1D1BEEA0" w14:textId="77777777" w:rsidR="00E36E3A" w:rsidRPr="00E33E51" w:rsidRDefault="00E36E3A" w:rsidP="005073FE">
      <w:pPr>
        <w:pStyle w:val="Naslov5"/>
        <w:rPr>
          <w:rFonts w:cs="Arial"/>
          <w:b/>
        </w:rPr>
      </w:pPr>
      <w:bookmarkStart w:id="838" w:name="_Toc416874405"/>
      <w:bookmarkStart w:id="839" w:name="_Toc25424227"/>
      <w:r w:rsidRPr="00E33E51">
        <w:rPr>
          <w:rFonts w:cs="Arial"/>
          <w:b/>
        </w:rPr>
        <w:t>Polimeri</w:t>
      </w:r>
      <w:bookmarkEnd w:id="838"/>
      <w:bookmarkEnd w:id="839"/>
    </w:p>
    <w:p w14:paraId="539E2613" w14:textId="77777777" w:rsidR="00E36E3A" w:rsidRPr="00FF0286" w:rsidRDefault="00E36E3A" w:rsidP="00F33CD6">
      <w:pPr>
        <w:pStyle w:val="Odstavekseznama"/>
        <w:numPr>
          <w:ilvl w:val="0"/>
          <w:numId w:val="259"/>
        </w:numPr>
        <w:rPr>
          <w:rFonts w:cs="Arial"/>
        </w:rPr>
      </w:pPr>
      <w:r w:rsidRPr="00FF0286">
        <w:rPr>
          <w:rFonts w:cs="Arial"/>
        </w:rPr>
        <w:t>Za polimerni, polimerizirani (s polimeri modificirani) in s polimeri impregnirani beton in malte se lahko uporabljajo polimeri v obliki</w:t>
      </w:r>
    </w:p>
    <w:p w14:paraId="75277859" w14:textId="77777777" w:rsidR="00E36E3A" w:rsidRPr="00FF0286" w:rsidRDefault="00E36E3A" w:rsidP="00F33CD6">
      <w:pPr>
        <w:pStyle w:val="Odstavekseznama"/>
        <w:numPr>
          <w:ilvl w:val="1"/>
          <w:numId w:val="259"/>
        </w:numPr>
        <w:rPr>
          <w:rFonts w:cs="Arial"/>
        </w:rPr>
      </w:pPr>
      <w:r w:rsidRPr="00FF0286">
        <w:rPr>
          <w:rFonts w:cs="Arial"/>
        </w:rPr>
        <w:t>dodatka za izboljšanje betona (polivinilacetatne, polivinilpropionatne, butadienstirenske in akrilatne vodne emulzije) in/ali</w:t>
      </w:r>
    </w:p>
    <w:p w14:paraId="0640D92F" w14:textId="77777777" w:rsidR="00E36E3A" w:rsidRPr="00FF0286" w:rsidRDefault="00E36E3A" w:rsidP="00F33CD6">
      <w:pPr>
        <w:pStyle w:val="Odstavekseznama"/>
        <w:numPr>
          <w:ilvl w:val="1"/>
          <w:numId w:val="259"/>
        </w:numPr>
        <w:rPr>
          <w:rFonts w:cs="Arial"/>
        </w:rPr>
      </w:pPr>
      <w:r w:rsidRPr="00FF0286">
        <w:rPr>
          <w:rFonts w:cs="Arial"/>
        </w:rPr>
        <w:t>lepila za beton (epoksidne smole z dodatki in aminskim trdilcem ali z razredčili in poliamidnimi trdilci).</w:t>
      </w:r>
    </w:p>
    <w:p w14:paraId="00D89474" w14:textId="77777777" w:rsidR="00E36E3A" w:rsidRPr="00FF0286" w:rsidRDefault="00E36E3A" w:rsidP="005073FE">
      <w:pPr>
        <w:pStyle w:val="Naslov4"/>
        <w:rPr>
          <w:rFonts w:cs="Arial"/>
        </w:rPr>
      </w:pPr>
      <w:bookmarkStart w:id="840" w:name="_Toc416874406"/>
      <w:bookmarkStart w:id="841" w:name="_Toc415571118"/>
      <w:bookmarkStart w:id="842" w:name="_Toc25424228"/>
      <w:bookmarkStart w:id="843" w:name="_Ref25952143"/>
      <w:r w:rsidRPr="00FF0286">
        <w:rPr>
          <w:rFonts w:cs="Arial"/>
        </w:rPr>
        <w:t>Kakovost materialov</w:t>
      </w:r>
      <w:bookmarkEnd w:id="840"/>
      <w:bookmarkEnd w:id="841"/>
      <w:bookmarkEnd w:id="842"/>
      <w:bookmarkEnd w:id="843"/>
    </w:p>
    <w:p w14:paraId="0FC3D859" w14:textId="77777777" w:rsidR="00E36E3A" w:rsidRPr="00E33E51" w:rsidRDefault="00E36E3A" w:rsidP="005073FE">
      <w:pPr>
        <w:pStyle w:val="Naslov5"/>
        <w:rPr>
          <w:rFonts w:cs="Arial"/>
          <w:b/>
        </w:rPr>
      </w:pPr>
      <w:bookmarkStart w:id="844" w:name="_Toc416874407"/>
      <w:bookmarkStart w:id="845" w:name="_Toc25424229"/>
      <w:r w:rsidRPr="00E33E51">
        <w:rPr>
          <w:rFonts w:cs="Arial"/>
          <w:b/>
        </w:rPr>
        <w:t>Agregat</w:t>
      </w:r>
      <w:bookmarkEnd w:id="844"/>
      <w:bookmarkEnd w:id="845"/>
    </w:p>
    <w:p w14:paraId="674F7645" w14:textId="77777777" w:rsidR="00E36E3A" w:rsidRPr="00FF0286" w:rsidRDefault="00E36E3A" w:rsidP="00F33CD6">
      <w:pPr>
        <w:pStyle w:val="Odstavekseznama"/>
        <w:numPr>
          <w:ilvl w:val="0"/>
          <w:numId w:val="260"/>
        </w:numPr>
        <w:rPr>
          <w:rFonts w:cs="Arial"/>
        </w:rPr>
      </w:pPr>
      <w:r w:rsidRPr="00FF0286">
        <w:rPr>
          <w:rFonts w:cs="Arial"/>
        </w:rPr>
        <w:t>V splošnem velja, da je za pripravo betonov, skladnih s SIST EN 206, primeren normalno težek kameni agregat, skladen z določili standarda SIST EN 12620, oziroma lahek agregat, skladen s  SIST EN 13055-1.</w:t>
      </w:r>
    </w:p>
    <w:p w14:paraId="6E791349" w14:textId="77777777" w:rsidR="00E36E3A" w:rsidRPr="00FF0286" w:rsidRDefault="00E36E3A" w:rsidP="00F33CD6">
      <w:pPr>
        <w:pStyle w:val="Odstavekseznama"/>
        <w:numPr>
          <w:ilvl w:val="0"/>
          <w:numId w:val="260"/>
        </w:numPr>
        <w:rPr>
          <w:rFonts w:cs="Arial"/>
        </w:rPr>
      </w:pPr>
      <w:r w:rsidRPr="00FF0286">
        <w:rPr>
          <w:rFonts w:cs="Arial"/>
        </w:rPr>
        <w:t>Možno je uporabiti tudi predelan in/ali recikliran agregat. Zahteve za kakovost teh agregatov so predpisane v SIST EN 206.</w:t>
      </w:r>
    </w:p>
    <w:p w14:paraId="35E5D45A" w14:textId="77777777" w:rsidR="00E36E3A" w:rsidRPr="00FF0286" w:rsidRDefault="00E36E3A" w:rsidP="00F33CD6">
      <w:pPr>
        <w:pStyle w:val="Odstavekseznama"/>
        <w:numPr>
          <w:ilvl w:val="0"/>
          <w:numId w:val="260"/>
        </w:numPr>
        <w:rPr>
          <w:rFonts w:cs="Arial"/>
        </w:rPr>
      </w:pPr>
      <w:r w:rsidRPr="00FF0286">
        <w:rPr>
          <w:rFonts w:cs="Arial"/>
        </w:rPr>
        <w:t>Izbira vrste agregata je podrejena namenu uporabe betona in je odvisna od:</w:t>
      </w:r>
    </w:p>
    <w:p w14:paraId="4D104BD9" w14:textId="77777777" w:rsidR="00E36E3A" w:rsidRPr="00FF0286" w:rsidRDefault="00E36E3A" w:rsidP="00F33CD6">
      <w:pPr>
        <w:pStyle w:val="Odstavekseznama"/>
        <w:numPr>
          <w:ilvl w:val="1"/>
          <w:numId w:val="260"/>
        </w:numPr>
        <w:rPr>
          <w:rFonts w:cs="Arial"/>
        </w:rPr>
      </w:pPr>
      <w:r w:rsidRPr="00FF0286">
        <w:rPr>
          <w:rFonts w:cs="Arial"/>
        </w:rPr>
        <w:t>načina izvajanja del,</w:t>
      </w:r>
    </w:p>
    <w:p w14:paraId="053AA4CB" w14:textId="77777777" w:rsidR="00E36E3A" w:rsidRPr="00FF0286" w:rsidRDefault="00E36E3A" w:rsidP="00F33CD6">
      <w:pPr>
        <w:pStyle w:val="Odstavekseznama"/>
        <w:numPr>
          <w:ilvl w:val="1"/>
          <w:numId w:val="260"/>
        </w:numPr>
        <w:rPr>
          <w:rFonts w:cs="Arial"/>
        </w:rPr>
      </w:pPr>
      <w:r w:rsidRPr="00FF0286">
        <w:rPr>
          <w:rFonts w:cs="Arial"/>
        </w:rPr>
        <w:t>končne rabe betona,</w:t>
      </w:r>
    </w:p>
    <w:p w14:paraId="35D0B4DF" w14:textId="77777777" w:rsidR="00E36E3A" w:rsidRPr="00FF0286" w:rsidRDefault="00E36E3A" w:rsidP="00F33CD6">
      <w:pPr>
        <w:pStyle w:val="Odstavekseznama"/>
        <w:numPr>
          <w:ilvl w:val="1"/>
          <w:numId w:val="260"/>
        </w:numPr>
        <w:rPr>
          <w:rFonts w:cs="Arial"/>
        </w:rPr>
      </w:pPr>
      <w:r w:rsidRPr="00FF0286">
        <w:rPr>
          <w:rFonts w:cs="Arial"/>
        </w:rPr>
        <w:t>zahtev glede zaščitne plasti betona po SIST EN 1992-1-1,</w:t>
      </w:r>
    </w:p>
    <w:p w14:paraId="22B7A089" w14:textId="77777777" w:rsidR="00E36E3A" w:rsidRPr="00FF0286" w:rsidRDefault="00E36E3A" w:rsidP="00F33CD6">
      <w:pPr>
        <w:pStyle w:val="Odstavekseznama"/>
        <w:numPr>
          <w:ilvl w:val="1"/>
          <w:numId w:val="260"/>
        </w:numPr>
        <w:rPr>
          <w:rFonts w:cs="Arial"/>
        </w:rPr>
      </w:pPr>
      <w:r w:rsidRPr="00FF0286">
        <w:rPr>
          <w:rFonts w:cs="Arial"/>
        </w:rPr>
        <w:t>dimenzij konstrukcije,</w:t>
      </w:r>
    </w:p>
    <w:p w14:paraId="79967338" w14:textId="77777777" w:rsidR="00E36E3A" w:rsidRPr="00FF0286" w:rsidRDefault="00E36E3A" w:rsidP="00F33CD6">
      <w:pPr>
        <w:pStyle w:val="Odstavekseznama"/>
        <w:numPr>
          <w:ilvl w:val="1"/>
          <w:numId w:val="260"/>
        </w:numPr>
        <w:rPr>
          <w:rFonts w:cs="Arial"/>
        </w:rPr>
      </w:pPr>
      <w:r w:rsidRPr="00FF0286">
        <w:rPr>
          <w:rFonts w:cs="Arial"/>
        </w:rPr>
        <w:t>pogojev okolja, katerim bo konstrukcija izpostavljena in</w:t>
      </w:r>
    </w:p>
    <w:p w14:paraId="1BCF282D" w14:textId="77777777" w:rsidR="00E36E3A" w:rsidRPr="00FF0286" w:rsidRDefault="00E36E3A" w:rsidP="00F33CD6">
      <w:pPr>
        <w:pStyle w:val="Odstavekseznama"/>
        <w:numPr>
          <w:ilvl w:val="1"/>
          <w:numId w:val="260"/>
        </w:numPr>
        <w:rPr>
          <w:rFonts w:cs="Arial"/>
        </w:rPr>
      </w:pPr>
      <w:r w:rsidRPr="00FF0286">
        <w:rPr>
          <w:rFonts w:cs="Arial"/>
        </w:rPr>
        <w:t>izpostavljenosti površine in morebitni strojni obdelavi površine betona.</w:t>
      </w:r>
    </w:p>
    <w:p w14:paraId="7545117F" w14:textId="77777777" w:rsidR="00E36E3A" w:rsidRPr="00FF0286" w:rsidRDefault="00E36E3A" w:rsidP="00F33CD6">
      <w:pPr>
        <w:pStyle w:val="Odstavekseznama"/>
        <w:numPr>
          <w:ilvl w:val="0"/>
          <w:numId w:val="260"/>
        </w:numPr>
        <w:rPr>
          <w:rFonts w:cs="Arial"/>
        </w:rPr>
      </w:pPr>
      <w:r w:rsidRPr="00FF0286">
        <w:rPr>
          <w:rFonts w:cs="Arial"/>
        </w:rPr>
        <w:t>Agregat za beton mora imeti predvsem ustrezno sestavo zrnavosti, zrna v zmesi morajo biti kemično inertna, oprana oziroma odprašena in frakcionirana. Zagotovljena mora biti dobra sprijemljivost s cementnim kamnom. Ustreznost posamezne vrste agregata za pripravo betona je treba preveriti v okviru začetnega preskusa betona.</w:t>
      </w:r>
    </w:p>
    <w:p w14:paraId="75BD3C74" w14:textId="77777777" w:rsidR="00E36E3A" w:rsidRPr="00FF0286" w:rsidRDefault="00E36E3A" w:rsidP="00F33CD6">
      <w:pPr>
        <w:pStyle w:val="Odstavekseznama"/>
        <w:numPr>
          <w:ilvl w:val="0"/>
          <w:numId w:val="260"/>
        </w:numPr>
        <w:rPr>
          <w:rFonts w:cs="Arial"/>
        </w:rPr>
      </w:pPr>
      <w:r w:rsidRPr="00FF0286">
        <w:rPr>
          <w:rFonts w:cs="Arial"/>
        </w:rPr>
        <w:t xml:space="preserve">Zagotavljanje kakovosti in potrjevanje skladnosti poteka skladno s sistemom 2+, kar pomeni, da proizvajalec izvaja kontrolo kakovosti skladno z določili standarda, od priglašenega certifikacijskega organa pa pridobi certifikat o kontroli proizvodnje. Proizvajalec na osnovi cetifikata izda izjavo o lastnostih </w:t>
      </w:r>
      <w:r w:rsidRPr="00FF0286">
        <w:rPr>
          <w:rFonts w:cs="Arial"/>
        </w:rPr>
        <w:lastRenderedPageBreak/>
        <w:t>proizvoda.</w:t>
      </w:r>
    </w:p>
    <w:p w14:paraId="77C53023" w14:textId="77777777" w:rsidR="00E36E3A" w:rsidRPr="00FF0286" w:rsidRDefault="00E36E3A" w:rsidP="005073FE">
      <w:pPr>
        <w:pStyle w:val="Naslov6"/>
        <w:rPr>
          <w:rFonts w:cs="Arial"/>
        </w:rPr>
      </w:pPr>
      <w:bookmarkStart w:id="846" w:name="_Toc416874408"/>
      <w:bookmarkStart w:id="847" w:name="_Toc25424230"/>
      <w:r w:rsidRPr="00FF0286">
        <w:rPr>
          <w:rFonts w:cs="Arial"/>
        </w:rPr>
        <w:t>Geometrijske, fizikalne in kemijske zahteve</w:t>
      </w:r>
      <w:bookmarkEnd w:id="846"/>
      <w:bookmarkEnd w:id="847"/>
    </w:p>
    <w:p w14:paraId="62D4B49C" w14:textId="77777777" w:rsidR="00E36E3A" w:rsidRPr="00FF0286" w:rsidRDefault="00E36E3A" w:rsidP="00F33CD6">
      <w:pPr>
        <w:pStyle w:val="Odstavekseznama"/>
        <w:numPr>
          <w:ilvl w:val="0"/>
          <w:numId w:val="261"/>
        </w:numPr>
        <w:rPr>
          <w:rFonts w:cs="Arial"/>
        </w:rPr>
      </w:pPr>
      <w:r w:rsidRPr="00FF0286">
        <w:rPr>
          <w:rFonts w:cs="Arial"/>
        </w:rPr>
        <w:t>Agregat za beton mora imeti lastnosti, navedene v Tabeli 3.6.8.</w:t>
      </w:r>
    </w:p>
    <w:p w14:paraId="1521B54B" w14:textId="77777777" w:rsidR="00E36E3A" w:rsidRPr="00FF0286" w:rsidRDefault="00E36E3A" w:rsidP="00E36E3A">
      <w:pPr>
        <w:rPr>
          <w:rFonts w:cs="Arial"/>
        </w:rPr>
      </w:pPr>
      <w:r w:rsidRPr="00FF0286">
        <w:rPr>
          <w:rFonts w:cs="Arial"/>
        </w:rPr>
        <w:t>Tabela 3.6.8:</w:t>
      </w:r>
      <w:r w:rsidRPr="00FF0286">
        <w:rPr>
          <w:rFonts w:cs="Arial"/>
        </w:rPr>
        <w:tab/>
        <w:t>Zahtevane lastnosti agregatov za beton</w:t>
      </w:r>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5"/>
        <w:gridCol w:w="2349"/>
        <w:gridCol w:w="2358"/>
      </w:tblGrid>
      <w:tr w:rsidR="00E36E3A" w:rsidRPr="00FF0286" w14:paraId="206D2CD3" w14:textId="77777777" w:rsidTr="00E36E3A">
        <w:trPr>
          <w:trHeight w:val="227"/>
          <w:jc w:val="center"/>
        </w:trPr>
        <w:tc>
          <w:tcPr>
            <w:tcW w:w="3945" w:type="dxa"/>
            <w:tcBorders>
              <w:top w:val="single" w:sz="4" w:space="0" w:color="auto"/>
              <w:left w:val="single" w:sz="4" w:space="0" w:color="auto"/>
              <w:bottom w:val="single" w:sz="4" w:space="0" w:color="auto"/>
              <w:right w:val="single" w:sz="4" w:space="0" w:color="auto"/>
            </w:tcBorders>
            <w:hideMark/>
          </w:tcPr>
          <w:p w14:paraId="4934B1F2" w14:textId="77777777" w:rsidR="00E36E3A" w:rsidRPr="00FF0286" w:rsidRDefault="00E36E3A" w:rsidP="00E36E3A">
            <w:pPr>
              <w:rPr>
                <w:rFonts w:cs="Arial"/>
              </w:rPr>
            </w:pPr>
            <w:r w:rsidRPr="00FF0286">
              <w:rPr>
                <w:rFonts w:cs="Arial"/>
              </w:rPr>
              <w:t>Lastnost zrn</w:t>
            </w:r>
          </w:p>
        </w:tc>
        <w:tc>
          <w:tcPr>
            <w:tcW w:w="2349" w:type="dxa"/>
            <w:tcBorders>
              <w:top w:val="single" w:sz="4" w:space="0" w:color="auto"/>
              <w:left w:val="single" w:sz="4" w:space="0" w:color="auto"/>
              <w:bottom w:val="single" w:sz="4" w:space="0" w:color="auto"/>
              <w:right w:val="single" w:sz="4" w:space="0" w:color="auto"/>
            </w:tcBorders>
            <w:hideMark/>
          </w:tcPr>
          <w:p w14:paraId="059B777F" w14:textId="77777777" w:rsidR="00E36E3A" w:rsidRPr="00FF0286" w:rsidRDefault="00E36E3A" w:rsidP="00E36E3A">
            <w:pPr>
              <w:rPr>
                <w:rFonts w:cs="Arial"/>
              </w:rPr>
            </w:pPr>
            <w:r w:rsidRPr="00FF0286">
              <w:rPr>
                <w:rFonts w:cs="Arial"/>
              </w:rPr>
              <w:t>Zahtevana lastnost</w:t>
            </w:r>
          </w:p>
        </w:tc>
        <w:tc>
          <w:tcPr>
            <w:tcW w:w="2358" w:type="dxa"/>
            <w:tcBorders>
              <w:top w:val="single" w:sz="4" w:space="0" w:color="auto"/>
              <w:left w:val="single" w:sz="4" w:space="0" w:color="auto"/>
              <w:bottom w:val="single" w:sz="4" w:space="0" w:color="auto"/>
              <w:right w:val="single" w:sz="4" w:space="0" w:color="auto"/>
            </w:tcBorders>
            <w:hideMark/>
          </w:tcPr>
          <w:p w14:paraId="3843E9CD" w14:textId="77777777" w:rsidR="00E36E3A" w:rsidRPr="00FF0286" w:rsidRDefault="00E36E3A" w:rsidP="00E36E3A">
            <w:pPr>
              <w:rPr>
                <w:rFonts w:cs="Arial"/>
              </w:rPr>
            </w:pPr>
            <w:r w:rsidRPr="00FF0286">
              <w:rPr>
                <w:rFonts w:cs="Arial"/>
              </w:rPr>
              <w:t>Postopek za preskus</w:t>
            </w:r>
          </w:p>
        </w:tc>
      </w:tr>
      <w:tr w:rsidR="00E36E3A" w:rsidRPr="00FF0286" w14:paraId="7CC9DF59" w14:textId="77777777" w:rsidTr="00E36E3A">
        <w:trPr>
          <w:trHeight w:val="227"/>
          <w:jc w:val="center"/>
        </w:trPr>
        <w:tc>
          <w:tcPr>
            <w:tcW w:w="3945" w:type="dxa"/>
            <w:tcBorders>
              <w:top w:val="single" w:sz="4" w:space="0" w:color="auto"/>
              <w:left w:val="single" w:sz="4" w:space="0" w:color="auto"/>
              <w:bottom w:val="nil"/>
              <w:right w:val="single" w:sz="4" w:space="0" w:color="auto"/>
            </w:tcBorders>
            <w:hideMark/>
          </w:tcPr>
          <w:p w14:paraId="175D5BD8" w14:textId="77777777" w:rsidR="00E36E3A" w:rsidRPr="00FF0286" w:rsidRDefault="00E36E3A" w:rsidP="00E36E3A">
            <w:pPr>
              <w:rPr>
                <w:rFonts w:cs="Arial"/>
              </w:rPr>
            </w:pPr>
            <w:r w:rsidRPr="00FF0286">
              <w:rPr>
                <w:rFonts w:cs="Arial"/>
              </w:rPr>
              <w:t>vpojnost kamnitih zrn za vodo</w:t>
            </w:r>
          </w:p>
        </w:tc>
        <w:tc>
          <w:tcPr>
            <w:tcW w:w="2349" w:type="dxa"/>
            <w:tcBorders>
              <w:top w:val="single" w:sz="4" w:space="0" w:color="auto"/>
              <w:left w:val="single" w:sz="4" w:space="0" w:color="auto"/>
              <w:bottom w:val="nil"/>
              <w:right w:val="single" w:sz="4" w:space="0" w:color="auto"/>
            </w:tcBorders>
            <w:vAlign w:val="center"/>
            <w:hideMark/>
          </w:tcPr>
          <w:p w14:paraId="739921FE" w14:textId="77777777" w:rsidR="00E36E3A" w:rsidRPr="00FF0286" w:rsidRDefault="00E36E3A" w:rsidP="00E36E3A">
            <w:pPr>
              <w:rPr>
                <w:rFonts w:cs="Arial"/>
              </w:rPr>
            </w:pPr>
            <w:r w:rsidRPr="00FF0286">
              <w:rPr>
                <w:rFonts w:cs="Arial"/>
              </w:rPr>
              <w:t>WA242</w:t>
            </w:r>
          </w:p>
        </w:tc>
        <w:tc>
          <w:tcPr>
            <w:tcW w:w="2358" w:type="dxa"/>
            <w:tcBorders>
              <w:top w:val="single" w:sz="4" w:space="0" w:color="auto"/>
              <w:left w:val="single" w:sz="4" w:space="0" w:color="auto"/>
              <w:bottom w:val="nil"/>
              <w:right w:val="single" w:sz="4" w:space="0" w:color="auto"/>
            </w:tcBorders>
            <w:vAlign w:val="center"/>
            <w:hideMark/>
          </w:tcPr>
          <w:p w14:paraId="54B9F3C6" w14:textId="77777777" w:rsidR="00E36E3A" w:rsidRPr="00FF0286" w:rsidRDefault="00E36E3A" w:rsidP="00E36E3A">
            <w:pPr>
              <w:rPr>
                <w:rFonts w:cs="Arial"/>
              </w:rPr>
            </w:pPr>
            <w:r w:rsidRPr="00FF0286">
              <w:rPr>
                <w:rFonts w:cs="Arial"/>
              </w:rPr>
              <w:t>SIST EN 1097-6</w:t>
            </w:r>
          </w:p>
        </w:tc>
      </w:tr>
      <w:tr w:rsidR="00E36E3A" w:rsidRPr="00FF0286" w14:paraId="6DF535D2" w14:textId="77777777" w:rsidTr="00E36E3A">
        <w:trPr>
          <w:trHeight w:val="227"/>
          <w:jc w:val="center"/>
        </w:trPr>
        <w:tc>
          <w:tcPr>
            <w:tcW w:w="3945" w:type="dxa"/>
            <w:tcBorders>
              <w:top w:val="nil"/>
              <w:left w:val="single" w:sz="4" w:space="0" w:color="auto"/>
              <w:bottom w:val="nil"/>
              <w:right w:val="single" w:sz="4" w:space="0" w:color="auto"/>
            </w:tcBorders>
            <w:hideMark/>
          </w:tcPr>
          <w:p w14:paraId="678A532A" w14:textId="77777777" w:rsidR="00E36E3A" w:rsidRPr="00FF0286" w:rsidRDefault="00E36E3A" w:rsidP="00E36E3A">
            <w:pPr>
              <w:rPr>
                <w:rFonts w:cs="Arial"/>
              </w:rPr>
            </w:pPr>
            <w:r w:rsidRPr="00FF0286">
              <w:rPr>
                <w:rFonts w:cs="Arial"/>
              </w:rPr>
              <w:t>odpornost kamnitih zrn proti drobljenju po postopku Los Angeles</w:t>
            </w:r>
          </w:p>
        </w:tc>
        <w:tc>
          <w:tcPr>
            <w:tcW w:w="2349" w:type="dxa"/>
            <w:tcBorders>
              <w:top w:val="nil"/>
              <w:left w:val="single" w:sz="4" w:space="0" w:color="auto"/>
              <w:bottom w:val="nil"/>
              <w:right w:val="single" w:sz="4" w:space="0" w:color="auto"/>
            </w:tcBorders>
            <w:vAlign w:val="center"/>
            <w:hideMark/>
          </w:tcPr>
          <w:p w14:paraId="40A55996" w14:textId="77777777" w:rsidR="00E36E3A" w:rsidRPr="00FF0286" w:rsidRDefault="00E36E3A" w:rsidP="00E36E3A">
            <w:pPr>
              <w:rPr>
                <w:rFonts w:cs="Arial"/>
              </w:rPr>
            </w:pPr>
            <w:r w:rsidRPr="00FF0286">
              <w:rPr>
                <w:rFonts w:cs="Arial"/>
              </w:rPr>
              <w:t>LA15 do LA30</w:t>
            </w:r>
          </w:p>
        </w:tc>
        <w:tc>
          <w:tcPr>
            <w:tcW w:w="2358" w:type="dxa"/>
            <w:tcBorders>
              <w:top w:val="nil"/>
              <w:left w:val="single" w:sz="4" w:space="0" w:color="auto"/>
              <w:bottom w:val="nil"/>
              <w:right w:val="single" w:sz="4" w:space="0" w:color="auto"/>
            </w:tcBorders>
            <w:vAlign w:val="center"/>
            <w:hideMark/>
          </w:tcPr>
          <w:p w14:paraId="226A957A" w14:textId="77777777" w:rsidR="00E36E3A" w:rsidRPr="00FF0286" w:rsidRDefault="00E36E3A" w:rsidP="00E36E3A">
            <w:pPr>
              <w:rPr>
                <w:rFonts w:cs="Arial"/>
              </w:rPr>
            </w:pPr>
            <w:r w:rsidRPr="00FF0286">
              <w:rPr>
                <w:rFonts w:cs="Arial"/>
              </w:rPr>
              <w:t>SIST EN 1097-2</w:t>
            </w:r>
          </w:p>
        </w:tc>
      </w:tr>
      <w:tr w:rsidR="00E36E3A" w:rsidRPr="00FF0286" w14:paraId="1CCA05DA" w14:textId="77777777" w:rsidTr="00E36E3A">
        <w:trPr>
          <w:trHeight w:val="227"/>
          <w:jc w:val="center"/>
        </w:trPr>
        <w:tc>
          <w:tcPr>
            <w:tcW w:w="3945" w:type="dxa"/>
            <w:tcBorders>
              <w:top w:val="nil"/>
              <w:left w:val="single" w:sz="4" w:space="0" w:color="auto"/>
              <w:bottom w:val="nil"/>
              <w:right w:val="single" w:sz="4" w:space="0" w:color="auto"/>
            </w:tcBorders>
            <w:hideMark/>
          </w:tcPr>
          <w:p w14:paraId="731EA495" w14:textId="77777777" w:rsidR="00E36E3A" w:rsidRPr="00FF0286" w:rsidRDefault="00E36E3A" w:rsidP="00E36E3A">
            <w:pPr>
              <w:rPr>
                <w:rFonts w:cs="Arial"/>
              </w:rPr>
            </w:pPr>
            <w:r w:rsidRPr="00FF0286">
              <w:rPr>
                <w:rFonts w:cs="Arial"/>
              </w:rPr>
              <w:t>odpornost kamnin proti učinku mraza</w:t>
            </w:r>
          </w:p>
        </w:tc>
        <w:tc>
          <w:tcPr>
            <w:tcW w:w="2349" w:type="dxa"/>
            <w:tcBorders>
              <w:top w:val="nil"/>
              <w:left w:val="single" w:sz="4" w:space="0" w:color="auto"/>
              <w:bottom w:val="nil"/>
              <w:right w:val="single" w:sz="4" w:space="0" w:color="auto"/>
            </w:tcBorders>
            <w:hideMark/>
          </w:tcPr>
          <w:p w14:paraId="799CEC86" w14:textId="77777777" w:rsidR="00E36E3A" w:rsidRPr="00FF0286" w:rsidRDefault="00E36E3A" w:rsidP="00E36E3A">
            <w:pPr>
              <w:rPr>
                <w:rFonts w:cs="Arial"/>
              </w:rPr>
            </w:pPr>
            <w:r w:rsidRPr="00FF0286">
              <w:rPr>
                <w:rFonts w:cs="Arial"/>
              </w:rPr>
              <w:t>F1 oz.</w:t>
            </w:r>
          </w:p>
          <w:p w14:paraId="142ACF63" w14:textId="77777777" w:rsidR="00E36E3A" w:rsidRPr="00FF0286" w:rsidRDefault="00E36E3A" w:rsidP="00E36E3A">
            <w:pPr>
              <w:rPr>
                <w:rFonts w:cs="Arial"/>
              </w:rPr>
            </w:pPr>
            <w:r w:rsidRPr="00FF0286">
              <w:rPr>
                <w:rFonts w:cs="Arial"/>
              </w:rPr>
              <w:t>MS18</w:t>
            </w:r>
          </w:p>
        </w:tc>
        <w:tc>
          <w:tcPr>
            <w:tcW w:w="2358" w:type="dxa"/>
            <w:tcBorders>
              <w:top w:val="nil"/>
              <w:left w:val="single" w:sz="4" w:space="0" w:color="auto"/>
              <w:bottom w:val="nil"/>
              <w:right w:val="single" w:sz="4" w:space="0" w:color="auto"/>
            </w:tcBorders>
            <w:hideMark/>
          </w:tcPr>
          <w:p w14:paraId="4962C26F" w14:textId="77777777" w:rsidR="00E36E3A" w:rsidRPr="00FF0286" w:rsidRDefault="00E36E3A" w:rsidP="00E36E3A">
            <w:pPr>
              <w:rPr>
                <w:rFonts w:cs="Arial"/>
              </w:rPr>
            </w:pPr>
            <w:r w:rsidRPr="00FF0286">
              <w:rPr>
                <w:rFonts w:cs="Arial"/>
              </w:rPr>
              <w:t>SIST EN 1367-1</w:t>
            </w:r>
          </w:p>
          <w:p w14:paraId="6CCA0260" w14:textId="77777777" w:rsidR="00E36E3A" w:rsidRPr="00FF0286" w:rsidRDefault="00E36E3A" w:rsidP="00E36E3A">
            <w:pPr>
              <w:rPr>
                <w:rFonts w:cs="Arial"/>
              </w:rPr>
            </w:pPr>
            <w:r w:rsidRPr="00FF0286">
              <w:rPr>
                <w:rFonts w:cs="Arial"/>
              </w:rPr>
              <w:t>SIST EN 1367-2</w:t>
            </w:r>
          </w:p>
        </w:tc>
      </w:tr>
      <w:tr w:rsidR="00E36E3A" w:rsidRPr="00FF0286" w14:paraId="7C109BD6" w14:textId="77777777" w:rsidTr="00E36E3A">
        <w:trPr>
          <w:trHeight w:val="227"/>
          <w:jc w:val="center"/>
        </w:trPr>
        <w:tc>
          <w:tcPr>
            <w:tcW w:w="3945" w:type="dxa"/>
            <w:tcBorders>
              <w:top w:val="nil"/>
              <w:left w:val="single" w:sz="4" w:space="0" w:color="auto"/>
              <w:bottom w:val="single" w:sz="4" w:space="0" w:color="auto"/>
              <w:right w:val="single" w:sz="4" w:space="0" w:color="auto"/>
            </w:tcBorders>
            <w:hideMark/>
          </w:tcPr>
          <w:p w14:paraId="0D4F421B" w14:textId="77777777" w:rsidR="00E36E3A" w:rsidRPr="00FF0286" w:rsidRDefault="00E36E3A" w:rsidP="00E36E3A">
            <w:pPr>
              <w:rPr>
                <w:rFonts w:cs="Arial"/>
              </w:rPr>
            </w:pPr>
            <w:r w:rsidRPr="00FF0286">
              <w:rPr>
                <w:rFonts w:cs="Arial"/>
              </w:rPr>
              <w:t>vsebnost slabo oblikovanih kamnitih zrn</w:t>
            </w:r>
          </w:p>
        </w:tc>
        <w:tc>
          <w:tcPr>
            <w:tcW w:w="2349" w:type="dxa"/>
            <w:tcBorders>
              <w:top w:val="nil"/>
              <w:left w:val="single" w:sz="4" w:space="0" w:color="auto"/>
              <w:bottom w:val="single" w:sz="4" w:space="0" w:color="auto"/>
              <w:right w:val="single" w:sz="4" w:space="0" w:color="auto"/>
            </w:tcBorders>
            <w:vAlign w:val="center"/>
            <w:hideMark/>
          </w:tcPr>
          <w:p w14:paraId="34A7CB58" w14:textId="77777777" w:rsidR="00E36E3A" w:rsidRPr="00FF0286" w:rsidRDefault="00E36E3A" w:rsidP="00E36E3A">
            <w:pPr>
              <w:rPr>
                <w:rFonts w:cs="Arial"/>
              </w:rPr>
            </w:pPr>
            <w:r w:rsidRPr="00FF0286">
              <w:rPr>
                <w:rFonts w:cs="Arial"/>
              </w:rPr>
              <w:t>SI15</w:t>
            </w:r>
          </w:p>
        </w:tc>
        <w:tc>
          <w:tcPr>
            <w:tcW w:w="2358" w:type="dxa"/>
            <w:tcBorders>
              <w:top w:val="nil"/>
              <w:left w:val="single" w:sz="4" w:space="0" w:color="auto"/>
              <w:bottom w:val="single" w:sz="4" w:space="0" w:color="auto"/>
              <w:right w:val="single" w:sz="4" w:space="0" w:color="auto"/>
            </w:tcBorders>
            <w:vAlign w:val="center"/>
            <w:hideMark/>
          </w:tcPr>
          <w:p w14:paraId="2430B807" w14:textId="77777777" w:rsidR="00E36E3A" w:rsidRPr="00FF0286" w:rsidRDefault="00E36E3A" w:rsidP="00E36E3A">
            <w:pPr>
              <w:rPr>
                <w:rFonts w:cs="Arial"/>
              </w:rPr>
            </w:pPr>
            <w:r w:rsidRPr="00FF0286">
              <w:rPr>
                <w:rFonts w:cs="Arial"/>
              </w:rPr>
              <w:t>SIST EN 933-4</w:t>
            </w:r>
          </w:p>
        </w:tc>
      </w:tr>
    </w:tbl>
    <w:p w14:paraId="243762E5" w14:textId="77777777" w:rsidR="00E36E3A" w:rsidRPr="00FF0286" w:rsidRDefault="00E36E3A" w:rsidP="00E36E3A">
      <w:pPr>
        <w:rPr>
          <w:rFonts w:cs="Arial"/>
        </w:rPr>
      </w:pPr>
    </w:p>
    <w:p w14:paraId="7BD9B24C" w14:textId="77777777" w:rsidR="00E36E3A" w:rsidRPr="00FF0286" w:rsidRDefault="00E36E3A" w:rsidP="005073FE">
      <w:pPr>
        <w:pStyle w:val="Naslov7"/>
        <w:rPr>
          <w:rFonts w:ascii="Arial" w:hAnsi="Arial" w:cs="Arial"/>
          <w:color w:val="auto"/>
        </w:rPr>
      </w:pPr>
      <w:bookmarkStart w:id="848" w:name="_Toc25424231"/>
      <w:r w:rsidRPr="00FF0286">
        <w:rPr>
          <w:rFonts w:ascii="Arial" w:hAnsi="Arial" w:cs="Arial"/>
          <w:color w:val="auto"/>
        </w:rPr>
        <w:t>Granulometrijska sestava</w:t>
      </w:r>
      <w:bookmarkEnd w:id="848"/>
      <w:r w:rsidRPr="00FF0286">
        <w:rPr>
          <w:rFonts w:ascii="Arial" w:hAnsi="Arial" w:cs="Arial"/>
          <w:color w:val="auto"/>
        </w:rPr>
        <w:t xml:space="preserve"> </w:t>
      </w:r>
    </w:p>
    <w:p w14:paraId="6999F5E8" w14:textId="77777777" w:rsidR="00E36E3A" w:rsidRPr="00FF0286" w:rsidRDefault="00E36E3A" w:rsidP="00F33CD6">
      <w:pPr>
        <w:pStyle w:val="Odstavekseznama"/>
        <w:numPr>
          <w:ilvl w:val="0"/>
          <w:numId w:val="262"/>
        </w:numPr>
        <w:rPr>
          <w:rFonts w:cs="Arial"/>
        </w:rPr>
      </w:pPr>
      <w:r w:rsidRPr="00FF0286">
        <w:rPr>
          <w:rFonts w:cs="Arial"/>
        </w:rPr>
        <w:t>Izbira granulometrijske sestave agregatov za pripravo betonov je treba prilagoditi namenu uporabe betonske mešanice, zagotoviti pa mora zadostno obdelovalnost in zgostitev betona.</w:t>
      </w:r>
    </w:p>
    <w:p w14:paraId="527BBF7D" w14:textId="77777777" w:rsidR="00E36E3A" w:rsidRPr="00FF0286" w:rsidRDefault="00E36E3A" w:rsidP="00F33CD6">
      <w:pPr>
        <w:pStyle w:val="Odstavekseznama"/>
        <w:numPr>
          <w:ilvl w:val="0"/>
          <w:numId w:val="262"/>
        </w:numPr>
        <w:rPr>
          <w:rFonts w:cs="Arial"/>
        </w:rPr>
      </w:pPr>
      <w:r w:rsidRPr="00FF0286">
        <w:rPr>
          <w:rFonts w:cs="Arial"/>
        </w:rPr>
        <w:t>Pri izbiri je potrebno upoštevati, da največje zrno v zmesi:</w:t>
      </w:r>
    </w:p>
    <w:p w14:paraId="706E0210" w14:textId="77777777" w:rsidR="00E36E3A" w:rsidRPr="00FF0286" w:rsidRDefault="00E36E3A" w:rsidP="00F33CD6">
      <w:pPr>
        <w:pStyle w:val="Odstavekseznama"/>
        <w:numPr>
          <w:ilvl w:val="1"/>
          <w:numId w:val="262"/>
        </w:numPr>
        <w:rPr>
          <w:rFonts w:cs="Arial"/>
        </w:rPr>
      </w:pPr>
      <w:r w:rsidRPr="00FF0286">
        <w:rPr>
          <w:rFonts w:cs="Arial"/>
        </w:rPr>
        <w:t>ne sme biti večje od ene četrtine najmanjše dimenzije prereza elementa iz betona (pri ploščah ne večje od ene tretjine debeline plošče) in</w:t>
      </w:r>
    </w:p>
    <w:p w14:paraId="47520FFB" w14:textId="77777777" w:rsidR="00E36E3A" w:rsidRPr="00FF0286" w:rsidRDefault="00E36E3A" w:rsidP="00F33CD6">
      <w:pPr>
        <w:pStyle w:val="Odstavekseznama"/>
        <w:numPr>
          <w:ilvl w:val="1"/>
          <w:numId w:val="262"/>
        </w:numPr>
        <w:rPr>
          <w:rFonts w:cs="Arial"/>
        </w:rPr>
      </w:pPr>
      <w:r w:rsidRPr="00FF0286">
        <w:rPr>
          <w:rFonts w:cs="Arial"/>
        </w:rPr>
        <w:t>ne večje od 1,25 kratnega najmanjšega prostega vodoravnega razmika med jeklenimi palicami za ojačitev (armaturo).</w:t>
      </w:r>
    </w:p>
    <w:p w14:paraId="323BE6E0" w14:textId="77777777" w:rsidR="00E36E3A" w:rsidRPr="00FF0286" w:rsidRDefault="00E36E3A" w:rsidP="00F33CD6">
      <w:pPr>
        <w:pStyle w:val="Odstavekseznama"/>
        <w:numPr>
          <w:ilvl w:val="0"/>
          <w:numId w:val="262"/>
        </w:numPr>
        <w:rPr>
          <w:rFonts w:cs="Arial"/>
        </w:rPr>
      </w:pPr>
      <w:r w:rsidRPr="00FF0286">
        <w:rPr>
          <w:rFonts w:cs="Arial"/>
        </w:rPr>
        <w:t>Primernost granulometrijske sestave agregata je treba preveriti v okviru začetnega preskusa betonske mešanice.</w:t>
      </w:r>
    </w:p>
    <w:p w14:paraId="3F14FF49" w14:textId="77777777" w:rsidR="00E36E3A" w:rsidRPr="00FF0286" w:rsidRDefault="00E36E3A" w:rsidP="00F33CD6">
      <w:pPr>
        <w:pStyle w:val="Odstavekseznama"/>
        <w:numPr>
          <w:ilvl w:val="0"/>
          <w:numId w:val="262"/>
        </w:numPr>
        <w:rPr>
          <w:rFonts w:cs="Arial"/>
        </w:rPr>
      </w:pPr>
      <w:r w:rsidRPr="00FF0286">
        <w:rPr>
          <w:rFonts w:cs="Arial"/>
        </w:rPr>
        <w:t>Priporočena območja zrnavosti zmesi kamnitih zrn za mešanice betona so navedena v Tabeli 3.6.9 in na Slikah 3.6.1 do 3.6.3.</w:t>
      </w:r>
    </w:p>
    <w:p w14:paraId="23925A2E" w14:textId="77777777" w:rsidR="00E36E3A" w:rsidRPr="00FF0286" w:rsidRDefault="00E36E3A" w:rsidP="00E36E3A">
      <w:pPr>
        <w:rPr>
          <w:rFonts w:cs="Arial"/>
        </w:rPr>
      </w:pPr>
      <w:r w:rsidRPr="00FF0286">
        <w:rPr>
          <w:rFonts w:cs="Arial"/>
        </w:rPr>
        <w:t>Tabela 3.6.9:</w:t>
      </w:r>
      <w:r w:rsidRPr="00FF0286">
        <w:rPr>
          <w:rFonts w:cs="Arial"/>
        </w:rPr>
        <w:tab/>
        <w:t>Priporočene mejne vrednosti za granulometrijsko sestavo agregatov za betone</w:t>
      </w:r>
    </w:p>
    <w:tbl>
      <w:tblPr>
        <w:tblW w:w="8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4"/>
        <w:gridCol w:w="1057"/>
        <w:gridCol w:w="753"/>
        <w:gridCol w:w="820"/>
        <w:gridCol w:w="819"/>
        <w:gridCol w:w="820"/>
        <w:gridCol w:w="738"/>
        <w:gridCol w:w="827"/>
        <w:gridCol w:w="779"/>
        <w:gridCol w:w="819"/>
      </w:tblGrid>
      <w:tr w:rsidR="00E36E3A" w:rsidRPr="00FF0286" w14:paraId="6D883C58" w14:textId="77777777" w:rsidTr="00E36E3A">
        <w:trPr>
          <w:trHeight w:val="227"/>
          <w:jc w:val="center"/>
        </w:trPr>
        <w:tc>
          <w:tcPr>
            <w:tcW w:w="1072" w:type="dxa"/>
            <w:vMerge w:val="restart"/>
            <w:tcBorders>
              <w:top w:val="single" w:sz="4" w:space="0" w:color="auto"/>
              <w:left w:val="single" w:sz="4" w:space="0" w:color="auto"/>
              <w:bottom w:val="nil"/>
              <w:right w:val="single" w:sz="4" w:space="0" w:color="auto"/>
            </w:tcBorders>
            <w:hideMark/>
          </w:tcPr>
          <w:p w14:paraId="409A5534" w14:textId="77777777" w:rsidR="00E36E3A" w:rsidRPr="00FF0286" w:rsidRDefault="00E36E3A" w:rsidP="00E36E3A">
            <w:pPr>
              <w:rPr>
                <w:rFonts w:cs="Arial"/>
              </w:rPr>
            </w:pPr>
            <w:r w:rsidRPr="00FF0286">
              <w:rPr>
                <w:rFonts w:cs="Arial"/>
              </w:rPr>
              <w:t>Zmes agregata</w:t>
            </w:r>
          </w:p>
        </w:tc>
        <w:tc>
          <w:tcPr>
            <w:tcW w:w="974" w:type="dxa"/>
            <w:vMerge w:val="restart"/>
            <w:tcBorders>
              <w:top w:val="single" w:sz="4" w:space="0" w:color="auto"/>
              <w:left w:val="single" w:sz="4" w:space="0" w:color="auto"/>
              <w:bottom w:val="nil"/>
              <w:right w:val="single" w:sz="4" w:space="0" w:color="auto"/>
            </w:tcBorders>
            <w:hideMark/>
          </w:tcPr>
          <w:p w14:paraId="7BC37218" w14:textId="77777777" w:rsidR="00E36E3A" w:rsidRPr="00FF0286" w:rsidRDefault="00E36E3A" w:rsidP="00E36E3A">
            <w:pPr>
              <w:rPr>
                <w:rFonts w:cs="Arial"/>
              </w:rPr>
            </w:pPr>
            <w:r w:rsidRPr="00FF0286">
              <w:rPr>
                <w:rFonts w:cs="Arial"/>
              </w:rPr>
              <w:t>Mejna krivulja</w:t>
            </w:r>
          </w:p>
        </w:tc>
        <w:tc>
          <w:tcPr>
            <w:tcW w:w="6550" w:type="dxa"/>
            <w:gridSpan w:val="8"/>
            <w:tcBorders>
              <w:top w:val="single" w:sz="4" w:space="0" w:color="auto"/>
              <w:left w:val="single" w:sz="4" w:space="0" w:color="auto"/>
              <w:bottom w:val="nil"/>
              <w:right w:val="single" w:sz="4" w:space="0" w:color="auto"/>
            </w:tcBorders>
            <w:hideMark/>
          </w:tcPr>
          <w:p w14:paraId="13FD0A7E" w14:textId="77777777" w:rsidR="00E36E3A" w:rsidRPr="00FF0286" w:rsidRDefault="00E36E3A" w:rsidP="00E36E3A">
            <w:pPr>
              <w:rPr>
                <w:rFonts w:cs="Arial"/>
              </w:rPr>
            </w:pPr>
            <w:r w:rsidRPr="00FF0286">
              <w:rPr>
                <w:rFonts w:cs="Arial"/>
              </w:rPr>
              <w:t>Velikost odprtine sita [mm]</w:t>
            </w:r>
          </w:p>
        </w:tc>
      </w:tr>
      <w:tr w:rsidR="00E36E3A" w:rsidRPr="00FF0286" w14:paraId="401158AF" w14:textId="77777777" w:rsidTr="00E36E3A">
        <w:trPr>
          <w:trHeight w:val="227"/>
          <w:jc w:val="center"/>
        </w:trPr>
        <w:tc>
          <w:tcPr>
            <w:tcW w:w="0" w:type="auto"/>
            <w:vMerge/>
            <w:tcBorders>
              <w:top w:val="single" w:sz="4" w:space="0" w:color="auto"/>
              <w:left w:val="single" w:sz="4" w:space="0" w:color="auto"/>
              <w:bottom w:val="nil"/>
              <w:right w:val="single" w:sz="4" w:space="0" w:color="auto"/>
            </w:tcBorders>
            <w:vAlign w:val="center"/>
            <w:hideMark/>
          </w:tcPr>
          <w:p w14:paraId="1E7FDB21" w14:textId="77777777" w:rsidR="00E36E3A" w:rsidRPr="00FF0286" w:rsidRDefault="00E36E3A" w:rsidP="00E36E3A">
            <w:pPr>
              <w:rPr>
                <w:rFonts w:cs="Arial"/>
              </w:rPr>
            </w:pPr>
          </w:p>
        </w:tc>
        <w:tc>
          <w:tcPr>
            <w:tcW w:w="0" w:type="auto"/>
            <w:vMerge/>
            <w:tcBorders>
              <w:top w:val="single" w:sz="4" w:space="0" w:color="auto"/>
              <w:left w:val="single" w:sz="4" w:space="0" w:color="auto"/>
              <w:bottom w:val="nil"/>
              <w:right w:val="single" w:sz="4" w:space="0" w:color="auto"/>
            </w:tcBorders>
            <w:vAlign w:val="center"/>
            <w:hideMark/>
          </w:tcPr>
          <w:p w14:paraId="2A064ED7" w14:textId="77777777" w:rsidR="00E36E3A" w:rsidRPr="00FF0286" w:rsidRDefault="00E36E3A" w:rsidP="00E36E3A">
            <w:pPr>
              <w:rPr>
                <w:rFonts w:cs="Arial"/>
              </w:rPr>
            </w:pPr>
          </w:p>
        </w:tc>
        <w:tc>
          <w:tcPr>
            <w:tcW w:w="762" w:type="dxa"/>
            <w:tcBorders>
              <w:top w:val="nil"/>
              <w:left w:val="single" w:sz="4" w:space="0" w:color="auto"/>
              <w:bottom w:val="nil"/>
              <w:right w:val="single" w:sz="4" w:space="0" w:color="auto"/>
            </w:tcBorders>
            <w:hideMark/>
          </w:tcPr>
          <w:p w14:paraId="4F0B5D61" w14:textId="77777777" w:rsidR="00E36E3A" w:rsidRPr="00FF0286" w:rsidRDefault="00E36E3A" w:rsidP="00E36E3A">
            <w:pPr>
              <w:rPr>
                <w:rFonts w:cs="Arial"/>
              </w:rPr>
            </w:pPr>
            <w:r w:rsidRPr="00FF0286">
              <w:rPr>
                <w:rFonts w:cs="Arial"/>
              </w:rPr>
              <w:t>0,25</w:t>
            </w:r>
          </w:p>
        </w:tc>
        <w:tc>
          <w:tcPr>
            <w:tcW w:w="851" w:type="dxa"/>
            <w:tcBorders>
              <w:top w:val="nil"/>
              <w:left w:val="single" w:sz="4" w:space="0" w:color="auto"/>
              <w:bottom w:val="nil"/>
              <w:right w:val="single" w:sz="4" w:space="0" w:color="auto"/>
            </w:tcBorders>
            <w:hideMark/>
          </w:tcPr>
          <w:p w14:paraId="020A32D3" w14:textId="77777777" w:rsidR="00E36E3A" w:rsidRPr="00FF0286" w:rsidRDefault="00E36E3A" w:rsidP="00E36E3A">
            <w:pPr>
              <w:rPr>
                <w:rFonts w:cs="Arial"/>
              </w:rPr>
            </w:pPr>
            <w:r w:rsidRPr="00FF0286">
              <w:rPr>
                <w:rFonts w:cs="Arial"/>
              </w:rPr>
              <w:t>0,5</w:t>
            </w:r>
          </w:p>
        </w:tc>
        <w:tc>
          <w:tcPr>
            <w:tcW w:w="850" w:type="dxa"/>
            <w:tcBorders>
              <w:top w:val="nil"/>
              <w:left w:val="single" w:sz="4" w:space="0" w:color="auto"/>
              <w:bottom w:val="nil"/>
              <w:right w:val="single" w:sz="4" w:space="0" w:color="auto"/>
            </w:tcBorders>
            <w:hideMark/>
          </w:tcPr>
          <w:p w14:paraId="5C4C814C" w14:textId="77777777" w:rsidR="00E36E3A" w:rsidRPr="00FF0286" w:rsidRDefault="00E36E3A" w:rsidP="00E36E3A">
            <w:pPr>
              <w:rPr>
                <w:rFonts w:cs="Arial"/>
              </w:rPr>
            </w:pPr>
            <w:r w:rsidRPr="00FF0286">
              <w:rPr>
                <w:rFonts w:cs="Arial"/>
              </w:rPr>
              <w:t>1,0</w:t>
            </w:r>
          </w:p>
        </w:tc>
        <w:tc>
          <w:tcPr>
            <w:tcW w:w="851" w:type="dxa"/>
            <w:tcBorders>
              <w:top w:val="nil"/>
              <w:left w:val="single" w:sz="4" w:space="0" w:color="auto"/>
              <w:bottom w:val="nil"/>
              <w:right w:val="single" w:sz="4" w:space="0" w:color="auto"/>
            </w:tcBorders>
            <w:hideMark/>
          </w:tcPr>
          <w:p w14:paraId="7E0926BC" w14:textId="77777777" w:rsidR="00E36E3A" w:rsidRPr="00FF0286" w:rsidRDefault="00E36E3A" w:rsidP="00E36E3A">
            <w:pPr>
              <w:rPr>
                <w:rFonts w:cs="Arial"/>
              </w:rPr>
            </w:pPr>
            <w:r w:rsidRPr="00FF0286">
              <w:rPr>
                <w:rFonts w:cs="Arial"/>
              </w:rPr>
              <w:t>2,0</w:t>
            </w:r>
          </w:p>
        </w:tc>
        <w:tc>
          <w:tcPr>
            <w:tcW w:w="760" w:type="dxa"/>
            <w:tcBorders>
              <w:top w:val="nil"/>
              <w:left w:val="single" w:sz="4" w:space="0" w:color="auto"/>
              <w:bottom w:val="nil"/>
              <w:right w:val="single" w:sz="4" w:space="0" w:color="auto"/>
            </w:tcBorders>
            <w:hideMark/>
          </w:tcPr>
          <w:p w14:paraId="4020013E" w14:textId="77777777" w:rsidR="00E36E3A" w:rsidRPr="00FF0286" w:rsidRDefault="00E36E3A" w:rsidP="00E36E3A">
            <w:pPr>
              <w:rPr>
                <w:rFonts w:cs="Arial"/>
              </w:rPr>
            </w:pPr>
            <w:r w:rsidRPr="00FF0286">
              <w:rPr>
                <w:rFonts w:cs="Arial"/>
              </w:rPr>
              <w:t>4,0</w:t>
            </w:r>
          </w:p>
        </w:tc>
        <w:tc>
          <w:tcPr>
            <w:tcW w:w="851" w:type="dxa"/>
            <w:tcBorders>
              <w:top w:val="nil"/>
              <w:left w:val="single" w:sz="4" w:space="0" w:color="auto"/>
              <w:bottom w:val="nil"/>
              <w:right w:val="single" w:sz="4" w:space="0" w:color="auto"/>
            </w:tcBorders>
            <w:hideMark/>
          </w:tcPr>
          <w:p w14:paraId="26DC869C" w14:textId="77777777" w:rsidR="00E36E3A" w:rsidRPr="00FF0286" w:rsidRDefault="00E36E3A" w:rsidP="00E36E3A">
            <w:pPr>
              <w:rPr>
                <w:rFonts w:cs="Arial"/>
              </w:rPr>
            </w:pPr>
            <w:r w:rsidRPr="00FF0286">
              <w:rPr>
                <w:rFonts w:cs="Arial"/>
              </w:rPr>
              <w:t>8,0</w:t>
            </w:r>
          </w:p>
        </w:tc>
        <w:tc>
          <w:tcPr>
            <w:tcW w:w="790" w:type="dxa"/>
            <w:tcBorders>
              <w:top w:val="nil"/>
              <w:left w:val="single" w:sz="4" w:space="0" w:color="auto"/>
              <w:bottom w:val="nil"/>
              <w:right w:val="single" w:sz="4" w:space="0" w:color="auto"/>
            </w:tcBorders>
            <w:hideMark/>
          </w:tcPr>
          <w:p w14:paraId="7524D567" w14:textId="77777777" w:rsidR="00E36E3A" w:rsidRPr="00FF0286" w:rsidRDefault="00E36E3A" w:rsidP="00E36E3A">
            <w:pPr>
              <w:rPr>
                <w:rFonts w:cs="Arial"/>
              </w:rPr>
            </w:pPr>
            <w:r w:rsidRPr="00FF0286">
              <w:rPr>
                <w:rFonts w:cs="Arial"/>
              </w:rPr>
              <w:t>16,0</w:t>
            </w:r>
          </w:p>
        </w:tc>
        <w:tc>
          <w:tcPr>
            <w:tcW w:w="835" w:type="dxa"/>
            <w:tcBorders>
              <w:top w:val="nil"/>
              <w:left w:val="single" w:sz="4" w:space="0" w:color="auto"/>
              <w:bottom w:val="nil"/>
              <w:right w:val="single" w:sz="4" w:space="0" w:color="auto"/>
            </w:tcBorders>
            <w:hideMark/>
          </w:tcPr>
          <w:p w14:paraId="211BBC3E" w14:textId="77777777" w:rsidR="00E36E3A" w:rsidRPr="00FF0286" w:rsidRDefault="00E36E3A" w:rsidP="00E36E3A">
            <w:pPr>
              <w:rPr>
                <w:rFonts w:cs="Arial"/>
              </w:rPr>
            </w:pPr>
            <w:r w:rsidRPr="00FF0286">
              <w:rPr>
                <w:rFonts w:cs="Arial"/>
              </w:rPr>
              <w:t>31,5</w:t>
            </w:r>
          </w:p>
        </w:tc>
      </w:tr>
      <w:tr w:rsidR="00E36E3A" w:rsidRPr="00FF0286" w14:paraId="365F7CE4" w14:textId="77777777" w:rsidTr="00E36E3A">
        <w:trPr>
          <w:trHeight w:val="227"/>
          <w:jc w:val="center"/>
        </w:trPr>
        <w:tc>
          <w:tcPr>
            <w:tcW w:w="1072" w:type="dxa"/>
            <w:tcBorders>
              <w:top w:val="nil"/>
              <w:left w:val="single" w:sz="4" w:space="0" w:color="auto"/>
              <w:bottom w:val="single" w:sz="4" w:space="0" w:color="auto"/>
              <w:right w:val="single" w:sz="4" w:space="0" w:color="auto"/>
            </w:tcBorders>
            <w:vAlign w:val="center"/>
          </w:tcPr>
          <w:p w14:paraId="74841A52" w14:textId="77777777" w:rsidR="00E36E3A" w:rsidRPr="00FF0286" w:rsidRDefault="00E36E3A" w:rsidP="00E36E3A">
            <w:pPr>
              <w:rPr>
                <w:rFonts w:cs="Arial"/>
              </w:rPr>
            </w:pPr>
          </w:p>
        </w:tc>
        <w:tc>
          <w:tcPr>
            <w:tcW w:w="974" w:type="dxa"/>
            <w:tcBorders>
              <w:top w:val="nil"/>
              <w:left w:val="single" w:sz="4" w:space="0" w:color="auto"/>
              <w:bottom w:val="single" w:sz="4" w:space="0" w:color="auto"/>
              <w:right w:val="single" w:sz="4" w:space="0" w:color="auto"/>
            </w:tcBorders>
          </w:tcPr>
          <w:p w14:paraId="0AF2B973" w14:textId="77777777" w:rsidR="00E36E3A" w:rsidRPr="00FF0286" w:rsidRDefault="00E36E3A" w:rsidP="00E36E3A">
            <w:pPr>
              <w:rPr>
                <w:rFonts w:cs="Arial"/>
              </w:rPr>
            </w:pPr>
          </w:p>
        </w:tc>
        <w:tc>
          <w:tcPr>
            <w:tcW w:w="6550" w:type="dxa"/>
            <w:gridSpan w:val="8"/>
            <w:tcBorders>
              <w:top w:val="nil"/>
              <w:left w:val="single" w:sz="4" w:space="0" w:color="auto"/>
              <w:bottom w:val="nil"/>
              <w:right w:val="single" w:sz="4" w:space="0" w:color="auto"/>
            </w:tcBorders>
            <w:hideMark/>
          </w:tcPr>
          <w:p w14:paraId="1CC1156B" w14:textId="77777777" w:rsidR="00E36E3A" w:rsidRPr="00FF0286" w:rsidRDefault="00E36E3A" w:rsidP="00E36E3A">
            <w:pPr>
              <w:rPr>
                <w:rFonts w:cs="Arial"/>
              </w:rPr>
            </w:pPr>
            <w:r w:rsidRPr="00FF0286">
              <w:rPr>
                <w:rFonts w:cs="Arial"/>
              </w:rPr>
              <w:t>Presejek skozi sito [m.-%]</w:t>
            </w:r>
          </w:p>
        </w:tc>
      </w:tr>
      <w:tr w:rsidR="00E36E3A" w:rsidRPr="00FF0286" w14:paraId="580399B0" w14:textId="77777777" w:rsidTr="00E36E3A">
        <w:trPr>
          <w:trHeight w:val="227"/>
          <w:jc w:val="center"/>
        </w:trPr>
        <w:tc>
          <w:tcPr>
            <w:tcW w:w="1072" w:type="dxa"/>
            <w:vMerge w:val="restart"/>
            <w:tcBorders>
              <w:top w:val="single" w:sz="4" w:space="0" w:color="auto"/>
              <w:left w:val="single" w:sz="4" w:space="0" w:color="auto"/>
              <w:bottom w:val="single" w:sz="4" w:space="0" w:color="auto"/>
              <w:right w:val="single" w:sz="4" w:space="0" w:color="auto"/>
            </w:tcBorders>
            <w:vAlign w:val="center"/>
            <w:hideMark/>
          </w:tcPr>
          <w:p w14:paraId="08471A90" w14:textId="77777777" w:rsidR="00E36E3A" w:rsidRPr="00FF0286" w:rsidRDefault="00E36E3A" w:rsidP="00E36E3A">
            <w:pPr>
              <w:rPr>
                <w:rFonts w:cs="Arial"/>
              </w:rPr>
            </w:pPr>
            <w:r w:rsidRPr="00FF0286">
              <w:rPr>
                <w:rFonts w:cs="Arial"/>
              </w:rPr>
              <w:t>0/8 mm</w:t>
            </w:r>
          </w:p>
        </w:tc>
        <w:tc>
          <w:tcPr>
            <w:tcW w:w="974" w:type="dxa"/>
            <w:tcBorders>
              <w:top w:val="single" w:sz="4" w:space="0" w:color="auto"/>
              <w:left w:val="single" w:sz="4" w:space="0" w:color="auto"/>
              <w:bottom w:val="nil"/>
              <w:right w:val="single" w:sz="4" w:space="0" w:color="auto"/>
            </w:tcBorders>
            <w:hideMark/>
          </w:tcPr>
          <w:p w14:paraId="2AD2B0B9" w14:textId="77777777" w:rsidR="00E36E3A" w:rsidRPr="00FF0286" w:rsidRDefault="00E36E3A" w:rsidP="00E36E3A">
            <w:pPr>
              <w:rPr>
                <w:rFonts w:cs="Arial"/>
              </w:rPr>
            </w:pPr>
            <w:r w:rsidRPr="00FF0286">
              <w:rPr>
                <w:rFonts w:cs="Arial"/>
              </w:rPr>
              <w:t>zgornja</w:t>
            </w:r>
          </w:p>
        </w:tc>
        <w:tc>
          <w:tcPr>
            <w:tcW w:w="762" w:type="dxa"/>
            <w:tcBorders>
              <w:top w:val="single" w:sz="4" w:space="0" w:color="auto"/>
              <w:left w:val="single" w:sz="4" w:space="0" w:color="auto"/>
              <w:bottom w:val="nil"/>
              <w:right w:val="single" w:sz="4" w:space="0" w:color="auto"/>
            </w:tcBorders>
            <w:hideMark/>
          </w:tcPr>
          <w:p w14:paraId="6FD27BB3" w14:textId="77777777" w:rsidR="00E36E3A" w:rsidRPr="00FF0286" w:rsidRDefault="00E36E3A" w:rsidP="00E36E3A">
            <w:pPr>
              <w:rPr>
                <w:rFonts w:cs="Arial"/>
              </w:rPr>
            </w:pPr>
            <w:r w:rsidRPr="00FF0286">
              <w:rPr>
                <w:rFonts w:cs="Arial"/>
              </w:rPr>
              <w:t>11</w:t>
            </w:r>
          </w:p>
        </w:tc>
        <w:tc>
          <w:tcPr>
            <w:tcW w:w="851" w:type="dxa"/>
            <w:tcBorders>
              <w:top w:val="single" w:sz="4" w:space="0" w:color="auto"/>
              <w:left w:val="single" w:sz="4" w:space="0" w:color="auto"/>
              <w:bottom w:val="nil"/>
              <w:right w:val="single" w:sz="4" w:space="0" w:color="auto"/>
            </w:tcBorders>
            <w:hideMark/>
          </w:tcPr>
          <w:p w14:paraId="78E081B4" w14:textId="77777777" w:rsidR="00E36E3A" w:rsidRPr="00FF0286" w:rsidRDefault="00E36E3A" w:rsidP="00E36E3A">
            <w:pPr>
              <w:rPr>
                <w:rFonts w:cs="Arial"/>
              </w:rPr>
            </w:pPr>
            <w:r w:rsidRPr="00FF0286">
              <w:rPr>
                <w:rFonts w:cs="Arial"/>
              </w:rPr>
              <w:t>27</w:t>
            </w:r>
          </w:p>
        </w:tc>
        <w:tc>
          <w:tcPr>
            <w:tcW w:w="850" w:type="dxa"/>
            <w:tcBorders>
              <w:top w:val="single" w:sz="4" w:space="0" w:color="auto"/>
              <w:left w:val="single" w:sz="4" w:space="0" w:color="auto"/>
              <w:bottom w:val="nil"/>
              <w:right w:val="single" w:sz="4" w:space="0" w:color="auto"/>
            </w:tcBorders>
            <w:hideMark/>
          </w:tcPr>
          <w:p w14:paraId="57DCC402" w14:textId="77777777" w:rsidR="00E36E3A" w:rsidRPr="00FF0286" w:rsidRDefault="00E36E3A" w:rsidP="00E36E3A">
            <w:pPr>
              <w:rPr>
                <w:rFonts w:cs="Arial"/>
              </w:rPr>
            </w:pPr>
            <w:r w:rsidRPr="00FF0286">
              <w:rPr>
                <w:rFonts w:cs="Arial"/>
              </w:rPr>
              <w:t>42</w:t>
            </w:r>
          </w:p>
        </w:tc>
        <w:tc>
          <w:tcPr>
            <w:tcW w:w="851" w:type="dxa"/>
            <w:tcBorders>
              <w:top w:val="single" w:sz="4" w:space="0" w:color="auto"/>
              <w:left w:val="single" w:sz="4" w:space="0" w:color="auto"/>
              <w:bottom w:val="nil"/>
              <w:right w:val="single" w:sz="4" w:space="0" w:color="auto"/>
            </w:tcBorders>
            <w:hideMark/>
          </w:tcPr>
          <w:p w14:paraId="4B58770A" w14:textId="77777777" w:rsidR="00E36E3A" w:rsidRPr="00FF0286" w:rsidRDefault="00E36E3A" w:rsidP="00E36E3A">
            <w:pPr>
              <w:rPr>
                <w:rFonts w:cs="Arial"/>
              </w:rPr>
            </w:pPr>
            <w:r w:rsidRPr="00FF0286">
              <w:rPr>
                <w:rFonts w:cs="Arial"/>
              </w:rPr>
              <w:t>57</w:t>
            </w:r>
          </w:p>
        </w:tc>
        <w:tc>
          <w:tcPr>
            <w:tcW w:w="760" w:type="dxa"/>
            <w:tcBorders>
              <w:top w:val="single" w:sz="4" w:space="0" w:color="auto"/>
              <w:left w:val="single" w:sz="4" w:space="0" w:color="auto"/>
              <w:bottom w:val="nil"/>
              <w:right w:val="single" w:sz="4" w:space="0" w:color="auto"/>
            </w:tcBorders>
            <w:hideMark/>
          </w:tcPr>
          <w:p w14:paraId="1BDB8D35" w14:textId="77777777" w:rsidR="00E36E3A" w:rsidRPr="00FF0286" w:rsidRDefault="00E36E3A" w:rsidP="00E36E3A">
            <w:pPr>
              <w:rPr>
                <w:rFonts w:cs="Arial"/>
              </w:rPr>
            </w:pPr>
            <w:r w:rsidRPr="00FF0286">
              <w:rPr>
                <w:rFonts w:cs="Arial"/>
              </w:rPr>
              <w:t>74</w:t>
            </w:r>
          </w:p>
        </w:tc>
        <w:tc>
          <w:tcPr>
            <w:tcW w:w="851" w:type="dxa"/>
            <w:tcBorders>
              <w:top w:val="single" w:sz="4" w:space="0" w:color="auto"/>
              <w:left w:val="single" w:sz="4" w:space="0" w:color="auto"/>
              <w:bottom w:val="nil"/>
              <w:right w:val="single" w:sz="4" w:space="0" w:color="auto"/>
            </w:tcBorders>
            <w:hideMark/>
          </w:tcPr>
          <w:p w14:paraId="50C4E42C" w14:textId="77777777" w:rsidR="00E36E3A" w:rsidRPr="00FF0286" w:rsidRDefault="00E36E3A" w:rsidP="00E36E3A">
            <w:pPr>
              <w:rPr>
                <w:rFonts w:cs="Arial"/>
              </w:rPr>
            </w:pPr>
            <w:r w:rsidRPr="00FF0286">
              <w:rPr>
                <w:rFonts w:cs="Arial"/>
              </w:rPr>
              <w:t>100</w:t>
            </w:r>
          </w:p>
        </w:tc>
        <w:tc>
          <w:tcPr>
            <w:tcW w:w="790" w:type="dxa"/>
            <w:tcBorders>
              <w:top w:val="single" w:sz="4" w:space="0" w:color="auto"/>
              <w:left w:val="single" w:sz="4" w:space="0" w:color="auto"/>
              <w:bottom w:val="nil"/>
              <w:right w:val="single" w:sz="4" w:space="0" w:color="auto"/>
            </w:tcBorders>
          </w:tcPr>
          <w:p w14:paraId="2C72557C" w14:textId="77777777" w:rsidR="00E36E3A" w:rsidRPr="00FF0286" w:rsidRDefault="00E36E3A" w:rsidP="00E36E3A">
            <w:pPr>
              <w:rPr>
                <w:rFonts w:cs="Arial"/>
              </w:rPr>
            </w:pPr>
          </w:p>
        </w:tc>
        <w:tc>
          <w:tcPr>
            <w:tcW w:w="835" w:type="dxa"/>
            <w:tcBorders>
              <w:top w:val="single" w:sz="4" w:space="0" w:color="auto"/>
              <w:left w:val="single" w:sz="4" w:space="0" w:color="auto"/>
              <w:bottom w:val="nil"/>
              <w:right w:val="single" w:sz="4" w:space="0" w:color="auto"/>
            </w:tcBorders>
          </w:tcPr>
          <w:p w14:paraId="3946464C" w14:textId="77777777" w:rsidR="00E36E3A" w:rsidRPr="00FF0286" w:rsidRDefault="00E36E3A" w:rsidP="00E36E3A">
            <w:pPr>
              <w:rPr>
                <w:rFonts w:cs="Arial"/>
              </w:rPr>
            </w:pPr>
          </w:p>
        </w:tc>
      </w:tr>
      <w:tr w:rsidR="00E36E3A" w:rsidRPr="00FF0286" w14:paraId="51DB6BC7"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2BEB1A" w14:textId="77777777" w:rsidR="00E36E3A" w:rsidRPr="00FF0286" w:rsidRDefault="00E36E3A" w:rsidP="00E36E3A">
            <w:pPr>
              <w:rPr>
                <w:rFonts w:cs="Arial"/>
              </w:rPr>
            </w:pPr>
          </w:p>
        </w:tc>
        <w:tc>
          <w:tcPr>
            <w:tcW w:w="974" w:type="dxa"/>
            <w:tcBorders>
              <w:top w:val="nil"/>
              <w:left w:val="single" w:sz="4" w:space="0" w:color="auto"/>
              <w:bottom w:val="single" w:sz="4" w:space="0" w:color="auto"/>
              <w:right w:val="single" w:sz="4" w:space="0" w:color="auto"/>
            </w:tcBorders>
            <w:hideMark/>
          </w:tcPr>
          <w:p w14:paraId="38E70915" w14:textId="77777777" w:rsidR="00E36E3A" w:rsidRPr="00FF0286" w:rsidRDefault="00E36E3A" w:rsidP="00E36E3A">
            <w:pPr>
              <w:rPr>
                <w:rFonts w:cs="Arial"/>
              </w:rPr>
            </w:pPr>
            <w:r w:rsidRPr="00FF0286">
              <w:rPr>
                <w:rFonts w:cs="Arial"/>
              </w:rPr>
              <w:t>spodnja</w:t>
            </w:r>
          </w:p>
        </w:tc>
        <w:tc>
          <w:tcPr>
            <w:tcW w:w="762" w:type="dxa"/>
            <w:tcBorders>
              <w:top w:val="nil"/>
              <w:left w:val="single" w:sz="4" w:space="0" w:color="auto"/>
              <w:bottom w:val="single" w:sz="4" w:space="0" w:color="auto"/>
              <w:right w:val="single" w:sz="4" w:space="0" w:color="auto"/>
            </w:tcBorders>
            <w:hideMark/>
          </w:tcPr>
          <w:p w14:paraId="12542CCB" w14:textId="77777777" w:rsidR="00E36E3A" w:rsidRPr="00FF0286" w:rsidRDefault="00E36E3A" w:rsidP="00E36E3A">
            <w:pPr>
              <w:rPr>
                <w:rFonts w:cs="Arial"/>
              </w:rPr>
            </w:pPr>
            <w:r w:rsidRPr="00FF0286">
              <w:rPr>
                <w:rFonts w:cs="Arial"/>
              </w:rPr>
              <w:t>5</w:t>
            </w:r>
          </w:p>
        </w:tc>
        <w:tc>
          <w:tcPr>
            <w:tcW w:w="851" w:type="dxa"/>
            <w:tcBorders>
              <w:top w:val="nil"/>
              <w:left w:val="single" w:sz="4" w:space="0" w:color="auto"/>
              <w:bottom w:val="single" w:sz="4" w:space="0" w:color="auto"/>
              <w:right w:val="single" w:sz="4" w:space="0" w:color="auto"/>
            </w:tcBorders>
            <w:hideMark/>
          </w:tcPr>
          <w:p w14:paraId="42472A22" w14:textId="77777777" w:rsidR="00E36E3A" w:rsidRPr="00FF0286" w:rsidRDefault="00E36E3A" w:rsidP="00E36E3A">
            <w:pPr>
              <w:rPr>
                <w:rFonts w:cs="Arial"/>
              </w:rPr>
            </w:pPr>
            <w:r w:rsidRPr="00FF0286">
              <w:rPr>
                <w:rFonts w:cs="Arial"/>
              </w:rPr>
              <w:t>13</w:t>
            </w:r>
          </w:p>
        </w:tc>
        <w:tc>
          <w:tcPr>
            <w:tcW w:w="850" w:type="dxa"/>
            <w:tcBorders>
              <w:top w:val="nil"/>
              <w:left w:val="single" w:sz="4" w:space="0" w:color="auto"/>
              <w:bottom w:val="single" w:sz="4" w:space="0" w:color="auto"/>
              <w:right w:val="single" w:sz="4" w:space="0" w:color="auto"/>
            </w:tcBorders>
            <w:hideMark/>
          </w:tcPr>
          <w:p w14:paraId="3F2831A5" w14:textId="77777777" w:rsidR="00E36E3A" w:rsidRPr="00FF0286" w:rsidRDefault="00E36E3A" w:rsidP="00E36E3A">
            <w:pPr>
              <w:rPr>
                <w:rFonts w:cs="Arial"/>
              </w:rPr>
            </w:pPr>
            <w:r w:rsidRPr="00FF0286">
              <w:rPr>
                <w:rFonts w:cs="Arial"/>
              </w:rPr>
              <w:t>21</w:t>
            </w:r>
          </w:p>
        </w:tc>
        <w:tc>
          <w:tcPr>
            <w:tcW w:w="851" w:type="dxa"/>
            <w:tcBorders>
              <w:top w:val="nil"/>
              <w:left w:val="single" w:sz="4" w:space="0" w:color="auto"/>
              <w:bottom w:val="single" w:sz="4" w:space="0" w:color="auto"/>
              <w:right w:val="single" w:sz="4" w:space="0" w:color="auto"/>
            </w:tcBorders>
            <w:hideMark/>
          </w:tcPr>
          <w:p w14:paraId="040551E0" w14:textId="77777777" w:rsidR="00E36E3A" w:rsidRPr="00FF0286" w:rsidRDefault="00E36E3A" w:rsidP="00E36E3A">
            <w:pPr>
              <w:rPr>
                <w:rFonts w:cs="Arial"/>
              </w:rPr>
            </w:pPr>
            <w:r w:rsidRPr="00FF0286">
              <w:rPr>
                <w:rFonts w:cs="Arial"/>
              </w:rPr>
              <w:t>36</w:t>
            </w:r>
          </w:p>
        </w:tc>
        <w:tc>
          <w:tcPr>
            <w:tcW w:w="760" w:type="dxa"/>
            <w:tcBorders>
              <w:top w:val="nil"/>
              <w:left w:val="single" w:sz="4" w:space="0" w:color="auto"/>
              <w:bottom w:val="single" w:sz="4" w:space="0" w:color="auto"/>
              <w:right w:val="single" w:sz="4" w:space="0" w:color="auto"/>
            </w:tcBorders>
            <w:hideMark/>
          </w:tcPr>
          <w:p w14:paraId="5B22A410" w14:textId="77777777" w:rsidR="00E36E3A" w:rsidRPr="00FF0286" w:rsidRDefault="00E36E3A" w:rsidP="00E36E3A">
            <w:pPr>
              <w:rPr>
                <w:rFonts w:cs="Arial"/>
              </w:rPr>
            </w:pPr>
            <w:r w:rsidRPr="00FF0286">
              <w:rPr>
                <w:rFonts w:cs="Arial"/>
              </w:rPr>
              <w:t>61</w:t>
            </w:r>
          </w:p>
        </w:tc>
        <w:tc>
          <w:tcPr>
            <w:tcW w:w="851" w:type="dxa"/>
            <w:tcBorders>
              <w:top w:val="nil"/>
              <w:left w:val="single" w:sz="4" w:space="0" w:color="auto"/>
              <w:bottom w:val="single" w:sz="4" w:space="0" w:color="auto"/>
              <w:right w:val="single" w:sz="4" w:space="0" w:color="auto"/>
            </w:tcBorders>
            <w:hideMark/>
          </w:tcPr>
          <w:p w14:paraId="5AFCE1A9" w14:textId="77777777" w:rsidR="00E36E3A" w:rsidRPr="00FF0286" w:rsidRDefault="00E36E3A" w:rsidP="00E36E3A">
            <w:pPr>
              <w:rPr>
                <w:rFonts w:cs="Arial"/>
              </w:rPr>
            </w:pPr>
            <w:r w:rsidRPr="00FF0286">
              <w:rPr>
                <w:rFonts w:cs="Arial"/>
              </w:rPr>
              <w:t>100</w:t>
            </w:r>
          </w:p>
        </w:tc>
        <w:tc>
          <w:tcPr>
            <w:tcW w:w="790" w:type="dxa"/>
            <w:tcBorders>
              <w:top w:val="nil"/>
              <w:left w:val="single" w:sz="4" w:space="0" w:color="auto"/>
              <w:bottom w:val="single" w:sz="4" w:space="0" w:color="auto"/>
              <w:right w:val="single" w:sz="4" w:space="0" w:color="auto"/>
            </w:tcBorders>
          </w:tcPr>
          <w:p w14:paraId="326A0728" w14:textId="77777777" w:rsidR="00E36E3A" w:rsidRPr="00FF0286" w:rsidRDefault="00E36E3A" w:rsidP="00E36E3A">
            <w:pPr>
              <w:rPr>
                <w:rFonts w:cs="Arial"/>
              </w:rPr>
            </w:pPr>
          </w:p>
        </w:tc>
        <w:tc>
          <w:tcPr>
            <w:tcW w:w="835" w:type="dxa"/>
            <w:tcBorders>
              <w:top w:val="nil"/>
              <w:left w:val="single" w:sz="4" w:space="0" w:color="auto"/>
              <w:bottom w:val="single" w:sz="4" w:space="0" w:color="auto"/>
              <w:right w:val="single" w:sz="4" w:space="0" w:color="auto"/>
            </w:tcBorders>
          </w:tcPr>
          <w:p w14:paraId="28A15F8D" w14:textId="77777777" w:rsidR="00E36E3A" w:rsidRPr="00FF0286" w:rsidRDefault="00E36E3A" w:rsidP="00E36E3A">
            <w:pPr>
              <w:rPr>
                <w:rFonts w:cs="Arial"/>
              </w:rPr>
            </w:pPr>
          </w:p>
        </w:tc>
      </w:tr>
      <w:tr w:rsidR="00E36E3A" w:rsidRPr="00FF0286" w14:paraId="6900CA9B" w14:textId="77777777" w:rsidTr="00E36E3A">
        <w:trPr>
          <w:trHeight w:val="227"/>
          <w:jc w:val="center"/>
        </w:trPr>
        <w:tc>
          <w:tcPr>
            <w:tcW w:w="1072" w:type="dxa"/>
            <w:vMerge w:val="restart"/>
            <w:tcBorders>
              <w:top w:val="single" w:sz="4" w:space="0" w:color="auto"/>
              <w:left w:val="single" w:sz="4" w:space="0" w:color="auto"/>
              <w:bottom w:val="single" w:sz="4" w:space="0" w:color="auto"/>
              <w:right w:val="single" w:sz="4" w:space="0" w:color="auto"/>
            </w:tcBorders>
            <w:vAlign w:val="center"/>
            <w:hideMark/>
          </w:tcPr>
          <w:p w14:paraId="69C29D0A" w14:textId="77777777" w:rsidR="00E36E3A" w:rsidRPr="00FF0286" w:rsidRDefault="00E36E3A" w:rsidP="00E36E3A">
            <w:pPr>
              <w:rPr>
                <w:rFonts w:cs="Arial"/>
              </w:rPr>
            </w:pPr>
            <w:r w:rsidRPr="00FF0286">
              <w:rPr>
                <w:rFonts w:cs="Arial"/>
              </w:rPr>
              <w:t>0/16 mm</w:t>
            </w:r>
          </w:p>
        </w:tc>
        <w:tc>
          <w:tcPr>
            <w:tcW w:w="974" w:type="dxa"/>
            <w:tcBorders>
              <w:top w:val="single" w:sz="4" w:space="0" w:color="auto"/>
              <w:left w:val="single" w:sz="4" w:space="0" w:color="auto"/>
              <w:bottom w:val="nil"/>
              <w:right w:val="single" w:sz="4" w:space="0" w:color="auto"/>
            </w:tcBorders>
            <w:hideMark/>
          </w:tcPr>
          <w:p w14:paraId="6A0F6A1D" w14:textId="77777777" w:rsidR="00E36E3A" w:rsidRPr="00FF0286" w:rsidRDefault="00E36E3A" w:rsidP="00E36E3A">
            <w:pPr>
              <w:rPr>
                <w:rFonts w:cs="Arial"/>
              </w:rPr>
            </w:pPr>
            <w:r w:rsidRPr="00FF0286">
              <w:rPr>
                <w:rFonts w:cs="Arial"/>
              </w:rPr>
              <w:t>zgornja</w:t>
            </w:r>
          </w:p>
        </w:tc>
        <w:tc>
          <w:tcPr>
            <w:tcW w:w="762" w:type="dxa"/>
            <w:tcBorders>
              <w:top w:val="single" w:sz="4" w:space="0" w:color="auto"/>
              <w:left w:val="single" w:sz="4" w:space="0" w:color="auto"/>
              <w:bottom w:val="nil"/>
              <w:right w:val="single" w:sz="4" w:space="0" w:color="auto"/>
            </w:tcBorders>
            <w:hideMark/>
          </w:tcPr>
          <w:p w14:paraId="6C66C06F" w14:textId="77777777" w:rsidR="00E36E3A" w:rsidRPr="00FF0286" w:rsidRDefault="00E36E3A" w:rsidP="00E36E3A">
            <w:pPr>
              <w:rPr>
                <w:rFonts w:cs="Arial"/>
              </w:rPr>
            </w:pPr>
            <w:r w:rsidRPr="00FF0286">
              <w:rPr>
                <w:rFonts w:cs="Arial"/>
              </w:rPr>
              <w:t>8</w:t>
            </w:r>
          </w:p>
        </w:tc>
        <w:tc>
          <w:tcPr>
            <w:tcW w:w="851" w:type="dxa"/>
            <w:tcBorders>
              <w:top w:val="single" w:sz="4" w:space="0" w:color="auto"/>
              <w:left w:val="single" w:sz="4" w:space="0" w:color="auto"/>
              <w:bottom w:val="nil"/>
              <w:right w:val="single" w:sz="4" w:space="0" w:color="auto"/>
            </w:tcBorders>
            <w:hideMark/>
          </w:tcPr>
          <w:p w14:paraId="3CF163BA" w14:textId="77777777" w:rsidR="00E36E3A" w:rsidRPr="00FF0286" w:rsidRDefault="00E36E3A" w:rsidP="00E36E3A">
            <w:pPr>
              <w:rPr>
                <w:rFonts w:cs="Arial"/>
              </w:rPr>
            </w:pPr>
            <w:r w:rsidRPr="00FF0286">
              <w:rPr>
                <w:rFonts w:cs="Arial"/>
              </w:rPr>
              <w:t>20</w:t>
            </w:r>
          </w:p>
        </w:tc>
        <w:tc>
          <w:tcPr>
            <w:tcW w:w="850" w:type="dxa"/>
            <w:tcBorders>
              <w:top w:val="single" w:sz="4" w:space="0" w:color="auto"/>
              <w:left w:val="single" w:sz="4" w:space="0" w:color="auto"/>
              <w:bottom w:val="nil"/>
              <w:right w:val="single" w:sz="4" w:space="0" w:color="auto"/>
            </w:tcBorders>
            <w:hideMark/>
          </w:tcPr>
          <w:p w14:paraId="138BA4B9" w14:textId="77777777" w:rsidR="00E36E3A" w:rsidRPr="00FF0286" w:rsidRDefault="00E36E3A" w:rsidP="00E36E3A">
            <w:pPr>
              <w:rPr>
                <w:rFonts w:cs="Arial"/>
              </w:rPr>
            </w:pPr>
            <w:r w:rsidRPr="00FF0286">
              <w:rPr>
                <w:rFonts w:cs="Arial"/>
              </w:rPr>
              <w:t>32</w:t>
            </w:r>
          </w:p>
        </w:tc>
        <w:tc>
          <w:tcPr>
            <w:tcW w:w="851" w:type="dxa"/>
            <w:tcBorders>
              <w:top w:val="single" w:sz="4" w:space="0" w:color="auto"/>
              <w:left w:val="single" w:sz="4" w:space="0" w:color="auto"/>
              <w:bottom w:val="nil"/>
              <w:right w:val="single" w:sz="4" w:space="0" w:color="auto"/>
            </w:tcBorders>
            <w:hideMark/>
          </w:tcPr>
          <w:p w14:paraId="6F3B11FD" w14:textId="77777777" w:rsidR="00E36E3A" w:rsidRPr="00FF0286" w:rsidRDefault="00E36E3A" w:rsidP="00E36E3A">
            <w:pPr>
              <w:rPr>
                <w:rFonts w:cs="Arial"/>
              </w:rPr>
            </w:pPr>
            <w:r w:rsidRPr="00FF0286">
              <w:rPr>
                <w:rFonts w:cs="Arial"/>
              </w:rPr>
              <w:t>42</w:t>
            </w:r>
          </w:p>
        </w:tc>
        <w:tc>
          <w:tcPr>
            <w:tcW w:w="760" w:type="dxa"/>
            <w:tcBorders>
              <w:top w:val="single" w:sz="4" w:space="0" w:color="auto"/>
              <w:left w:val="single" w:sz="4" w:space="0" w:color="auto"/>
              <w:bottom w:val="nil"/>
              <w:right w:val="single" w:sz="4" w:space="0" w:color="auto"/>
            </w:tcBorders>
            <w:hideMark/>
          </w:tcPr>
          <w:p w14:paraId="482E0D5F" w14:textId="77777777" w:rsidR="00E36E3A" w:rsidRPr="00FF0286" w:rsidRDefault="00E36E3A" w:rsidP="00E36E3A">
            <w:pPr>
              <w:rPr>
                <w:rFonts w:cs="Arial"/>
              </w:rPr>
            </w:pPr>
            <w:r w:rsidRPr="00FF0286">
              <w:rPr>
                <w:rFonts w:cs="Arial"/>
              </w:rPr>
              <w:t>56</w:t>
            </w:r>
          </w:p>
        </w:tc>
        <w:tc>
          <w:tcPr>
            <w:tcW w:w="851" w:type="dxa"/>
            <w:tcBorders>
              <w:top w:val="single" w:sz="4" w:space="0" w:color="auto"/>
              <w:left w:val="single" w:sz="4" w:space="0" w:color="auto"/>
              <w:bottom w:val="nil"/>
              <w:right w:val="single" w:sz="4" w:space="0" w:color="auto"/>
            </w:tcBorders>
            <w:hideMark/>
          </w:tcPr>
          <w:p w14:paraId="29C3D619" w14:textId="77777777" w:rsidR="00E36E3A" w:rsidRPr="00FF0286" w:rsidRDefault="00E36E3A" w:rsidP="00E36E3A">
            <w:pPr>
              <w:rPr>
                <w:rFonts w:cs="Arial"/>
              </w:rPr>
            </w:pPr>
            <w:r w:rsidRPr="00FF0286">
              <w:rPr>
                <w:rFonts w:cs="Arial"/>
              </w:rPr>
              <w:t>76</w:t>
            </w:r>
          </w:p>
        </w:tc>
        <w:tc>
          <w:tcPr>
            <w:tcW w:w="790" w:type="dxa"/>
            <w:tcBorders>
              <w:top w:val="single" w:sz="4" w:space="0" w:color="auto"/>
              <w:left w:val="single" w:sz="4" w:space="0" w:color="auto"/>
              <w:bottom w:val="nil"/>
              <w:right w:val="single" w:sz="4" w:space="0" w:color="auto"/>
            </w:tcBorders>
            <w:hideMark/>
          </w:tcPr>
          <w:p w14:paraId="58F935BA" w14:textId="77777777" w:rsidR="00E36E3A" w:rsidRPr="00FF0286" w:rsidRDefault="00E36E3A" w:rsidP="00E36E3A">
            <w:pPr>
              <w:rPr>
                <w:rFonts w:cs="Arial"/>
              </w:rPr>
            </w:pPr>
            <w:r w:rsidRPr="00FF0286">
              <w:rPr>
                <w:rFonts w:cs="Arial"/>
              </w:rPr>
              <w:t>100</w:t>
            </w:r>
          </w:p>
        </w:tc>
        <w:tc>
          <w:tcPr>
            <w:tcW w:w="835" w:type="dxa"/>
            <w:tcBorders>
              <w:top w:val="single" w:sz="4" w:space="0" w:color="auto"/>
              <w:left w:val="single" w:sz="4" w:space="0" w:color="auto"/>
              <w:bottom w:val="nil"/>
              <w:right w:val="single" w:sz="4" w:space="0" w:color="auto"/>
            </w:tcBorders>
          </w:tcPr>
          <w:p w14:paraId="6B8F06B2" w14:textId="77777777" w:rsidR="00E36E3A" w:rsidRPr="00FF0286" w:rsidRDefault="00E36E3A" w:rsidP="00E36E3A">
            <w:pPr>
              <w:rPr>
                <w:rFonts w:cs="Arial"/>
              </w:rPr>
            </w:pPr>
          </w:p>
        </w:tc>
      </w:tr>
      <w:tr w:rsidR="00E36E3A" w:rsidRPr="00FF0286" w14:paraId="6B69E3CD"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698488" w14:textId="77777777" w:rsidR="00E36E3A" w:rsidRPr="00FF0286" w:rsidRDefault="00E36E3A" w:rsidP="00E36E3A">
            <w:pPr>
              <w:rPr>
                <w:rFonts w:cs="Arial"/>
              </w:rPr>
            </w:pPr>
          </w:p>
        </w:tc>
        <w:tc>
          <w:tcPr>
            <w:tcW w:w="974" w:type="dxa"/>
            <w:tcBorders>
              <w:top w:val="nil"/>
              <w:left w:val="single" w:sz="4" w:space="0" w:color="auto"/>
              <w:bottom w:val="single" w:sz="4" w:space="0" w:color="auto"/>
              <w:right w:val="single" w:sz="4" w:space="0" w:color="auto"/>
            </w:tcBorders>
            <w:hideMark/>
          </w:tcPr>
          <w:p w14:paraId="110E48A6" w14:textId="77777777" w:rsidR="00E36E3A" w:rsidRPr="00FF0286" w:rsidRDefault="00E36E3A" w:rsidP="00E36E3A">
            <w:pPr>
              <w:rPr>
                <w:rFonts w:cs="Arial"/>
              </w:rPr>
            </w:pPr>
            <w:r w:rsidRPr="00FF0286">
              <w:rPr>
                <w:rFonts w:cs="Arial"/>
              </w:rPr>
              <w:t>spodnja</w:t>
            </w:r>
          </w:p>
        </w:tc>
        <w:tc>
          <w:tcPr>
            <w:tcW w:w="762" w:type="dxa"/>
            <w:tcBorders>
              <w:top w:val="nil"/>
              <w:left w:val="single" w:sz="4" w:space="0" w:color="auto"/>
              <w:bottom w:val="single" w:sz="4" w:space="0" w:color="auto"/>
              <w:right w:val="single" w:sz="4" w:space="0" w:color="auto"/>
            </w:tcBorders>
            <w:hideMark/>
          </w:tcPr>
          <w:p w14:paraId="6C05C9B7" w14:textId="77777777" w:rsidR="00E36E3A" w:rsidRPr="00FF0286" w:rsidRDefault="00E36E3A" w:rsidP="00E36E3A">
            <w:pPr>
              <w:rPr>
                <w:rFonts w:cs="Arial"/>
              </w:rPr>
            </w:pPr>
            <w:r w:rsidRPr="00FF0286">
              <w:rPr>
                <w:rFonts w:cs="Arial"/>
              </w:rPr>
              <w:t>3</w:t>
            </w:r>
          </w:p>
        </w:tc>
        <w:tc>
          <w:tcPr>
            <w:tcW w:w="851" w:type="dxa"/>
            <w:tcBorders>
              <w:top w:val="nil"/>
              <w:left w:val="single" w:sz="4" w:space="0" w:color="auto"/>
              <w:bottom w:val="single" w:sz="4" w:space="0" w:color="auto"/>
              <w:right w:val="single" w:sz="4" w:space="0" w:color="auto"/>
            </w:tcBorders>
            <w:hideMark/>
          </w:tcPr>
          <w:p w14:paraId="35186146" w14:textId="77777777" w:rsidR="00E36E3A" w:rsidRPr="00FF0286" w:rsidRDefault="00E36E3A" w:rsidP="00E36E3A">
            <w:pPr>
              <w:rPr>
                <w:rFonts w:cs="Arial"/>
              </w:rPr>
            </w:pPr>
            <w:r w:rsidRPr="00FF0286">
              <w:rPr>
                <w:rFonts w:cs="Arial"/>
              </w:rPr>
              <w:t>7</w:t>
            </w:r>
          </w:p>
        </w:tc>
        <w:tc>
          <w:tcPr>
            <w:tcW w:w="850" w:type="dxa"/>
            <w:tcBorders>
              <w:top w:val="nil"/>
              <w:left w:val="single" w:sz="4" w:space="0" w:color="auto"/>
              <w:bottom w:val="single" w:sz="4" w:space="0" w:color="auto"/>
              <w:right w:val="single" w:sz="4" w:space="0" w:color="auto"/>
            </w:tcBorders>
            <w:hideMark/>
          </w:tcPr>
          <w:p w14:paraId="03589493" w14:textId="77777777" w:rsidR="00E36E3A" w:rsidRPr="00FF0286" w:rsidRDefault="00E36E3A" w:rsidP="00E36E3A">
            <w:pPr>
              <w:rPr>
                <w:rFonts w:cs="Arial"/>
              </w:rPr>
            </w:pPr>
            <w:r w:rsidRPr="00FF0286">
              <w:rPr>
                <w:rFonts w:cs="Arial"/>
              </w:rPr>
              <w:t>12</w:t>
            </w:r>
          </w:p>
        </w:tc>
        <w:tc>
          <w:tcPr>
            <w:tcW w:w="851" w:type="dxa"/>
            <w:tcBorders>
              <w:top w:val="nil"/>
              <w:left w:val="single" w:sz="4" w:space="0" w:color="auto"/>
              <w:bottom w:val="single" w:sz="4" w:space="0" w:color="auto"/>
              <w:right w:val="single" w:sz="4" w:space="0" w:color="auto"/>
            </w:tcBorders>
            <w:hideMark/>
          </w:tcPr>
          <w:p w14:paraId="78486C38" w14:textId="77777777" w:rsidR="00E36E3A" w:rsidRPr="00FF0286" w:rsidRDefault="00E36E3A" w:rsidP="00E36E3A">
            <w:pPr>
              <w:rPr>
                <w:rFonts w:cs="Arial"/>
              </w:rPr>
            </w:pPr>
            <w:r w:rsidRPr="00FF0286">
              <w:rPr>
                <w:rFonts w:cs="Arial"/>
              </w:rPr>
              <w:t>21</w:t>
            </w:r>
          </w:p>
        </w:tc>
        <w:tc>
          <w:tcPr>
            <w:tcW w:w="760" w:type="dxa"/>
            <w:tcBorders>
              <w:top w:val="nil"/>
              <w:left w:val="single" w:sz="4" w:space="0" w:color="auto"/>
              <w:bottom w:val="single" w:sz="4" w:space="0" w:color="auto"/>
              <w:right w:val="single" w:sz="4" w:space="0" w:color="auto"/>
            </w:tcBorders>
            <w:hideMark/>
          </w:tcPr>
          <w:p w14:paraId="0D6C8F9E" w14:textId="77777777" w:rsidR="00E36E3A" w:rsidRPr="00FF0286" w:rsidRDefault="00E36E3A" w:rsidP="00E36E3A">
            <w:pPr>
              <w:rPr>
                <w:rFonts w:cs="Arial"/>
              </w:rPr>
            </w:pPr>
            <w:r w:rsidRPr="00FF0286">
              <w:rPr>
                <w:rFonts w:cs="Arial"/>
              </w:rPr>
              <w:t>36</w:t>
            </w:r>
          </w:p>
        </w:tc>
        <w:tc>
          <w:tcPr>
            <w:tcW w:w="851" w:type="dxa"/>
            <w:tcBorders>
              <w:top w:val="nil"/>
              <w:left w:val="single" w:sz="4" w:space="0" w:color="auto"/>
              <w:bottom w:val="single" w:sz="4" w:space="0" w:color="auto"/>
              <w:right w:val="single" w:sz="4" w:space="0" w:color="auto"/>
            </w:tcBorders>
            <w:hideMark/>
          </w:tcPr>
          <w:p w14:paraId="18CE49D6" w14:textId="77777777" w:rsidR="00E36E3A" w:rsidRPr="00FF0286" w:rsidRDefault="00E36E3A" w:rsidP="00E36E3A">
            <w:pPr>
              <w:rPr>
                <w:rFonts w:cs="Arial"/>
              </w:rPr>
            </w:pPr>
            <w:r w:rsidRPr="00FF0286">
              <w:rPr>
                <w:rFonts w:cs="Arial"/>
              </w:rPr>
              <w:t>60</w:t>
            </w:r>
          </w:p>
        </w:tc>
        <w:tc>
          <w:tcPr>
            <w:tcW w:w="790" w:type="dxa"/>
            <w:tcBorders>
              <w:top w:val="nil"/>
              <w:left w:val="single" w:sz="4" w:space="0" w:color="auto"/>
              <w:bottom w:val="single" w:sz="4" w:space="0" w:color="auto"/>
              <w:right w:val="single" w:sz="4" w:space="0" w:color="auto"/>
            </w:tcBorders>
            <w:hideMark/>
          </w:tcPr>
          <w:p w14:paraId="3CF35B61" w14:textId="77777777" w:rsidR="00E36E3A" w:rsidRPr="00FF0286" w:rsidRDefault="00E36E3A" w:rsidP="00E36E3A">
            <w:pPr>
              <w:rPr>
                <w:rFonts w:cs="Arial"/>
              </w:rPr>
            </w:pPr>
            <w:r w:rsidRPr="00FF0286">
              <w:rPr>
                <w:rFonts w:cs="Arial"/>
              </w:rPr>
              <w:t>100</w:t>
            </w:r>
          </w:p>
        </w:tc>
        <w:tc>
          <w:tcPr>
            <w:tcW w:w="835" w:type="dxa"/>
            <w:tcBorders>
              <w:top w:val="nil"/>
              <w:left w:val="single" w:sz="4" w:space="0" w:color="auto"/>
              <w:bottom w:val="single" w:sz="4" w:space="0" w:color="auto"/>
              <w:right w:val="single" w:sz="4" w:space="0" w:color="auto"/>
            </w:tcBorders>
          </w:tcPr>
          <w:p w14:paraId="5F055A66" w14:textId="77777777" w:rsidR="00E36E3A" w:rsidRPr="00FF0286" w:rsidRDefault="00E36E3A" w:rsidP="00E36E3A">
            <w:pPr>
              <w:rPr>
                <w:rFonts w:cs="Arial"/>
              </w:rPr>
            </w:pPr>
          </w:p>
        </w:tc>
      </w:tr>
      <w:tr w:rsidR="00E36E3A" w:rsidRPr="00FF0286" w14:paraId="52CB6049" w14:textId="77777777" w:rsidTr="00E36E3A">
        <w:trPr>
          <w:trHeight w:val="227"/>
          <w:jc w:val="center"/>
        </w:trPr>
        <w:tc>
          <w:tcPr>
            <w:tcW w:w="1072" w:type="dxa"/>
            <w:vMerge w:val="restart"/>
            <w:tcBorders>
              <w:top w:val="single" w:sz="4" w:space="0" w:color="auto"/>
              <w:left w:val="single" w:sz="4" w:space="0" w:color="auto"/>
              <w:bottom w:val="single" w:sz="4" w:space="0" w:color="auto"/>
              <w:right w:val="single" w:sz="4" w:space="0" w:color="auto"/>
            </w:tcBorders>
            <w:vAlign w:val="center"/>
            <w:hideMark/>
          </w:tcPr>
          <w:p w14:paraId="58552D20" w14:textId="77777777" w:rsidR="00E36E3A" w:rsidRPr="00FF0286" w:rsidRDefault="00E36E3A" w:rsidP="00E36E3A">
            <w:pPr>
              <w:rPr>
                <w:rFonts w:cs="Arial"/>
              </w:rPr>
            </w:pPr>
            <w:r w:rsidRPr="00FF0286">
              <w:rPr>
                <w:rFonts w:cs="Arial"/>
              </w:rPr>
              <w:t>0/32 mm</w:t>
            </w:r>
          </w:p>
        </w:tc>
        <w:tc>
          <w:tcPr>
            <w:tcW w:w="974" w:type="dxa"/>
            <w:tcBorders>
              <w:top w:val="single" w:sz="4" w:space="0" w:color="auto"/>
              <w:left w:val="single" w:sz="4" w:space="0" w:color="auto"/>
              <w:bottom w:val="nil"/>
              <w:right w:val="single" w:sz="4" w:space="0" w:color="auto"/>
            </w:tcBorders>
            <w:hideMark/>
          </w:tcPr>
          <w:p w14:paraId="56B115FE" w14:textId="77777777" w:rsidR="00E36E3A" w:rsidRPr="00FF0286" w:rsidRDefault="00E36E3A" w:rsidP="00E36E3A">
            <w:pPr>
              <w:rPr>
                <w:rFonts w:cs="Arial"/>
              </w:rPr>
            </w:pPr>
            <w:r w:rsidRPr="00FF0286">
              <w:rPr>
                <w:rFonts w:cs="Arial"/>
              </w:rPr>
              <w:t>zgornja</w:t>
            </w:r>
          </w:p>
        </w:tc>
        <w:tc>
          <w:tcPr>
            <w:tcW w:w="762" w:type="dxa"/>
            <w:tcBorders>
              <w:top w:val="single" w:sz="4" w:space="0" w:color="auto"/>
              <w:left w:val="single" w:sz="4" w:space="0" w:color="auto"/>
              <w:bottom w:val="nil"/>
              <w:right w:val="single" w:sz="4" w:space="0" w:color="auto"/>
            </w:tcBorders>
            <w:hideMark/>
          </w:tcPr>
          <w:p w14:paraId="62A5844B" w14:textId="77777777" w:rsidR="00E36E3A" w:rsidRPr="00FF0286" w:rsidRDefault="00E36E3A" w:rsidP="00E36E3A">
            <w:pPr>
              <w:rPr>
                <w:rFonts w:cs="Arial"/>
              </w:rPr>
            </w:pPr>
            <w:r w:rsidRPr="00FF0286">
              <w:rPr>
                <w:rFonts w:cs="Arial"/>
              </w:rPr>
              <w:t>8</w:t>
            </w:r>
          </w:p>
        </w:tc>
        <w:tc>
          <w:tcPr>
            <w:tcW w:w="851" w:type="dxa"/>
            <w:tcBorders>
              <w:top w:val="single" w:sz="4" w:space="0" w:color="auto"/>
              <w:left w:val="single" w:sz="4" w:space="0" w:color="auto"/>
              <w:bottom w:val="nil"/>
              <w:right w:val="single" w:sz="4" w:space="0" w:color="auto"/>
            </w:tcBorders>
            <w:hideMark/>
          </w:tcPr>
          <w:p w14:paraId="02D114FB" w14:textId="77777777" w:rsidR="00E36E3A" w:rsidRPr="00FF0286" w:rsidRDefault="00E36E3A" w:rsidP="00E36E3A">
            <w:pPr>
              <w:rPr>
                <w:rFonts w:cs="Arial"/>
              </w:rPr>
            </w:pPr>
            <w:r w:rsidRPr="00FF0286">
              <w:rPr>
                <w:rFonts w:cs="Arial"/>
              </w:rPr>
              <w:t>18</w:t>
            </w:r>
          </w:p>
        </w:tc>
        <w:tc>
          <w:tcPr>
            <w:tcW w:w="850" w:type="dxa"/>
            <w:tcBorders>
              <w:top w:val="single" w:sz="4" w:space="0" w:color="auto"/>
              <w:left w:val="single" w:sz="4" w:space="0" w:color="auto"/>
              <w:bottom w:val="nil"/>
              <w:right w:val="single" w:sz="4" w:space="0" w:color="auto"/>
            </w:tcBorders>
            <w:hideMark/>
          </w:tcPr>
          <w:p w14:paraId="2A1E8B98" w14:textId="77777777" w:rsidR="00E36E3A" w:rsidRPr="00FF0286" w:rsidRDefault="00E36E3A" w:rsidP="00E36E3A">
            <w:pPr>
              <w:rPr>
                <w:rFonts w:cs="Arial"/>
              </w:rPr>
            </w:pPr>
            <w:r w:rsidRPr="00FF0286">
              <w:rPr>
                <w:rFonts w:cs="Arial"/>
              </w:rPr>
              <w:t>28</w:t>
            </w:r>
          </w:p>
        </w:tc>
        <w:tc>
          <w:tcPr>
            <w:tcW w:w="851" w:type="dxa"/>
            <w:tcBorders>
              <w:top w:val="single" w:sz="4" w:space="0" w:color="auto"/>
              <w:left w:val="single" w:sz="4" w:space="0" w:color="auto"/>
              <w:bottom w:val="nil"/>
              <w:right w:val="single" w:sz="4" w:space="0" w:color="auto"/>
            </w:tcBorders>
            <w:hideMark/>
          </w:tcPr>
          <w:p w14:paraId="70DE18B7" w14:textId="77777777" w:rsidR="00E36E3A" w:rsidRPr="00FF0286" w:rsidRDefault="00E36E3A" w:rsidP="00E36E3A">
            <w:pPr>
              <w:rPr>
                <w:rFonts w:cs="Arial"/>
              </w:rPr>
            </w:pPr>
            <w:r w:rsidRPr="00FF0286">
              <w:rPr>
                <w:rFonts w:cs="Arial"/>
              </w:rPr>
              <w:t>37</w:t>
            </w:r>
          </w:p>
        </w:tc>
        <w:tc>
          <w:tcPr>
            <w:tcW w:w="760" w:type="dxa"/>
            <w:tcBorders>
              <w:top w:val="single" w:sz="4" w:space="0" w:color="auto"/>
              <w:left w:val="single" w:sz="4" w:space="0" w:color="auto"/>
              <w:bottom w:val="nil"/>
              <w:right w:val="single" w:sz="4" w:space="0" w:color="auto"/>
            </w:tcBorders>
            <w:hideMark/>
          </w:tcPr>
          <w:p w14:paraId="136714CD" w14:textId="77777777" w:rsidR="00E36E3A" w:rsidRPr="00FF0286" w:rsidRDefault="00E36E3A" w:rsidP="00E36E3A">
            <w:pPr>
              <w:rPr>
                <w:rFonts w:cs="Arial"/>
              </w:rPr>
            </w:pPr>
            <w:r w:rsidRPr="00FF0286">
              <w:rPr>
                <w:rFonts w:cs="Arial"/>
              </w:rPr>
              <w:t>47</w:t>
            </w:r>
          </w:p>
        </w:tc>
        <w:tc>
          <w:tcPr>
            <w:tcW w:w="851" w:type="dxa"/>
            <w:tcBorders>
              <w:top w:val="single" w:sz="4" w:space="0" w:color="auto"/>
              <w:left w:val="single" w:sz="4" w:space="0" w:color="auto"/>
              <w:bottom w:val="nil"/>
              <w:right w:val="single" w:sz="4" w:space="0" w:color="auto"/>
            </w:tcBorders>
            <w:hideMark/>
          </w:tcPr>
          <w:p w14:paraId="7495BABC" w14:textId="77777777" w:rsidR="00E36E3A" w:rsidRPr="00FF0286" w:rsidRDefault="00E36E3A" w:rsidP="00E36E3A">
            <w:pPr>
              <w:rPr>
                <w:rFonts w:cs="Arial"/>
              </w:rPr>
            </w:pPr>
            <w:r w:rsidRPr="00FF0286">
              <w:rPr>
                <w:rFonts w:cs="Arial"/>
              </w:rPr>
              <w:t>62</w:t>
            </w:r>
          </w:p>
        </w:tc>
        <w:tc>
          <w:tcPr>
            <w:tcW w:w="790" w:type="dxa"/>
            <w:tcBorders>
              <w:top w:val="single" w:sz="4" w:space="0" w:color="auto"/>
              <w:left w:val="single" w:sz="4" w:space="0" w:color="auto"/>
              <w:bottom w:val="nil"/>
              <w:right w:val="single" w:sz="4" w:space="0" w:color="auto"/>
            </w:tcBorders>
            <w:hideMark/>
          </w:tcPr>
          <w:p w14:paraId="2F29BC54" w14:textId="77777777" w:rsidR="00E36E3A" w:rsidRPr="00FF0286" w:rsidRDefault="00E36E3A" w:rsidP="00E36E3A">
            <w:pPr>
              <w:rPr>
                <w:rFonts w:cs="Arial"/>
              </w:rPr>
            </w:pPr>
            <w:r w:rsidRPr="00FF0286">
              <w:rPr>
                <w:rFonts w:cs="Arial"/>
              </w:rPr>
              <w:t>80</w:t>
            </w:r>
          </w:p>
        </w:tc>
        <w:tc>
          <w:tcPr>
            <w:tcW w:w="835" w:type="dxa"/>
            <w:tcBorders>
              <w:top w:val="single" w:sz="4" w:space="0" w:color="auto"/>
              <w:left w:val="single" w:sz="4" w:space="0" w:color="auto"/>
              <w:bottom w:val="nil"/>
              <w:right w:val="single" w:sz="4" w:space="0" w:color="auto"/>
            </w:tcBorders>
            <w:hideMark/>
          </w:tcPr>
          <w:p w14:paraId="6F2AAA12" w14:textId="77777777" w:rsidR="00E36E3A" w:rsidRPr="00FF0286" w:rsidRDefault="00E36E3A" w:rsidP="00E36E3A">
            <w:pPr>
              <w:rPr>
                <w:rFonts w:cs="Arial"/>
              </w:rPr>
            </w:pPr>
            <w:r w:rsidRPr="00FF0286">
              <w:rPr>
                <w:rFonts w:cs="Arial"/>
              </w:rPr>
              <w:t>100</w:t>
            </w:r>
          </w:p>
        </w:tc>
      </w:tr>
      <w:tr w:rsidR="00E36E3A" w:rsidRPr="00FF0286" w14:paraId="02C7F76B"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39B226" w14:textId="77777777" w:rsidR="00E36E3A" w:rsidRPr="00FF0286" w:rsidRDefault="00E36E3A" w:rsidP="00E36E3A">
            <w:pPr>
              <w:rPr>
                <w:rFonts w:cs="Arial"/>
              </w:rPr>
            </w:pPr>
          </w:p>
        </w:tc>
        <w:tc>
          <w:tcPr>
            <w:tcW w:w="974" w:type="dxa"/>
            <w:tcBorders>
              <w:top w:val="nil"/>
              <w:left w:val="single" w:sz="4" w:space="0" w:color="auto"/>
              <w:bottom w:val="single" w:sz="4" w:space="0" w:color="auto"/>
              <w:right w:val="single" w:sz="4" w:space="0" w:color="auto"/>
            </w:tcBorders>
            <w:hideMark/>
          </w:tcPr>
          <w:p w14:paraId="43744FA5" w14:textId="77777777" w:rsidR="00E36E3A" w:rsidRPr="00FF0286" w:rsidRDefault="00E36E3A" w:rsidP="00E36E3A">
            <w:pPr>
              <w:rPr>
                <w:rFonts w:cs="Arial"/>
              </w:rPr>
            </w:pPr>
            <w:r w:rsidRPr="00FF0286">
              <w:rPr>
                <w:rFonts w:cs="Arial"/>
              </w:rPr>
              <w:t>spodnja</w:t>
            </w:r>
          </w:p>
        </w:tc>
        <w:tc>
          <w:tcPr>
            <w:tcW w:w="762" w:type="dxa"/>
            <w:tcBorders>
              <w:top w:val="nil"/>
              <w:left w:val="single" w:sz="4" w:space="0" w:color="auto"/>
              <w:bottom w:val="single" w:sz="4" w:space="0" w:color="auto"/>
              <w:right w:val="single" w:sz="4" w:space="0" w:color="auto"/>
            </w:tcBorders>
            <w:hideMark/>
          </w:tcPr>
          <w:p w14:paraId="60203FBC" w14:textId="77777777" w:rsidR="00E36E3A" w:rsidRPr="00FF0286" w:rsidRDefault="00E36E3A" w:rsidP="00E36E3A">
            <w:pPr>
              <w:rPr>
                <w:rFonts w:cs="Arial"/>
              </w:rPr>
            </w:pPr>
            <w:r w:rsidRPr="00FF0286">
              <w:rPr>
                <w:rFonts w:cs="Arial"/>
              </w:rPr>
              <w:t>2</w:t>
            </w:r>
          </w:p>
        </w:tc>
        <w:tc>
          <w:tcPr>
            <w:tcW w:w="851" w:type="dxa"/>
            <w:tcBorders>
              <w:top w:val="nil"/>
              <w:left w:val="single" w:sz="4" w:space="0" w:color="auto"/>
              <w:bottom w:val="single" w:sz="4" w:space="0" w:color="auto"/>
              <w:right w:val="single" w:sz="4" w:space="0" w:color="auto"/>
            </w:tcBorders>
            <w:hideMark/>
          </w:tcPr>
          <w:p w14:paraId="503A047C" w14:textId="77777777" w:rsidR="00E36E3A" w:rsidRPr="00FF0286" w:rsidRDefault="00E36E3A" w:rsidP="00E36E3A">
            <w:pPr>
              <w:rPr>
                <w:rFonts w:cs="Arial"/>
              </w:rPr>
            </w:pPr>
            <w:r w:rsidRPr="00FF0286">
              <w:rPr>
                <w:rFonts w:cs="Arial"/>
              </w:rPr>
              <w:t>5</w:t>
            </w:r>
          </w:p>
        </w:tc>
        <w:tc>
          <w:tcPr>
            <w:tcW w:w="850" w:type="dxa"/>
            <w:tcBorders>
              <w:top w:val="nil"/>
              <w:left w:val="single" w:sz="4" w:space="0" w:color="auto"/>
              <w:bottom w:val="single" w:sz="4" w:space="0" w:color="auto"/>
              <w:right w:val="single" w:sz="4" w:space="0" w:color="auto"/>
            </w:tcBorders>
            <w:hideMark/>
          </w:tcPr>
          <w:p w14:paraId="5CCAE62E" w14:textId="77777777" w:rsidR="00E36E3A" w:rsidRPr="00FF0286" w:rsidRDefault="00E36E3A" w:rsidP="00E36E3A">
            <w:pPr>
              <w:rPr>
                <w:rFonts w:cs="Arial"/>
              </w:rPr>
            </w:pPr>
            <w:r w:rsidRPr="00FF0286">
              <w:rPr>
                <w:rFonts w:cs="Arial"/>
              </w:rPr>
              <w:t>8</w:t>
            </w:r>
          </w:p>
        </w:tc>
        <w:tc>
          <w:tcPr>
            <w:tcW w:w="851" w:type="dxa"/>
            <w:tcBorders>
              <w:top w:val="nil"/>
              <w:left w:val="single" w:sz="4" w:space="0" w:color="auto"/>
              <w:bottom w:val="single" w:sz="4" w:space="0" w:color="auto"/>
              <w:right w:val="single" w:sz="4" w:space="0" w:color="auto"/>
            </w:tcBorders>
            <w:hideMark/>
          </w:tcPr>
          <w:p w14:paraId="6EED6A72" w14:textId="77777777" w:rsidR="00E36E3A" w:rsidRPr="00FF0286" w:rsidRDefault="00E36E3A" w:rsidP="00E36E3A">
            <w:pPr>
              <w:rPr>
                <w:rFonts w:cs="Arial"/>
              </w:rPr>
            </w:pPr>
            <w:r w:rsidRPr="00FF0286">
              <w:rPr>
                <w:rFonts w:cs="Arial"/>
              </w:rPr>
              <w:t>14</w:t>
            </w:r>
          </w:p>
        </w:tc>
        <w:tc>
          <w:tcPr>
            <w:tcW w:w="760" w:type="dxa"/>
            <w:tcBorders>
              <w:top w:val="nil"/>
              <w:left w:val="single" w:sz="4" w:space="0" w:color="auto"/>
              <w:bottom w:val="single" w:sz="4" w:space="0" w:color="auto"/>
              <w:right w:val="single" w:sz="4" w:space="0" w:color="auto"/>
            </w:tcBorders>
            <w:hideMark/>
          </w:tcPr>
          <w:p w14:paraId="25197B4C" w14:textId="77777777" w:rsidR="00E36E3A" w:rsidRPr="00FF0286" w:rsidRDefault="00E36E3A" w:rsidP="00E36E3A">
            <w:pPr>
              <w:rPr>
                <w:rFonts w:cs="Arial"/>
              </w:rPr>
            </w:pPr>
            <w:r w:rsidRPr="00FF0286">
              <w:rPr>
                <w:rFonts w:cs="Arial"/>
              </w:rPr>
              <w:t>23</w:t>
            </w:r>
          </w:p>
        </w:tc>
        <w:tc>
          <w:tcPr>
            <w:tcW w:w="851" w:type="dxa"/>
            <w:tcBorders>
              <w:top w:val="nil"/>
              <w:left w:val="single" w:sz="4" w:space="0" w:color="auto"/>
              <w:bottom w:val="single" w:sz="4" w:space="0" w:color="auto"/>
              <w:right w:val="single" w:sz="4" w:space="0" w:color="auto"/>
            </w:tcBorders>
            <w:hideMark/>
          </w:tcPr>
          <w:p w14:paraId="5D9BCB07" w14:textId="77777777" w:rsidR="00E36E3A" w:rsidRPr="00FF0286" w:rsidRDefault="00E36E3A" w:rsidP="00E36E3A">
            <w:pPr>
              <w:rPr>
                <w:rFonts w:cs="Arial"/>
              </w:rPr>
            </w:pPr>
            <w:r w:rsidRPr="00FF0286">
              <w:rPr>
                <w:rFonts w:cs="Arial"/>
              </w:rPr>
              <w:t>38</w:t>
            </w:r>
          </w:p>
        </w:tc>
        <w:tc>
          <w:tcPr>
            <w:tcW w:w="790" w:type="dxa"/>
            <w:tcBorders>
              <w:top w:val="nil"/>
              <w:left w:val="single" w:sz="4" w:space="0" w:color="auto"/>
              <w:bottom w:val="single" w:sz="4" w:space="0" w:color="auto"/>
              <w:right w:val="single" w:sz="4" w:space="0" w:color="auto"/>
            </w:tcBorders>
            <w:hideMark/>
          </w:tcPr>
          <w:p w14:paraId="3CC8C321" w14:textId="77777777" w:rsidR="00E36E3A" w:rsidRPr="00FF0286" w:rsidRDefault="00E36E3A" w:rsidP="00E36E3A">
            <w:pPr>
              <w:rPr>
                <w:rFonts w:cs="Arial"/>
              </w:rPr>
            </w:pPr>
            <w:r w:rsidRPr="00FF0286">
              <w:rPr>
                <w:rFonts w:cs="Arial"/>
              </w:rPr>
              <w:t>62</w:t>
            </w:r>
          </w:p>
        </w:tc>
        <w:tc>
          <w:tcPr>
            <w:tcW w:w="835" w:type="dxa"/>
            <w:tcBorders>
              <w:top w:val="nil"/>
              <w:left w:val="single" w:sz="4" w:space="0" w:color="auto"/>
              <w:bottom w:val="single" w:sz="4" w:space="0" w:color="auto"/>
              <w:right w:val="single" w:sz="4" w:space="0" w:color="auto"/>
            </w:tcBorders>
            <w:hideMark/>
          </w:tcPr>
          <w:p w14:paraId="7CF29EED" w14:textId="77777777" w:rsidR="00E36E3A" w:rsidRPr="00FF0286" w:rsidRDefault="00E36E3A" w:rsidP="00E36E3A">
            <w:pPr>
              <w:rPr>
                <w:rFonts w:cs="Arial"/>
              </w:rPr>
            </w:pPr>
            <w:r w:rsidRPr="00FF0286">
              <w:rPr>
                <w:rFonts w:cs="Arial"/>
              </w:rPr>
              <w:t>100</w:t>
            </w:r>
          </w:p>
        </w:tc>
      </w:tr>
    </w:tbl>
    <w:p w14:paraId="4C6B6729" w14:textId="77777777" w:rsidR="00E36E3A" w:rsidRPr="00FF0286" w:rsidRDefault="00E36E3A" w:rsidP="00E36E3A">
      <w:pPr>
        <w:rPr>
          <w:rFonts w:cs="Arial"/>
        </w:rPr>
      </w:pPr>
    </w:p>
    <w:p w14:paraId="4F617EF1" w14:textId="77777777" w:rsidR="00E36E3A" w:rsidRPr="00FF0286" w:rsidRDefault="00E36E3A" w:rsidP="00E36E3A">
      <w:pPr>
        <w:rPr>
          <w:rFonts w:cs="Arial"/>
        </w:rPr>
      </w:pPr>
      <w:r w:rsidRPr="00FF0286">
        <w:rPr>
          <w:rFonts w:cs="Arial"/>
          <w:noProof/>
          <w:lang w:eastAsia="sl-SI"/>
        </w:rPr>
        <w:lastRenderedPageBreak/>
        <w:drawing>
          <wp:inline distT="0" distB="0" distL="0" distR="0" wp14:anchorId="7E0FE67B" wp14:editId="430A061A">
            <wp:extent cx="5492552" cy="3625795"/>
            <wp:effectExtent l="0" t="0" r="0" b="0"/>
            <wp:docPr id="5059" name="Slika 5059" descr="sl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slika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00519" cy="3631054"/>
                    </a:xfrm>
                    <a:prstGeom prst="rect">
                      <a:avLst/>
                    </a:prstGeom>
                    <a:noFill/>
                    <a:ln>
                      <a:noFill/>
                    </a:ln>
                  </pic:spPr>
                </pic:pic>
              </a:graphicData>
            </a:graphic>
          </wp:inline>
        </w:drawing>
      </w:r>
    </w:p>
    <w:p w14:paraId="6A4FB55F" w14:textId="77777777" w:rsidR="00E36E3A" w:rsidRPr="00FF0286" w:rsidRDefault="00E36E3A" w:rsidP="00E36E3A">
      <w:pPr>
        <w:rPr>
          <w:rFonts w:cs="Arial"/>
        </w:rPr>
      </w:pPr>
      <w:r w:rsidRPr="00FF0286">
        <w:rPr>
          <w:rFonts w:cs="Arial"/>
        </w:rPr>
        <w:t>Slika 3.6.1:</w:t>
      </w:r>
      <w:r w:rsidRPr="00FF0286">
        <w:rPr>
          <w:rFonts w:cs="Arial"/>
        </w:rPr>
        <w:tab/>
        <w:t>Mejni granulometrijski krivulji za agregat 0/8 mm</w:t>
      </w:r>
    </w:p>
    <w:p w14:paraId="0EEDE4D7" w14:textId="77777777" w:rsidR="00E36E3A" w:rsidRPr="00FF0286" w:rsidRDefault="00E36E3A" w:rsidP="00E36E3A">
      <w:pPr>
        <w:rPr>
          <w:rFonts w:cs="Arial"/>
        </w:rPr>
      </w:pPr>
      <w:r w:rsidRPr="00FF0286">
        <w:rPr>
          <w:rFonts w:cs="Arial"/>
          <w:noProof/>
          <w:lang w:eastAsia="sl-SI"/>
        </w:rPr>
        <w:drawing>
          <wp:inline distT="0" distB="0" distL="0" distR="0" wp14:anchorId="7298F260" wp14:editId="70975265">
            <wp:extent cx="5504596" cy="3633746"/>
            <wp:effectExtent l="0" t="0" r="0" b="0"/>
            <wp:docPr id="5058" name="Slika 5058" descr="sli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slika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16005" cy="3641277"/>
                    </a:xfrm>
                    <a:prstGeom prst="rect">
                      <a:avLst/>
                    </a:prstGeom>
                    <a:noFill/>
                    <a:ln>
                      <a:noFill/>
                    </a:ln>
                  </pic:spPr>
                </pic:pic>
              </a:graphicData>
            </a:graphic>
          </wp:inline>
        </w:drawing>
      </w:r>
    </w:p>
    <w:p w14:paraId="5770D216" w14:textId="77777777" w:rsidR="00E36E3A" w:rsidRPr="00FF0286" w:rsidRDefault="00E36E3A" w:rsidP="00E36E3A">
      <w:pPr>
        <w:rPr>
          <w:rFonts w:cs="Arial"/>
        </w:rPr>
      </w:pPr>
      <w:r w:rsidRPr="00FF0286">
        <w:rPr>
          <w:rFonts w:cs="Arial"/>
        </w:rPr>
        <w:t>Slika 3.6.2:</w:t>
      </w:r>
      <w:r w:rsidRPr="00FF0286">
        <w:rPr>
          <w:rFonts w:cs="Arial"/>
        </w:rPr>
        <w:tab/>
        <w:t>Mejni granulometrijski krivulji za agregat 0/16 mm</w:t>
      </w:r>
    </w:p>
    <w:p w14:paraId="1E3888DC" w14:textId="77777777" w:rsidR="00E36E3A" w:rsidRPr="00FF0286" w:rsidRDefault="00E36E3A" w:rsidP="00E36E3A">
      <w:pPr>
        <w:rPr>
          <w:rFonts w:cs="Arial"/>
        </w:rPr>
      </w:pPr>
      <w:r w:rsidRPr="00FF0286">
        <w:rPr>
          <w:rFonts w:cs="Arial"/>
          <w:noProof/>
          <w:lang w:eastAsia="sl-SI"/>
        </w:rPr>
        <w:lastRenderedPageBreak/>
        <w:drawing>
          <wp:inline distT="0" distB="0" distL="0" distR="0" wp14:anchorId="7840E0E7" wp14:editId="6C00F3A1">
            <wp:extent cx="5410867" cy="3571875"/>
            <wp:effectExtent l="0" t="0" r="0" b="0"/>
            <wp:docPr id="5057" name="Slika 5057" descr="slik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slika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15971" cy="3575244"/>
                    </a:xfrm>
                    <a:prstGeom prst="rect">
                      <a:avLst/>
                    </a:prstGeom>
                    <a:noFill/>
                    <a:ln>
                      <a:noFill/>
                    </a:ln>
                  </pic:spPr>
                </pic:pic>
              </a:graphicData>
            </a:graphic>
          </wp:inline>
        </w:drawing>
      </w:r>
    </w:p>
    <w:p w14:paraId="79E724DA" w14:textId="77777777" w:rsidR="00E36E3A" w:rsidRPr="00FF0286" w:rsidRDefault="00E36E3A" w:rsidP="00E36E3A">
      <w:pPr>
        <w:rPr>
          <w:rFonts w:cs="Arial"/>
        </w:rPr>
      </w:pPr>
      <w:r w:rsidRPr="00FF0286">
        <w:rPr>
          <w:rFonts w:cs="Arial"/>
        </w:rPr>
        <w:t>Slika 3.6.3:</w:t>
      </w:r>
      <w:r w:rsidRPr="00FF0286">
        <w:rPr>
          <w:rFonts w:cs="Arial"/>
        </w:rPr>
        <w:tab/>
        <w:t>Mejni granulometrijski krivulji za agregat 0/32 mm</w:t>
      </w:r>
    </w:p>
    <w:p w14:paraId="337DC398" w14:textId="77777777" w:rsidR="00E36E3A" w:rsidRPr="00E33E51" w:rsidRDefault="00E36E3A" w:rsidP="00A74C2F">
      <w:pPr>
        <w:pStyle w:val="Naslov5"/>
        <w:rPr>
          <w:rFonts w:cs="Arial"/>
          <w:b/>
        </w:rPr>
      </w:pPr>
      <w:bookmarkStart w:id="849" w:name="_Toc416874409"/>
      <w:bookmarkStart w:id="850" w:name="_Toc25424232"/>
      <w:r w:rsidRPr="00E33E51">
        <w:rPr>
          <w:rFonts w:cs="Arial"/>
          <w:b/>
        </w:rPr>
        <w:t>Cement</w:t>
      </w:r>
      <w:bookmarkEnd w:id="849"/>
      <w:bookmarkEnd w:id="850"/>
    </w:p>
    <w:p w14:paraId="7AC5768E" w14:textId="77777777" w:rsidR="00E36E3A" w:rsidRPr="00FF0286" w:rsidRDefault="00E36E3A" w:rsidP="00F33CD6">
      <w:pPr>
        <w:pStyle w:val="Odstavekseznama"/>
        <w:numPr>
          <w:ilvl w:val="0"/>
          <w:numId w:val="263"/>
        </w:numPr>
        <w:rPr>
          <w:rFonts w:cs="Arial"/>
        </w:rPr>
      </w:pPr>
      <w:r w:rsidRPr="00FF0286">
        <w:rPr>
          <w:rFonts w:cs="Arial"/>
        </w:rPr>
        <w:t>Pri izvajanju del s cementnim betonom je treba pri gradnji objektov na cestah praviloma uporabiti cement, skladen s SIST EN 197-1.</w:t>
      </w:r>
    </w:p>
    <w:p w14:paraId="04622BB6" w14:textId="77777777" w:rsidR="00E36E3A" w:rsidRPr="00FF0286" w:rsidRDefault="00E36E3A" w:rsidP="00F33CD6">
      <w:pPr>
        <w:pStyle w:val="Odstavekseznama"/>
        <w:numPr>
          <w:ilvl w:val="0"/>
          <w:numId w:val="263"/>
        </w:numPr>
        <w:rPr>
          <w:rFonts w:cs="Arial"/>
        </w:rPr>
      </w:pPr>
      <w:r w:rsidRPr="00FF0286">
        <w:rPr>
          <w:rFonts w:cs="Arial"/>
        </w:rPr>
        <w:t>Standard SIST EN 197-1 loči glede na vsebnost glavnih sestavin, ki so</w:t>
      </w:r>
    </w:p>
    <w:p w14:paraId="45339DFD" w14:textId="77777777" w:rsidR="00E36E3A" w:rsidRPr="00FF0286" w:rsidRDefault="00E36E3A" w:rsidP="00F33CD6">
      <w:pPr>
        <w:pStyle w:val="Odstavekseznama"/>
        <w:numPr>
          <w:ilvl w:val="1"/>
          <w:numId w:val="263"/>
        </w:numPr>
        <w:rPr>
          <w:rFonts w:cs="Arial"/>
        </w:rPr>
      </w:pPr>
      <w:r w:rsidRPr="00FF0286">
        <w:rPr>
          <w:rFonts w:cs="Arial"/>
        </w:rPr>
        <w:t>portlandcementni klinker,</w:t>
      </w:r>
    </w:p>
    <w:p w14:paraId="6840C794" w14:textId="77777777" w:rsidR="00E36E3A" w:rsidRPr="00FF0286" w:rsidRDefault="00E36E3A" w:rsidP="00F33CD6">
      <w:pPr>
        <w:pStyle w:val="Odstavekseznama"/>
        <w:numPr>
          <w:ilvl w:val="1"/>
          <w:numId w:val="263"/>
        </w:numPr>
        <w:rPr>
          <w:rFonts w:cs="Arial"/>
        </w:rPr>
      </w:pPr>
      <w:r w:rsidRPr="00FF0286">
        <w:rPr>
          <w:rFonts w:cs="Arial"/>
        </w:rPr>
        <w:t>granulirana plavžna žlindra,</w:t>
      </w:r>
    </w:p>
    <w:p w14:paraId="18355C59" w14:textId="77777777" w:rsidR="00E36E3A" w:rsidRPr="00FF0286" w:rsidRDefault="00E36E3A" w:rsidP="00F33CD6">
      <w:pPr>
        <w:pStyle w:val="Odstavekseznama"/>
        <w:numPr>
          <w:ilvl w:val="1"/>
          <w:numId w:val="263"/>
        </w:numPr>
        <w:rPr>
          <w:rFonts w:cs="Arial"/>
        </w:rPr>
      </w:pPr>
      <w:r w:rsidRPr="00FF0286">
        <w:rPr>
          <w:rFonts w:cs="Arial"/>
        </w:rPr>
        <w:t>mikrosilika,</w:t>
      </w:r>
    </w:p>
    <w:p w14:paraId="5224852B" w14:textId="77777777" w:rsidR="00E36E3A" w:rsidRPr="00FF0286" w:rsidRDefault="00E36E3A" w:rsidP="00F33CD6">
      <w:pPr>
        <w:pStyle w:val="Odstavekseznama"/>
        <w:numPr>
          <w:ilvl w:val="1"/>
          <w:numId w:val="263"/>
        </w:numPr>
        <w:rPr>
          <w:rFonts w:cs="Arial"/>
        </w:rPr>
      </w:pPr>
      <w:r w:rsidRPr="00FF0286">
        <w:rPr>
          <w:rFonts w:cs="Arial"/>
        </w:rPr>
        <w:t>naravni in naravni kalcinirani pucolani,</w:t>
      </w:r>
    </w:p>
    <w:p w14:paraId="5E159D5C" w14:textId="77777777" w:rsidR="00E36E3A" w:rsidRPr="00FF0286" w:rsidRDefault="00E36E3A" w:rsidP="00F33CD6">
      <w:pPr>
        <w:pStyle w:val="Odstavekseznama"/>
        <w:numPr>
          <w:ilvl w:val="1"/>
          <w:numId w:val="263"/>
        </w:numPr>
        <w:rPr>
          <w:rFonts w:cs="Arial"/>
        </w:rPr>
      </w:pPr>
      <w:r w:rsidRPr="00FF0286">
        <w:rPr>
          <w:rFonts w:cs="Arial"/>
        </w:rPr>
        <w:t>silicijski in kalcijski elektrofilterski pepel,</w:t>
      </w:r>
    </w:p>
    <w:p w14:paraId="7E42AAFC" w14:textId="77777777" w:rsidR="00E36E3A" w:rsidRPr="00FF0286" w:rsidRDefault="00E36E3A" w:rsidP="00F33CD6">
      <w:pPr>
        <w:pStyle w:val="Odstavekseznama"/>
        <w:numPr>
          <w:ilvl w:val="1"/>
          <w:numId w:val="263"/>
        </w:numPr>
        <w:rPr>
          <w:rFonts w:cs="Arial"/>
        </w:rPr>
      </w:pPr>
      <w:r w:rsidRPr="00FF0286">
        <w:rPr>
          <w:rFonts w:cs="Arial"/>
        </w:rPr>
        <w:t>žgani skrilavec,</w:t>
      </w:r>
    </w:p>
    <w:p w14:paraId="5EA67A35" w14:textId="77777777" w:rsidR="00E36E3A" w:rsidRPr="00FF0286" w:rsidRDefault="00E36E3A" w:rsidP="00F33CD6">
      <w:pPr>
        <w:pStyle w:val="Odstavekseznama"/>
        <w:numPr>
          <w:ilvl w:val="1"/>
          <w:numId w:val="263"/>
        </w:numPr>
        <w:rPr>
          <w:rFonts w:cs="Arial"/>
        </w:rPr>
      </w:pPr>
      <w:r w:rsidRPr="00FF0286">
        <w:rPr>
          <w:rFonts w:cs="Arial"/>
        </w:rPr>
        <w:t>apnenec in</w:t>
      </w:r>
    </w:p>
    <w:p w14:paraId="33AB3C6A" w14:textId="77777777" w:rsidR="00E36E3A" w:rsidRPr="00FF0286" w:rsidRDefault="00E36E3A" w:rsidP="00F33CD6">
      <w:pPr>
        <w:pStyle w:val="Odstavekseznama"/>
        <w:numPr>
          <w:ilvl w:val="1"/>
          <w:numId w:val="263"/>
        </w:numPr>
        <w:rPr>
          <w:rFonts w:cs="Arial"/>
        </w:rPr>
      </w:pPr>
      <w:r w:rsidRPr="00FF0286">
        <w:rPr>
          <w:rFonts w:cs="Arial"/>
        </w:rPr>
        <w:t>manj pomembne sestavine (0 – 5 %).</w:t>
      </w:r>
    </w:p>
    <w:p w14:paraId="4B397D55" w14:textId="77777777" w:rsidR="00E36E3A" w:rsidRPr="00FF0286" w:rsidRDefault="00E36E3A" w:rsidP="00F33CD6">
      <w:pPr>
        <w:pStyle w:val="Odstavekseznama"/>
        <w:numPr>
          <w:ilvl w:val="0"/>
          <w:numId w:val="263"/>
        </w:numPr>
        <w:rPr>
          <w:rFonts w:cs="Arial"/>
        </w:rPr>
      </w:pPr>
      <w:r w:rsidRPr="00FF0286">
        <w:rPr>
          <w:rFonts w:cs="Arial"/>
        </w:rPr>
        <w:t>27 različnih vrst cementa, razporejenega v 5 glavnih vrst:</w:t>
      </w:r>
    </w:p>
    <w:p w14:paraId="778A0303" w14:textId="77777777" w:rsidR="00E36E3A" w:rsidRPr="00FF0286" w:rsidRDefault="00E36E3A" w:rsidP="00F33CD6">
      <w:pPr>
        <w:pStyle w:val="Odstavekseznama"/>
        <w:numPr>
          <w:ilvl w:val="1"/>
          <w:numId w:val="263"/>
        </w:numPr>
        <w:rPr>
          <w:rFonts w:cs="Arial"/>
        </w:rPr>
      </w:pPr>
      <w:r w:rsidRPr="00FF0286">
        <w:rPr>
          <w:rFonts w:cs="Arial"/>
        </w:rPr>
        <w:t>CEM I, portlandski cemenet,</w:t>
      </w:r>
    </w:p>
    <w:p w14:paraId="04A281D4" w14:textId="77777777" w:rsidR="00E36E3A" w:rsidRPr="00FF0286" w:rsidRDefault="00E36E3A" w:rsidP="00F33CD6">
      <w:pPr>
        <w:pStyle w:val="Odstavekseznama"/>
        <w:numPr>
          <w:ilvl w:val="1"/>
          <w:numId w:val="263"/>
        </w:numPr>
        <w:rPr>
          <w:rFonts w:cs="Arial"/>
        </w:rPr>
      </w:pPr>
      <w:r w:rsidRPr="00FF0286">
        <w:rPr>
          <w:rFonts w:cs="Arial"/>
        </w:rPr>
        <w:t>CEM II, mešani portlandski cement,</w:t>
      </w:r>
    </w:p>
    <w:p w14:paraId="695B5FAE" w14:textId="77777777" w:rsidR="00E36E3A" w:rsidRPr="00FF0286" w:rsidRDefault="00E36E3A" w:rsidP="00F33CD6">
      <w:pPr>
        <w:pStyle w:val="Odstavekseznama"/>
        <w:numPr>
          <w:ilvl w:val="1"/>
          <w:numId w:val="263"/>
        </w:numPr>
        <w:rPr>
          <w:rFonts w:cs="Arial"/>
        </w:rPr>
      </w:pPr>
      <w:r w:rsidRPr="00FF0286">
        <w:rPr>
          <w:rFonts w:cs="Arial"/>
        </w:rPr>
        <w:t>CEM III, žlindrin cement,</w:t>
      </w:r>
    </w:p>
    <w:p w14:paraId="717282DB" w14:textId="77777777" w:rsidR="00E36E3A" w:rsidRPr="00FF0286" w:rsidRDefault="00E36E3A" w:rsidP="00F33CD6">
      <w:pPr>
        <w:pStyle w:val="Odstavekseznama"/>
        <w:numPr>
          <w:ilvl w:val="1"/>
          <w:numId w:val="263"/>
        </w:numPr>
        <w:rPr>
          <w:rFonts w:cs="Arial"/>
        </w:rPr>
      </w:pPr>
      <w:r w:rsidRPr="00FF0286">
        <w:rPr>
          <w:rFonts w:cs="Arial"/>
        </w:rPr>
        <w:t>CEM IV, pucolanski cement,</w:t>
      </w:r>
    </w:p>
    <w:p w14:paraId="5112F3EF" w14:textId="77777777" w:rsidR="00E36E3A" w:rsidRPr="00FF0286" w:rsidRDefault="00E36E3A" w:rsidP="00F33CD6">
      <w:pPr>
        <w:pStyle w:val="Odstavekseznama"/>
        <w:numPr>
          <w:ilvl w:val="1"/>
          <w:numId w:val="263"/>
        </w:numPr>
        <w:rPr>
          <w:rFonts w:cs="Arial"/>
        </w:rPr>
      </w:pPr>
      <w:r w:rsidRPr="00FF0286">
        <w:rPr>
          <w:rFonts w:cs="Arial"/>
        </w:rPr>
        <w:t>CEM V, mešani cement.</w:t>
      </w:r>
    </w:p>
    <w:p w14:paraId="5F24F2B6" w14:textId="1AE14793" w:rsidR="00E36E3A" w:rsidRDefault="00E36E3A" w:rsidP="00F33CD6">
      <w:pPr>
        <w:pStyle w:val="Odstavekseznama"/>
        <w:numPr>
          <w:ilvl w:val="0"/>
          <w:numId w:val="263"/>
        </w:numPr>
        <w:rPr>
          <w:rFonts w:cs="Arial"/>
        </w:rPr>
      </w:pPr>
      <w:r w:rsidRPr="00FF0286">
        <w:rPr>
          <w:rFonts w:cs="Arial"/>
        </w:rPr>
        <w:t>Poleg tega so cementi razvrščeni še v 6 trdnostnih razredov (Tabela 3.6.10).</w:t>
      </w:r>
    </w:p>
    <w:p w14:paraId="4F83A1FA" w14:textId="514BD701" w:rsidR="000D72B6" w:rsidRDefault="000D72B6" w:rsidP="000D72B6">
      <w:pPr>
        <w:rPr>
          <w:rFonts w:cs="Arial"/>
        </w:rPr>
      </w:pPr>
    </w:p>
    <w:p w14:paraId="65842205" w14:textId="1919FFCC" w:rsidR="000D72B6" w:rsidRDefault="000D72B6" w:rsidP="000D72B6">
      <w:pPr>
        <w:rPr>
          <w:rFonts w:cs="Arial"/>
        </w:rPr>
      </w:pPr>
    </w:p>
    <w:p w14:paraId="1576F0C1" w14:textId="0EFEE612" w:rsidR="000D72B6" w:rsidRDefault="000D72B6" w:rsidP="000D72B6">
      <w:pPr>
        <w:rPr>
          <w:rFonts w:cs="Arial"/>
        </w:rPr>
      </w:pPr>
    </w:p>
    <w:p w14:paraId="63CCFEBA" w14:textId="4A551CA2" w:rsidR="000D72B6" w:rsidRDefault="000D72B6" w:rsidP="000D72B6">
      <w:pPr>
        <w:rPr>
          <w:rFonts w:cs="Arial"/>
        </w:rPr>
      </w:pPr>
    </w:p>
    <w:p w14:paraId="3E383E61" w14:textId="0EBDECAD" w:rsidR="000D72B6" w:rsidRDefault="000D72B6" w:rsidP="000D72B6">
      <w:pPr>
        <w:rPr>
          <w:rFonts w:cs="Arial"/>
        </w:rPr>
      </w:pPr>
    </w:p>
    <w:p w14:paraId="272D6FBB" w14:textId="15242C55" w:rsidR="000D72B6" w:rsidRDefault="000D72B6" w:rsidP="000D72B6">
      <w:pPr>
        <w:rPr>
          <w:rFonts w:cs="Arial"/>
        </w:rPr>
      </w:pPr>
    </w:p>
    <w:p w14:paraId="27C572BA" w14:textId="77777777" w:rsidR="000D72B6" w:rsidRPr="000D72B6" w:rsidRDefault="000D72B6" w:rsidP="000D72B6">
      <w:pPr>
        <w:rPr>
          <w:rFonts w:cs="Arial"/>
        </w:rPr>
      </w:pPr>
    </w:p>
    <w:p w14:paraId="2780169F" w14:textId="77777777" w:rsidR="00E36E3A" w:rsidRPr="00FF0286" w:rsidRDefault="00E36E3A" w:rsidP="00E36E3A">
      <w:pPr>
        <w:rPr>
          <w:rFonts w:cs="Arial"/>
        </w:rPr>
      </w:pPr>
      <w:r w:rsidRPr="00FF0286">
        <w:rPr>
          <w:rFonts w:cs="Arial"/>
        </w:rPr>
        <w:lastRenderedPageBreak/>
        <w:t>Tabela 3.6.10:</w:t>
      </w:r>
      <w:r w:rsidRPr="00FF0286">
        <w:rPr>
          <w:rFonts w:cs="Arial"/>
        </w:rPr>
        <w:tab/>
        <w:t>Trdnostni razredi cementov po SIST EN 197-1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9"/>
        <w:gridCol w:w="1231"/>
        <w:gridCol w:w="1194"/>
        <w:gridCol w:w="971"/>
        <w:gridCol w:w="1101"/>
        <w:gridCol w:w="1356"/>
        <w:gridCol w:w="1684"/>
      </w:tblGrid>
      <w:tr w:rsidR="00E36E3A" w:rsidRPr="00FF0286" w14:paraId="7010E88A" w14:textId="77777777" w:rsidTr="00E36E3A">
        <w:trPr>
          <w:trHeight w:val="227"/>
          <w:jc w:val="center"/>
        </w:trPr>
        <w:tc>
          <w:tcPr>
            <w:tcW w:w="1242" w:type="dxa"/>
            <w:vMerge w:val="restart"/>
            <w:tcBorders>
              <w:top w:val="single" w:sz="4" w:space="0" w:color="auto"/>
              <w:left w:val="single" w:sz="4" w:space="0" w:color="auto"/>
              <w:bottom w:val="single" w:sz="4" w:space="0" w:color="auto"/>
              <w:right w:val="single" w:sz="4" w:space="0" w:color="auto"/>
            </w:tcBorders>
            <w:vAlign w:val="center"/>
            <w:hideMark/>
          </w:tcPr>
          <w:p w14:paraId="77F097D1" w14:textId="77777777" w:rsidR="00E36E3A" w:rsidRPr="00FF0286" w:rsidRDefault="00E36E3A" w:rsidP="00E36E3A">
            <w:pPr>
              <w:rPr>
                <w:rFonts w:cs="Arial"/>
              </w:rPr>
            </w:pPr>
            <w:r w:rsidRPr="00FF0286">
              <w:rPr>
                <w:rFonts w:cs="Arial"/>
              </w:rPr>
              <w:t>Trdnostni razred*</w:t>
            </w:r>
          </w:p>
        </w:tc>
        <w:tc>
          <w:tcPr>
            <w:tcW w:w="4638" w:type="dxa"/>
            <w:gridSpan w:val="4"/>
            <w:tcBorders>
              <w:top w:val="single" w:sz="4" w:space="0" w:color="auto"/>
              <w:left w:val="single" w:sz="4" w:space="0" w:color="auto"/>
              <w:bottom w:val="nil"/>
              <w:right w:val="single" w:sz="4" w:space="0" w:color="auto"/>
            </w:tcBorders>
            <w:vAlign w:val="center"/>
            <w:hideMark/>
          </w:tcPr>
          <w:p w14:paraId="63FD26C2" w14:textId="77777777" w:rsidR="00E36E3A" w:rsidRPr="00FF0286" w:rsidRDefault="00E36E3A" w:rsidP="00E36E3A">
            <w:pPr>
              <w:rPr>
                <w:rFonts w:cs="Arial"/>
              </w:rPr>
            </w:pPr>
            <w:r w:rsidRPr="00FF0286">
              <w:rPr>
                <w:rFonts w:cs="Arial"/>
              </w:rPr>
              <w:t>Tlačna trdnost [MPa]</w:t>
            </w:r>
          </w:p>
        </w:tc>
        <w:tc>
          <w:tcPr>
            <w:tcW w:w="1380" w:type="dxa"/>
            <w:vMerge w:val="restart"/>
            <w:tcBorders>
              <w:top w:val="single" w:sz="4" w:space="0" w:color="auto"/>
              <w:left w:val="single" w:sz="4" w:space="0" w:color="auto"/>
              <w:bottom w:val="nil"/>
              <w:right w:val="single" w:sz="4" w:space="0" w:color="auto"/>
            </w:tcBorders>
            <w:vAlign w:val="center"/>
          </w:tcPr>
          <w:p w14:paraId="01C4C7CF" w14:textId="77777777" w:rsidR="00E36E3A" w:rsidRPr="00FF0286" w:rsidRDefault="00E36E3A" w:rsidP="00E36E3A">
            <w:pPr>
              <w:rPr>
                <w:rFonts w:cs="Arial"/>
              </w:rPr>
            </w:pPr>
            <w:r w:rsidRPr="00FF0286">
              <w:rPr>
                <w:rFonts w:cs="Arial"/>
              </w:rPr>
              <w:t>Začetek vezanja</w:t>
            </w:r>
          </w:p>
          <w:p w14:paraId="7531EFD1" w14:textId="77777777" w:rsidR="00E36E3A" w:rsidRPr="00FF0286" w:rsidRDefault="00E36E3A" w:rsidP="00E36E3A">
            <w:pPr>
              <w:rPr>
                <w:rFonts w:cs="Arial"/>
              </w:rPr>
            </w:pPr>
          </w:p>
        </w:tc>
        <w:tc>
          <w:tcPr>
            <w:tcW w:w="1448" w:type="dxa"/>
            <w:vMerge w:val="restart"/>
            <w:tcBorders>
              <w:top w:val="single" w:sz="4" w:space="0" w:color="auto"/>
              <w:left w:val="single" w:sz="4" w:space="0" w:color="auto"/>
              <w:bottom w:val="nil"/>
              <w:right w:val="single" w:sz="4" w:space="0" w:color="auto"/>
            </w:tcBorders>
            <w:vAlign w:val="center"/>
          </w:tcPr>
          <w:p w14:paraId="17CA17CC" w14:textId="77777777" w:rsidR="00E36E3A" w:rsidRPr="00FF0286" w:rsidRDefault="00E36E3A" w:rsidP="00E36E3A">
            <w:pPr>
              <w:rPr>
                <w:rFonts w:cs="Arial"/>
              </w:rPr>
            </w:pPr>
            <w:r w:rsidRPr="00FF0286">
              <w:rPr>
                <w:rFonts w:cs="Arial"/>
              </w:rPr>
              <w:t>Prostorninska obstojnost (ekspanzija)</w:t>
            </w:r>
          </w:p>
          <w:p w14:paraId="3EFFA2AF" w14:textId="77777777" w:rsidR="00E36E3A" w:rsidRPr="00FF0286" w:rsidRDefault="00E36E3A" w:rsidP="00E36E3A">
            <w:pPr>
              <w:rPr>
                <w:rFonts w:cs="Arial"/>
              </w:rPr>
            </w:pPr>
          </w:p>
        </w:tc>
      </w:tr>
      <w:tr w:rsidR="00E36E3A" w:rsidRPr="00FF0286" w14:paraId="74CE6513"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B5F596" w14:textId="77777777" w:rsidR="00E36E3A" w:rsidRPr="00FF0286" w:rsidRDefault="00E36E3A" w:rsidP="00E36E3A">
            <w:pPr>
              <w:rPr>
                <w:rFonts w:cs="Arial"/>
              </w:rPr>
            </w:pPr>
          </w:p>
        </w:tc>
        <w:tc>
          <w:tcPr>
            <w:tcW w:w="2512" w:type="dxa"/>
            <w:gridSpan w:val="2"/>
            <w:tcBorders>
              <w:top w:val="nil"/>
              <w:left w:val="single" w:sz="4" w:space="0" w:color="auto"/>
              <w:bottom w:val="nil"/>
              <w:right w:val="single" w:sz="4" w:space="0" w:color="auto"/>
            </w:tcBorders>
            <w:vAlign w:val="center"/>
            <w:hideMark/>
          </w:tcPr>
          <w:p w14:paraId="069B5449" w14:textId="77777777" w:rsidR="00E36E3A" w:rsidRPr="00FF0286" w:rsidRDefault="00E36E3A" w:rsidP="00E36E3A">
            <w:pPr>
              <w:rPr>
                <w:rFonts w:cs="Arial"/>
              </w:rPr>
            </w:pPr>
            <w:r w:rsidRPr="00FF0286">
              <w:rPr>
                <w:rFonts w:cs="Arial"/>
              </w:rPr>
              <w:t>Zgodnja trdnost</w:t>
            </w:r>
          </w:p>
        </w:tc>
        <w:tc>
          <w:tcPr>
            <w:tcW w:w="2126" w:type="dxa"/>
            <w:gridSpan w:val="2"/>
            <w:tcBorders>
              <w:top w:val="nil"/>
              <w:left w:val="single" w:sz="4" w:space="0" w:color="auto"/>
              <w:bottom w:val="nil"/>
              <w:right w:val="single" w:sz="4" w:space="0" w:color="auto"/>
            </w:tcBorders>
            <w:vAlign w:val="center"/>
            <w:hideMark/>
          </w:tcPr>
          <w:p w14:paraId="0FFD315D" w14:textId="77777777" w:rsidR="00E36E3A" w:rsidRPr="00FF0286" w:rsidRDefault="00E36E3A" w:rsidP="00E36E3A">
            <w:pPr>
              <w:rPr>
                <w:rFonts w:cs="Arial"/>
              </w:rPr>
            </w:pPr>
            <w:r w:rsidRPr="00FF0286">
              <w:rPr>
                <w:rFonts w:cs="Arial"/>
              </w:rPr>
              <w:t>standardna trdnost</w:t>
            </w:r>
          </w:p>
        </w:tc>
        <w:tc>
          <w:tcPr>
            <w:tcW w:w="1380" w:type="dxa"/>
            <w:vMerge/>
            <w:tcBorders>
              <w:top w:val="single" w:sz="4" w:space="0" w:color="auto"/>
              <w:left w:val="single" w:sz="4" w:space="0" w:color="auto"/>
              <w:bottom w:val="nil"/>
              <w:right w:val="single" w:sz="4" w:space="0" w:color="auto"/>
            </w:tcBorders>
            <w:vAlign w:val="center"/>
            <w:hideMark/>
          </w:tcPr>
          <w:p w14:paraId="7F5B8324" w14:textId="77777777" w:rsidR="00E36E3A" w:rsidRPr="00FF0286" w:rsidRDefault="00E36E3A" w:rsidP="00E36E3A">
            <w:pPr>
              <w:rPr>
                <w:rFonts w:cs="Arial"/>
              </w:rPr>
            </w:pPr>
          </w:p>
        </w:tc>
        <w:tc>
          <w:tcPr>
            <w:tcW w:w="0" w:type="auto"/>
            <w:vMerge/>
            <w:tcBorders>
              <w:top w:val="single" w:sz="4" w:space="0" w:color="auto"/>
              <w:left w:val="single" w:sz="4" w:space="0" w:color="auto"/>
              <w:bottom w:val="nil"/>
              <w:right w:val="single" w:sz="4" w:space="0" w:color="auto"/>
            </w:tcBorders>
            <w:vAlign w:val="center"/>
            <w:hideMark/>
          </w:tcPr>
          <w:p w14:paraId="74C2EB6B" w14:textId="77777777" w:rsidR="00E36E3A" w:rsidRPr="00FF0286" w:rsidRDefault="00E36E3A" w:rsidP="00E36E3A">
            <w:pPr>
              <w:rPr>
                <w:rFonts w:cs="Arial"/>
              </w:rPr>
            </w:pPr>
          </w:p>
        </w:tc>
      </w:tr>
      <w:tr w:rsidR="00E36E3A" w:rsidRPr="00FF0286" w14:paraId="2CCAFBFE"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0877D3" w14:textId="77777777" w:rsidR="00E36E3A" w:rsidRPr="00FF0286" w:rsidRDefault="00E36E3A" w:rsidP="00E36E3A">
            <w:pPr>
              <w:rPr>
                <w:rFonts w:cs="Arial"/>
              </w:rPr>
            </w:pPr>
          </w:p>
        </w:tc>
        <w:tc>
          <w:tcPr>
            <w:tcW w:w="1276" w:type="dxa"/>
            <w:tcBorders>
              <w:top w:val="nil"/>
              <w:left w:val="single" w:sz="4" w:space="0" w:color="auto"/>
              <w:bottom w:val="single" w:sz="4" w:space="0" w:color="auto"/>
              <w:right w:val="single" w:sz="4" w:space="0" w:color="auto"/>
            </w:tcBorders>
            <w:vAlign w:val="center"/>
            <w:hideMark/>
          </w:tcPr>
          <w:p w14:paraId="38E99F1D" w14:textId="77777777" w:rsidR="00E36E3A" w:rsidRPr="00FF0286" w:rsidRDefault="00E36E3A" w:rsidP="00E36E3A">
            <w:pPr>
              <w:rPr>
                <w:rFonts w:cs="Arial"/>
              </w:rPr>
            </w:pPr>
            <w:r w:rsidRPr="00FF0286">
              <w:rPr>
                <w:rFonts w:cs="Arial"/>
              </w:rPr>
              <w:t>2 dni</w:t>
            </w:r>
          </w:p>
        </w:tc>
        <w:tc>
          <w:tcPr>
            <w:tcW w:w="1236" w:type="dxa"/>
            <w:tcBorders>
              <w:top w:val="nil"/>
              <w:left w:val="single" w:sz="4" w:space="0" w:color="auto"/>
              <w:bottom w:val="single" w:sz="4" w:space="0" w:color="auto"/>
              <w:right w:val="single" w:sz="4" w:space="0" w:color="auto"/>
            </w:tcBorders>
            <w:vAlign w:val="center"/>
            <w:hideMark/>
          </w:tcPr>
          <w:p w14:paraId="7589DD9E" w14:textId="77777777" w:rsidR="00E36E3A" w:rsidRPr="00FF0286" w:rsidRDefault="00E36E3A" w:rsidP="00E36E3A">
            <w:pPr>
              <w:rPr>
                <w:rFonts w:cs="Arial"/>
              </w:rPr>
            </w:pPr>
            <w:r w:rsidRPr="00FF0286">
              <w:rPr>
                <w:rFonts w:cs="Arial"/>
              </w:rPr>
              <w:t>7 dni</w:t>
            </w:r>
          </w:p>
        </w:tc>
        <w:tc>
          <w:tcPr>
            <w:tcW w:w="2126" w:type="dxa"/>
            <w:gridSpan w:val="2"/>
            <w:tcBorders>
              <w:top w:val="nil"/>
              <w:left w:val="single" w:sz="4" w:space="0" w:color="auto"/>
              <w:bottom w:val="single" w:sz="4" w:space="0" w:color="auto"/>
              <w:right w:val="single" w:sz="4" w:space="0" w:color="auto"/>
            </w:tcBorders>
            <w:vAlign w:val="center"/>
            <w:hideMark/>
          </w:tcPr>
          <w:p w14:paraId="4507FE8B" w14:textId="77777777" w:rsidR="00E36E3A" w:rsidRPr="00FF0286" w:rsidRDefault="00E36E3A" w:rsidP="00E36E3A">
            <w:pPr>
              <w:rPr>
                <w:rFonts w:cs="Arial"/>
              </w:rPr>
            </w:pPr>
            <w:r w:rsidRPr="00FF0286">
              <w:rPr>
                <w:rFonts w:cs="Arial"/>
              </w:rPr>
              <w:t>28 dni</w:t>
            </w:r>
          </w:p>
        </w:tc>
        <w:tc>
          <w:tcPr>
            <w:tcW w:w="1380" w:type="dxa"/>
            <w:tcBorders>
              <w:top w:val="nil"/>
              <w:left w:val="single" w:sz="4" w:space="0" w:color="auto"/>
              <w:bottom w:val="single" w:sz="4" w:space="0" w:color="auto"/>
              <w:right w:val="single" w:sz="4" w:space="0" w:color="auto"/>
            </w:tcBorders>
            <w:vAlign w:val="center"/>
            <w:hideMark/>
          </w:tcPr>
          <w:p w14:paraId="5EBCF5FB" w14:textId="77777777" w:rsidR="00E36E3A" w:rsidRPr="00FF0286" w:rsidRDefault="00E36E3A" w:rsidP="00E36E3A">
            <w:pPr>
              <w:rPr>
                <w:rFonts w:cs="Arial"/>
              </w:rPr>
            </w:pPr>
            <w:r w:rsidRPr="00FF0286">
              <w:rPr>
                <w:rFonts w:cs="Arial"/>
              </w:rPr>
              <w:t>[min]</w:t>
            </w:r>
          </w:p>
        </w:tc>
        <w:tc>
          <w:tcPr>
            <w:tcW w:w="1448" w:type="dxa"/>
            <w:tcBorders>
              <w:top w:val="nil"/>
              <w:left w:val="single" w:sz="4" w:space="0" w:color="auto"/>
              <w:bottom w:val="single" w:sz="4" w:space="0" w:color="auto"/>
              <w:right w:val="single" w:sz="4" w:space="0" w:color="auto"/>
            </w:tcBorders>
            <w:vAlign w:val="center"/>
            <w:hideMark/>
          </w:tcPr>
          <w:p w14:paraId="12359612" w14:textId="77777777" w:rsidR="00E36E3A" w:rsidRPr="00FF0286" w:rsidRDefault="00E36E3A" w:rsidP="00E36E3A">
            <w:pPr>
              <w:rPr>
                <w:rFonts w:cs="Arial"/>
              </w:rPr>
            </w:pPr>
            <w:r w:rsidRPr="00FF0286">
              <w:rPr>
                <w:rFonts w:cs="Arial"/>
              </w:rPr>
              <w:t>[mm]</w:t>
            </w:r>
          </w:p>
        </w:tc>
      </w:tr>
      <w:tr w:rsidR="00E36E3A" w:rsidRPr="00FF0286" w14:paraId="674C1AD2" w14:textId="77777777" w:rsidTr="00E36E3A">
        <w:trPr>
          <w:trHeight w:val="227"/>
          <w:jc w:val="center"/>
        </w:trPr>
        <w:tc>
          <w:tcPr>
            <w:tcW w:w="1242" w:type="dxa"/>
            <w:tcBorders>
              <w:top w:val="single" w:sz="4" w:space="0" w:color="auto"/>
              <w:left w:val="single" w:sz="4" w:space="0" w:color="auto"/>
              <w:bottom w:val="nil"/>
              <w:right w:val="single" w:sz="4" w:space="0" w:color="auto"/>
            </w:tcBorders>
            <w:hideMark/>
          </w:tcPr>
          <w:p w14:paraId="023215BF" w14:textId="77777777" w:rsidR="00E36E3A" w:rsidRPr="00FF0286" w:rsidRDefault="00E36E3A" w:rsidP="00E36E3A">
            <w:pPr>
              <w:rPr>
                <w:rFonts w:cs="Arial"/>
              </w:rPr>
            </w:pPr>
            <w:r w:rsidRPr="00FF0286">
              <w:rPr>
                <w:rFonts w:cs="Arial"/>
              </w:rPr>
              <w:t>32,5 N</w:t>
            </w:r>
          </w:p>
        </w:tc>
        <w:tc>
          <w:tcPr>
            <w:tcW w:w="1276" w:type="dxa"/>
            <w:tcBorders>
              <w:top w:val="single" w:sz="4" w:space="0" w:color="auto"/>
              <w:left w:val="single" w:sz="4" w:space="0" w:color="auto"/>
              <w:bottom w:val="nil"/>
              <w:right w:val="single" w:sz="4" w:space="0" w:color="auto"/>
            </w:tcBorders>
            <w:hideMark/>
          </w:tcPr>
          <w:p w14:paraId="5678E507" w14:textId="77777777" w:rsidR="00E36E3A" w:rsidRPr="00FF0286" w:rsidRDefault="00E36E3A" w:rsidP="00E36E3A">
            <w:pPr>
              <w:rPr>
                <w:rFonts w:cs="Arial"/>
              </w:rPr>
            </w:pPr>
            <w:r w:rsidRPr="00FF0286">
              <w:rPr>
                <w:rFonts w:cs="Arial"/>
              </w:rPr>
              <w:t>-</w:t>
            </w:r>
          </w:p>
        </w:tc>
        <w:tc>
          <w:tcPr>
            <w:tcW w:w="1236" w:type="dxa"/>
            <w:tcBorders>
              <w:top w:val="single" w:sz="4" w:space="0" w:color="auto"/>
              <w:left w:val="single" w:sz="4" w:space="0" w:color="auto"/>
              <w:bottom w:val="nil"/>
              <w:right w:val="single" w:sz="4" w:space="0" w:color="auto"/>
            </w:tcBorders>
            <w:hideMark/>
          </w:tcPr>
          <w:p w14:paraId="76F71090" w14:textId="77777777" w:rsidR="00E36E3A" w:rsidRPr="00FF0286" w:rsidRDefault="00E36E3A" w:rsidP="00E36E3A">
            <w:pPr>
              <w:rPr>
                <w:rFonts w:cs="Arial"/>
              </w:rPr>
            </w:pPr>
            <w:r w:rsidRPr="00FF0286">
              <w:rPr>
                <w:rFonts w:cs="Arial"/>
              </w:rPr>
              <w:t>≥ 16,0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7F435F0B" w14:textId="77777777" w:rsidR="00E36E3A" w:rsidRPr="00FF0286" w:rsidRDefault="00E36E3A" w:rsidP="00E36E3A">
            <w:pPr>
              <w:rPr>
                <w:rFonts w:cs="Arial"/>
              </w:rPr>
            </w:pPr>
            <w:r w:rsidRPr="00FF0286">
              <w:rPr>
                <w:rFonts w:cs="Arial"/>
              </w:rPr>
              <w:t>≥ 32,5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6A21737" w14:textId="77777777" w:rsidR="00E36E3A" w:rsidRPr="00FF0286" w:rsidRDefault="00E36E3A" w:rsidP="00E36E3A">
            <w:pPr>
              <w:rPr>
                <w:rFonts w:cs="Arial"/>
              </w:rPr>
            </w:pPr>
            <w:r w:rsidRPr="00FF0286">
              <w:rPr>
                <w:rFonts w:cs="Arial"/>
              </w:rPr>
              <w:sym w:font="Symbol" w:char="F0A3"/>
            </w:r>
            <w:r w:rsidRPr="00FF0286">
              <w:rPr>
                <w:rFonts w:cs="Arial"/>
              </w:rPr>
              <w:t xml:space="preserve"> 52,5</w:t>
            </w:r>
          </w:p>
        </w:tc>
        <w:tc>
          <w:tcPr>
            <w:tcW w:w="1380" w:type="dxa"/>
            <w:vMerge w:val="restart"/>
            <w:tcBorders>
              <w:top w:val="single" w:sz="4" w:space="0" w:color="auto"/>
              <w:left w:val="single" w:sz="4" w:space="0" w:color="auto"/>
              <w:bottom w:val="single" w:sz="4" w:space="0" w:color="auto"/>
              <w:right w:val="single" w:sz="4" w:space="0" w:color="auto"/>
            </w:tcBorders>
            <w:vAlign w:val="center"/>
            <w:hideMark/>
          </w:tcPr>
          <w:p w14:paraId="23617A50" w14:textId="77777777" w:rsidR="00E36E3A" w:rsidRPr="00FF0286" w:rsidRDefault="00E36E3A" w:rsidP="00E36E3A">
            <w:pPr>
              <w:rPr>
                <w:rFonts w:cs="Arial"/>
              </w:rPr>
            </w:pPr>
            <w:r w:rsidRPr="00FF0286">
              <w:rPr>
                <w:rFonts w:cs="Arial"/>
              </w:rPr>
              <w:t>≥ 75</w:t>
            </w:r>
          </w:p>
        </w:tc>
        <w:tc>
          <w:tcPr>
            <w:tcW w:w="1448" w:type="dxa"/>
            <w:vMerge w:val="restart"/>
            <w:tcBorders>
              <w:top w:val="single" w:sz="4" w:space="0" w:color="auto"/>
              <w:left w:val="single" w:sz="4" w:space="0" w:color="auto"/>
              <w:bottom w:val="single" w:sz="4" w:space="0" w:color="auto"/>
              <w:right w:val="single" w:sz="4" w:space="0" w:color="auto"/>
            </w:tcBorders>
            <w:vAlign w:val="center"/>
            <w:hideMark/>
          </w:tcPr>
          <w:p w14:paraId="6D9E2707" w14:textId="77777777" w:rsidR="00E36E3A" w:rsidRPr="00FF0286" w:rsidRDefault="00E36E3A" w:rsidP="00E36E3A">
            <w:pPr>
              <w:rPr>
                <w:rFonts w:cs="Arial"/>
              </w:rPr>
            </w:pPr>
            <w:r w:rsidRPr="00FF0286">
              <w:rPr>
                <w:rFonts w:cs="Arial"/>
              </w:rPr>
              <w:sym w:font="Symbol" w:char="F0A3"/>
            </w:r>
            <w:r w:rsidRPr="00FF0286">
              <w:rPr>
                <w:rFonts w:cs="Arial"/>
              </w:rPr>
              <w:t xml:space="preserve"> 10</w:t>
            </w:r>
          </w:p>
        </w:tc>
      </w:tr>
      <w:tr w:rsidR="00E36E3A" w:rsidRPr="00FF0286" w14:paraId="45672A82" w14:textId="77777777" w:rsidTr="00E36E3A">
        <w:trPr>
          <w:trHeight w:val="227"/>
          <w:jc w:val="center"/>
        </w:trPr>
        <w:tc>
          <w:tcPr>
            <w:tcW w:w="1242" w:type="dxa"/>
            <w:tcBorders>
              <w:top w:val="nil"/>
              <w:left w:val="single" w:sz="4" w:space="0" w:color="auto"/>
              <w:bottom w:val="single" w:sz="4" w:space="0" w:color="auto"/>
              <w:right w:val="single" w:sz="4" w:space="0" w:color="auto"/>
            </w:tcBorders>
            <w:hideMark/>
          </w:tcPr>
          <w:p w14:paraId="6DADDE0D" w14:textId="77777777" w:rsidR="00E36E3A" w:rsidRPr="00FF0286" w:rsidRDefault="00E36E3A" w:rsidP="00E36E3A">
            <w:pPr>
              <w:rPr>
                <w:rFonts w:cs="Arial"/>
              </w:rPr>
            </w:pPr>
            <w:r w:rsidRPr="00FF0286">
              <w:rPr>
                <w:rFonts w:cs="Arial"/>
              </w:rPr>
              <w:t>32,5 R</w:t>
            </w:r>
          </w:p>
        </w:tc>
        <w:tc>
          <w:tcPr>
            <w:tcW w:w="1276" w:type="dxa"/>
            <w:tcBorders>
              <w:top w:val="nil"/>
              <w:left w:val="single" w:sz="4" w:space="0" w:color="auto"/>
              <w:bottom w:val="single" w:sz="4" w:space="0" w:color="auto"/>
              <w:right w:val="single" w:sz="4" w:space="0" w:color="auto"/>
            </w:tcBorders>
            <w:hideMark/>
          </w:tcPr>
          <w:p w14:paraId="422C8AEA" w14:textId="77777777" w:rsidR="00E36E3A" w:rsidRPr="00FF0286" w:rsidRDefault="00E36E3A" w:rsidP="00E36E3A">
            <w:pPr>
              <w:rPr>
                <w:rFonts w:cs="Arial"/>
              </w:rPr>
            </w:pPr>
            <w:r w:rsidRPr="00FF0286">
              <w:rPr>
                <w:rFonts w:cs="Arial"/>
              </w:rPr>
              <w:t>≥ 10,0</w:t>
            </w:r>
          </w:p>
        </w:tc>
        <w:tc>
          <w:tcPr>
            <w:tcW w:w="1236" w:type="dxa"/>
            <w:tcBorders>
              <w:top w:val="nil"/>
              <w:left w:val="single" w:sz="4" w:space="0" w:color="auto"/>
              <w:bottom w:val="single" w:sz="4" w:space="0" w:color="auto"/>
              <w:right w:val="single" w:sz="4" w:space="0" w:color="auto"/>
            </w:tcBorders>
            <w:hideMark/>
          </w:tcPr>
          <w:p w14:paraId="41DA05F4" w14:textId="77777777" w:rsidR="00E36E3A" w:rsidRPr="00FF0286" w:rsidRDefault="00E36E3A" w:rsidP="00E36E3A">
            <w:pPr>
              <w:rPr>
                <w:rFonts w:cs="Arial"/>
              </w:rPr>
            </w:pPr>
            <w:r w:rsidRPr="00FF0286">
              <w:rPr>
                <w:rFonts w:cs="Arial"/>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233E66" w14:textId="77777777" w:rsidR="00E36E3A" w:rsidRPr="00FF0286" w:rsidRDefault="00E36E3A" w:rsidP="00E36E3A">
            <w:pPr>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1DCA50" w14:textId="77777777" w:rsidR="00E36E3A" w:rsidRPr="00FF0286" w:rsidRDefault="00E36E3A" w:rsidP="00E36E3A">
            <w:pPr>
              <w:rPr>
                <w:rFonts w:cs="Arial"/>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0CE73130" w14:textId="77777777" w:rsidR="00E36E3A" w:rsidRPr="00FF0286" w:rsidRDefault="00E36E3A" w:rsidP="00E36E3A">
            <w:pPr>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56B4EA" w14:textId="77777777" w:rsidR="00E36E3A" w:rsidRPr="00FF0286" w:rsidRDefault="00E36E3A" w:rsidP="00E36E3A">
            <w:pPr>
              <w:rPr>
                <w:rFonts w:cs="Arial"/>
              </w:rPr>
            </w:pPr>
          </w:p>
        </w:tc>
      </w:tr>
      <w:tr w:rsidR="00E36E3A" w:rsidRPr="00FF0286" w14:paraId="354297D8" w14:textId="77777777" w:rsidTr="00E36E3A">
        <w:trPr>
          <w:trHeight w:val="227"/>
          <w:jc w:val="center"/>
        </w:trPr>
        <w:tc>
          <w:tcPr>
            <w:tcW w:w="1242" w:type="dxa"/>
            <w:tcBorders>
              <w:top w:val="single" w:sz="4" w:space="0" w:color="auto"/>
              <w:left w:val="single" w:sz="4" w:space="0" w:color="auto"/>
              <w:bottom w:val="nil"/>
              <w:right w:val="single" w:sz="4" w:space="0" w:color="auto"/>
            </w:tcBorders>
            <w:hideMark/>
          </w:tcPr>
          <w:p w14:paraId="21D68B3B" w14:textId="77777777" w:rsidR="00E36E3A" w:rsidRPr="00FF0286" w:rsidRDefault="00E36E3A" w:rsidP="00E36E3A">
            <w:pPr>
              <w:rPr>
                <w:rFonts w:cs="Arial"/>
              </w:rPr>
            </w:pPr>
            <w:r w:rsidRPr="00FF0286">
              <w:rPr>
                <w:rFonts w:cs="Arial"/>
              </w:rPr>
              <w:t>42,5 N</w:t>
            </w:r>
          </w:p>
        </w:tc>
        <w:tc>
          <w:tcPr>
            <w:tcW w:w="1276" w:type="dxa"/>
            <w:tcBorders>
              <w:top w:val="single" w:sz="4" w:space="0" w:color="auto"/>
              <w:left w:val="single" w:sz="4" w:space="0" w:color="auto"/>
              <w:bottom w:val="nil"/>
              <w:right w:val="single" w:sz="4" w:space="0" w:color="auto"/>
            </w:tcBorders>
            <w:hideMark/>
          </w:tcPr>
          <w:p w14:paraId="3EA80D48" w14:textId="77777777" w:rsidR="00E36E3A" w:rsidRPr="00FF0286" w:rsidRDefault="00E36E3A" w:rsidP="00E36E3A">
            <w:pPr>
              <w:rPr>
                <w:rFonts w:cs="Arial"/>
              </w:rPr>
            </w:pPr>
            <w:r w:rsidRPr="00FF0286">
              <w:rPr>
                <w:rFonts w:cs="Arial"/>
              </w:rPr>
              <w:t>≥ 10,0</w:t>
            </w:r>
          </w:p>
        </w:tc>
        <w:tc>
          <w:tcPr>
            <w:tcW w:w="1236" w:type="dxa"/>
            <w:tcBorders>
              <w:top w:val="single" w:sz="4" w:space="0" w:color="auto"/>
              <w:left w:val="single" w:sz="4" w:space="0" w:color="auto"/>
              <w:bottom w:val="nil"/>
              <w:right w:val="single" w:sz="4" w:space="0" w:color="auto"/>
            </w:tcBorders>
            <w:hideMark/>
          </w:tcPr>
          <w:p w14:paraId="50125B7F" w14:textId="77777777" w:rsidR="00E36E3A" w:rsidRPr="00FF0286" w:rsidRDefault="00E36E3A" w:rsidP="00E36E3A">
            <w:pPr>
              <w:rPr>
                <w:rFonts w:cs="Arial"/>
              </w:rPr>
            </w:pPr>
            <w:r w:rsidRPr="00FF0286">
              <w:rPr>
                <w:rFonts w:cs="Arial"/>
              </w:rPr>
              <w:t>-</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6B4CF6E5" w14:textId="77777777" w:rsidR="00E36E3A" w:rsidRPr="00FF0286" w:rsidRDefault="00E36E3A" w:rsidP="00E36E3A">
            <w:pPr>
              <w:rPr>
                <w:rFonts w:cs="Arial"/>
              </w:rPr>
            </w:pPr>
            <w:r w:rsidRPr="00FF0286">
              <w:rPr>
                <w:rFonts w:cs="Arial"/>
              </w:rPr>
              <w:t>≥ 42,5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2A88E48" w14:textId="77777777" w:rsidR="00E36E3A" w:rsidRPr="00FF0286" w:rsidRDefault="00E36E3A" w:rsidP="00E36E3A">
            <w:pPr>
              <w:rPr>
                <w:rFonts w:cs="Arial"/>
              </w:rPr>
            </w:pPr>
            <w:r w:rsidRPr="00FF0286">
              <w:rPr>
                <w:rFonts w:cs="Arial"/>
              </w:rPr>
              <w:sym w:font="Symbol" w:char="F0A3"/>
            </w:r>
            <w:r w:rsidRPr="00FF0286">
              <w:rPr>
                <w:rFonts w:cs="Arial"/>
              </w:rPr>
              <w:t xml:space="preserve"> 62,5</w:t>
            </w:r>
          </w:p>
        </w:tc>
        <w:tc>
          <w:tcPr>
            <w:tcW w:w="1380" w:type="dxa"/>
            <w:vMerge w:val="restart"/>
            <w:tcBorders>
              <w:top w:val="single" w:sz="4" w:space="0" w:color="auto"/>
              <w:left w:val="single" w:sz="4" w:space="0" w:color="auto"/>
              <w:bottom w:val="single" w:sz="4" w:space="0" w:color="auto"/>
              <w:right w:val="single" w:sz="4" w:space="0" w:color="auto"/>
            </w:tcBorders>
            <w:vAlign w:val="center"/>
            <w:hideMark/>
          </w:tcPr>
          <w:p w14:paraId="1767009A" w14:textId="77777777" w:rsidR="00E36E3A" w:rsidRPr="00FF0286" w:rsidRDefault="00E36E3A" w:rsidP="00E36E3A">
            <w:pPr>
              <w:rPr>
                <w:rFonts w:cs="Arial"/>
              </w:rPr>
            </w:pPr>
            <w:r w:rsidRPr="00FF0286">
              <w:rPr>
                <w:rFonts w:cs="Arial"/>
              </w:rPr>
              <w:t>≥ 60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8EE05F" w14:textId="77777777" w:rsidR="00E36E3A" w:rsidRPr="00FF0286" w:rsidRDefault="00E36E3A" w:rsidP="00E36E3A">
            <w:pPr>
              <w:rPr>
                <w:rFonts w:cs="Arial"/>
              </w:rPr>
            </w:pPr>
          </w:p>
        </w:tc>
      </w:tr>
      <w:tr w:rsidR="00E36E3A" w:rsidRPr="00FF0286" w14:paraId="163262BC" w14:textId="77777777" w:rsidTr="00E36E3A">
        <w:trPr>
          <w:trHeight w:val="227"/>
          <w:jc w:val="center"/>
        </w:trPr>
        <w:tc>
          <w:tcPr>
            <w:tcW w:w="1242" w:type="dxa"/>
            <w:tcBorders>
              <w:top w:val="nil"/>
              <w:left w:val="single" w:sz="4" w:space="0" w:color="auto"/>
              <w:bottom w:val="single" w:sz="4" w:space="0" w:color="auto"/>
              <w:right w:val="single" w:sz="4" w:space="0" w:color="auto"/>
            </w:tcBorders>
            <w:hideMark/>
          </w:tcPr>
          <w:p w14:paraId="56C8128F" w14:textId="77777777" w:rsidR="00E36E3A" w:rsidRPr="00FF0286" w:rsidRDefault="00E36E3A" w:rsidP="00E36E3A">
            <w:pPr>
              <w:rPr>
                <w:rFonts w:cs="Arial"/>
              </w:rPr>
            </w:pPr>
            <w:r w:rsidRPr="00FF0286">
              <w:rPr>
                <w:rFonts w:cs="Arial"/>
              </w:rPr>
              <w:t>42,5 R</w:t>
            </w:r>
          </w:p>
        </w:tc>
        <w:tc>
          <w:tcPr>
            <w:tcW w:w="1276" w:type="dxa"/>
            <w:tcBorders>
              <w:top w:val="nil"/>
              <w:left w:val="single" w:sz="4" w:space="0" w:color="auto"/>
              <w:bottom w:val="single" w:sz="4" w:space="0" w:color="auto"/>
              <w:right w:val="single" w:sz="4" w:space="0" w:color="auto"/>
            </w:tcBorders>
            <w:hideMark/>
          </w:tcPr>
          <w:p w14:paraId="547CD0AA" w14:textId="77777777" w:rsidR="00E36E3A" w:rsidRPr="00FF0286" w:rsidRDefault="00E36E3A" w:rsidP="00E36E3A">
            <w:pPr>
              <w:rPr>
                <w:rFonts w:cs="Arial"/>
              </w:rPr>
            </w:pPr>
            <w:r w:rsidRPr="00FF0286">
              <w:rPr>
                <w:rFonts w:cs="Arial"/>
              </w:rPr>
              <w:t>≥ 20,0</w:t>
            </w:r>
          </w:p>
        </w:tc>
        <w:tc>
          <w:tcPr>
            <w:tcW w:w="1236" w:type="dxa"/>
            <w:tcBorders>
              <w:top w:val="nil"/>
              <w:left w:val="single" w:sz="4" w:space="0" w:color="auto"/>
              <w:bottom w:val="single" w:sz="4" w:space="0" w:color="auto"/>
              <w:right w:val="single" w:sz="4" w:space="0" w:color="auto"/>
            </w:tcBorders>
            <w:hideMark/>
          </w:tcPr>
          <w:p w14:paraId="535DE5FE" w14:textId="77777777" w:rsidR="00E36E3A" w:rsidRPr="00FF0286" w:rsidRDefault="00E36E3A" w:rsidP="00E36E3A">
            <w:pPr>
              <w:rPr>
                <w:rFonts w:cs="Arial"/>
              </w:rPr>
            </w:pPr>
            <w:r w:rsidRPr="00FF0286">
              <w:rPr>
                <w:rFonts w:cs="Arial"/>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4D321D" w14:textId="77777777" w:rsidR="00E36E3A" w:rsidRPr="00FF0286" w:rsidRDefault="00E36E3A" w:rsidP="00E36E3A">
            <w:pPr>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887181" w14:textId="77777777" w:rsidR="00E36E3A" w:rsidRPr="00FF0286" w:rsidRDefault="00E36E3A" w:rsidP="00E36E3A">
            <w:pPr>
              <w:rPr>
                <w:rFonts w:cs="Arial"/>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7D773C13" w14:textId="77777777" w:rsidR="00E36E3A" w:rsidRPr="00FF0286" w:rsidRDefault="00E36E3A" w:rsidP="00E36E3A">
            <w:pPr>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48996A" w14:textId="77777777" w:rsidR="00E36E3A" w:rsidRPr="00FF0286" w:rsidRDefault="00E36E3A" w:rsidP="00E36E3A">
            <w:pPr>
              <w:rPr>
                <w:rFonts w:cs="Arial"/>
              </w:rPr>
            </w:pPr>
          </w:p>
        </w:tc>
      </w:tr>
      <w:tr w:rsidR="00E36E3A" w:rsidRPr="00FF0286" w14:paraId="7B74467D" w14:textId="77777777" w:rsidTr="00E36E3A">
        <w:trPr>
          <w:trHeight w:val="227"/>
          <w:jc w:val="center"/>
        </w:trPr>
        <w:tc>
          <w:tcPr>
            <w:tcW w:w="1242" w:type="dxa"/>
            <w:tcBorders>
              <w:top w:val="single" w:sz="4" w:space="0" w:color="auto"/>
              <w:left w:val="single" w:sz="4" w:space="0" w:color="auto"/>
              <w:bottom w:val="nil"/>
              <w:right w:val="single" w:sz="4" w:space="0" w:color="auto"/>
            </w:tcBorders>
            <w:hideMark/>
          </w:tcPr>
          <w:p w14:paraId="26027701" w14:textId="77777777" w:rsidR="00E36E3A" w:rsidRPr="00FF0286" w:rsidRDefault="00E36E3A" w:rsidP="00E36E3A">
            <w:pPr>
              <w:rPr>
                <w:rFonts w:cs="Arial"/>
              </w:rPr>
            </w:pPr>
            <w:r w:rsidRPr="00FF0286">
              <w:rPr>
                <w:rFonts w:cs="Arial"/>
              </w:rPr>
              <w:t>52,5 N</w:t>
            </w:r>
          </w:p>
        </w:tc>
        <w:tc>
          <w:tcPr>
            <w:tcW w:w="1276" w:type="dxa"/>
            <w:tcBorders>
              <w:top w:val="single" w:sz="4" w:space="0" w:color="auto"/>
              <w:left w:val="single" w:sz="4" w:space="0" w:color="auto"/>
              <w:bottom w:val="nil"/>
              <w:right w:val="single" w:sz="4" w:space="0" w:color="auto"/>
            </w:tcBorders>
            <w:hideMark/>
          </w:tcPr>
          <w:p w14:paraId="479C1763" w14:textId="77777777" w:rsidR="00E36E3A" w:rsidRPr="00FF0286" w:rsidRDefault="00E36E3A" w:rsidP="00E36E3A">
            <w:pPr>
              <w:rPr>
                <w:rFonts w:cs="Arial"/>
              </w:rPr>
            </w:pPr>
            <w:r w:rsidRPr="00FF0286">
              <w:rPr>
                <w:rFonts w:cs="Arial"/>
              </w:rPr>
              <w:t>≥ 20,0</w:t>
            </w:r>
          </w:p>
        </w:tc>
        <w:tc>
          <w:tcPr>
            <w:tcW w:w="1236" w:type="dxa"/>
            <w:tcBorders>
              <w:top w:val="single" w:sz="4" w:space="0" w:color="auto"/>
              <w:left w:val="single" w:sz="4" w:space="0" w:color="auto"/>
              <w:bottom w:val="nil"/>
              <w:right w:val="single" w:sz="4" w:space="0" w:color="auto"/>
            </w:tcBorders>
            <w:hideMark/>
          </w:tcPr>
          <w:p w14:paraId="4A3A0961" w14:textId="77777777" w:rsidR="00E36E3A" w:rsidRPr="00FF0286" w:rsidRDefault="00E36E3A" w:rsidP="00E36E3A">
            <w:pPr>
              <w:rPr>
                <w:rFonts w:cs="Arial"/>
              </w:rPr>
            </w:pPr>
            <w:r w:rsidRPr="00FF0286">
              <w:rPr>
                <w:rFonts w:cs="Arial"/>
              </w:rPr>
              <w:t>-</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2F86B4F7" w14:textId="77777777" w:rsidR="00E36E3A" w:rsidRPr="00FF0286" w:rsidRDefault="00E36E3A" w:rsidP="00E36E3A">
            <w:pPr>
              <w:rPr>
                <w:rFonts w:cs="Arial"/>
              </w:rPr>
            </w:pPr>
            <w:r w:rsidRPr="00FF0286">
              <w:rPr>
                <w:rFonts w:cs="Arial"/>
              </w:rPr>
              <w:t>≥ 52,5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DD942B1" w14:textId="77777777" w:rsidR="00E36E3A" w:rsidRPr="00FF0286" w:rsidRDefault="00E36E3A" w:rsidP="00E36E3A">
            <w:pPr>
              <w:rPr>
                <w:rFonts w:cs="Arial"/>
              </w:rPr>
            </w:pPr>
            <w:r w:rsidRPr="00FF0286">
              <w:rPr>
                <w:rFonts w:cs="Arial"/>
              </w:rPr>
              <w:t>-</w:t>
            </w:r>
          </w:p>
        </w:tc>
        <w:tc>
          <w:tcPr>
            <w:tcW w:w="1380" w:type="dxa"/>
            <w:vMerge w:val="restart"/>
            <w:tcBorders>
              <w:top w:val="single" w:sz="4" w:space="0" w:color="auto"/>
              <w:left w:val="single" w:sz="4" w:space="0" w:color="auto"/>
              <w:bottom w:val="single" w:sz="4" w:space="0" w:color="auto"/>
              <w:right w:val="single" w:sz="4" w:space="0" w:color="auto"/>
            </w:tcBorders>
            <w:vAlign w:val="center"/>
            <w:hideMark/>
          </w:tcPr>
          <w:p w14:paraId="72E06DC5" w14:textId="77777777" w:rsidR="00E36E3A" w:rsidRPr="00FF0286" w:rsidRDefault="00E36E3A" w:rsidP="00E36E3A">
            <w:pPr>
              <w:rPr>
                <w:rFonts w:cs="Arial"/>
              </w:rPr>
            </w:pPr>
            <w:r w:rsidRPr="00FF0286">
              <w:rPr>
                <w:rFonts w:cs="Arial"/>
              </w:rPr>
              <w:t>≥ 45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E006DE" w14:textId="77777777" w:rsidR="00E36E3A" w:rsidRPr="00FF0286" w:rsidRDefault="00E36E3A" w:rsidP="00E36E3A">
            <w:pPr>
              <w:rPr>
                <w:rFonts w:cs="Arial"/>
              </w:rPr>
            </w:pPr>
          </w:p>
        </w:tc>
      </w:tr>
      <w:tr w:rsidR="00E36E3A" w:rsidRPr="00FF0286" w14:paraId="499B57B9" w14:textId="77777777" w:rsidTr="00E36E3A">
        <w:trPr>
          <w:trHeight w:val="227"/>
          <w:jc w:val="center"/>
        </w:trPr>
        <w:tc>
          <w:tcPr>
            <w:tcW w:w="1242" w:type="dxa"/>
            <w:tcBorders>
              <w:top w:val="nil"/>
              <w:left w:val="single" w:sz="4" w:space="0" w:color="auto"/>
              <w:bottom w:val="single" w:sz="4" w:space="0" w:color="auto"/>
              <w:right w:val="single" w:sz="4" w:space="0" w:color="auto"/>
            </w:tcBorders>
            <w:hideMark/>
          </w:tcPr>
          <w:p w14:paraId="36C1336E" w14:textId="77777777" w:rsidR="00E36E3A" w:rsidRPr="00FF0286" w:rsidRDefault="00E36E3A" w:rsidP="00E36E3A">
            <w:pPr>
              <w:rPr>
                <w:rFonts w:cs="Arial"/>
              </w:rPr>
            </w:pPr>
            <w:r w:rsidRPr="00FF0286">
              <w:rPr>
                <w:rFonts w:cs="Arial"/>
              </w:rPr>
              <w:t>52,5 R</w:t>
            </w:r>
          </w:p>
        </w:tc>
        <w:tc>
          <w:tcPr>
            <w:tcW w:w="1276" w:type="dxa"/>
            <w:tcBorders>
              <w:top w:val="nil"/>
              <w:left w:val="single" w:sz="4" w:space="0" w:color="auto"/>
              <w:bottom w:val="single" w:sz="4" w:space="0" w:color="auto"/>
              <w:right w:val="single" w:sz="4" w:space="0" w:color="auto"/>
            </w:tcBorders>
            <w:hideMark/>
          </w:tcPr>
          <w:p w14:paraId="2CDECCEB" w14:textId="77777777" w:rsidR="00E36E3A" w:rsidRPr="00FF0286" w:rsidRDefault="00E36E3A" w:rsidP="00E36E3A">
            <w:pPr>
              <w:rPr>
                <w:rFonts w:cs="Arial"/>
              </w:rPr>
            </w:pPr>
            <w:r w:rsidRPr="00FF0286">
              <w:rPr>
                <w:rFonts w:cs="Arial"/>
              </w:rPr>
              <w:t>≥ 30,0</w:t>
            </w:r>
          </w:p>
        </w:tc>
        <w:tc>
          <w:tcPr>
            <w:tcW w:w="1236" w:type="dxa"/>
            <w:tcBorders>
              <w:top w:val="nil"/>
              <w:left w:val="single" w:sz="4" w:space="0" w:color="auto"/>
              <w:bottom w:val="single" w:sz="4" w:space="0" w:color="auto"/>
              <w:right w:val="single" w:sz="4" w:space="0" w:color="auto"/>
            </w:tcBorders>
            <w:hideMark/>
          </w:tcPr>
          <w:p w14:paraId="7A68118F" w14:textId="77777777" w:rsidR="00E36E3A" w:rsidRPr="00FF0286" w:rsidRDefault="00E36E3A" w:rsidP="00E36E3A">
            <w:pPr>
              <w:rPr>
                <w:rFonts w:cs="Arial"/>
              </w:rPr>
            </w:pPr>
            <w:r w:rsidRPr="00FF0286">
              <w:rPr>
                <w:rFonts w:cs="Arial"/>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769204" w14:textId="77777777" w:rsidR="00E36E3A" w:rsidRPr="00FF0286" w:rsidRDefault="00E36E3A" w:rsidP="00E36E3A">
            <w:pPr>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CC48B2" w14:textId="77777777" w:rsidR="00E36E3A" w:rsidRPr="00FF0286" w:rsidRDefault="00E36E3A" w:rsidP="00E36E3A">
            <w:pPr>
              <w:rPr>
                <w:rFonts w:cs="Arial"/>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280D92B5" w14:textId="77777777" w:rsidR="00E36E3A" w:rsidRPr="00FF0286" w:rsidRDefault="00E36E3A" w:rsidP="00E36E3A">
            <w:pPr>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C1EC84" w14:textId="77777777" w:rsidR="00E36E3A" w:rsidRPr="00FF0286" w:rsidRDefault="00E36E3A" w:rsidP="00E36E3A">
            <w:pPr>
              <w:rPr>
                <w:rFonts w:cs="Arial"/>
              </w:rPr>
            </w:pPr>
          </w:p>
        </w:tc>
      </w:tr>
    </w:tbl>
    <w:p w14:paraId="678130E4" w14:textId="77777777" w:rsidR="00E36E3A" w:rsidRPr="00FF0286" w:rsidRDefault="00E36E3A" w:rsidP="00E36E3A">
      <w:pPr>
        <w:rPr>
          <w:rFonts w:cs="Arial"/>
        </w:rPr>
      </w:pPr>
      <w:r w:rsidRPr="00FF0286">
        <w:rPr>
          <w:rFonts w:cs="Arial"/>
        </w:rPr>
        <w:t>Opomba: * N – običajna zgodnja trdnost, R – visoka zgodnja trdnost</w:t>
      </w:r>
    </w:p>
    <w:p w14:paraId="623D8F1D" w14:textId="77777777" w:rsidR="00E36E3A" w:rsidRPr="00FF0286" w:rsidRDefault="00E36E3A" w:rsidP="001F78BA">
      <w:pPr>
        <w:pStyle w:val="Odstavekseznama"/>
        <w:rPr>
          <w:rFonts w:cs="Arial"/>
        </w:rPr>
      </w:pPr>
      <w:r w:rsidRPr="00FF0286">
        <w:rPr>
          <w:rFonts w:cs="Arial"/>
        </w:rPr>
        <w:t>Pri izbiri cementa je potrebno upoštevati:</w:t>
      </w:r>
    </w:p>
    <w:p w14:paraId="6EA84823" w14:textId="77777777" w:rsidR="00E36E3A" w:rsidRPr="00FF0286" w:rsidRDefault="00E36E3A" w:rsidP="00F33CD6">
      <w:pPr>
        <w:pStyle w:val="Odstavekseznama"/>
        <w:numPr>
          <w:ilvl w:val="1"/>
          <w:numId w:val="506"/>
        </w:numPr>
        <w:rPr>
          <w:rFonts w:cs="Arial"/>
        </w:rPr>
      </w:pPr>
      <w:r w:rsidRPr="00FF0286">
        <w:rPr>
          <w:rFonts w:cs="Arial"/>
        </w:rPr>
        <w:t>način izvajanja del,</w:t>
      </w:r>
    </w:p>
    <w:p w14:paraId="48E4698A" w14:textId="77777777" w:rsidR="00E36E3A" w:rsidRPr="00FF0286" w:rsidRDefault="00E36E3A" w:rsidP="00F33CD6">
      <w:pPr>
        <w:pStyle w:val="Odstavekseznama"/>
        <w:numPr>
          <w:ilvl w:val="1"/>
          <w:numId w:val="506"/>
        </w:numPr>
        <w:rPr>
          <w:rFonts w:cs="Arial"/>
        </w:rPr>
      </w:pPr>
      <w:r w:rsidRPr="00FF0286">
        <w:rPr>
          <w:rFonts w:cs="Arial"/>
        </w:rPr>
        <w:t>končno rabo betona,</w:t>
      </w:r>
    </w:p>
    <w:p w14:paraId="7DB1B2AA" w14:textId="77777777" w:rsidR="00E36E3A" w:rsidRPr="00FF0286" w:rsidRDefault="00E36E3A" w:rsidP="00F33CD6">
      <w:pPr>
        <w:pStyle w:val="Odstavekseznama"/>
        <w:numPr>
          <w:ilvl w:val="1"/>
          <w:numId w:val="506"/>
        </w:numPr>
        <w:rPr>
          <w:rFonts w:cs="Arial"/>
        </w:rPr>
      </w:pPr>
      <w:r w:rsidRPr="00FF0286">
        <w:rPr>
          <w:rFonts w:cs="Arial"/>
        </w:rPr>
        <w:t>pogoje negovanja,</w:t>
      </w:r>
    </w:p>
    <w:p w14:paraId="2520144D" w14:textId="77777777" w:rsidR="00E36E3A" w:rsidRPr="00FF0286" w:rsidRDefault="00E36E3A" w:rsidP="00F33CD6">
      <w:pPr>
        <w:pStyle w:val="Odstavekseznama"/>
        <w:numPr>
          <w:ilvl w:val="1"/>
          <w:numId w:val="506"/>
        </w:numPr>
        <w:rPr>
          <w:rFonts w:cs="Arial"/>
        </w:rPr>
      </w:pPr>
      <w:r w:rsidRPr="00FF0286">
        <w:rPr>
          <w:rFonts w:cs="Arial"/>
        </w:rPr>
        <w:t>dimenzije konstrukcije,</w:t>
      </w:r>
    </w:p>
    <w:p w14:paraId="5AB7A137" w14:textId="77777777" w:rsidR="00E36E3A" w:rsidRPr="00FF0286" w:rsidRDefault="00E36E3A" w:rsidP="00F33CD6">
      <w:pPr>
        <w:pStyle w:val="Odstavekseznama"/>
        <w:numPr>
          <w:ilvl w:val="1"/>
          <w:numId w:val="506"/>
        </w:numPr>
        <w:rPr>
          <w:rFonts w:cs="Arial"/>
        </w:rPr>
      </w:pPr>
      <w:r w:rsidRPr="00FF0286">
        <w:rPr>
          <w:rFonts w:cs="Arial"/>
        </w:rPr>
        <w:t>pogoje okolja, katerim bo konstrukcija izpostavljena,</w:t>
      </w:r>
    </w:p>
    <w:p w14:paraId="51B0B39D" w14:textId="77777777" w:rsidR="00E36E3A" w:rsidRPr="00FF0286" w:rsidRDefault="00E36E3A" w:rsidP="00F33CD6">
      <w:pPr>
        <w:pStyle w:val="Odstavekseznama"/>
        <w:numPr>
          <w:ilvl w:val="1"/>
          <w:numId w:val="506"/>
        </w:numPr>
        <w:rPr>
          <w:rFonts w:cs="Arial"/>
        </w:rPr>
      </w:pPr>
      <w:r w:rsidRPr="00FF0286">
        <w:rPr>
          <w:rFonts w:cs="Arial"/>
        </w:rPr>
        <w:t xml:space="preserve">potencialno reaktivnost agregata z alkalijami iz osnovnih materialov. </w:t>
      </w:r>
    </w:p>
    <w:p w14:paraId="02E778D0" w14:textId="77777777" w:rsidR="00E36E3A" w:rsidRPr="00FF0286" w:rsidRDefault="00E36E3A" w:rsidP="001F78BA">
      <w:pPr>
        <w:pStyle w:val="Odstavekseznama"/>
        <w:rPr>
          <w:rFonts w:cs="Arial"/>
        </w:rPr>
      </w:pPr>
      <w:r w:rsidRPr="00FF0286">
        <w:rPr>
          <w:rFonts w:cs="Arial"/>
        </w:rPr>
        <w:t xml:space="preserve">Izbor cementa glede na pogoje okolja, katerim bo konstrukcija izpostavljena, je predstavljen v SIST 1026. </w:t>
      </w:r>
    </w:p>
    <w:p w14:paraId="051270D3" w14:textId="77777777" w:rsidR="00E36E3A" w:rsidRPr="00FF0286" w:rsidRDefault="00E36E3A" w:rsidP="001F78BA">
      <w:pPr>
        <w:pStyle w:val="Odstavekseznama"/>
        <w:rPr>
          <w:rFonts w:cs="Arial"/>
        </w:rPr>
      </w:pPr>
      <w:r w:rsidRPr="00FF0286">
        <w:rPr>
          <w:rFonts w:cs="Arial"/>
        </w:rPr>
        <w:t>Za zagotovitev enakomerne kakovosti betona je treba zagotoviti enakomerno kakovost cementa.</w:t>
      </w:r>
    </w:p>
    <w:p w14:paraId="2F7EF70B" w14:textId="77777777" w:rsidR="00E36E3A" w:rsidRPr="00FF0286" w:rsidRDefault="00E36E3A" w:rsidP="001F78BA">
      <w:pPr>
        <w:pStyle w:val="Odstavekseznama"/>
        <w:rPr>
          <w:rFonts w:cs="Arial"/>
        </w:rPr>
      </w:pPr>
      <w:r w:rsidRPr="00FF0286">
        <w:rPr>
          <w:rFonts w:cs="Arial"/>
        </w:rPr>
        <w:t>Portland cemente različne kakovosti in od različnih proizvajalcev ni dovoljeno mešati, če ni ustrezna kakovost predhodno dokazana.</w:t>
      </w:r>
    </w:p>
    <w:p w14:paraId="34D827CC" w14:textId="77777777" w:rsidR="00E36E3A" w:rsidRPr="00FF0286" w:rsidRDefault="001F78BA" w:rsidP="001F78BA">
      <w:pPr>
        <w:pStyle w:val="Odstavekseznama"/>
        <w:rPr>
          <w:rFonts w:cs="Arial"/>
        </w:rPr>
      </w:pPr>
      <w:r w:rsidRPr="00FF0286">
        <w:rPr>
          <w:rFonts w:cs="Arial"/>
        </w:rPr>
        <w:t xml:space="preserve"> </w:t>
      </w:r>
      <w:r w:rsidR="00E36E3A" w:rsidRPr="00FF0286">
        <w:rPr>
          <w:rFonts w:cs="Arial"/>
        </w:rPr>
        <w:t>Za več plasti betona v istem prerezu mora biti praviloma uporabljen cement z enakimi lastnostmi, proizveden iz enakih surovin (enakomerne kakovosti).</w:t>
      </w:r>
    </w:p>
    <w:p w14:paraId="637B7A49" w14:textId="77777777" w:rsidR="00E36E3A" w:rsidRPr="00FF0286" w:rsidRDefault="001F78BA" w:rsidP="001F78BA">
      <w:pPr>
        <w:pStyle w:val="Odstavekseznama"/>
        <w:rPr>
          <w:rFonts w:cs="Arial"/>
        </w:rPr>
      </w:pPr>
      <w:r w:rsidRPr="00FF0286">
        <w:rPr>
          <w:rFonts w:cs="Arial"/>
        </w:rPr>
        <w:t xml:space="preserve"> </w:t>
      </w:r>
      <w:r w:rsidR="00E36E3A" w:rsidRPr="00FF0286">
        <w:rPr>
          <w:rFonts w:cs="Arial"/>
        </w:rPr>
        <w:t>Zagotavljanje kakovosti in potrjevanje skladnosti cementa poteka skladno s sistemom 1+, kar pomeni, da kontrolo kakovosti proizvoda skladno z določili standarda izvaja priglašen certifikacijski organ, ki izda EC-certifikat o nespremenljivosti proizvoda. Proizvajalec na osnovi cetifikata izda izjavo o lastnostih proizvoda (obvezno v slovenščini, vsebina po Uredbi EU 305/11).</w:t>
      </w:r>
    </w:p>
    <w:p w14:paraId="130F3B6B" w14:textId="77777777" w:rsidR="00E36E3A" w:rsidRPr="00E33E51" w:rsidRDefault="00E36E3A" w:rsidP="00A74C2F">
      <w:pPr>
        <w:pStyle w:val="Naslov5"/>
        <w:rPr>
          <w:rFonts w:cs="Arial"/>
          <w:b/>
        </w:rPr>
      </w:pPr>
      <w:bookmarkStart w:id="851" w:name="_Toc416874410"/>
      <w:bookmarkStart w:id="852" w:name="_Toc25424233"/>
      <w:r w:rsidRPr="00E33E51">
        <w:rPr>
          <w:rFonts w:cs="Arial"/>
          <w:b/>
        </w:rPr>
        <w:t>Voda</w:t>
      </w:r>
      <w:bookmarkEnd w:id="851"/>
      <w:bookmarkEnd w:id="852"/>
    </w:p>
    <w:p w14:paraId="4A674173" w14:textId="77777777" w:rsidR="00E36E3A" w:rsidRPr="00FF0286" w:rsidRDefault="00E36E3A" w:rsidP="00F33CD6">
      <w:pPr>
        <w:pStyle w:val="Odstavekseznama"/>
        <w:numPr>
          <w:ilvl w:val="0"/>
          <w:numId w:val="264"/>
        </w:numPr>
        <w:rPr>
          <w:rFonts w:cs="Arial"/>
        </w:rPr>
      </w:pPr>
      <w:r w:rsidRPr="00FF0286">
        <w:rPr>
          <w:rFonts w:cs="Arial"/>
        </w:rPr>
        <w:t>Zahtevane lastnosti vode za pripravo mešanic in za zaščito betona ter vrsta in pogostost preskusov je definirana v standardu SIST EN 1008.</w:t>
      </w:r>
    </w:p>
    <w:p w14:paraId="7646C0DA" w14:textId="77777777" w:rsidR="00E36E3A" w:rsidRPr="00FF0286" w:rsidRDefault="00E36E3A" w:rsidP="00F33CD6">
      <w:pPr>
        <w:pStyle w:val="Odstavekseznama"/>
        <w:numPr>
          <w:ilvl w:val="0"/>
          <w:numId w:val="264"/>
        </w:numPr>
        <w:rPr>
          <w:rFonts w:cs="Arial"/>
        </w:rPr>
      </w:pPr>
      <w:r w:rsidRPr="00FF0286">
        <w:rPr>
          <w:rFonts w:cs="Arial"/>
        </w:rPr>
        <w:t>Pitna voda se sme uporabiti tudi brez dodatnega dokazovanja o njeni primernosti za pripravo betona.</w:t>
      </w:r>
    </w:p>
    <w:p w14:paraId="13615080" w14:textId="77777777" w:rsidR="00E36E3A" w:rsidRPr="00FF0286" w:rsidRDefault="00E36E3A" w:rsidP="00F33CD6">
      <w:pPr>
        <w:pStyle w:val="Odstavekseznama"/>
        <w:numPr>
          <w:ilvl w:val="0"/>
          <w:numId w:val="264"/>
        </w:numPr>
        <w:rPr>
          <w:rFonts w:cs="Arial"/>
        </w:rPr>
      </w:pPr>
      <w:r w:rsidRPr="00FF0286">
        <w:rPr>
          <w:rFonts w:cs="Arial"/>
        </w:rPr>
        <w:t>Morska voda se sme uporabiti samo pri pripravi betona za nearmirane konstrukcije, komunalna voda pa ni primerna za uporabo v betonu. Reciklirano tehnološko vodo iz betonarn je potrebno preveriti v skladu s SIST EN 206.</w:t>
      </w:r>
    </w:p>
    <w:p w14:paraId="175A0828" w14:textId="77777777" w:rsidR="00E36E3A" w:rsidRPr="00E33E51" w:rsidRDefault="00E36E3A" w:rsidP="00A74C2F">
      <w:pPr>
        <w:pStyle w:val="Naslov5"/>
        <w:rPr>
          <w:rFonts w:cs="Arial"/>
          <w:b/>
        </w:rPr>
      </w:pPr>
      <w:bookmarkStart w:id="853" w:name="_Toc416874411"/>
      <w:bookmarkStart w:id="854" w:name="_Toc25424234"/>
      <w:r w:rsidRPr="00E33E51">
        <w:rPr>
          <w:rFonts w:cs="Arial"/>
          <w:b/>
        </w:rPr>
        <w:t>Kemijski dodatki</w:t>
      </w:r>
      <w:bookmarkEnd w:id="853"/>
      <w:bookmarkEnd w:id="854"/>
    </w:p>
    <w:p w14:paraId="73F7AF35" w14:textId="77777777" w:rsidR="00E36E3A" w:rsidRPr="00FF0286" w:rsidRDefault="00E36E3A" w:rsidP="00F33CD6">
      <w:pPr>
        <w:pStyle w:val="Odstavekseznama"/>
        <w:numPr>
          <w:ilvl w:val="0"/>
          <w:numId w:val="265"/>
        </w:numPr>
        <w:rPr>
          <w:rFonts w:cs="Arial"/>
        </w:rPr>
      </w:pPr>
      <w:r w:rsidRPr="00FF0286">
        <w:rPr>
          <w:rFonts w:cs="Arial"/>
        </w:rPr>
        <w:t>V splošnem velja, da so za pripravo betona, skladnega s SIST EN 206, primerni kemijski dodatki, ki so skladni s SIST EN 934-2.</w:t>
      </w:r>
    </w:p>
    <w:p w14:paraId="00098BCE" w14:textId="77777777" w:rsidR="00E36E3A" w:rsidRPr="00FF0286" w:rsidRDefault="00E36E3A" w:rsidP="00F33CD6">
      <w:pPr>
        <w:pStyle w:val="Odstavekseznama"/>
        <w:numPr>
          <w:ilvl w:val="0"/>
          <w:numId w:val="265"/>
        </w:numPr>
        <w:rPr>
          <w:rFonts w:cs="Arial"/>
        </w:rPr>
      </w:pPr>
      <w:r w:rsidRPr="00FF0286">
        <w:rPr>
          <w:rFonts w:cs="Arial"/>
        </w:rPr>
        <w:t>Uporabljeni kemijski in drugi dodatki morajo zagotoviti zahtevane izboljšane ustrezne lastnosti mešanice v določenem stanju betona (sveži, strjujoči, strdeli beton). To je treba predhodno preveriti z začetnim preskusom.</w:t>
      </w:r>
    </w:p>
    <w:p w14:paraId="09450195" w14:textId="77777777" w:rsidR="00E36E3A" w:rsidRPr="00FF0286" w:rsidRDefault="00E36E3A" w:rsidP="00F33CD6">
      <w:pPr>
        <w:pStyle w:val="Odstavekseznama"/>
        <w:numPr>
          <w:ilvl w:val="0"/>
          <w:numId w:val="265"/>
        </w:numPr>
        <w:rPr>
          <w:rFonts w:cs="Arial"/>
        </w:rPr>
      </w:pPr>
      <w:r w:rsidRPr="00FF0286">
        <w:rPr>
          <w:rFonts w:cs="Arial"/>
        </w:rPr>
        <w:lastRenderedPageBreak/>
        <w:t>Zagotavljanje kakovosti in potrjevanje skladnosti kemijskih dodatkov poteka skladno s sistemom 2+.</w:t>
      </w:r>
    </w:p>
    <w:p w14:paraId="375A56E5" w14:textId="77777777" w:rsidR="00E36E3A" w:rsidRPr="00E33E51" w:rsidRDefault="00E36E3A" w:rsidP="00A74C2F">
      <w:pPr>
        <w:pStyle w:val="Naslov5"/>
        <w:rPr>
          <w:rFonts w:cs="Arial"/>
          <w:b/>
        </w:rPr>
      </w:pPr>
      <w:bookmarkStart w:id="855" w:name="_Toc416874412"/>
      <w:bookmarkStart w:id="856" w:name="_Toc25424235"/>
      <w:r w:rsidRPr="00E33E51">
        <w:rPr>
          <w:rFonts w:cs="Arial"/>
          <w:b/>
        </w:rPr>
        <w:t>Mineralni dodatki</w:t>
      </w:r>
      <w:bookmarkEnd w:id="855"/>
      <w:bookmarkEnd w:id="856"/>
    </w:p>
    <w:p w14:paraId="1FC4654E" w14:textId="77777777" w:rsidR="00E36E3A" w:rsidRPr="00FF0286" w:rsidRDefault="00E36E3A" w:rsidP="00F33CD6">
      <w:pPr>
        <w:pStyle w:val="Odstavekseznama"/>
        <w:numPr>
          <w:ilvl w:val="0"/>
          <w:numId w:val="266"/>
        </w:numPr>
        <w:rPr>
          <w:rFonts w:cs="Arial"/>
        </w:rPr>
      </w:pPr>
      <w:r w:rsidRPr="00FF0286">
        <w:rPr>
          <w:rFonts w:cs="Arial"/>
        </w:rPr>
        <w:t>Kot primerni za pripravo betona, skladnega s SIST EN 206, veljajo:</w:t>
      </w:r>
    </w:p>
    <w:p w14:paraId="4C6F27FE" w14:textId="77777777" w:rsidR="00E36E3A" w:rsidRPr="00FF0286" w:rsidRDefault="00E36E3A" w:rsidP="00F33CD6">
      <w:pPr>
        <w:pStyle w:val="Odstavekseznama"/>
        <w:numPr>
          <w:ilvl w:val="1"/>
          <w:numId w:val="266"/>
        </w:numPr>
        <w:rPr>
          <w:rFonts w:cs="Arial"/>
        </w:rPr>
      </w:pPr>
      <w:r w:rsidRPr="00FF0286">
        <w:rPr>
          <w:rFonts w:cs="Arial"/>
        </w:rPr>
        <w:t>mineralni dodatki tipa I:</w:t>
      </w:r>
    </w:p>
    <w:p w14:paraId="5F5E2020" w14:textId="77777777" w:rsidR="00E36E3A" w:rsidRPr="00FF0286" w:rsidRDefault="00E36E3A" w:rsidP="00F33CD6">
      <w:pPr>
        <w:pStyle w:val="Odstavekseznama"/>
        <w:numPr>
          <w:ilvl w:val="1"/>
          <w:numId w:val="266"/>
        </w:numPr>
        <w:rPr>
          <w:rFonts w:cs="Arial"/>
        </w:rPr>
      </w:pPr>
      <w:r w:rsidRPr="00FF0286">
        <w:rPr>
          <w:rFonts w:cs="Arial"/>
        </w:rPr>
        <w:t>mineralna polnila, skladna s SIST EN 12620,</w:t>
      </w:r>
    </w:p>
    <w:p w14:paraId="39035832" w14:textId="77777777" w:rsidR="00E36E3A" w:rsidRPr="00FF0286" w:rsidRDefault="00E36E3A" w:rsidP="00F33CD6">
      <w:pPr>
        <w:pStyle w:val="Odstavekseznama"/>
        <w:numPr>
          <w:ilvl w:val="1"/>
          <w:numId w:val="266"/>
        </w:numPr>
        <w:rPr>
          <w:rFonts w:cs="Arial"/>
        </w:rPr>
      </w:pPr>
      <w:r w:rsidRPr="00FF0286">
        <w:rPr>
          <w:rFonts w:cs="Arial"/>
        </w:rPr>
        <w:t>pigmenti (SIST EN 12878),</w:t>
      </w:r>
    </w:p>
    <w:p w14:paraId="505B5792" w14:textId="77777777" w:rsidR="00E36E3A" w:rsidRPr="00FF0286" w:rsidRDefault="00E36E3A" w:rsidP="00F33CD6">
      <w:pPr>
        <w:pStyle w:val="Odstavekseznama"/>
        <w:numPr>
          <w:ilvl w:val="1"/>
          <w:numId w:val="266"/>
        </w:numPr>
        <w:rPr>
          <w:rFonts w:cs="Arial"/>
        </w:rPr>
      </w:pPr>
      <w:r w:rsidRPr="00FF0286">
        <w:rPr>
          <w:rFonts w:cs="Arial"/>
        </w:rPr>
        <w:t>mineralni dodatki tipa II:</w:t>
      </w:r>
    </w:p>
    <w:p w14:paraId="5B3B5AF9" w14:textId="77777777" w:rsidR="00E36E3A" w:rsidRPr="00FF0286" w:rsidRDefault="00E36E3A" w:rsidP="00F33CD6">
      <w:pPr>
        <w:pStyle w:val="Odstavekseznama"/>
        <w:numPr>
          <w:ilvl w:val="1"/>
          <w:numId w:val="266"/>
        </w:numPr>
        <w:rPr>
          <w:rFonts w:cs="Arial"/>
        </w:rPr>
      </w:pPr>
      <w:r w:rsidRPr="00FF0286">
        <w:rPr>
          <w:rFonts w:cs="Arial"/>
        </w:rPr>
        <w:t>elektrofilterski in leteči pepel (SIST EN 450),</w:t>
      </w:r>
    </w:p>
    <w:p w14:paraId="0F1DE19F" w14:textId="77777777" w:rsidR="0060588C" w:rsidRPr="00FF0286" w:rsidRDefault="0060588C" w:rsidP="00F33CD6">
      <w:pPr>
        <w:pStyle w:val="Odstavekseznama"/>
        <w:numPr>
          <w:ilvl w:val="1"/>
          <w:numId w:val="266"/>
        </w:numPr>
        <w:rPr>
          <w:rFonts w:cs="Arial"/>
        </w:rPr>
      </w:pPr>
      <w:r w:rsidRPr="00FF0286">
        <w:rPr>
          <w:rFonts w:cs="Arial"/>
        </w:rPr>
        <w:t xml:space="preserve"> mleta granulirana plavžna žlindra, ki je skladna s SIST EN 15167-1,</w:t>
      </w:r>
    </w:p>
    <w:p w14:paraId="0865381A" w14:textId="77777777" w:rsidR="00E36E3A" w:rsidRPr="00FF0286" w:rsidRDefault="00E36E3A" w:rsidP="00F33CD6">
      <w:pPr>
        <w:pStyle w:val="Odstavekseznama"/>
        <w:numPr>
          <w:ilvl w:val="1"/>
          <w:numId w:val="266"/>
        </w:numPr>
        <w:rPr>
          <w:rFonts w:cs="Arial"/>
        </w:rPr>
      </w:pPr>
      <w:r w:rsidRPr="00FF0286">
        <w:rPr>
          <w:rFonts w:cs="Arial"/>
        </w:rPr>
        <w:t>mikrosilika (SIST EN 13263).</w:t>
      </w:r>
    </w:p>
    <w:p w14:paraId="2E25FEC9" w14:textId="77777777" w:rsidR="00E36E3A" w:rsidRPr="00FF0286" w:rsidRDefault="00E36E3A" w:rsidP="00F33CD6">
      <w:pPr>
        <w:pStyle w:val="Odstavekseznama"/>
        <w:numPr>
          <w:ilvl w:val="0"/>
          <w:numId w:val="266"/>
        </w:numPr>
        <w:rPr>
          <w:rFonts w:cs="Arial"/>
        </w:rPr>
      </w:pPr>
      <w:r w:rsidRPr="00FF0286">
        <w:rPr>
          <w:rFonts w:cs="Arial"/>
        </w:rPr>
        <w:t>Količine mineralnih dodatkov tipa I in II je potrebno preveriti z začetnimi preskusi betona.</w:t>
      </w:r>
    </w:p>
    <w:p w14:paraId="02AC277C" w14:textId="77777777" w:rsidR="00E36E3A" w:rsidRPr="00FF0286" w:rsidRDefault="00E36E3A" w:rsidP="00F33CD6">
      <w:pPr>
        <w:pStyle w:val="Odstavekseznama"/>
        <w:numPr>
          <w:ilvl w:val="0"/>
          <w:numId w:val="266"/>
        </w:numPr>
        <w:rPr>
          <w:rFonts w:cs="Arial"/>
        </w:rPr>
      </w:pPr>
      <w:r w:rsidRPr="00FF0286">
        <w:rPr>
          <w:rFonts w:cs="Arial"/>
        </w:rPr>
        <w:t xml:space="preserve">Zagotavljanje kakovosti in potrjevanje skladnosti mineralnih dodatkov tipa I poteka skladno s sistemom 2+.  </w:t>
      </w:r>
    </w:p>
    <w:p w14:paraId="217377F2" w14:textId="77777777" w:rsidR="00E36E3A" w:rsidRPr="00FF0286" w:rsidRDefault="00E36E3A" w:rsidP="00F33CD6">
      <w:pPr>
        <w:pStyle w:val="Odstavekseznama"/>
        <w:numPr>
          <w:ilvl w:val="0"/>
          <w:numId w:val="266"/>
        </w:numPr>
        <w:rPr>
          <w:rFonts w:cs="Arial"/>
        </w:rPr>
      </w:pPr>
      <w:r w:rsidRPr="00FF0286">
        <w:rPr>
          <w:rFonts w:cs="Arial"/>
        </w:rPr>
        <w:t>Zagotavljanje kakovosti in potrjevanje skladnosti mineralnih dodatkov tipa II poteka skladno s sistemom 1+.</w:t>
      </w:r>
    </w:p>
    <w:p w14:paraId="65CD45B9" w14:textId="77777777" w:rsidR="00E36E3A" w:rsidRPr="00E33E51" w:rsidRDefault="00E36E3A" w:rsidP="00A74C2F">
      <w:pPr>
        <w:pStyle w:val="Naslov5"/>
        <w:rPr>
          <w:rFonts w:cs="Arial"/>
          <w:b/>
        </w:rPr>
      </w:pPr>
      <w:bookmarkStart w:id="857" w:name="_Toc25424236"/>
      <w:r w:rsidRPr="00E33E51">
        <w:rPr>
          <w:rFonts w:cs="Arial"/>
          <w:b/>
        </w:rPr>
        <w:t>Mikrovlakna</w:t>
      </w:r>
      <w:bookmarkEnd w:id="857"/>
    </w:p>
    <w:p w14:paraId="0EF8ADA4" w14:textId="77777777" w:rsidR="00E36E3A" w:rsidRPr="00FF0286" w:rsidRDefault="00E36E3A" w:rsidP="00F33CD6">
      <w:pPr>
        <w:pStyle w:val="Odstavekseznama"/>
        <w:numPr>
          <w:ilvl w:val="0"/>
          <w:numId w:val="267"/>
        </w:numPr>
        <w:rPr>
          <w:rFonts w:cs="Arial"/>
        </w:rPr>
      </w:pPr>
      <w:r w:rsidRPr="00FF0286">
        <w:rPr>
          <w:rFonts w:cs="Arial"/>
        </w:rPr>
        <w:t xml:space="preserve">Lastnosti mikrovalken v betonu so določene v tehničnih pogojih, standardih SIST EN 14889-1 in -2 ter v navodilih proizvajalcev teh sredstev za uporabo. </w:t>
      </w:r>
    </w:p>
    <w:p w14:paraId="752A2179" w14:textId="77777777" w:rsidR="00E36E3A" w:rsidRPr="00FF0286" w:rsidRDefault="00E36E3A" w:rsidP="00F33CD6">
      <w:pPr>
        <w:pStyle w:val="Odstavekseznama"/>
        <w:numPr>
          <w:ilvl w:val="0"/>
          <w:numId w:val="267"/>
        </w:numPr>
        <w:rPr>
          <w:rFonts w:cs="Arial"/>
        </w:rPr>
      </w:pPr>
      <w:r w:rsidRPr="00FF0286">
        <w:rPr>
          <w:rFonts w:cs="Arial"/>
        </w:rPr>
        <w:t>SIST EN 14889-1 in SIST EN 14889-2 zahtevata, da imajo vlakna za uporabo v konstrukcijskih elementih certifikat istovetnosti po sistemu 1 in dopuščata vlakna za druge namene uporabe s certifikatom o skladnosti po sistemu 3.</w:t>
      </w:r>
    </w:p>
    <w:p w14:paraId="6C53284C" w14:textId="77777777" w:rsidR="00E36E3A" w:rsidRPr="00FF0286" w:rsidRDefault="00E36E3A" w:rsidP="00F33CD6">
      <w:pPr>
        <w:pStyle w:val="Odstavekseznama"/>
        <w:numPr>
          <w:ilvl w:val="0"/>
          <w:numId w:val="267"/>
        </w:numPr>
        <w:rPr>
          <w:rFonts w:cs="Arial"/>
        </w:rPr>
      </w:pPr>
      <w:r w:rsidRPr="00FF0286">
        <w:rPr>
          <w:rFonts w:cs="Arial"/>
        </w:rPr>
        <w:t>Jeklena vlakna po SIST EN 14889-1, ki so pocinkana, se ne uporabljajo v betonu, razen če je dokazano, da je nastajanje vodika v betonu preprečeno. V avto mešalniku ne sme biti čas ponovnega mešanja po glavnem mešalnem procesu krajši kot 1 min/m3 in ne sme se začeti mešati kasneje kot 5 minut potem, ko so dodani dodatek ali vlakna.</w:t>
      </w:r>
    </w:p>
    <w:p w14:paraId="4D3DE9DD" w14:textId="77777777" w:rsidR="00E36E3A" w:rsidRPr="00E33E51" w:rsidRDefault="00E36E3A" w:rsidP="00A74C2F">
      <w:pPr>
        <w:pStyle w:val="Naslov5"/>
        <w:rPr>
          <w:rFonts w:cs="Arial"/>
          <w:b/>
        </w:rPr>
      </w:pPr>
      <w:bookmarkStart w:id="858" w:name="_Toc416874413"/>
      <w:bookmarkStart w:id="859" w:name="_Toc25424237"/>
      <w:r w:rsidRPr="00E33E51">
        <w:rPr>
          <w:rFonts w:cs="Arial"/>
          <w:b/>
        </w:rPr>
        <w:t>Zaščitna sredstva</w:t>
      </w:r>
      <w:bookmarkEnd w:id="858"/>
      <w:bookmarkEnd w:id="859"/>
    </w:p>
    <w:p w14:paraId="5B419FAC" w14:textId="77777777" w:rsidR="00E36E3A" w:rsidRPr="00FF0286" w:rsidRDefault="00E36E3A" w:rsidP="00F33CD6">
      <w:pPr>
        <w:pStyle w:val="Odstavekseznama"/>
        <w:numPr>
          <w:ilvl w:val="0"/>
          <w:numId w:val="268"/>
        </w:numPr>
        <w:rPr>
          <w:rFonts w:cs="Arial"/>
        </w:rPr>
      </w:pPr>
      <w:r w:rsidRPr="00FF0286">
        <w:rPr>
          <w:rFonts w:cs="Arial"/>
        </w:rPr>
        <w:t>Lastnosti tekočih kemičnih sredstev za zaščito površine betona so določene v tehničnih pogojih in navodilih proizvajalcev teh sredstev za uporabo.</w:t>
      </w:r>
    </w:p>
    <w:p w14:paraId="7F9761E5" w14:textId="77777777" w:rsidR="00E36E3A" w:rsidRPr="00FF0286" w:rsidRDefault="00E36E3A" w:rsidP="00F33CD6">
      <w:pPr>
        <w:pStyle w:val="Odstavekseznama"/>
        <w:numPr>
          <w:ilvl w:val="0"/>
          <w:numId w:val="268"/>
        </w:numPr>
        <w:rPr>
          <w:rFonts w:cs="Arial"/>
        </w:rPr>
      </w:pPr>
      <w:r w:rsidRPr="00FF0286">
        <w:rPr>
          <w:rFonts w:cs="Arial"/>
        </w:rPr>
        <w:t>Film kemičnega sredstva za začasno zaščito mora ustrezno ščititi površino betona najmanj 7 do 14 dni, odvisno od poteka hidratacije cementa.</w:t>
      </w:r>
    </w:p>
    <w:p w14:paraId="6D939B47" w14:textId="77777777" w:rsidR="00E36E3A" w:rsidRPr="00FF0286" w:rsidRDefault="00E36E3A" w:rsidP="00F33CD6">
      <w:pPr>
        <w:pStyle w:val="Odstavekseznama"/>
        <w:numPr>
          <w:ilvl w:val="0"/>
          <w:numId w:val="268"/>
        </w:numPr>
        <w:rPr>
          <w:rFonts w:cs="Arial"/>
        </w:rPr>
      </w:pPr>
      <w:r w:rsidRPr="00FF0286">
        <w:rPr>
          <w:rFonts w:cs="Arial"/>
        </w:rPr>
        <w:t>Zaščitno sredstvo ne sme škodljivo vplivati ne na potek vezanja cementa ne na površino oziroma površinsko plast vgrajenega betona, kar je potrebno dokazati z začetnim preskusom.</w:t>
      </w:r>
    </w:p>
    <w:p w14:paraId="52B8F431" w14:textId="77777777" w:rsidR="00E36E3A" w:rsidRPr="00FF0286" w:rsidRDefault="00E36E3A" w:rsidP="00A74C2F">
      <w:pPr>
        <w:pStyle w:val="Naslov4"/>
        <w:rPr>
          <w:rFonts w:cs="Arial"/>
        </w:rPr>
      </w:pPr>
      <w:bookmarkStart w:id="860" w:name="_Toc416874414"/>
      <w:bookmarkStart w:id="861" w:name="_Toc415571119"/>
      <w:bookmarkStart w:id="862" w:name="_Toc25424238"/>
      <w:r w:rsidRPr="00FF0286">
        <w:rPr>
          <w:rFonts w:cs="Arial"/>
        </w:rPr>
        <w:t>Način izvedbe</w:t>
      </w:r>
      <w:bookmarkEnd w:id="860"/>
      <w:bookmarkEnd w:id="861"/>
      <w:bookmarkEnd w:id="862"/>
    </w:p>
    <w:p w14:paraId="1C7CF051" w14:textId="77777777" w:rsidR="00E36E3A" w:rsidRPr="00E33E51" w:rsidRDefault="00E36E3A" w:rsidP="00A74C2F">
      <w:pPr>
        <w:pStyle w:val="Naslov5"/>
        <w:rPr>
          <w:rFonts w:cs="Arial"/>
          <w:b/>
        </w:rPr>
      </w:pPr>
      <w:bookmarkStart w:id="863" w:name="_Toc416874415"/>
      <w:bookmarkStart w:id="864" w:name="_Toc25424239"/>
      <w:r w:rsidRPr="00E33E51">
        <w:rPr>
          <w:rFonts w:cs="Arial"/>
          <w:b/>
        </w:rPr>
        <w:t>Pridobivanje materialov</w:t>
      </w:r>
      <w:bookmarkEnd w:id="863"/>
      <w:bookmarkEnd w:id="864"/>
    </w:p>
    <w:p w14:paraId="001C1837" w14:textId="77777777" w:rsidR="00E36E3A" w:rsidRPr="00FF0286" w:rsidRDefault="00E36E3A" w:rsidP="00114B10">
      <w:pPr>
        <w:pStyle w:val="Odstavekseznama"/>
        <w:numPr>
          <w:ilvl w:val="0"/>
          <w:numId w:val="0"/>
        </w:numPr>
        <w:ind w:left="1068"/>
        <w:rPr>
          <w:rFonts w:cs="Arial"/>
        </w:rPr>
      </w:pPr>
      <w:r w:rsidRPr="00FF0286">
        <w:rPr>
          <w:rFonts w:cs="Arial"/>
        </w:rPr>
        <w:t>Izvajalec mora pravočasno pred pričetkom del predložiti nadzorniku seznam in količine predvidenih materialov. Za vse vgrajene betonske mešanice in za vse materiale, ki jih namerava uporabiti pri izdelavi mešanic betona (cement, vodo, kemijske in druge dodatke, zaščitna sredstva in lepila), mora izvajalec pred začetkom del nadzorniku predložiti dokazila o ustreznosti (izjave o lastnostih, certifikate) v potrditev.</w:t>
      </w:r>
    </w:p>
    <w:p w14:paraId="50D99FB7" w14:textId="77777777" w:rsidR="00E36E3A" w:rsidRPr="00E33E51" w:rsidRDefault="00E36E3A" w:rsidP="00A74C2F">
      <w:pPr>
        <w:pStyle w:val="Naslov5"/>
        <w:rPr>
          <w:rFonts w:cs="Arial"/>
          <w:b/>
        </w:rPr>
      </w:pPr>
      <w:bookmarkStart w:id="865" w:name="_Toc416874416"/>
      <w:bookmarkStart w:id="866" w:name="_Toc25424240"/>
      <w:r w:rsidRPr="00E33E51">
        <w:rPr>
          <w:rFonts w:cs="Arial"/>
          <w:b/>
        </w:rPr>
        <w:lastRenderedPageBreak/>
        <w:t>Deponiranje materialov</w:t>
      </w:r>
      <w:bookmarkEnd w:id="865"/>
      <w:bookmarkEnd w:id="866"/>
    </w:p>
    <w:p w14:paraId="47D10FFD" w14:textId="77777777" w:rsidR="00E36E3A" w:rsidRPr="00FF0286" w:rsidRDefault="00E36E3A" w:rsidP="00F33CD6">
      <w:pPr>
        <w:pStyle w:val="Odstavekseznama"/>
        <w:numPr>
          <w:ilvl w:val="0"/>
          <w:numId w:val="269"/>
        </w:numPr>
        <w:rPr>
          <w:rFonts w:cs="Arial"/>
        </w:rPr>
      </w:pPr>
      <w:r w:rsidRPr="00FF0286">
        <w:rPr>
          <w:rFonts w:cs="Arial"/>
        </w:rPr>
        <w:t>Če izvajalec pred pripravo betonskih mešanic začasno deponira frakcije zmesi kamnitih zrn, mora biti prostor za to predhodno označen, primerno pripravljen in praviloma zaščiten pred padavinami (z možnostjo dreniranja vode).</w:t>
      </w:r>
    </w:p>
    <w:p w14:paraId="3A5F4356" w14:textId="77777777" w:rsidR="00E36E3A" w:rsidRPr="00FF0286" w:rsidRDefault="00E36E3A" w:rsidP="00F33CD6">
      <w:pPr>
        <w:pStyle w:val="Odstavekseznama"/>
        <w:numPr>
          <w:ilvl w:val="0"/>
          <w:numId w:val="269"/>
        </w:numPr>
        <w:rPr>
          <w:rFonts w:cs="Arial"/>
        </w:rPr>
      </w:pPr>
      <w:r w:rsidRPr="00FF0286">
        <w:rPr>
          <w:rFonts w:cs="Arial"/>
        </w:rPr>
        <w:t>Cement mora biti uskladiščen v ustreznih silosih.</w:t>
      </w:r>
    </w:p>
    <w:p w14:paraId="73A71FB1" w14:textId="77777777" w:rsidR="00E36E3A" w:rsidRPr="00FF0286" w:rsidRDefault="00E36E3A" w:rsidP="00F33CD6">
      <w:pPr>
        <w:pStyle w:val="Odstavekseznama"/>
        <w:numPr>
          <w:ilvl w:val="0"/>
          <w:numId w:val="269"/>
        </w:numPr>
        <w:rPr>
          <w:rFonts w:cs="Arial"/>
        </w:rPr>
      </w:pPr>
      <w:r w:rsidRPr="00FF0286">
        <w:rPr>
          <w:rFonts w:cs="Arial"/>
        </w:rPr>
        <w:t>Če se za pripravo betonskih mešanic ne uporablja vode iz vodovoda, jo je treba shraniti v cisternah ali na način, ki ga predlaga izvajalec in odobri nadzornik.</w:t>
      </w:r>
    </w:p>
    <w:p w14:paraId="6D77C741" w14:textId="77777777" w:rsidR="00E36E3A" w:rsidRPr="00FF0286" w:rsidRDefault="00E36E3A" w:rsidP="00F33CD6">
      <w:pPr>
        <w:pStyle w:val="Odstavekseznama"/>
        <w:numPr>
          <w:ilvl w:val="0"/>
          <w:numId w:val="269"/>
        </w:numPr>
        <w:rPr>
          <w:rFonts w:cs="Arial"/>
        </w:rPr>
      </w:pPr>
      <w:r w:rsidRPr="00FF0286">
        <w:rPr>
          <w:rFonts w:cs="Arial"/>
        </w:rPr>
        <w:t>Kemijske in druge dodatke betonu je treba uskladiščiti po navodilih proizvajalca.</w:t>
      </w:r>
    </w:p>
    <w:p w14:paraId="2723EF7E" w14:textId="77777777" w:rsidR="00E36E3A" w:rsidRPr="00FF0286" w:rsidRDefault="00E36E3A" w:rsidP="00F33CD6">
      <w:pPr>
        <w:pStyle w:val="Odstavekseznama"/>
        <w:numPr>
          <w:ilvl w:val="0"/>
          <w:numId w:val="269"/>
        </w:numPr>
        <w:rPr>
          <w:rFonts w:cs="Arial"/>
        </w:rPr>
      </w:pPr>
      <w:r w:rsidRPr="00FF0286">
        <w:rPr>
          <w:rFonts w:cs="Arial"/>
        </w:rPr>
        <w:t>Zaščitna sredstva za nego in vzdrževanje svežega oziroma mladega betona ter polimere je treba uskladiščiti po navodilih proizvajalca.</w:t>
      </w:r>
    </w:p>
    <w:p w14:paraId="28A77763" w14:textId="77777777" w:rsidR="00E36E3A" w:rsidRPr="00FF0286" w:rsidRDefault="00E36E3A" w:rsidP="00F33CD6">
      <w:pPr>
        <w:pStyle w:val="Odstavekseznama"/>
        <w:numPr>
          <w:ilvl w:val="0"/>
          <w:numId w:val="269"/>
        </w:numPr>
        <w:rPr>
          <w:rFonts w:cs="Arial"/>
        </w:rPr>
      </w:pPr>
      <w:r w:rsidRPr="00FF0286">
        <w:rPr>
          <w:rFonts w:cs="Arial"/>
        </w:rPr>
        <w:t>Zaloge vseh materialov na deponijah morajo biti tolikšne, da je zagotovljena neprekinjena proizvodnja ustrezne mešanice svežega betona.</w:t>
      </w:r>
    </w:p>
    <w:p w14:paraId="3B9BD6CC" w14:textId="77777777" w:rsidR="00E36E3A" w:rsidRPr="00E33E51" w:rsidRDefault="00E36E3A" w:rsidP="00A74C2F">
      <w:pPr>
        <w:pStyle w:val="Naslov5"/>
        <w:rPr>
          <w:rFonts w:cs="Arial"/>
          <w:b/>
        </w:rPr>
      </w:pPr>
      <w:bookmarkStart w:id="867" w:name="_Toc416874417"/>
      <w:bookmarkStart w:id="868" w:name="_Toc25424241"/>
      <w:bookmarkStart w:id="869" w:name="_Ref26029387"/>
      <w:r w:rsidRPr="00E33E51">
        <w:rPr>
          <w:rFonts w:cs="Arial"/>
          <w:b/>
        </w:rPr>
        <w:t>Priprava odrov, opažev in podlage</w:t>
      </w:r>
      <w:bookmarkEnd w:id="867"/>
      <w:bookmarkEnd w:id="868"/>
      <w:bookmarkEnd w:id="869"/>
    </w:p>
    <w:p w14:paraId="648C3509" w14:textId="77777777" w:rsidR="00E36E3A" w:rsidRPr="00FF0286" w:rsidRDefault="00E36E3A" w:rsidP="00F33CD6">
      <w:pPr>
        <w:pStyle w:val="Odstavekseznama"/>
        <w:numPr>
          <w:ilvl w:val="0"/>
          <w:numId w:val="270"/>
        </w:numPr>
        <w:rPr>
          <w:rFonts w:cs="Arial"/>
        </w:rPr>
      </w:pPr>
      <w:r w:rsidRPr="00FF0286">
        <w:rPr>
          <w:rFonts w:cs="Arial"/>
        </w:rPr>
        <w:t>Odri in opaži za vgraditev betona morajo biti izdelani tako, da bodo mere zgrajenih konstrukcij in druge značilnosti betona ustrezale zahtevam projektne dokumentacije ter tolerančnim geometrijskim pogojem po SIST EN 13670.</w:t>
      </w:r>
    </w:p>
    <w:p w14:paraId="71DB8DCE" w14:textId="77777777" w:rsidR="00E36E3A" w:rsidRPr="00FF0286" w:rsidRDefault="00E36E3A" w:rsidP="00F33CD6">
      <w:pPr>
        <w:pStyle w:val="Odstavekseznama"/>
        <w:numPr>
          <w:ilvl w:val="0"/>
          <w:numId w:val="270"/>
        </w:numPr>
        <w:rPr>
          <w:rFonts w:cs="Arial"/>
        </w:rPr>
      </w:pPr>
      <w:r w:rsidRPr="00FF0286">
        <w:rPr>
          <w:rFonts w:cs="Arial"/>
        </w:rPr>
        <w:t>Kot podlaga za beton se lahko uporabi tudi nevezana ali vezana zmes kamnitih zrn, če je tako predvideno s projektno dokumentacijo.</w:t>
      </w:r>
    </w:p>
    <w:p w14:paraId="0EDC1B7D" w14:textId="77777777" w:rsidR="00E36E3A" w:rsidRPr="00FF0286" w:rsidRDefault="00E36E3A" w:rsidP="00F33CD6">
      <w:pPr>
        <w:pStyle w:val="Odstavekseznama"/>
        <w:numPr>
          <w:ilvl w:val="0"/>
          <w:numId w:val="270"/>
        </w:numPr>
        <w:rPr>
          <w:rFonts w:cs="Arial"/>
        </w:rPr>
      </w:pPr>
      <w:r w:rsidRPr="00FF0286">
        <w:rPr>
          <w:rFonts w:cs="Arial"/>
        </w:rPr>
        <w:t>Če podlaga vpija vodo, jo je treba:</w:t>
      </w:r>
    </w:p>
    <w:p w14:paraId="2D17436F" w14:textId="77777777" w:rsidR="00E36E3A" w:rsidRPr="00FF0286" w:rsidRDefault="00E36E3A" w:rsidP="00F33CD6">
      <w:pPr>
        <w:pStyle w:val="Odstavekseznama"/>
        <w:numPr>
          <w:ilvl w:val="1"/>
          <w:numId w:val="270"/>
        </w:numPr>
        <w:rPr>
          <w:rFonts w:cs="Arial"/>
        </w:rPr>
      </w:pPr>
      <w:r w:rsidRPr="00FF0286">
        <w:rPr>
          <w:rFonts w:cs="Arial"/>
        </w:rPr>
        <w:t>prekriti z ustreznim neprepustnim materialom (PVC</w:t>
      </w:r>
      <w:r w:rsidR="0060588C" w:rsidRPr="00FF0286">
        <w:rPr>
          <w:rFonts w:cs="Arial"/>
        </w:rPr>
        <w:t>, PE</w:t>
      </w:r>
      <w:r w:rsidRPr="00FF0286">
        <w:rPr>
          <w:rFonts w:cs="Arial"/>
        </w:rPr>
        <w:t xml:space="preserve"> folijo),</w:t>
      </w:r>
    </w:p>
    <w:p w14:paraId="7082B590" w14:textId="77777777" w:rsidR="00E36E3A" w:rsidRPr="00FF0286" w:rsidRDefault="00E36E3A" w:rsidP="00F33CD6">
      <w:pPr>
        <w:pStyle w:val="Odstavekseznama"/>
        <w:numPr>
          <w:ilvl w:val="1"/>
          <w:numId w:val="270"/>
        </w:numPr>
        <w:rPr>
          <w:rFonts w:cs="Arial"/>
        </w:rPr>
      </w:pPr>
      <w:r w:rsidRPr="00FF0286">
        <w:rPr>
          <w:rFonts w:cs="Arial"/>
        </w:rPr>
        <w:t xml:space="preserve">prebrizgati z bitumensko emulzijo ali </w:t>
      </w:r>
    </w:p>
    <w:p w14:paraId="617C5703" w14:textId="77777777" w:rsidR="00E36E3A" w:rsidRPr="00FF0286" w:rsidRDefault="00E36E3A" w:rsidP="00F33CD6">
      <w:pPr>
        <w:pStyle w:val="Odstavekseznama"/>
        <w:numPr>
          <w:ilvl w:val="1"/>
          <w:numId w:val="270"/>
        </w:numPr>
        <w:rPr>
          <w:rFonts w:cs="Arial"/>
        </w:rPr>
      </w:pPr>
      <w:r w:rsidRPr="00FF0286">
        <w:rPr>
          <w:rFonts w:cs="Arial"/>
        </w:rPr>
        <w:t>namočiti z vodo.</w:t>
      </w:r>
    </w:p>
    <w:p w14:paraId="7A22F81C" w14:textId="77777777" w:rsidR="00E36E3A" w:rsidRPr="00FF0286" w:rsidRDefault="00E36E3A" w:rsidP="00F33CD6">
      <w:pPr>
        <w:pStyle w:val="Odstavekseznama"/>
        <w:numPr>
          <w:ilvl w:val="0"/>
          <w:numId w:val="270"/>
        </w:numPr>
        <w:rPr>
          <w:rFonts w:cs="Arial"/>
        </w:rPr>
      </w:pPr>
      <w:r w:rsidRPr="00FF0286">
        <w:rPr>
          <w:rFonts w:cs="Arial"/>
        </w:rPr>
        <w:t>Način priprave podlage mora biti predviden s projektno dokumentacijo. Ustreznost izvedbe pred začetkom betonskih del potrdi nadzornik.</w:t>
      </w:r>
    </w:p>
    <w:p w14:paraId="2A954B33" w14:textId="77777777" w:rsidR="00E36E3A" w:rsidRPr="00FF0286" w:rsidRDefault="00E36E3A" w:rsidP="00F33CD6">
      <w:pPr>
        <w:pStyle w:val="Odstavekseznama"/>
        <w:numPr>
          <w:ilvl w:val="0"/>
          <w:numId w:val="270"/>
        </w:numPr>
        <w:rPr>
          <w:rFonts w:cs="Arial"/>
        </w:rPr>
      </w:pPr>
      <w:r w:rsidRPr="00FF0286">
        <w:rPr>
          <w:rFonts w:cs="Arial"/>
        </w:rPr>
        <w:t>Izvajalec sme pričeti z vgrajevanjem betona, ko je nadzornik skupaj s projektantom odra in opaža prevzel oder, opaž ali podlago in projektirano jeklo za ojačitev. Za ta namen je treba izpolniti kontrolne liste po zahtevah SIST EN 13670, odvisno od zahtevnosti gradnje.</w:t>
      </w:r>
    </w:p>
    <w:p w14:paraId="3C72B546" w14:textId="77777777" w:rsidR="00E36E3A" w:rsidRPr="00FF0286" w:rsidRDefault="00E36E3A" w:rsidP="00F33CD6">
      <w:pPr>
        <w:pStyle w:val="Odstavekseznama"/>
        <w:numPr>
          <w:ilvl w:val="0"/>
          <w:numId w:val="270"/>
        </w:numPr>
        <w:rPr>
          <w:rFonts w:cs="Arial"/>
        </w:rPr>
      </w:pPr>
      <w:r w:rsidRPr="00FF0286">
        <w:rPr>
          <w:rFonts w:cs="Arial"/>
        </w:rPr>
        <w:t>Izvajalec je dolžan ves čas do začetka vgrajevanja svežega betona vzdrževati opaž ali planum podlage in vgrajeno jeklo za ojačitev v stanju, v kakršnem je bilo v času prevzema. Vse poškodbe mora pravočasno ustrezno popraviti.</w:t>
      </w:r>
    </w:p>
    <w:p w14:paraId="17A11ECA" w14:textId="77777777" w:rsidR="00E36E3A" w:rsidRPr="00E33E51" w:rsidRDefault="00E36E3A" w:rsidP="00A74C2F">
      <w:pPr>
        <w:pStyle w:val="Naslov5"/>
        <w:rPr>
          <w:rFonts w:cs="Arial"/>
          <w:b/>
        </w:rPr>
      </w:pPr>
      <w:bookmarkStart w:id="870" w:name="_Toc416874418"/>
      <w:bookmarkStart w:id="871" w:name="_Toc25424242"/>
      <w:r w:rsidRPr="00E33E51">
        <w:rPr>
          <w:rFonts w:cs="Arial"/>
          <w:b/>
        </w:rPr>
        <w:t>Proizvodnja mešanic svežega betona</w:t>
      </w:r>
      <w:bookmarkEnd w:id="870"/>
      <w:bookmarkEnd w:id="871"/>
    </w:p>
    <w:p w14:paraId="1B26F57D" w14:textId="77777777" w:rsidR="00E36E3A" w:rsidRPr="00FF0286" w:rsidRDefault="00E36E3A" w:rsidP="00F33CD6">
      <w:pPr>
        <w:pStyle w:val="Odstavekseznama"/>
        <w:numPr>
          <w:ilvl w:val="0"/>
          <w:numId w:val="271"/>
        </w:numPr>
        <w:rPr>
          <w:rFonts w:cs="Arial"/>
        </w:rPr>
      </w:pPr>
      <w:r w:rsidRPr="00FF0286">
        <w:rPr>
          <w:rFonts w:cs="Arial"/>
        </w:rPr>
        <w:t>Proizvodnja mešanic svežega betona mora biti strojna in zagotovljena v ustreznem obratu (betonarni) za pripravo mešanic s šaržnim načinom dela.</w:t>
      </w:r>
    </w:p>
    <w:p w14:paraId="40A4888A" w14:textId="77777777" w:rsidR="00E36E3A" w:rsidRPr="00FF0286" w:rsidRDefault="00E36E3A" w:rsidP="00F33CD6">
      <w:pPr>
        <w:pStyle w:val="Odstavekseznama"/>
        <w:numPr>
          <w:ilvl w:val="0"/>
          <w:numId w:val="271"/>
        </w:numPr>
        <w:rPr>
          <w:rFonts w:cs="Arial"/>
        </w:rPr>
      </w:pPr>
      <w:r w:rsidRPr="00FF0286">
        <w:rPr>
          <w:rFonts w:cs="Arial"/>
        </w:rPr>
        <w:t>Ocenjevanje, nadziranje in certificiranje kontrole proizvodnje se izvaja v obsegu in pogostosti, kot je to določeno v standardu SIST EN 206 in SIST 1026.</w:t>
      </w:r>
    </w:p>
    <w:p w14:paraId="0316DE98" w14:textId="77777777" w:rsidR="00E36E3A" w:rsidRPr="00FF0286" w:rsidRDefault="00E36E3A" w:rsidP="00F33CD6">
      <w:pPr>
        <w:pStyle w:val="Odstavekseznama"/>
        <w:numPr>
          <w:ilvl w:val="0"/>
          <w:numId w:val="271"/>
        </w:numPr>
        <w:rPr>
          <w:rFonts w:cs="Arial"/>
        </w:rPr>
      </w:pPr>
      <w:r w:rsidRPr="00FF0286">
        <w:rPr>
          <w:rFonts w:cs="Arial"/>
        </w:rPr>
        <w:t>Sestava mešanic betona mora biti prilagojena načinu prevoza in vgrajevanja. V kolikor se beton nižjih trdnostih razredov (C20/25 in manj) pripravi na gradbišču, je potrebno upoštevati zahteve po minimalni vsebnosti cementa po SIST 1026.</w:t>
      </w:r>
    </w:p>
    <w:p w14:paraId="1F661323" w14:textId="77777777" w:rsidR="00E36E3A" w:rsidRPr="00FF0286" w:rsidRDefault="00E36E3A" w:rsidP="00F33CD6">
      <w:pPr>
        <w:pStyle w:val="Odstavekseznama"/>
        <w:numPr>
          <w:ilvl w:val="0"/>
          <w:numId w:val="271"/>
        </w:numPr>
        <w:rPr>
          <w:rFonts w:cs="Arial"/>
        </w:rPr>
      </w:pPr>
      <w:r w:rsidRPr="00FF0286">
        <w:rPr>
          <w:rFonts w:cs="Arial"/>
        </w:rPr>
        <w:t>Čas mešanja in drugi vplivi na kakovost morajo biti tako naravnani, da je zagotovljena enovita mešanica svežega betona.</w:t>
      </w:r>
    </w:p>
    <w:p w14:paraId="29F8D5BF" w14:textId="77777777" w:rsidR="00E36E3A" w:rsidRPr="00FF0286" w:rsidRDefault="00E36E3A" w:rsidP="00F33CD6">
      <w:pPr>
        <w:pStyle w:val="Odstavekseznama"/>
        <w:numPr>
          <w:ilvl w:val="0"/>
          <w:numId w:val="271"/>
        </w:numPr>
        <w:rPr>
          <w:rFonts w:cs="Arial"/>
        </w:rPr>
      </w:pPr>
      <w:r w:rsidRPr="00FF0286">
        <w:rPr>
          <w:rFonts w:cs="Arial"/>
        </w:rPr>
        <w:t>Za delo pri nižjih temperaturah mora biti na obratu za proizvodnjo betona zagotovljena možnost segrevanja zmesi kamnitih zrn in/ali vode do ustrezne temperature.</w:t>
      </w:r>
    </w:p>
    <w:p w14:paraId="4A2CDB6D" w14:textId="77777777" w:rsidR="00E36E3A" w:rsidRPr="00FF0286" w:rsidRDefault="00E36E3A" w:rsidP="00F33CD6">
      <w:pPr>
        <w:pStyle w:val="Odstavekseznama"/>
        <w:numPr>
          <w:ilvl w:val="0"/>
          <w:numId w:val="271"/>
        </w:numPr>
        <w:rPr>
          <w:rFonts w:cs="Arial"/>
        </w:rPr>
      </w:pPr>
      <w:r w:rsidRPr="00FF0286">
        <w:rPr>
          <w:rFonts w:cs="Arial"/>
        </w:rPr>
        <w:t xml:space="preserve">Proizvedeno mešanico svežega betona se lahko za krajši čas uskladišči v ustreznih silosih na obratu za proizvodnjo ali pa se jo takoj prepelje na mesto vgrajevanja. Pri tem mora biti preprečeno razmešanje, sušenje ali dostop </w:t>
      </w:r>
      <w:r w:rsidRPr="00FF0286">
        <w:rPr>
          <w:rFonts w:cs="Arial"/>
        </w:rPr>
        <w:lastRenderedPageBreak/>
        <w:t>dodatni vodi ter prekomerno segrevanje ali ohlajevanje mešanice svežega betona.</w:t>
      </w:r>
    </w:p>
    <w:p w14:paraId="35EAB2AD" w14:textId="77777777" w:rsidR="00E36E3A" w:rsidRPr="00E33E51" w:rsidRDefault="00E36E3A" w:rsidP="00A74C2F">
      <w:pPr>
        <w:pStyle w:val="Naslov5"/>
        <w:rPr>
          <w:rFonts w:cs="Arial"/>
          <w:b/>
        </w:rPr>
      </w:pPr>
      <w:bookmarkStart w:id="872" w:name="_Toc416874419"/>
      <w:bookmarkStart w:id="873" w:name="_Toc25424243"/>
      <w:r w:rsidRPr="00E33E51">
        <w:rPr>
          <w:rFonts w:cs="Arial"/>
          <w:b/>
        </w:rPr>
        <w:t>Proizvodnja predfabriciranih elementov</w:t>
      </w:r>
      <w:bookmarkEnd w:id="872"/>
      <w:bookmarkEnd w:id="873"/>
    </w:p>
    <w:p w14:paraId="07D554AB" w14:textId="77777777" w:rsidR="00E36E3A" w:rsidRPr="00FF0286" w:rsidRDefault="00E36E3A" w:rsidP="00F33CD6">
      <w:pPr>
        <w:pStyle w:val="Odstavekseznama"/>
        <w:numPr>
          <w:ilvl w:val="0"/>
          <w:numId w:val="272"/>
        </w:numPr>
        <w:rPr>
          <w:rFonts w:cs="Arial"/>
        </w:rPr>
      </w:pPr>
      <w:r w:rsidRPr="00FF0286">
        <w:rPr>
          <w:rFonts w:cs="Arial"/>
        </w:rPr>
        <w:t>Obrat za proizvodnjo predfabriciranih elementov iz betona mora biti opremljen z ustreznimi stroji in napravami za vgrajevanje svežega betona ter imeti ustrezen prostor za odležavanje predfabriciranih elementov. Takšen prostor mora biti praviloma zaščiten pred vremenskimi vplivi (padavine, mraz).</w:t>
      </w:r>
    </w:p>
    <w:p w14:paraId="1E1DD1FB" w14:textId="77777777" w:rsidR="00E36E3A" w:rsidRPr="00FF0286" w:rsidRDefault="00E36E3A" w:rsidP="00F33CD6">
      <w:pPr>
        <w:pStyle w:val="Odstavekseznama"/>
        <w:numPr>
          <w:ilvl w:val="0"/>
          <w:numId w:val="272"/>
        </w:numPr>
        <w:rPr>
          <w:rFonts w:cs="Arial"/>
        </w:rPr>
      </w:pPr>
      <w:r w:rsidRPr="00FF0286">
        <w:rPr>
          <w:rFonts w:cs="Arial"/>
        </w:rPr>
        <w:t>Ustrezno označene predfabricirane elemente (datum izdelave, označba po projektni dokumentaciji in položaju za vgraditev) je mogoče odpeljati iz obrata šele, ko imajo ustrezno trdnost. Morebitne poškodbe ne smejo vplivati na njihovo nosilnost, obstojnost, izgled in uporabnost.</w:t>
      </w:r>
    </w:p>
    <w:p w14:paraId="790D43F3" w14:textId="77777777" w:rsidR="00E36E3A" w:rsidRPr="00FF0286" w:rsidRDefault="00E36E3A" w:rsidP="00F33CD6">
      <w:pPr>
        <w:pStyle w:val="Odstavekseznama"/>
        <w:numPr>
          <w:ilvl w:val="0"/>
          <w:numId w:val="272"/>
        </w:numPr>
        <w:rPr>
          <w:rFonts w:cs="Arial"/>
        </w:rPr>
      </w:pPr>
      <w:r w:rsidRPr="00FF0286">
        <w:rPr>
          <w:rFonts w:cs="Arial"/>
        </w:rPr>
        <w:t>Ocenjevanje, nadziranje in certificiranje kontrole proizvodnje se izvaja v obsegu in pogostosti, kot je to določeno v standardu SIST EN 13225 za montažne linijske betonske elemente.</w:t>
      </w:r>
    </w:p>
    <w:p w14:paraId="0CF4C335" w14:textId="77777777" w:rsidR="00E36E3A" w:rsidRPr="00E33E51" w:rsidRDefault="00E36E3A" w:rsidP="00A74C2F">
      <w:pPr>
        <w:pStyle w:val="Naslov5"/>
        <w:rPr>
          <w:rFonts w:cs="Arial"/>
          <w:b/>
        </w:rPr>
      </w:pPr>
      <w:bookmarkStart w:id="874" w:name="_Toc416874420"/>
      <w:bookmarkStart w:id="875" w:name="_Toc25424244"/>
      <w:r w:rsidRPr="00E33E51">
        <w:rPr>
          <w:rFonts w:cs="Arial"/>
          <w:b/>
        </w:rPr>
        <w:t>Transport mešanic svežega betona</w:t>
      </w:r>
      <w:bookmarkEnd w:id="874"/>
      <w:bookmarkEnd w:id="875"/>
    </w:p>
    <w:p w14:paraId="24F17A88" w14:textId="77777777" w:rsidR="00E36E3A" w:rsidRPr="00FF0286" w:rsidRDefault="00E36E3A" w:rsidP="00F33CD6">
      <w:pPr>
        <w:pStyle w:val="Odstavekseznama"/>
        <w:numPr>
          <w:ilvl w:val="0"/>
          <w:numId w:val="273"/>
        </w:numPr>
        <w:rPr>
          <w:rFonts w:cs="Arial"/>
        </w:rPr>
      </w:pPr>
      <w:r w:rsidRPr="00FF0286">
        <w:rPr>
          <w:rFonts w:cs="Arial"/>
        </w:rPr>
        <w:t>V ustrezno pripravljen opaž oziroma na planum podlage, ki ne sme biti zmrznjena, se lahko prične vgrajevati mešanico ustreznega svežega betona šele, ko to odobri nadzornik.</w:t>
      </w:r>
    </w:p>
    <w:p w14:paraId="5EF688AC" w14:textId="77777777" w:rsidR="00E36E3A" w:rsidRPr="00FF0286" w:rsidRDefault="00E36E3A" w:rsidP="00F33CD6">
      <w:pPr>
        <w:pStyle w:val="Odstavekseznama"/>
        <w:numPr>
          <w:ilvl w:val="0"/>
          <w:numId w:val="273"/>
        </w:numPr>
        <w:rPr>
          <w:rFonts w:cs="Arial"/>
        </w:rPr>
      </w:pPr>
      <w:r w:rsidRPr="00FF0286">
        <w:rPr>
          <w:rFonts w:cs="Arial"/>
        </w:rPr>
        <w:t>Za prevoz je treba uporabiti ustrezna vozila: mešalnike ali agitatorje za liti beton in prekucnike za zemeljsko vlažen beton. Med prevozom mora ostati mešanica svežega betona enovita, spremeniti pa se tudi ne smejo lastnosti svežega betona.</w:t>
      </w:r>
    </w:p>
    <w:p w14:paraId="32E62373" w14:textId="77777777" w:rsidR="00E36E3A" w:rsidRPr="00FF0286" w:rsidRDefault="00E36E3A" w:rsidP="00F33CD6">
      <w:pPr>
        <w:pStyle w:val="Odstavekseznama"/>
        <w:numPr>
          <w:ilvl w:val="0"/>
          <w:numId w:val="273"/>
        </w:numPr>
        <w:rPr>
          <w:rFonts w:cs="Arial"/>
        </w:rPr>
      </w:pPr>
      <w:r w:rsidRPr="00FF0286">
        <w:rPr>
          <w:rFonts w:cs="Arial"/>
        </w:rPr>
        <w:t>Število vozil za prevoz mešanice svežega betona na gradbišče mora biti prilagojeno pogojem enakomernega vgrajevanja, glede na zmogljivost strojnih naprav za proizvodnjo, razdaljo prevoza in zmogljivost vgrajevanja.</w:t>
      </w:r>
    </w:p>
    <w:p w14:paraId="41EABB02" w14:textId="77777777" w:rsidR="00E36E3A" w:rsidRPr="00FF0286" w:rsidRDefault="00E36E3A" w:rsidP="00A74C2F">
      <w:pPr>
        <w:pStyle w:val="Naslov5"/>
        <w:rPr>
          <w:rFonts w:cs="Arial"/>
        </w:rPr>
      </w:pPr>
      <w:bookmarkStart w:id="876" w:name="_Toc416874421"/>
      <w:bookmarkStart w:id="877" w:name="_Toc25424245"/>
      <w:r w:rsidRPr="00FF0286">
        <w:rPr>
          <w:rFonts w:cs="Arial"/>
        </w:rPr>
        <w:t>Vgrajevanje mešanic svežega betona</w:t>
      </w:r>
      <w:bookmarkEnd w:id="876"/>
      <w:bookmarkEnd w:id="877"/>
    </w:p>
    <w:p w14:paraId="65151976" w14:textId="77777777" w:rsidR="00E36E3A" w:rsidRPr="00FF0286" w:rsidRDefault="00E36E3A" w:rsidP="00A74C2F">
      <w:pPr>
        <w:pStyle w:val="Naslov6"/>
        <w:rPr>
          <w:rFonts w:cs="Arial"/>
        </w:rPr>
      </w:pPr>
      <w:bookmarkStart w:id="878" w:name="_Toc416874422"/>
      <w:bookmarkStart w:id="879" w:name="_Toc25424246"/>
      <w:r w:rsidRPr="00FF0286">
        <w:rPr>
          <w:rFonts w:cs="Arial"/>
        </w:rPr>
        <w:t>Splošno</w:t>
      </w:r>
      <w:bookmarkEnd w:id="878"/>
      <w:bookmarkEnd w:id="879"/>
    </w:p>
    <w:p w14:paraId="757EA69F" w14:textId="77777777" w:rsidR="00E36E3A" w:rsidRPr="00FF0286" w:rsidRDefault="00E36E3A" w:rsidP="00F33CD6">
      <w:pPr>
        <w:pStyle w:val="Odstavekseznama"/>
        <w:numPr>
          <w:ilvl w:val="0"/>
          <w:numId w:val="274"/>
        </w:numPr>
        <w:rPr>
          <w:rFonts w:cs="Arial"/>
        </w:rPr>
      </w:pPr>
      <w:r w:rsidRPr="00FF0286">
        <w:rPr>
          <w:rFonts w:cs="Arial"/>
        </w:rPr>
        <w:t>Beton je treba vgraditi čim prej po zamešanju, dokler se zaradi spremenjene konsistence ne zmanjša njegova vgradljivost, oziroma pred začetkom vezanja cementa (ca. 1,5 ure). Če je nujno potrebno, je korekcija konsistence možna ob upoštevanju določil standarda SIST EN 206 ter SIST 1026 in navodil proizvajalca dodatkov.</w:t>
      </w:r>
    </w:p>
    <w:p w14:paraId="16CB0B0A" w14:textId="77777777" w:rsidR="00E36E3A" w:rsidRPr="00FF0286" w:rsidRDefault="00E36E3A" w:rsidP="00F33CD6">
      <w:pPr>
        <w:pStyle w:val="Odstavekseznama"/>
        <w:numPr>
          <w:ilvl w:val="0"/>
          <w:numId w:val="274"/>
        </w:numPr>
        <w:rPr>
          <w:rFonts w:cs="Arial"/>
        </w:rPr>
      </w:pPr>
      <w:r w:rsidRPr="00FF0286">
        <w:rPr>
          <w:rFonts w:cs="Arial"/>
        </w:rPr>
        <w:t>Višina prostega padanja svežega betona pri vgrajevanju praviloma ne sme biti večja od 1,5 m, če niso storjeni potrebni ukrepi za preprečitev segregacije.</w:t>
      </w:r>
    </w:p>
    <w:p w14:paraId="06733A0E" w14:textId="77777777" w:rsidR="00E36E3A" w:rsidRPr="00FF0286" w:rsidRDefault="00E36E3A" w:rsidP="00F33CD6">
      <w:pPr>
        <w:pStyle w:val="Odstavekseznama"/>
        <w:numPr>
          <w:ilvl w:val="0"/>
          <w:numId w:val="274"/>
        </w:numPr>
        <w:rPr>
          <w:rFonts w:cs="Arial"/>
        </w:rPr>
      </w:pPr>
      <w:r w:rsidRPr="00FF0286">
        <w:rPr>
          <w:rFonts w:cs="Arial"/>
        </w:rPr>
        <w:t>Višina nasipnih plasti mora biti prilagojena načinu in učinkovitosti sredstev za zgoščanje, pa tudi zmogljivosti obrata za proizvodnjo svežega betona. Vsaka plast mora biti vgrajena na predhodno v času, ko je še mogoča spojitev obeh plasti z vibriranjem (rekompaktiranje), ki ga je v takšnih primerih treba obvezno izvršiti v vsej debelini plasti.</w:t>
      </w:r>
    </w:p>
    <w:p w14:paraId="0D86E023" w14:textId="77777777" w:rsidR="00E36E3A" w:rsidRPr="00FF0286" w:rsidRDefault="00E36E3A" w:rsidP="00F33CD6">
      <w:pPr>
        <w:pStyle w:val="Odstavekseznama"/>
        <w:numPr>
          <w:ilvl w:val="0"/>
          <w:numId w:val="274"/>
        </w:numPr>
        <w:rPr>
          <w:rFonts w:cs="Arial"/>
        </w:rPr>
      </w:pPr>
      <w:r w:rsidRPr="00FF0286">
        <w:rPr>
          <w:rFonts w:cs="Arial"/>
        </w:rPr>
        <w:t>Sveži beton je treba praviloma zgostiti z mehaničnimi vibracijami (pervibratorji, planvibratorji in opažnimi vibratorji), posebno skrbno ob jeklenih palicah za ojačitev in ob opažih. Način in pogoje uporabe sredstev za zgoščevanje betona mora odobriti nadzornik.</w:t>
      </w:r>
    </w:p>
    <w:p w14:paraId="0A516946" w14:textId="77777777" w:rsidR="00E36E3A" w:rsidRPr="00FF0286" w:rsidRDefault="00E36E3A" w:rsidP="00F33CD6">
      <w:pPr>
        <w:pStyle w:val="Odstavekseznama"/>
        <w:numPr>
          <w:ilvl w:val="0"/>
          <w:numId w:val="274"/>
        </w:numPr>
        <w:rPr>
          <w:rFonts w:cs="Arial"/>
        </w:rPr>
      </w:pPr>
      <w:r w:rsidRPr="00FF0286">
        <w:rPr>
          <w:rFonts w:cs="Arial"/>
        </w:rPr>
        <w:t xml:space="preserve">Temperatura svežega betona med vgrajevanjem mora znašati najmanj +7°C (izjemoma najmanj +5°C) in največ +25°C (izjemoma največ +30°C). Temperatura opažev oziroma podlage za beton mora znašati +3°C do +40°C. </w:t>
      </w:r>
      <w:r w:rsidRPr="00FF0286">
        <w:rPr>
          <w:rFonts w:cs="Arial"/>
        </w:rPr>
        <w:lastRenderedPageBreak/>
        <w:t>Če je temperatura zraka nižja od +5°C ali višja od +30°C, je treba zagotoviti strjevanje betona z ustreznimi ukrepi, ki jih mora odobriti nadzornik.</w:t>
      </w:r>
    </w:p>
    <w:p w14:paraId="70404BA3" w14:textId="77777777" w:rsidR="00E36E3A" w:rsidRPr="00FF0286" w:rsidRDefault="00E36E3A" w:rsidP="00A74C2F">
      <w:pPr>
        <w:pStyle w:val="Naslov6"/>
        <w:rPr>
          <w:rFonts w:cs="Arial"/>
        </w:rPr>
      </w:pPr>
      <w:bookmarkStart w:id="880" w:name="_Toc416874423"/>
      <w:bookmarkStart w:id="881" w:name="_Toc25424247"/>
      <w:r w:rsidRPr="00FF0286">
        <w:rPr>
          <w:rFonts w:cs="Arial"/>
        </w:rPr>
        <w:t>Delovni stiki</w:t>
      </w:r>
      <w:bookmarkEnd w:id="880"/>
      <w:bookmarkEnd w:id="881"/>
    </w:p>
    <w:p w14:paraId="6DA2A8AB" w14:textId="77777777" w:rsidR="00E36E3A" w:rsidRPr="00FF0286" w:rsidRDefault="00E36E3A" w:rsidP="00F33CD6">
      <w:pPr>
        <w:pStyle w:val="Odstavekseznama"/>
        <w:numPr>
          <w:ilvl w:val="0"/>
          <w:numId w:val="275"/>
        </w:numPr>
        <w:rPr>
          <w:rFonts w:cs="Arial"/>
        </w:rPr>
      </w:pPr>
      <w:r w:rsidRPr="00FF0286">
        <w:rPr>
          <w:rFonts w:cs="Arial"/>
        </w:rPr>
        <w:t>Če plast vgrajenega betona ni več primerna za obdelavo s ponovnim vibriranjem, jo je treba obdelati kot delovni stik. Način izvedbe takšnih delovnih stikov mora biti praviloma določen v projektni dokumentaciji. Prav tako pa morajo biti v projektni dokumentaciji določena in v načrtu vgrajevanja betona upoštevana mesta delovnih stikov in način njihove izvedbe na mestih, kjer se sveži beton dograjuje k že strjenemu. Število delovnih stikov mora biti čim manjše in na območju ničnih momentnih točk (statični vidik).</w:t>
      </w:r>
    </w:p>
    <w:p w14:paraId="142D9D16" w14:textId="77777777" w:rsidR="00E36E3A" w:rsidRPr="00FF0286" w:rsidRDefault="00E36E3A" w:rsidP="00F33CD6">
      <w:pPr>
        <w:pStyle w:val="Odstavekseznama"/>
        <w:numPr>
          <w:ilvl w:val="0"/>
          <w:numId w:val="275"/>
        </w:numPr>
        <w:rPr>
          <w:rFonts w:cs="Arial"/>
        </w:rPr>
      </w:pPr>
      <w:r w:rsidRPr="00FF0286">
        <w:rPr>
          <w:rFonts w:cs="Arial"/>
        </w:rPr>
        <w:t>Površino betona je treba na območju delovnih stikov predhodno obdelati po ustreznem postopku (z izpihovanjem in/ali izpiranjem z visokim pritiskom, peskanjem, površinskimi zavlačevalci vezanja), tako da se doseže struktura čvrstega cementa.</w:t>
      </w:r>
    </w:p>
    <w:p w14:paraId="34F01D4D" w14:textId="77777777" w:rsidR="00E36E3A" w:rsidRPr="00FF0286" w:rsidRDefault="00E36E3A" w:rsidP="00F33CD6">
      <w:pPr>
        <w:pStyle w:val="Odstavekseznama"/>
        <w:numPr>
          <w:ilvl w:val="0"/>
          <w:numId w:val="275"/>
        </w:numPr>
        <w:rPr>
          <w:rFonts w:cs="Arial"/>
        </w:rPr>
      </w:pPr>
      <w:r w:rsidRPr="00FF0286">
        <w:rPr>
          <w:rFonts w:cs="Arial"/>
        </w:rPr>
        <w:t>Način obdelave delovnega stika, vključno uporabo dodatka za zadrževanje vezanja betona in premostitvenih premazov ali malt na osnovi polimernih dodatkov in lepil, ali izdelavo reber, zob in vgraditev jeklenih palic za povečanje nosilnosti delovnega stika, ki ga predlaga izvajalec, morata odobriti projektant in nadzornik.</w:t>
      </w:r>
    </w:p>
    <w:p w14:paraId="7AA0D14F" w14:textId="77777777" w:rsidR="00E36E3A" w:rsidRPr="00FF0286" w:rsidRDefault="00E36E3A" w:rsidP="00A74C2F">
      <w:pPr>
        <w:pStyle w:val="Naslov6"/>
        <w:rPr>
          <w:rFonts w:cs="Arial"/>
        </w:rPr>
      </w:pPr>
      <w:bookmarkStart w:id="882" w:name="_Toc416874424"/>
      <w:bookmarkStart w:id="883" w:name="_Toc25424248"/>
      <w:r w:rsidRPr="00FF0286">
        <w:rPr>
          <w:rFonts w:cs="Arial"/>
        </w:rPr>
        <w:t>Vidne površine betona</w:t>
      </w:r>
      <w:bookmarkEnd w:id="882"/>
      <w:bookmarkEnd w:id="883"/>
    </w:p>
    <w:p w14:paraId="068AC8B3" w14:textId="77777777" w:rsidR="00E36E3A" w:rsidRPr="00FF0286" w:rsidRDefault="00E36E3A" w:rsidP="00F33CD6">
      <w:pPr>
        <w:pStyle w:val="Odstavekseznama"/>
        <w:numPr>
          <w:ilvl w:val="0"/>
          <w:numId w:val="276"/>
        </w:numPr>
        <w:rPr>
          <w:rFonts w:cs="Arial"/>
        </w:rPr>
      </w:pPr>
      <w:r w:rsidRPr="00FF0286">
        <w:rPr>
          <w:rFonts w:cs="Arial"/>
        </w:rPr>
        <w:t>Praviloma mora biti v projektni dokumentaciji določen razred vidnega betona, obseg in način obdelave vidnih površin betona. Če ni podanih nobenih zahtev, veljajo določila za osnovno obdelavo VB 0 po SIST EN 13670/A101. O slednjem odloči nadzornik.</w:t>
      </w:r>
    </w:p>
    <w:p w14:paraId="15423E64" w14:textId="77777777" w:rsidR="00E36E3A" w:rsidRPr="00FF0286" w:rsidRDefault="00E36E3A" w:rsidP="00F33CD6">
      <w:pPr>
        <w:pStyle w:val="Odstavekseznama"/>
        <w:numPr>
          <w:ilvl w:val="0"/>
          <w:numId w:val="276"/>
        </w:numPr>
        <w:rPr>
          <w:rFonts w:cs="Arial"/>
        </w:rPr>
      </w:pPr>
      <w:r w:rsidRPr="00FF0286">
        <w:rPr>
          <w:rFonts w:cs="Arial"/>
        </w:rPr>
        <w:t>Izvajalec mora pravočasno pred pričetkom vgrajevanja betona predložiti nadzorniku vzorec izgleda vidne površine betona (struktura in vizualni učinki, geometrija).</w:t>
      </w:r>
    </w:p>
    <w:p w14:paraId="2960411F" w14:textId="77777777" w:rsidR="00E36E3A" w:rsidRPr="00FF0286" w:rsidRDefault="00E36E3A" w:rsidP="00F33CD6">
      <w:pPr>
        <w:pStyle w:val="Odstavekseznama"/>
        <w:numPr>
          <w:ilvl w:val="0"/>
          <w:numId w:val="276"/>
        </w:numPr>
        <w:rPr>
          <w:rFonts w:cs="Arial"/>
        </w:rPr>
      </w:pPr>
      <w:r w:rsidRPr="00FF0286">
        <w:rPr>
          <w:rFonts w:cs="Arial"/>
        </w:rPr>
        <w:t>Na vidnih površinah mora biti barva in struktura betona (izgled) enakomerna. Vsa popravila, ki smejo biti izvedena le v majhnem obsegu, mora odobriti in prevzeti nadzornik.</w:t>
      </w:r>
    </w:p>
    <w:p w14:paraId="6CAEFDFA" w14:textId="77777777" w:rsidR="00E36E3A" w:rsidRPr="00FF0286" w:rsidRDefault="00E36E3A" w:rsidP="00F33CD6">
      <w:pPr>
        <w:pStyle w:val="Odstavekseznama"/>
        <w:numPr>
          <w:ilvl w:val="0"/>
          <w:numId w:val="276"/>
        </w:numPr>
        <w:rPr>
          <w:rFonts w:cs="Arial"/>
        </w:rPr>
      </w:pPr>
      <w:r w:rsidRPr="00FF0286">
        <w:rPr>
          <w:rFonts w:cs="Arial"/>
        </w:rPr>
        <w:t>Vidne površine betona je mogoče ustrezno urediti tudi z naknadno obdelavo opaženih površin.</w:t>
      </w:r>
    </w:p>
    <w:p w14:paraId="1052571C" w14:textId="172F55B1" w:rsidR="00E36E3A" w:rsidRPr="00FF0286" w:rsidRDefault="00E33E51" w:rsidP="00A74C2F">
      <w:pPr>
        <w:pStyle w:val="Naslov6"/>
        <w:rPr>
          <w:rFonts w:cs="Arial"/>
        </w:rPr>
      </w:pPr>
      <w:bookmarkStart w:id="884" w:name="_Toc416874425"/>
      <w:bookmarkStart w:id="885" w:name="_Toc25424249"/>
      <w:r>
        <w:rPr>
          <w:rFonts w:cs="Arial"/>
        </w:rPr>
        <w:t xml:space="preserve"> </w:t>
      </w:r>
      <w:r w:rsidR="00E36E3A" w:rsidRPr="00FF0286">
        <w:rPr>
          <w:rFonts w:cs="Arial"/>
        </w:rPr>
        <w:t>Zaščita in nega betona</w:t>
      </w:r>
      <w:bookmarkEnd w:id="884"/>
      <w:bookmarkEnd w:id="885"/>
    </w:p>
    <w:p w14:paraId="41E4873E" w14:textId="77777777" w:rsidR="00E36E3A" w:rsidRPr="00FF0286" w:rsidRDefault="00E36E3A" w:rsidP="00A74C2F">
      <w:pPr>
        <w:pStyle w:val="Naslov7"/>
        <w:rPr>
          <w:rFonts w:ascii="Arial" w:hAnsi="Arial" w:cs="Arial"/>
          <w:color w:val="auto"/>
        </w:rPr>
      </w:pPr>
      <w:bookmarkStart w:id="886" w:name="_Toc25424250"/>
      <w:r w:rsidRPr="00FF0286">
        <w:rPr>
          <w:rFonts w:ascii="Arial" w:hAnsi="Arial" w:cs="Arial"/>
          <w:color w:val="auto"/>
        </w:rPr>
        <w:t>Splošno</w:t>
      </w:r>
      <w:bookmarkEnd w:id="886"/>
    </w:p>
    <w:p w14:paraId="77252698" w14:textId="77777777" w:rsidR="00E36E3A" w:rsidRPr="00FF0286" w:rsidRDefault="00E36E3A" w:rsidP="00F33CD6">
      <w:pPr>
        <w:pStyle w:val="Odstavekseznama"/>
        <w:numPr>
          <w:ilvl w:val="0"/>
          <w:numId w:val="277"/>
        </w:numPr>
        <w:rPr>
          <w:rFonts w:cs="Arial"/>
        </w:rPr>
      </w:pPr>
      <w:r w:rsidRPr="00FF0286">
        <w:rPr>
          <w:rFonts w:cs="Arial"/>
        </w:rPr>
        <w:t>Da bi beton dosegel pričakovane potencialne lastnosti, zlasti v zaščitnem sloju nad jeklom za ojačitev, ga je treba po potrebi zaščititi in nato primerno dolgo negovati. Postopke zaščite in nege je treba pričeti kolikor mogoče kmalu po opravljenem zgoščevanju oziroma površinski obdelavi.</w:t>
      </w:r>
    </w:p>
    <w:p w14:paraId="67468396" w14:textId="77777777" w:rsidR="00E36E3A" w:rsidRPr="00FF0286" w:rsidRDefault="00E36E3A" w:rsidP="00F33CD6">
      <w:pPr>
        <w:pStyle w:val="Odstavekseznama"/>
        <w:numPr>
          <w:ilvl w:val="0"/>
          <w:numId w:val="277"/>
        </w:numPr>
        <w:rPr>
          <w:rFonts w:cs="Arial"/>
        </w:rPr>
      </w:pPr>
      <w:r w:rsidRPr="00FF0286">
        <w:rPr>
          <w:rFonts w:cs="Arial"/>
        </w:rPr>
        <w:t>Vgrajeni beton je treba zaščititi v smislu zahtev razredov nege po SIST EN 13670:</w:t>
      </w:r>
    </w:p>
    <w:p w14:paraId="173300C3" w14:textId="77777777" w:rsidR="00E36E3A" w:rsidRPr="00FF0286" w:rsidRDefault="00E36E3A" w:rsidP="00F33CD6">
      <w:pPr>
        <w:pStyle w:val="Odstavekseznama"/>
        <w:numPr>
          <w:ilvl w:val="1"/>
          <w:numId w:val="277"/>
        </w:numPr>
        <w:rPr>
          <w:rFonts w:cs="Arial"/>
        </w:rPr>
      </w:pPr>
      <w:r w:rsidRPr="00FF0286">
        <w:rPr>
          <w:rFonts w:cs="Arial"/>
        </w:rPr>
        <w:t>v fazi vezanja in strjevanja proti izsuševanju, segrevanju, ohlajevanju, poškodbam zaradi padavin, vibracijam in mehanskim poškodbam ter</w:t>
      </w:r>
    </w:p>
    <w:p w14:paraId="1AB10891" w14:textId="77777777" w:rsidR="00E36E3A" w:rsidRPr="00FF0286" w:rsidRDefault="00E36E3A" w:rsidP="00F33CD6">
      <w:pPr>
        <w:pStyle w:val="Odstavekseznama"/>
        <w:numPr>
          <w:ilvl w:val="1"/>
          <w:numId w:val="277"/>
        </w:numPr>
        <w:rPr>
          <w:rFonts w:cs="Arial"/>
        </w:rPr>
      </w:pPr>
      <w:r w:rsidRPr="00FF0286">
        <w:rPr>
          <w:rFonts w:cs="Arial"/>
        </w:rPr>
        <w:t>v strdelem stanju proti atmosferskem propadanju in kemikalijam.</w:t>
      </w:r>
    </w:p>
    <w:p w14:paraId="14A26058" w14:textId="77777777" w:rsidR="00E36E3A" w:rsidRPr="00FF0286" w:rsidRDefault="00E36E3A" w:rsidP="00F33CD6">
      <w:pPr>
        <w:pStyle w:val="Odstavekseznama"/>
        <w:numPr>
          <w:ilvl w:val="0"/>
          <w:numId w:val="277"/>
        </w:numPr>
        <w:rPr>
          <w:rFonts w:cs="Arial"/>
        </w:rPr>
      </w:pPr>
      <w:r w:rsidRPr="00FF0286">
        <w:rPr>
          <w:rFonts w:cs="Arial"/>
        </w:rPr>
        <w:t>Z zaščito betona je treba preprečiti:</w:t>
      </w:r>
    </w:p>
    <w:p w14:paraId="3456D641" w14:textId="77777777" w:rsidR="00E36E3A" w:rsidRPr="00FF0286" w:rsidRDefault="00E36E3A" w:rsidP="00F33CD6">
      <w:pPr>
        <w:pStyle w:val="Odstavekseznama"/>
        <w:numPr>
          <w:ilvl w:val="1"/>
          <w:numId w:val="277"/>
        </w:numPr>
        <w:rPr>
          <w:rFonts w:cs="Arial"/>
        </w:rPr>
      </w:pPr>
      <w:r w:rsidRPr="00FF0286">
        <w:rPr>
          <w:rFonts w:cs="Arial"/>
        </w:rPr>
        <w:t>prehitro sušenje površine betona zaradi:</w:t>
      </w:r>
    </w:p>
    <w:p w14:paraId="02663DA1" w14:textId="77777777" w:rsidR="00E36E3A" w:rsidRPr="00FF0286" w:rsidRDefault="00E36E3A" w:rsidP="00F33CD6">
      <w:pPr>
        <w:pStyle w:val="Odstavekseznama"/>
        <w:numPr>
          <w:ilvl w:val="0"/>
          <w:numId w:val="278"/>
        </w:numPr>
        <w:rPr>
          <w:rFonts w:cs="Arial"/>
        </w:rPr>
      </w:pPr>
      <w:r w:rsidRPr="00FF0286">
        <w:rPr>
          <w:rFonts w:cs="Arial"/>
        </w:rPr>
        <w:t>nizke vlažnosti zraka,</w:t>
      </w:r>
    </w:p>
    <w:p w14:paraId="2756FDF1" w14:textId="77777777" w:rsidR="00E36E3A" w:rsidRPr="00FF0286" w:rsidRDefault="00E36E3A" w:rsidP="00F33CD6">
      <w:pPr>
        <w:pStyle w:val="Odstavekseznama"/>
        <w:numPr>
          <w:ilvl w:val="0"/>
          <w:numId w:val="278"/>
        </w:numPr>
        <w:rPr>
          <w:rFonts w:cs="Arial"/>
        </w:rPr>
      </w:pPr>
      <w:r w:rsidRPr="00FF0286">
        <w:rPr>
          <w:rFonts w:cs="Arial"/>
        </w:rPr>
        <w:lastRenderedPageBreak/>
        <w:t>visoke temperature zraka,</w:t>
      </w:r>
    </w:p>
    <w:p w14:paraId="4F58BFB9" w14:textId="77777777" w:rsidR="00E36E3A" w:rsidRPr="00FF0286" w:rsidRDefault="00E36E3A" w:rsidP="00F33CD6">
      <w:pPr>
        <w:pStyle w:val="Odstavekseznama"/>
        <w:numPr>
          <w:ilvl w:val="0"/>
          <w:numId w:val="278"/>
        </w:numPr>
        <w:rPr>
          <w:rFonts w:cs="Arial"/>
        </w:rPr>
      </w:pPr>
      <w:r w:rsidRPr="00FF0286">
        <w:rPr>
          <w:rFonts w:cs="Arial"/>
        </w:rPr>
        <w:t>visoke temperature betona,</w:t>
      </w:r>
    </w:p>
    <w:p w14:paraId="1ABFFD64" w14:textId="77777777" w:rsidR="00E36E3A" w:rsidRPr="00FF0286" w:rsidRDefault="00E36E3A" w:rsidP="00F33CD6">
      <w:pPr>
        <w:pStyle w:val="Odstavekseznama"/>
        <w:numPr>
          <w:ilvl w:val="0"/>
          <w:numId w:val="278"/>
        </w:numPr>
        <w:rPr>
          <w:rFonts w:cs="Arial"/>
        </w:rPr>
      </w:pPr>
      <w:r w:rsidRPr="00FF0286">
        <w:rPr>
          <w:rFonts w:cs="Arial"/>
        </w:rPr>
        <w:t>velike hitrosti vetra in</w:t>
      </w:r>
    </w:p>
    <w:p w14:paraId="5268AF5B" w14:textId="77777777" w:rsidR="00E36E3A" w:rsidRPr="00FF0286" w:rsidRDefault="00E36E3A" w:rsidP="00F33CD6">
      <w:pPr>
        <w:pStyle w:val="Odstavekseznama"/>
        <w:numPr>
          <w:ilvl w:val="0"/>
          <w:numId w:val="278"/>
        </w:numPr>
        <w:rPr>
          <w:rFonts w:cs="Arial"/>
        </w:rPr>
      </w:pPr>
      <w:r w:rsidRPr="00FF0286">
        <w:rPr>
          <w:rFonts w:cs="Arial"/>
        </w:rPr>
        <w:t>direktnega osončenja;</w:t>
      </w:r>
    </w:p>
    <w:p w14:paraId="151C2195" w14:textId="77777777" w:rsidR="00E36E3A" w:rsidRPr="00FF0286" w:rsidRDefault="00E36E3A" w:rsidP="00F33CD6">
      <w:pPr>
        <w:pStyle w:val="Odstavekseznama"/>
        <w:numPr>
          <w:ilvl w:val="1"/>
          <w:numId w:val="277"/>
        </w:numPr>
        <w:rPr>
          <w:rFonts w:cs="Arial"/>
        </w:rPr>
      </w:pPr>
      <w:r w:rsidRPr="00FF0286">
        <w:rPr>
          <w:rFonts w:cs="Arial"/>
        </w:rPr>
        <w:t>izluževanje zaradi dežja in tekoče vode,</w:t>
      </w:r>
    </w:p>
    <w:p w14:paraId="73411DB4" w14:textId="77777777" w:rsidR="00E36E3A" w:rsidRPr="00FF0286" w:rsidRDefault="00E36E3A" w:rsidP="00F33CD6">
      <w:pPr>
        <w:pStyle w:val="Odstavekseznama"/>
        <w:numPr>
          <w:ilvl w:val="1"/>
          <w:numId w:val="277"/>
        </w:numPr>
        <w:rPr>
          <w:rFonts w:cs="Arial"/>
        </w:rPr>
      </w:pPr>
      <w:r w:rsidRPr="00FF0286">
        <w:rPr>
          <w:rFonts w:cs="Arial"/>
        </w:rPr>
        <w:t>prehitro ohlajevanje prvih nekaj dni po vgraditvi,</w:t>
      </w:r>
    </w:p>
    <w:p w14:paraId="241D74A9" w14:textId="77777777" w:rsidR="00E36E3A" w:rsidRPr="00FF0286" w:rsidRDefault="00E36E3A" w:rsidP="00F33CD6">
      <w:pPr>
        <w:pStyle w:val="Odstavekseznama"/>
        <w:numPr>
          <w:ilvl w:val="1"/>
          <w:numId w:val="277"/>
        </w:numPr>
        <w:rPr>
          <w:rFonts w:cs="Arial"/>
        </w:rPr>
      </w:pPr>
      <w:r w:rsidRPr="00FF0286">
        <w:rPr>
          <w:rFonts w:cs="Arial"/>
        </w:rPr>
        <w:t>velike razlike med notranjo in zunanjo temperaturo,</w:t>
      </w:r>
    </w:p>
    <w:p w14:paraId="19112B06" w14:textId="77777777" w:rsidR="00E36E3A" w:rsidRPr="00FF0286" w:rsidRDefault="00E36E3A" w:rsidP="00114B10">
      <w:pPr>
        <w:pStyle w:val="Odstavekseznama"/>
        <w:rPr>
          <w:rFonts w:cs="Arial"/>
        </w:rPr>
      </w:pPr>
      <w:r w:rsidRPr="00FF0286">
        <w:rPr>
          <w:rFonts w:cs="Arial"/>
        </w:rPr>
        <w:t>neugodne posledice nizkih temperatur na strjevanje in zmrznjenje,</w:t>
      </w:r>
    </w:p>
    <w:p w14:paraId="42AC3E6D" w14:textId="77777777" w:rsidR="00E36E3A" w:rsidRPr="00FF0286" w:rsidRDefault="00E36E3A" w:rsidP="00114B10">
      <w:pPr>
        <w:pStyle w:val="Odstavekseznama"/>
        <w:rPr>
          <w:rFonts w:cs="Arial"/>
        </w:rPr>
      </w:pPr>
      <w:r w:rsidRPr="00FF0286">
        <w:rPr>
          <w:rFonts w:cs="Arial"/>
        </w:rPr>
        <w:t>škodljive vplive vibracij in udarcev, zaradi katerih bi v mladem betonu lahko nastale razpoke in bi bila ogrožena sprijemnost jekla za ojačitev.</w:t>
      </w:r>
    </w:p>
    <w:p w14:paraId="64E3ACBE" w14:textId="77777777" w:rsidR="00E36E3A" w:rsidRPr="00FF0286" w:rsidRDefault="00E36E3A" w:rsidP="00114B10">
      <w:pPr>
        <w:pStyle w:val="Odstavekseznama"/>
        <w:rPr>
          <w:rFonts w:cs="Arial"/>
        </w:rPr>
      </w:pPr>
      <w:r w:rsidRPr="00FF0286">
        <w:rPr>
          <w:rFonts w:cs="Arial"/>
        </w:rPr>
        <w:t>Z nego betona je treba v kapilarnih porah zagotoviti zadostno količino vode oz. vlage za čimbolj popolno hidratacijo cementa in s tem za doseganje pričakovanih lastnosti strjenega betona.</w:t>
      </w:r>
    </w:p>
    <w:p w14:paraId="0D66EA5D" w14:textId="77777777" w:rsidR="00E36E3A" w:rsidRPr="00FF0286" w:rsidRDefault="00E36E3A" w:rsidP="00114B10">
      <w:pPr>
        <w:pStyle w:val="Odstavekseznama"/>
        <w:rPr>
          <w:rFonts w:cs="Arial"/>
        </w:rPr>
      </w:pPr>
      <w:r w:rsidRPr="00FF0286">
        <w:rPr>
          <w:rFonts w:cs="Arial"/>
        </w:rPr>
        <w:t>Prekomerno izsuševanje vgrajenega betona je mogoče preprečiti z ustrezno (neprekinjeno) mokro nego in/ali s kemijskimi zaščitnimi sredstvi. Ustrezno zaščito svežega betona je treba zagotoviti takoj po zgostitvi, vzdrževati pa najmanj 7 dni, vendar ne manj časa, kot je potrebno, da beton doseže 60 % predvidene trdnosti. Pri uporabi kemijskih zaščitnih sredstev za zaščito betona proti izsuševanju je treba upoštevati tehnične pogoje proizvajalca. Pogoje za trajanje zaščite svežega oziroma strjujočega betona, skladno s temi tehničnimi pogoji ter tehničnimi specifikacijami za gradnjo, predlaga izvajalec, potrdi pa nadzornik.</w:t>
      </w:r>
    </w:p>
    <w:p w14:paraId="4039B67F" w14:textId="77777777" w:rsidR="00E36E3A" w:rsidRPr="00FF0286" w:rsidRDefault="00E36E3A" w:rsidP="00114B10">
      <w:pPr>
        <w:pStyle w:val="Odstavekseznama"/>
        <w:rPr>
          <w:rFonts w:cs="Arial"/>
        </w:rPr>
      </w:pPr>
      <w:r w:rsidRPr="00FF0286">
        <w:rPr>
          <w:rFonts w:cs="Arial"/>
        </w:rPr>
        <w:t>Prekomerno segrevanje, hitro ohladitev in poškodbe predvsem večjih površin vgrajenega svežega in strjujočega betona zaradi padavin je mogoče preprečiti s pokritjem površine s filcem, plastično polstjo, folijo ali z drugim ustreznim materialom ali postopkom. Takšno zaščito je treba zagotoviti, dokler beton ni dosegel najmanj 50 % zahtevane tlačne trdnosti.</w:t>
      </w:r>
    </w:p>
    <w:p w14:paraId="011AEF45" w14:textId="77777777" w:rsidR="00E36E3A" w:rsidRPr="00FF0286" w:rsidRDefault="00E36E3A" w:rsidP="00114B10">
      <w:pPr>
        <w:pStyle w:val="Odstavekseznama"/>
        <w:rPr>
          <w:rFonts w:cs="Arial"/>
        </w:rPr>
      </w:pPr>
      <w:r w:rsidRPr="00FF0286">
        <w:rPr>
          <w:rFonts w:cs="Arial"/>
        </w:rPr>
        <w:t>Ker poroznost površine strjenega betona omejuje njegovo trajnost, ga je treba ustrezno zaščititi. To je mogoče s postopki, ki preprečujejo vodi dostop v beton. Predvideno zaščito po projektni dokumentaciji, tehnični specifikaciji za gradnjo ali predlog izvajalca za zaščito betona mora odobriti nadzornik.</w:t>
      </w:r>
    </w:p>
    <w:p w14:paraId="0159E856" w14:textId="77777777" w:rsidR="00E36E3A" w:rsidRPr="00FF0286" w:rsidRDefault="00E36E3A" w:rsidP="00A74C2F">
      <w:pPr>
        <w:pStyle w:val="Naslov7"/>
        <w:rPr>
          <w:rFonts w:ascii="Arial" w:hAnsi="Arial" w:cs="Arial"/>
          <w:color w:val="auto"/>
        </w:rPr>
      </w:pPr>
      <w:bookmarkStart w:id="887" w:name="_Toc25424251"/>
      <w:r w:rsidRPr="00FF0286">
        <w:rPr>
          <w:rFonts w:ascii="Arial" w:hAnsi="Arial" w:cs="Arial"/>
          <w:color w:val="auto"/>
        </w:rPr>
        <w:t>Načini negovanja</w:t>
      </w:r>
      <w:bookmarkEnd w:id="887"/>
    </w:p>
    <w:p w14:paraId="7132DC8B" w14:textId="77777777" w:rsidR="00E36E3A" w:rsidRPr="00FF0286" w:rsidRDefault="00E36E3A" w:rsidP="00F33CD6">
      <w:pPr>
        <w:pStyle w:val="Odstavekseznama"/>
        <w:numPr>
          <w:ilvl w:val="0"/>
          <w:numId w:val="279"/>
        </w:numPr>
        <w:rPr>
          <w:rFonts w:cs="Arial"/>
        </w:rPr>
      </w:pPr>
      <w:r w:rsidRPr="00FF0286">
        <w:rPr>
          <w:rFonts w:cs="Arial"/>
        </w:rPr>
        <w:t>Postopek negovanja je treba določiti v tehnološkem elaboratu oz. projektu izvajanja betonskih konstrukcij pred začetkom del na gradbišču. Možni načini negovanja, ki se lahko uporabljajo samostojno ali v medsebojnih kombinacijah, so:</w:t>
      </w:r>
    </w:p>
    <w:p w14:paraId="4743B9C4" w14:textId="77777777" w:rsidR="00E36E3A" w:rsidRPr="00FF0286" w:rsidRDefault="00E36E3A" w:rsidP="00F33CD6">
      <w:pPr>
        <w:pStyle w:val="Odstavekseznama"/>
        <w:numPr>
          <w:ilvl w:val="1"/>
          <w:numId w:val="279"/>
        </w:numPr>
        <w:rPr>
          <w:rFonts w:cs="Arial"/>
        </w:rPr>
      </w:pPr>
      <w:r w:rsidRPr="00FF0286">
        <w:rPr>
          <w:rFonts w:cs="Arial"/>
        </w:rPr>
        <w:t>neodstranjeni opaž,</w:t>
      </w:r>
    </w:p>
    <w:p w14:paraId="0C3A69B3" w14:textId="77777777" w:rsidR="00E36E3A" w:rsidRPr="00FF0286" w:rsidRDefault="00E36E3A" w:rsidP="00F33CD6">
      <w:pPr>
        <w:pStyle w:val="Odstavekseznama"/>
        <w:numPr>
          <w:ilvl w:val="1"/>
          <w:numId w:val="279"/>
        </w:numPr>
        <w:rPr>
          <w:rFonts w:cs="Arial"/>
        </w:rPr>
      </w:pPr>
      <w:r w:rsidRPr="00FF0286">
        <w:rPr>
          <w:rFonts w:cs="Arial"/>
        </w:rPr>
        <w:t>pokrivanje s plastično folijo,</w:t>
      </w:r>
    </w:p>
    <w:p w14:paraId="37F5B52B" w14:textId="77777777" w:rsidR="00E36E3A" w:rsidRPr="00FF0286" w:rsidRDefault="00E36E3A" w:rsidP="00F33CD6">
      <w:pPr>
        <w:pStyle w:val="Odstavekseznama"/>
        <w:numPr>
          <w:ilvl w:val="1"/>
          <w:numId w:val="279"/>
        </w:numPr>
        <w:rPr>
          <w:rFonts w:cs="Arial"/>
        </w:rPr>
      </w:pPr>
      <w:r w:rsidRPr="00FF0286">
        <w:rPr>
          <w:rFonts w:cs="Arial"/>
        </w:rPr>
        <w:t>namestitev mokrega prekritja,</w:t>
      </w:r>
    </w:p>
    <w:p w14:paraId="683414DA" w14:textId="77777777" w:rsidR="00E36E3A" w:rsidRPr="00FF0286" w:rsidRDefault="00E36E3A" w:rsidP="00F33CD6">
      <w:pPr>
        <w:pStyle w:val="Odstavekseznama"/>
        <w:numPr>
          <w:ilvl w:val="1"/>
          <w:numId w:val="279"/>
        </w:numPr>
        <w:rPr>
          <w:rFonts w:cs="Arial"/>
        </w:rPr>
      </w:pPr>
      <w:r w:rsidRPr="00FF0286">
        <w:rPr>
          <w:rFonts w:cs="Arial"/>
        </w:rPr>
        <w:t>pršenje ali škropljenje vode (neprekinjeno v zahtevanem obdobju),</w:t>
      </w:r>
    </w:p>
    <w:p w14:paraId="3110CE0E" w14:textId="77777777" w:rsidR="00E36E3A" w:rsidRPr="00FF0286" w:rsidRDefault="00E36E3A" w:rsidP="00F33CD6">
      <w:pPr>
        <w:pStyle w:val="Odstavekseznama"/>
        <w:numPr>
          <w:ilvl w:val="1"/>
          <w:numId w:val="279"/>
        </w:numPr>
        <w:rPr>
          <w:rFonts w:cs="Arial"/>
        </w:rPr>
      </w:pPr>
      <w:r w:rsidRPr="00FF0286">
        <w:rPr>
          <w:rFonts w:cs="Arial"/>
        </w:rPr>
        <w:t>pobrizg kemijskega sredstva za negovanje, ki ustvari neprepusten zaščitni film.</w:t>
      </w:r>
    </w:p>
    <w:p w14:paraId="6CBDC746" w14:textId="77777777" w:rsidR="00E36E3A" w:rsidRPr="00FF0286" w:rsidRDefault="00E36E3A" w:rsidP="00F33CD6">
      <w:pPr>
        <w:pStyle w:val="Odstavekseznama"/>
        <w:numPr>
          <w:ilvl w:val="0"/>
          <w:numId w:val="279"/>
        </w:numPr>
        <w:rPr>
          <w:rFonts w:cs="Arial"/>
        </w:rPr>
      </w:pPr>
      <w:r w:rsidRPr="00FF0286">
        <w:rPr>
          <w:rFonts w:cs="Arial"/>
        </w:rPr>
        <w:t>Glede učinkovitosti posameznih metod velja, da postane struktura por gostejša v primeru t.i. mokre nege, ko se beton med strjevanjem neprekinjeno moči, kot pa pri metodah s katerimi se le preprečuje izhlapevanje vode iz betona. V hladnem vremenu mokra nega ni dovoljena. Škropljenje toplih površin z mrzlo vodo lahko povzroči temperaturne napetosti in razpoke, zato mora imeti voda primerno visoko temperaturo (gradbiščni, premični rezervoarji).</w:t>
      </w:r>
    </w:p>
    <w:p w14:paraId="4792C09D" w14:textId="77777777" w:rsidR="00E36E3A" w:rsidRPr="00FF0286" w:rsidRDefault="00E36E3A" w:rsidP="00A74C2F">
      <w:pPr>
        <w:pStyle w:val="Naslov7"/>
        <w:rPr>
          <w:rFonts w:ascii="Arial" w:hAnsi="Arial" w:cs="Arial"/>
          <w:color w:val="auto"/>
        </w:rPr>
      </w:pPr>
      <w:bookmarkStart w:id="888" w:name="_Toc25424252"/>
      <w:r w:rsidRPr="00FF0286">
        <w:rPr>
          <w:rFonts w:ascii="Arial" w:hAnsi="Arial" w:cs="Arial"/>
          <w:color w:val="auto"/>
        </w:rPr>
        <w:lastRenderedPageBreak/>
        <w:t>Trajanje nege</w:t>
      </w:r>
      <w:bookmarkEnd w:id="888"/>
    </w:p>
    <w:p w14:paraId="63F42E5C" w14:textId="77777777" w:rsidR="00E36E3A" w:rsidRPr="00FF0286" w:rsidRDefault="00E36E3A" w:rsidP="00F33CD6">
      <w:pPr>
        <w:pStyle w:val="Odstavekseznama"/>
        <w:numPr>
          <w:ilvl w:val="0"/>
          <w:numId w:val="280"/>
        </w:numPr>
        <w:rPr>
          <w:rFonts w:cs="Arial"/>
        </w:rPr>
      </w:pPr>
      <w:r w:rsidRPr="00FF0286">
        <w:rPr>
          <w:rFonts w:cs="Arial"/>
        </w:rPr>
        <w:t>Trajanje nege je odvisno od klimatskih pogojev in od dosežene trdnosti betona ob koncu nege, izražene kot razmerje srednje trdnosti ob koncu negovanja in srednje trdnosti po 28 dneh (Tabela 3.6.11).</w:t>
      </w:r>
    </w:p>
    <w:p w14:paraId="29A36BC5" w14:textId="77777777" w:rsidR="00E36E3A" w:rsidRPr="00FF0286" w:rsidRDefault="00E36E3A" w:rsidP="00E36E3A">
      <w:pPr>
        <w:rPr>
          <w:rFonts w:cs="Arial"/>
        </w:rPr>
      </w:pPr>
      <w:r w:rsidRPr="00FF0286">
        <w:rPr>
          <w:rFonts w:cs="Arial"/>
        </w:rPr>
        <w:t>Tabela 3.6.11:</w:t>
      </w:r>
      <w:r w:rsidRPr="00FF0286">
        <w:rPr>
          <w:rFonts w:cs="Arial"/>
        </w:rPr>
        <w:tab/>
      </w:r>
      <w:r w:rsidRPr="00FF0286">
        <w:rPr>
          <w:rFonts w:cs="Arial"/>
        </w:rPr>
        <w:tab/>
        <w:t>Pogoji okolja in trajanje nege v odvisnosti od tlačne trdnosti betona na koncu negovanja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8"/>
        <w:gridCol w:w="1558"/>
        <w:gridCol w:w="2744"/>
        <w:gridCol w:w="2902"/>
      </w:tblGrid>
      <w:tr w:rsidR="00E36E3A" w:rsidRPr="00FF0286" w14:paraId="4EA9EF9D" w14:textId="77777777" w:rsidTr="00E36E3A">
        <w:trPr>
          <w:trHeight w:val="227"/>
          <w:jc w:val="center"/>
        </w:trPr>
        <w:tc>
          <w:tcPr>
            <w:tcW w:w="2666" w:type="dxa"/>
            <w:gridSpan w:val="2"/>
            <w:tcBorders>
              <w:top w:val="single" w:sz="4" w:space="0" w:color="auto"/>
              <w:left w:val="single" w:sz="4" w:space="0" w:color="auto"/>
              <w:bottom w:val="single" w:sz="4" w:space="0" w:color="auto"/>
              <w:right w:val="single" w:sz="4" w:space="0" w:color="auto"/>
            </w:tcBorders>
            <w:vAlign w:val="center"/>
            <w:hideMark/>
          </w:tcPr>
          <w:p w14:paraId="7D6A3111" w14:textId="77777777" w:rsidR="00E36E3A" w:rsidRPr="00FF0286" w:rsidRDefault="00E36E3A" w:rsidP="00E36E3A">
            <w:pPr>
              <w:rPr>
                <w:rFonts w:cs="Arial"/>
              </w:rPr>
            </w:pPr>
            <w:r w:rsidRPr="00FF0286">
              <w:rPr>
                <w:rFonts w:cs="Arial"/>
              </w:rPr>
              <w:t>Klimatski pogoj</w:t>
            </w:r>
          </w:p>
        </w:tc>
        <w:tc>
          <w:tcPr>
            <w:tcW w:w="2744" w:type="dxa"/>
            <w:tcBorders>
              <w:top w:val="single" w:sz="4" w:space="0" w:color="auto"/>
              <w:left w:val="single" w:sz="4" w:space="0" w:color="auto"/>
              <w:bottom w:val="single" w:sz="4" w:space="0" w:color="auto"/>
              <w:right w:val="single" w:sz="4" w:space="0" w:color="auto"/>
            </w:tcBorders>
            <w:vAlign w:val="center"/>
            <w:hideMark/>
          </w:tcPr>
          <w:p w14:paraId="6DE94478" w14:textId="77777777" w:rsidR="00E36E3A" w:rsidRPr="00FF0286" w:rsidRDefault="00E36E3A" w:rsidP="00E36E3A">
            <w:pPr>
              <w:rPr>
                <w:rFonts w:cs="Arial"/>
              </w:rPr>
            </w:pPr>
            <w:r w:rsidRPr="00FF0286">
              <w:rPr>
                <w:rFonts w:cs="Arial"/>
              </w:rPr>
              <w:t>Povprečna vlažnost [%]</w:t>
            </w:r>
          </w:p>
        </w:tc>
        <w:tc>
          <w:tcPr>
            <w:tcW w:w="2902" w:type="dxa"/>
            <w:tcBorders>
              <w:top w:val="single" w:sz="4" w:space="0" w:color="auto"/>
              <w:left w:val="single" w:sz="4" w:space="0" w:color="auto"/>
              <w:bottom w:val="single" w:sz="4" w:space="0" w:color="auto"/>
              <w:right w:val="single" w:sz="4" w:space="0" w:color="auto"/>
            </w:tcBorders>
            <w:vAlign w:val="center"/>
            <w:hideMark/>
          </w:tcPr>
          <w:p w14:paraId="28F4B3FE" w14:textId="77777777" w:rsidR="00E36E3A" w:rsidRPr="00FF0286" w:rsidRDefault="00E36E3A" w:rsidP="00E36E3A">
            <w:pPr>
              <w:rPr>
                <w:rFonts w:cs="Arial"/>
              </w:rPr>
            </w:pPr>
            <w:r w:rsidRPr="00FF0286">
              <w:rPr>
                <w:rFonts w:cs="Arial"/>
              </w:rPr>
              <w:t>Zahtevani delež trdnosti</w:t>
            </w:r>
          </w:p>
        </w:tc>
      </w:tr>
      <w:tr w:rsidR="00E36E3A" w:rsidRPr="00FF0286" w14:paraId="147A3ECD" w14:textId="77777777" w:rsidTr="00E36E3A">
        <w:trPr>
          <w:trHeight w:val="227"/>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14:paraId="685A39CB" w14:textId="77777777" w:rsidR="00E36E3A" w:rsidRPr="00FF0286" w:rsidRDefault="00E36E3A" w:rsidP="00E36E3A">
            <w:pPr>
              <w:rPr>
                <w:rFonts w:cs="Arial"/>
              </w:rPr>
            </w:pPr>
            <w:r w:rsidRPr="00FF0286">
              <w:rPr>
                <w:rFonts w:cs="Arial"/>
              </w:rPr>
              <w:t>V</w:t>
            </w:r>
          </w:p>
        </w:tc>
        <w:tc>
          <w:tcPr>
            <w:tcW w:w="1558" w:type="dxa"/>
            <w:tcBorders>
              <w:top w:val="single" w:sz="4" w:space="0" w:color="auto"/>
              <w:left w:val="single" w:sz="4" w:space="0" w:color="auto"/>
              <w:bottom w:val="single" w:sz="4" w:space="0" w:color="auto"/>
              <w:right w:val="single" w:sz="4" w:space="0" w:color="auto"/>
            </w:tcBorders>
            <w:vAlign w:val="center"/>
            <w:hideMark/>
          </w:tcPr>
          <w:p w14:paraId="6867FFD4" w14:textId="77777777" w:rsidR="00E36E3A" w:rsidRPr="00FF0286" w:rsidRDefault="00E36E3A" w:rsidP="00E36E3A">
            <w:pPr>
              <w:rPr>
                <w:rFonts w:cs="Arial"/>
              </w:rPr>
            </w:pPr>
            <w:r w:rsidRPr="00FF0286">
              <w:rPr>
                <w:rFonts w:cs="Arial"/>
              </w:rPr>
              <w:t>Vlažno</w:t>
            </w:r>
          </w:p>
        </w:tc>
        <w:tc>
          <w:tcPr>
            <w:tcW w:w="2744" w:type="dxa"/>
            <w:tcBorders>
              <w:top w:val="single" w:sz="4" w:space="0" w:color="auto"/>
              <w:left w:val="single" w:sz="4" w:space="0" w:color="auto"/>
              <w:bottom w:val="single" w:sz="4" w:space="0" w:color="auto"/>
              <w:right w:val="single" w:sz="4" w:space="0" w:color="auto"/>
            </w:tcBorders>
            <w:vAlign w:val="center"/>
            <w:hideMark/>
          </w:tcPr>
          <w:p w14:paraId="78CE551C" w14:textId="77777777" w:rsidR="00E36E3A" w:rsidRPr="00FF0286" w:rsidRDefault="00E36E3A" w:rsidP="00E36E3A">
            <w:pPr>
              <w:rPr>
                <w:rFonts w:cs="Arial"/>
              </w:rPr>
            </w:pPr>
            <w:r w:rsidRPr="00FF0286">
              <w:rPr>
                <w:rFonts w:cs="Arial"/>
              </w:rPr>
              <w:t>&gt; 80</w:t>
            </w:r>
          </w:p>
        </w:tc>
        <w:tc>
          <w:tcPr>
            <w:tcW w:w="2902" w:type="dxa"/>
            <w:tcBorders>
              <w:top w:val="single" w:sz="4" w:space="0" w:color="auto"/>
              <w:left w:val="single" w:sz="4" w:space="0" w:color="auto"/>
              <w:bottom w:val="single" w:sz="4" w:space="0" w:color="auto"/>
              <w:right w:val="single" w:sz="4" w:space="0" w:color="auto"/>
            </w:tcBorders>
            <w:vAlign w:val="center"/>
            <w:hideMark/>
          </w:tcPr>
          <w:p w14:paraId="1EA3FEFF" w14:textId="77777777" w:rsidR="00E36E3A" w:rsidRPr="00FF0286" w:rsidRDefault="00E36E3A" w:rsidP="00E36E3A">
            <w:pPr>
              <w:rPr>
                <w:rFonts w:cs="Arial"/>
              </w:rPr>
            </w:pPr>
            <w:r w:rsidRPr="00FF0286">
              <w:rPr>
                <w:rFonts w:cs="Arial"/>
              </w:rPr>
              <w:t>0,1</w:t>
            </w:r>
          </w:p>
        </w:tc>
      </w:tr>
      <w:tr w:rsidR="00E36E3A" w:rsidRPr="00FF0286" w14:paraId="0CD10585" w14:textId="77777777" w:rsidTr="00E36E3A">
        <w:trPr>
          <w:trHeight w:val="227"/>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14:paraId="30C800DC" w14:textId="77777777" w:rsidR="00E36E3A" w:rsidRPr="00FF0286" w:rsidRDefault="00E36E3A" w:rsidP="00E36E3A">
            <w:pPr>
              <w:rPr>
                <w:rFonts w:cs="Arial"/>
              </w:rPr>
            </w:pPr>
            <w:r w:rsidRPr="00FF0286">
              <w:rPr>
                <w:rFonts w:cs="Arial"/>
              </w:rPr>
              <w:t>Z</w:t>
            </w:r>
          </w:p>
        </w:tc>
        <w:tc>
          <w:tcPr>
            <w:tcW w:w="1558" w:type="dxa"/>
            <w:tcBorders>
              <w:top w:val="single" w:sz="4" w:space="0" w:color="auto"/>
              <w:left w:val="single" w:sz="4" w:space="0" w:color="auto"/>
              <w:bottom w:val="single" w:sz="4" w:space="0" w:color="auto"/>
              <w:right w:val="single" w:sz="4" w:space="0" w:color="auto"/>
            </w:tcBorders>
            <w:vAlign w:val="center"/>
            <w:hideMark/>
          </w:tcPr>
          <w:p w14:paraId="03D5CF38" w14:textId="77777777" w:rsidR="00E36E3A" w:rsidRPr="00FF0286" w:rsidRDefault="00E36E3A" w:rsidP="00E36E3A">
            <w:pPr>
              <w:rPr>
                <w:rFonts w:cs="Arial"/>
              </w:rPr>
            </w:pPr>
            <w:r w:rsidRPr="00FF0286">
              <w:rPr>
                <w:rFonts w:cs="Arial"/>
              </w:rPr>
              <w:t>Zmerno</w:t>
            </w:r>
          </w:p>
        </w:tc>
        <w:tc>
          <w:tcPr>
            <w:tcW w:w="2744" w:type="dxa"/>
            <w:tcBorders>
              <w:top w:val="single" w:sz="4" w:space="0" w:color="auto"/>
              <w:left w:val="single" w:sz="4" w:space="0" w:color="auto"/>
              <w:bottom w:val="single" w:sz="4" w:space="0" w:color="auto"/>
              <w:right w:val="single" w:sz="4" w:space="0" w:color="auto"/>
            </w:tcBorders>
            <w:vAlign w:val="center"/>
            <w:hideMark/>
          </w:tcPr>
          <w:p w14:paraId="3C7B3BE9" w14:textId="77777777" w:rsidR="00E36E3A" w:rsidRPr="00FF0286" w:rsidRDefault="00E36E3A" w:rsidP="00E36E3A">
            <w:pPr>
              <w:rPr>
                <w:rFonts w:cs="Arial"/>
              </w:rPr>
            </w:pPr>
            <w:r w:rsidRPr="00FF0286">
              <w:rPr>
                <w:rFonts w:cs="Arial"/>
              </w:rPr>
              <w:t>od 65 do 80</w:t>
            </w:r>
          </w:p>
        </w:tc>
        <w:tc>
          <w:tcPr>
            <w:tcW w:w="2902" w:type="dxa"/>
            <w:tcBorders>
              <w:top w:val="single" w:sz="4" w:space="0" w:color="auto"/>
              <w:left w:val="single" w:sz="4" w:space="0" w:color="auto"/>
              <w:bottom w:val="single" w:sz="4" w:space="0" w:color="auto"/>
              <w:right w:val="single" w:sz="4" w:space="0" w:color="auto"/>
            </w:tcBorders>
            <w:vAlign w:val="center"/>
            <w:hideMark/>
          </w:tcPr>
          <w:p w14:paraId="5EB625B2" w14:textId="77777777" w:rsidR="00E36E3A" w:rsidRPr="00FF0286" w:rsidRDefault="00E36E3A" w:rsidP="00E36E3A">
            <w:pPr>
              <w:rPr>
                <w:rFonts w:cs="Arial"/>
              </w:rPr>
            </w:pPr>
            <w:r w:rsidRPr="00FF0286">
              <w:rPr>
                <w:rFonts w:cs="Arial"/>
              </w:rPr>
              <w:t>0,4</w:t>
            </w:r>
          </w:p>
        </w:tc>
      </w:tr>
      <w:tr w:rsidR="00E36E3A" w:rsidRPr="00FF0286" w14:paraId="0DF4B2F0" w14:textId="77777777" w:rsidTr="00E36E3A">
        <w:trPr>
          <w:trHeight w:val="227"/>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14:paraId="49CD695A" w14:textId="77777777" w:rsidR="00E36E3A" w:rsidRPr="00FF0286" w:rsidRDefault="00E36E3A" w:rsidP="00E36E3A">
            <w:pPr>
              <w:rPr>
                <w:rFonts w:cs="Arial"/>
              </w:rPr>
            </w:pPr>
            <w:r w:rsidRPr="00FF0286">
              <w:rPr>
                <w:rFonts w:cs="Arial"/>
              </w:rPr>
              <w:t>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684F77B6" w14:textId="77777777" w:rsidR="00E36E3A" w:rsidRPr="00FF0286" w:rsidRDefault="00E36E3A" w:rsidP="00E36E3A">
            <w:pPr>
              <w:rPr>
                <w:rFonts w:cs="Arial"/>
              </w:rPr>
            </w:pPr>
            <w:r w:rsidRPr="00FF0286">
              <w:rPr>
                <w:rFonts w:cs="Arial"/>
              </w:rPr>
              <w:t>Suho</w:t>
            </w:r>
          </w:p>
        </w:tc>
        <w:tc>
          <w:tcPr>
            <w:tcW w:w="2744" w:type="dxa"/>
            <w:tcBorders>
              <w:top w:val="single" w:sz="4" w:space="0" w:color="auto"/>
              <w:left w:val="single" w:sz="4" w:space="0" w:color="auto"/>
              <w:bottom w:val="single" w:sz="4" w:space="0" w:color="auto"/>
              <w:right w:val="single" w:sz="4" w:space="0" w:color="auto"/>
            </w:tcBorders>
            <w:vAlign w:val="center"/>
            <w:hideMark/>
          </w:tcPr>
          <w:p w14:paraId="4BB06F09" w14:textId="77777777" w:rsidR="00E36E3A" w:rsidRPr="00FF0286" w:rsidRDefault="00E36E3A" w:rsidP="00E36E3A">
            <w:pPr>
              <w:rPr>
                <w:rFonts w:cs="Arial"/>
              </w:rPr>
            </w:pPr>
            <w:r w:rsidRPr="00FF0286">
              <w:rPr>
                <w:rFonts w:cs="Arial"/>
              </w:rPr>
              <w:t>od 45 do 65</w:t>
            </w:r>
          </w:p>
        </w:tc>
        <w:tc>
          <w:tcPr>
            <w:tcW w:w="2902" w:type="dxa"/>
            <w:tcBorders>
              <w:top w:val="single" w:sz="4" w:space="0" w:color="auto"/>
              <w:left w:val="single" w:sz="4" w:space="0" w:color="auto"/>
              <w:bottom w:val="single" w:sz="4" w:space="0" w:color="auto"/>
              <w:right w:val="single" w:sz="4" w:space="0" w:color="auto"/>
            </w:tcBorders>
            <w:vAlign w:val="center"/>
            <w:hideMark/>
          </w:tcPr>
          <w:p w14:paraId="4AA09804" w14:textId="77777777" w:rsidR="00E36E3A" w:rsidRPr="00FF0286" w:rsidRDefault="00E36E3A" w:rsidP="00E36E3A">
            <w:pPr>
              <w:rPr>
                <w:rFonts w:cs="Arial"/>
              </w:rPr>
            </w:pPr>
            <w:r w:rsidRPr="00FF0286">
              <w:rPr>
                <w:rFonts w:cs="Arial"/>
              </w:rPr>
              <w:t>0,5</w:t>
            </w:r>
          </w:p>
        </w:tc>
      </w:tr>
      <w:tr w:rsidR="00E36E3A" w:rsidRPr="00FF0286" w14:paraId="35A8AFC9" w14:textId="77777777" w:rsidTr="00E36E3A">
        <w:trPr>
          <w:trHeight w:val="227"/>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14:paraId="7F8160B9" w14:textId="77777777" w:rsidR="00E36E3A" w:rsidRPr="00FF0286" w:rsidRDefault="00E36E3A" w:rsidP="00E36E3A">
            <w:pPr>
              <w:rPr>
                <w:rFonts w:cs="Arial"/>
              </w:rPr>
            </w:pPr>
            <w:r w:rsidRPr="00FF0286">
              <w:rPr>
                <w:rFonts w:cs="Arial"/>
              </w:rPr>
              <w:t>ZS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21689A9C" w14:textId="77777777" w:rsidR="00E36E3A" w:rsidRPr="00FF0286" w:rsidRDefault="00E36E3A" w:rsidP="00E36E3A">
            <w:pPr>
              <w:rPr>
                <w:rFonts w:cs="Arial"/>
              </w:rPr>
            </w:pPr>
            <w:r w:rsidRPr="00FF0286">
              <w:rPr>
                <w:rFonts w:cs="Arial"/>
              </w:rPr>
              <w:t>zelo suho</w:t>
            </w:r>
          </w:p>
        </w:tc>
        <w:tc>
          <w:tcPr>
            <w:tcW w:w="2744" w:type="dxa"/>
            <w:tcBorders>
              <w:top w:val="single" w:sz="4" w:space="0" w:color="auto"/>
              <w:left w:val="single" w:sz="4" w:space="0" w:color="auto"/>
              <w:bottom w:val="single" w:sz="4" w:space="0" w:color="auto"/>
              <w:right w:val="single" w:sz="4" w:space="0" w:color="auto"/>
            </w:tcBorders>
            <w:vAlign w:val="center"/>
            <w:hideMark/>
          </w:tcPr>
          <w:p w14:paraId="450020D2" w14:textId="77777777" w:rsidR="00E36E3A" w:rsidRPr="00FF0286" w:rsidRDefault="00E36E3A" w:rsidP="00E36E3A">
            <w:pPr>
              <w:rPr>
                <w:rFonts w:cs="Arial"/>
              </w:rPr>
            </w:pPr>
            <w:r w:rsidRPr="00FF0286">
              <w:rPr>
                <w:rFonts w:cs="Arial"/>
              </w:rPr>
              <w:t>&lt; 45</w:t>
            </w:r>
          </w:p>
        </w:tc>
        <w:tc>
          <w:tcPr>
            <w:tcW w:w="2902" w:type="dxa"/>
            <w:tcBorders>
              <w:top w:val="single" w:sz="4" w:space="0" w:color="auto"/>
              <w:left w:val="single" w:sz="4" w:space="0" w:color="auto"/>
              <w:bottom w:val="single" w:sz="4" w:space="0" w:color="auto"/>
              <w:right w:val="single" w:sz="4" w:space="0" w:color="auto"/>
            </w:tcBorders>
            <w:vAlign w:val="center"/>
            <w:hideMark/>
          </w:tcPr>
          <w:p w14:paraId="30F80370" w14:textId="77777777" w:rsidR="00E36E3A" w:rsidRPr="00FF0286" w:rsidRDefault="00E36E3A" w:rsidP="00E36E3A">
            <w:pPr>
              <w:rPr>
                <w:rFonts w:cs="Arial"/>
              </w:rPr>
            </w:pPr>
            <w:r w:rsidRPr="00FF0286">
              <w:rPr>
                <w:rFonts w:cs="Arial"/>
              </w:rPr>
              <w:t>0,6</w:t>
            </w:r>
          </w:p>
        </w:tc>
      </w:tr>
    </w:tbl>
    <w:p w14:paraId="236C9287" w14:textId="77777777" w:rsidR="00E36E3A" w:rsidRPr="00FF0286" w:rsidRDefault="00E36E3A" w:rsidP="00E36E3A">
      <w:pPr>
        <w:rPr>
          <w:rFonts w:cs="Arial"/>
        </w:rPr>
      </w:pPr>
    </w:p>
    <w:p w14:paraId="173E1D16" w14:textId="77777777" w:rsidR="00E36E3A" w:rsidRPr="00FF0286" w:rsidRDefault="00114B10" w:rsidP="00114B10">
      <w:pPr>
        <w:pStyle w:val="Odstavekseznama"/>
        <w:rPr>
          <w:rFonts w:cs="Arial"/>
        </w:rPr>
      </w:pPr>
      <w:r w:rsidRPr="00FF0286">
        <w:rPr>
          <w:rFonts w:cs="Arial"/>
        </w:rPr>
        <w:t>M</w:t>
      </w:r>
      <w:r w:rsidR="00E36E3A" w:rsidRPr="00FF0286">
        <w:rPr>
          <w:rFonts w:cs="Arial"/>
        </w:rPr>
        <w:t>erilo trajanja nege je lahko tudi:</w:t>
      </w:r>
    </w:p>
    <w:p w14:paraId="44EE98E1" w14:textId="77777777" w:rsidR="00E36E3A" w:rsidRPr="00FF0286" w:rsidRDefault="00114B10" w:rsidP="00114B10">
      <w:pPr>
        <w:pStyle w:val="Odstavekseznama"/>
        <w:numPr>
          <w:ilvl w:val="0"/>
          <w:numId w:val="0"/>
        </w:numPr>
        <w:ind w:left="1440"/>
        <w:rPr>
          <w:rFonts w:cs="Arial"/>
        </w:rPr>
      </w:pPr>
      <w:r w:rsidRPr="00FF0286">
        <w:rPr>
          <w:rFonts w:cs="Arial"/>
        </w:rPr>
        <w:t xml:space="preserve">- </w:t>
      </w:r>
      <w:r w:rsidR="00E36E3A" w:rsidRPr="00FF0286">
        <w:rPr>
          <w:rFonts w:cs="Arial"/>
        </w:rPr>
        <w:t>minimalni čas glede na klimatske pogoje in dinamiko strjevanja betona (Tabela 3.6.12),</w:t>
      </w:r>
    </w:p>
    <w:p w14:paraId="106BB8F2" w14:textId="77777777" w:rsidR="00E36E3A" w:rsidRPr="00FF0286" w:rsidRDefault="00114B10" w:rsidP="00114B10">
      <w:pPr>
        <w:pStyle w:val="Odstavekseznama"/>
        <w:numPr>
          <w:ilvl w:val="0"/>
          <w:numId w:val="0"/>
        </w:numPr>
        <w:ind w:left="1440"/>
        <w:rPr>
          <w:rFonts w:cs="Arial"/>
        </w:rPr>
      </w:pPr>
      <w:r w:rsidRPr="00FF0286">
        <w:rPr>
          <w:rFonts w:cs="Arial"/>
        </w:rPr>
        <w:t xml:space="preserve">- </w:t>
      </w:r>
      <w:r w:rsidR="00E36E3A" w:rsidRPr="00FF0286">
        <w:rPr>
          <w:rFonts w:cs="Arial"/>
        </w:rPr>
        <w:t>zrelost betona, t.j. dosežena stopnja hidratacije, ki se izraža z vsoto produktov izmerjenih temperatur in pripadajočih časov trajanja vsake temperature,</w:t>
      </w:r>
    </w:p>
    <w:p w14:paraId="0FA2E127" w14:textId="77777777" w:rsidR="00A74C2F" w:rsidRPr="00FF0286" w:rsidRDefault="00114B10" w:rsidP="00114B10">
      <w:pPr>
        <w:pStyle w:val="Odstavekseznama"/>
        <w:numPr>
          <w:ilvl w:val="0"/>
          <w:numId w:val="0"/>
        </w:numPr>
        <w:ind w:left="1440"/>
        <w:rPr>
          <w:rFonts w:cs="Arial"/>
        </w:rPr>
      </w:pPr>
      <w:r w:rsidRPr="00FF0286">
        <w:rPr>
          <w:rFonts w:cs="Arial"/>
        </w:rPr>
        <w:t xml:space="preserve">- </w:t>
      </w:r>
      <w:r w:rsidR="00E36E3A" w:rsidRPr="00FF0286">
        <w:rPr>
          <w:rFonts w:cs="Arial"/>
        </w:rPr>
        <w:t>predpisani razredi nege po SIST EN 13670.</w:t>
      </w:r>
      <w:bookmarkStart w:id="889" w:name="_Toc416874426"/>
    </w:p>
    <w:p w14:paraId="76A44259" w14:textId="0DF73574" w:rsidR="00E36E3A" w:rsidRPr="00FF0286" w:rsidRDefault="00E33E51" w:rsidP="00A74C2F">
      <w:pPr>
        <w:pStyle w:val="Naslov6"/>
        <w:rPr>
          <w:rFonts w:cs="Arial"/>
        </w:rPr>
      </w:pPr>
      <w:bookmarkStart w:id="890" w:name="_Toc25424253"/>
      <w:r>
        <w:rPr>
          <w:rFonts w:cs="Arial"/>
        </w:rPr>
        <w:t xml:space="preserve"> </w:t>
      </w:r>
      <w:r w:rsidR="00E36E3A" w:rsidRPr="00FF0286">
        <w:rPr>
          <w:rFonts w:cs="Arial"/>
        </w:rPr>
        <w:t>Betoniranje v hladnem vremenu</w:t>
      </w:r>
      <w:bookmarkEnd w:id="889"/>
      <w:bookmarkEnd w:id="890"/>
    </w:p>
    <w:p w14:paraId="16923E7B" w14:textId="77777777" w:rsidR="00E36E3A" w:rsidRPr="00FF0286" w:rsidRDefault="00E36E3A" w:rsidP="00A74C2F">
      <w:pPr>
        <w:pStyle w:val="Naslov7"/>
        <w:rPr>
          <w:rFonts w:ascii="Arial" w:hAnsi="Arial" w:cs="Arial"/>
          <w:color w:val="auto"/>
        </w:rPr>
      </w:pPr>
      <w:bookmarkStart w:id="891" w:name="_Toc25424254"/>
      <w:r w:rsidRPr="00FF0286">
        <w:rPr>
          <w:rFonts w:ascii="Arial" w:hAnsi="Arial" w:cs="Arial"/>
          <w:color w:val="auto"/>
        </w:rPr>
        <w:t>Splošno</w:t>
      </w:r>
      <w:bookmarkEnd w:id="891"/>
    </w:p>
    <w:p w14:paraId="0373A8C3" w14:textId="77777777" w:rsidR="00E36E3A" w:rsidRPr="00FF0286" w:rsidRDefault="00E36E3A" w:rsidP="00F33CD6">
      <w:pPr>
        <w:pStyle w:val="Odstavekseznama"/>
        <w:numPr>
          <w:ilvl w:val="0"/>
          <w:numId w:val="281"/>
        </w:numPr>
        <w:rPr>
          <w:rFonts w:cs="Arial"/>
        </w:rPr>
      </w:pPr>
      <w:r w:rsidRPr="00FF0286">
        <w:rPr>
          <w:rFonts w:cs="Arial"/>
        </w:rPr>
        <w:t>To poglavje opredeljuje vremenske pogoje hladnega vremena, pri katerih se zaradi nizkih temperatur upočasni dinamika hidratacije cementa in določa dopolnilne ukrepe, ki jih je treba podvzeti pri betoniranju za zaščito mladega betona pred zmrznjenjem in za zagotovitev pogojev, ki omogočijo normalen razvoj predvidenih lastnosti strjenega betona.</w:t>
      </w:r>
    </w:p>
    <w:p w14:paraId="071DFD89" w14:textId="77777777" w:rsidR="00E36E3A" w:rsidRPr="00FF0286" w:rsidRDefault="00E36E3A" w:rsidP="00F33CD6">
      <w:pPr>
        <w:pStyle w:val="Odstavekseznama"/>
        <w:numPr>
          <w:ilvl w:val="0"/>
          <w:numId w:val="281"/>
        </w:numPr>
        <w:rPr>
          <w:rFonts w:cs="Arial"/>
        </w:rPr>
      </w:pPr>
      <w:r w:rsidRPr="00FF0286">
        <w:rPr>
          <w:rFonts w:cs="Arial"/>
        </w:rPr>
        <w:t>Hladno vreme je obdobje, ko so temperature zraka kadarkoli v teku dneva pod 0°C in ko srednje dnevne temperature več kot tri zaporedne dni padejo pod +5°C. Srednja dnevna temperatura je povprečje najvišje in najnižje izmerjene temperature od polnoči do polnoči. Obdobje hladnega vremena preneha, ko je temperatura zraka vsaj 3 zaporedne dni najmanj pol dneva nad +10°C.</w:t>
      </w:r>
    </w:p>
    <w:p w14:paraId="24942931" w14:textId="77777777" w:rsidR="00E36E3A" w:rsidRPr="00FF0286" w:rsidRDefault="00E36E3A" w:rsidP="00F33CD6">
      <w:pPr>
        <w:pStyle w:val="Odstavekseznama"/>
        <w:numPr>
          <w:ilvl w:val="0"/>
          <w:numId w:val="281"/>
        </w:numPr>
        <w:rPr>
          <w:rFonts w:cs="Arial"/>
        </w:rPr>
      </w:pPr>
      <w:r w:rsidRPr="00FF0286">
        <w:rPr>
          <w:rFonts w:cs="Arial"/>
        </w:rPr>
        <w:t>Prehodno obdobje je čas, ko še niso izpolnjeni vsi pogoji za hladno vreme, ampak so ponoči možne temperature pod 0°C.</w:t>
      </w:r>
    </w:p>
    <w:p w14:paraId="62FD0E05" w14:textId="77777777" w:rsidR="00E36E3A" w:rsidRPr="00FF0286" w:rsidRDefault="00E36E3A" w:rsidP="00F33CD6">
      <w:pPr>
        <w:pStyle w:val="Odstavekseznama"/>
        <w:numPr>
          <w:ilvl w:val="0"/>
          <w:numId w:val="281"/>
        </w:numPr>
        <w:rPr>
          <w:rFonts w:cs="Arial"/>
        </w:rPr>
      </w:pPr>
      <w:r w:rsidRPr="00FF0286">
        <w:rPr>
          <w:rFonts w:cs="Arial"/>
        </w:rPr>
        <w:t>Čas zaščite pa pomeni zahtevani čas, v katerem je treba vzdrževati predpisano temperaturo vgrajenega betona.</w:t>
      </w:r>
    </w:p>
    <w:p w14:paraId="210FD220" w14:textId="77777777" w:rsidR="00E36E3A" w:rsidRPr="00FF0286" w:rsidRDefault="00E36E3A" w:rsidP="00114B10">
      <w:pPr>
        <w:pStyle w:val="Odstavekseznama"/>
        <w:rPr>
          <w:rFonts w:cs="Arial"/>
        </w:rPr>
      </w:pPr>
      <w:r w:rsidRPr="00FF0286">
        <w:rPr>
          <w:rFonts w:cs="Arial"/>
        </w:rPr>
        <w:t>Kot betoniranje je opredeljen naslednji sklop aktivnosti: mešanje, transport, vgrajevanje, zaščita in nega betona.</w:t>
      </w:r>
    </w:p>
    <w:p w14:paraId="76FCD636" w14:textId="77777777" w:rsidR="00E36E3A" w:rsidRPr="00FF0286" w:rsidRDefault="00E36E3A" w:rsidP="00E36E3A">
      <w:pPr>
        <w:rPr>
          <w:rFonts w:cs="Arial"/>
        </w:rPr>
      </w:pPr>
      <w:r w:rsidRPr="00FF0286">
        <w:rPr>
          <w:rFonts w:cs="Arial"/>
        </w:rPr>
        <w:t>Tabela 3.6.12:</w:t>
      </w:r>
      <w:r w:rsidRPr="00FF0286">
        <w:rPr>
          <w:rFonts w:cs="Arial"/>
        </w:rPr>
        <w:tab/>
        <w:t xml:space="preserve">Trajanje nege v dnevih </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2"/>
        <w:gridCol w:w="1217"/>
        <w:gridCol w:w="583"/>
        <w:gridCol w:w="588"/>
        <w:gridCol w:w="589"/>
        <w:gridCol w:w="583"/>
        <w:gridCol w:w="589"/>
        <w:gridCol w:w="588"/>
        <w:gridCol w:w="650"/>
        <w:gridCol w:w="588"/>
        <w:gridCol w:w="592"/>
      </w:tblGrid>
      <w:tr w:rsidR="00E36E3A" w:rsidRPr="00FF0286" w14:paraId="10179664" w14:textId="77777777" w:rsidTr="00E36E3A">
        <w:trPr>
          <w:trHeight w:val="227"/>
        </w:trPr>
        <w:tc>
          <w:tcPr>
            <w:tcW w:w="2235" w:type="dxa"/>
            <w:vMerge w:val="restart"/>
            <w:tcBorders>
              <w:top w:val="single" w:sz="4" w:space="0" w:color="auto"/>
              <w:left w:val="single" w:sz="4" w:space="0" w:color="auto"/>
              <w:right w:val="single" w:sz="4" w:space="0" w:color="auto"/>
            </w:tcBorders>
          </w:tcPr>
          <w:p w14:paraId="5CB2C57C" w14:textId="77777777" w:rsidR="00E36E3A" w:rsidRPr="00FF0286" w:rsidRDefault="00E36E3A" w:rsidP="00E36E3A">
            <w:pPr>
              <w:rPr>
                <w:rFonts w:cs="Arial"/>
              </w:rPr>
            </w:pPr>
            <w:r w:rsidRPr="00FF0286">
              <w:rPr>
                <w:rFonts w:cs="Arial"/>
              </w:rPr>
              <w:t>Pogoji okolja med nego</w:t>
            </w:r>
          </w:p>
        </w:tc>
        <w:tc>
          <w:tcPr>
            <w:tcW w:w="1167" w:type="dxa"/>
            <w:vMerge w:val="restart"/>
            <w:tcBorders>
              <w:top w:val="single" w:sz="4" w:space="0" w:color="auto"/>
              <w:left w:val="single" w:sz="4" w:space="0" w:color="auto"/>
              <w:right w:val="single" w:sz="4" w:space="0" w:color="auto"/>
            </w:tcBorders>
            <w:hideMark/>
          </w:tcPr>
          <w:p w14:paraId="514F073A" w14:textId="77777777" w:rsidR="00E36E3A" w:rsidRPr="00FF0286" w:rsidRDefault="00E36E3A" w:rsidP="00E36E3A">
            <w:pPr>
              <w:rPr>
                <w:rFonts w:cs="Arial"/>
              </w:rPr>
            </w:pPr>
            <w:r w:rsidRPr="00FF0286">
              <w:rPr>
                <w:rFonts w:cs="Arial"/>
              </w:rPr>
              <w:t>Relativna vlažnost zraka [%]</w:t>
            </w:r>
          </w:p>
        </w:tc>
        <w:tc>
          <w:tcPr>
            <w:tcW w:w="5387" w:type="dxa"/>
            <w:gridSpan w:val="9"/>
            <w:tcBorders>
              <w:top w:val="single" w:sz="4" w:space="0" w:color="auto"/>
              <w:left w:val="single" w:sz="4" w:space="0" w:color="auto"/>
              <w:bottom w:val="nil"/>
              <w:right w:val="single" w:sz="4" w:space="0" w:color="auto"/>
            </w:tcBorders>
            <w:hideMark/>
          </w:tcPr>
          <w:p w14:paraId="5FD52C76" w14:textId="77777777" w:rsidR="00E36E3A" w:rsidRPr="00FF0286" w:rsidRDefault="00E36E3A" w:rsidP="00E36E3A">
            <w:pPr>
              <w:rPr>
                <w:rFonts w:cs="Arial"/>
              </w:rPr>
            </w:pPr>
            <w:r w:rsidRPr="00FF0286">
              <w:rPr>
                <w:rFonts w:cs="Arial"/>
              </w:rPr>
              <w:t>Temperatura betona [</w:t>
            </w:r>
            <w:r w:rsidRPr="00FF0286">
              <w:rPr>
                <w:rFonts w:cs="Arial"/>
              </w:rPr>
              <w:sym w:font="Symbol" w:char="F0B0"/>
            </w:r>
            <w:r w:rsidRPr="00FF0286">
              <w:rPr>
                <w:rFonts w:cs="Arial"/>
              </w:rPr>
              <w:t>C]</w:t>
            </w:r>
          </w:p>
        </w:tc>
      </w:tr>
      <w:tr w:rsidR="00E36E3A" w:rsidRPr="00FF0286" w14:paraId="23B95057" w14:textId="77777777" w:rsidTr="00E36E3A">
        <w:trPr>
          <w:trHeight w:val="227"/>
        </w:trPr>
        <w:tc>
          <w:tcPr>
            <w:tcW w:w="2235" w:type="dxa"/>
            <w:vMerge/>
            <w:tcBorders>
              <w:left w:val="single" w:sz="4" w:space="0" w:color="auto"/>
              <w:right w:val="single" w:sz="4" w:space="0" w:color="auto"/>
            </w:tcBorders>
            <w:hideMark/>
          </w:tcPr>
          <w:p w14:paraId="73F146E7" w14:textId="77777777" w:rsidR="00E36E3A" w:rsidRPr="00FF0286" w:rsidRDefault="00E36E3A" w:rsidP="00E36E3A">
            <w:pPr>
              <w:rPr>
                <w:rFonts w:cs="Arial"/>
              </w:rPr>
            </w:pPr>
          </w:p>
        </w:tc>
        <w:tc>
          <w:tcPr>
            <w:tcW w:w="1167" w:type="dxa"/>
            <w:vMerge/>
            <w:tcBorders>
              <w:left w:val="single" w:sz="4" w:space="0" w:color="auto"/>
              <w:right w:val="single" w:sz="4" w:space="0" w:color="auto"/>
            </w:tcBorders>
            <w:hideMark/>
          </w:tcPr>
          <w:p w14:paraId="0A39FE30" w14:textId="77777777" w:rsidR="00E36E3A" w:rsidRPr="00FF0286" w:rsidRDefault="00E36E3A" w:rsidP="00E36E3A">
            <w:pPr>
              <w:rPr>
                <w:rFonts w:cs="Arial"/>
              </w:rPr>
            </w:pPr>
          </w:p>
        </w:tc>
        <w:tc>
          <w:tcPr>
            <w:tcW w:w="590" w:type="dxa"/>
            <w:tcBorders>
              <w:top w:val="nil"/>
              <w:left w:val="single" w:sz="4" w:space="0" w:color="auto"/>
              <w:bottom w:val="nil"/>
              <w:right w:val="single" w:sz="4" w:space="0" w:color="auto"/>
            </w:tcBorders>
            <w:hideMark/>
          </w:tcPr>
          <w:p w14:paraId="6DD92B10" w14:textId="77777777" w:rsidR="00E36E3A" w:rsidRPr="00FF0286" w:rsidRDefault="00E36E3A" w:rsidP="00E36E3A">
            <w:pPr>
              <w:rPr>
                <w:rFonts w:cs="Arial"/>
              </w:rPr>
            </w:pPr>
            <w:r w:rsidRPr="00FF0286">
              <w:rPr>
                <w:rFonts w:cs="Arial"/>
              </w:rPr>
              <w:t>5</w:t>
            </w:r>
          </w:p>
        </w:tc>
        <w:tc>
          <w:tcPr>
            <w:tcW w:w="591" w:type="dxa"/>
            <w:tcBorders>
              <w:top w:val="nil"/>
              <w:left w:val="single" w:sz="4" w:space="0" w:color="auto"/>
              <w:bottom w:val="nil"/>
              <w:right w:val="single" w:sz="4" w:space="0" w:color="auto"/>
            </w:tcBorders>
            <w:hideMark/>
          </w:tcPr>
          <w:p w14:paraId="3F55E46C" w14:textId="77777777" w:rsidR="00E36E3A" w:rsidRPr="00FF0286" w:rsidRDefault="00E36E3A" w:rsidP="00E36E3A">
            <w:pPr>
              <w:rPr>
                <w:rFonts w:cs="Arial"/>
              </w:rPr>
            </w:pPr>
            <w:r w:rsidRPr="00FF0286">
              <w:rPr>
                <w:rFonts w:cs="Arial"/>
              </w:rPr>
              <w:t>10</w:t>
            </w:r>
          </w:p>
        </w:tc>
        <w:tc>
          <w:tcPr>
            <w:tcW w:w="592" w:type="dxa"/>
            <w:tcBorders>
              <w:top w:val="nil"/>
              <w:left w:val="single" w:sz="4" w:space="0" w:color="auto"/>
              <w:bottom w:val="nil"/>
              <w:right w:val="single" w:sz="4" w:space="0" w:color="auto"/>
            </w:tcBorders>
            <w:hideMark/>
          </w:tcPr>
          <w:p w14:paraId="5D28D461" w14:textId="77777777" w:rsidR="00E36E3A" w:rsidRPr="00FF0286" w:rsidRDefault="00E36E3A" w:rsidP="00E36E3A">
            <w:pPr>
              <w:rPr>
                <w:rFonts w:cs="Arial"/>
              </w:rPr>
            </w:pPr>
            <w:r w:rsidRPr="00FF0286">
              <w:rPr>
                <w:rFonts w:cs="Arial"/>
              </w:rPr>
              <w:t>15</w:t>
            </w:r>
          </w:p>
        </w:tc>
        <w:tc>
          <w:tcPr>
            <w:tcW w:w="590" w:type="dxa"/>
            <w:tcBorders>
              <w:top w:val="nil"/>
              <w:left w:val="single" w:sz="4" w:space="0" w:color="auto"/>
              <w:bottom w:val="nil"/>
              <w:right w:val="single" w:sz="4" w:space="0" w:color="auto"/>
            </w:tcBorders>
            <w:hideMark/>
          </w:tcPr>
          <w:p w14:paraId="02688294" w14:textId="77777777" w:rsidR="00E36E3A" w:rsidRPr="00FF0286" w:rsidRDefault="00E36E3A" w:rsidP="00E36E3A">
            <w:pPr>
              <w:rPr>
                <w:rFonts w:cs="Arial"/>
              </w:rPr>
            </w:pPr>
            <w:r w:rsidRPr="00FF0286">
              <w:rPr>
                <w:rFonts w:cs="Arial"/>
              </w:rPr>
              <w:t>5</w:t>
            </w:r>
          </w:p>
        </w:tc>
        <w:tc>
          <w:tcPr>
            <w:tcW w:w="592" w:type="dxa"/>
            <w:tcBorders>
              <w:top w:val="nil"/>
              <w:left w:val="single" w:sz="4" w:space="0" w:color="auto"/>
              <w:bottom w:val="nil"/>
              <w:right w:val="single" w:sz="4" w:space="0" w:color="auto"/>
            </w:tcBorders>
            <w:hideMark/>
          </w:tcPr>
          <w:p w14:paraId="7E662C79" w14:textId="77777777" w:rsidR="00E36E3A" w:rsidRPr="00FF0286" w:rsidRDefault="00E36E3A" w:rsidP="00E36E3A">
            <w:pPr>
              <w:rPr>
                <w:rFonts w:cs="Arial"/>
              </w:rPr>
            </w:pPr>
            <w:r w:rsidRPr="00FF0286">
              <w:rPr>
                <w:rFonts w:cs="Arial"/>
              </w:rPr>
              <w:t>10</w:t>
            </w:r>
          </w:p>
        </w:tc>
        <w:tc>
          <w:tcPr>
            <w:tcW w:w="591" w:type="dxa"/>
            <w:tcBorders>
              <w:top w:val="nil"/>
              <w:left w:val="single" w:sz="4" w:space="0" w:color="auto"/>
              <w:bottom w:val="nil"/>
              <w:right w:val="single" w:sz="4" w:space="0" w:color="auto"/>
            </w:tcBorders>
            <w:hideMark/>
          </w:tcPr>
          <w:p w14:paraId="30C50D74" w14:textId="77777777" w:rsidR="00E36E3A" w:rsidRPr="00FF0286" w:rsidRDefault="00E36E3A" w:rsidP="00E36E3A">
            <w:pPr>
              <w:rPr>
                <w:rFonts w:cs="Arial"/>
              </w:rPr>
            </w:pPr>
            <w:r w:rsidRPr="00FF0286">
              <w:rPr>
                <w:rFonts w:cs="Arial"/>
              </w:rPr>
              <w:t>15</w:t>
            </w:r>
          </w:p>
        </w:tc>
        <w:tc>
          <w:tcPr>
            <w:tcW w:w="655" w:type="dxa"/>
            <w:tcBorders>
              <w:top w:val="nil"/>
              <w:left w:val="single" w:sz="4" w:space="0" w:color="auto"/>
              <w:bottom w:val="nil"/>
              <w:right w:val="single" w:sz="4" w:space="0" w:color="auto"/>
            </w:tcBorders>
            <w:hideMark/>
          </w:tcPr>
          <w:p w14:paraId="12A1F07D" w14:textId="77777777" w:rsidR="00E36E3A" w:rsidRPr="00FF0286" w:rsidRDefault="00E36E3A" w:rsidP="00E36E3A">
            <w:pPr>
              <w:rPr>
                <w:rFonts w:cs="Arial"/>
              </w:rPr>
            </w:pPr>
            <w:r w:rsidRPr="00FF0286">
              <w:rPr>
                <w:rFonts w:cs="Arial"/>
              </w:rPr>
              <w:t>5</w:t>
            </w:r>
          </w:p>
        </w:tc>
        <w:tc>
          <w:tcPr>
            <w:tcW w:w="591" w:type="dxa"/>
            <w:tcBorders>
              <w:top w:val="nil"/>
              <w:left w:val="single" w:sz="4" w:space="0" w:color="auto"/>
              <w:bottom w:val="nil"/>
              <w:right w:val="single" w:sz="4" w:space="0" w:color="auto"/>
            </w:tcBorders>
            <w:hideMark/>
          </w:tcPr>
          <w:p w14:paraId="69939A9D" w14:textId="77777777" w:rsidR="00E36E3A" w:rsidRPr="00FF0286" w:rsidRDefault="00E36E3A" w:rsidP="00E36E3A">
            <w:pPr>
              <w:rPr>
                <w:rFonts w:cs="Arial"/>
              </w:rPr>
            </w:pPr>
            <w:r w:rsidRPr="00FF0286">
              <w:rPr>
                <w:rFonts w:cs="Arial"/>
              </w:rPr>
              <w:t>10</w:t>
            </w:r>
          </w:p>
        </w:tc>
        <w:tc>
          <w:tcPr>
            <w:tcW w:w="595" w:type="dxa"/>
            <w:tcBorders>
              <w:top w:val="nil"/>
              <w:left w:val="single" w:sz="4" w:space="0" w:color="auto"/>
              <w:bottom w:val="nil"/>
              <w:right w:val="single" w:sz="4" w:space="0" w:color="auto"/>
            </w:tcBorders>
            <w:hideMark/>
          </w:tcPr>
          <w:p w14:paraId="5E9F6382" w14:textId="77777777" w:rsidR="00E36E3A" w:rsidRPr="00FF0286" w:rsidRDefault="00E36E3A" w:rsidP="00E36E3A">
            <w:pPr>
              <w:rPr>
                <w:rFonts w:cs="Arial"/>
              </w:rPr>
            </w:pPr>
            <w:r w:rsidRPr="00FF0286">
              <w:rPr>
                <w:rFonts w:cs="Arial"/>
              </w:rPr>
              <w:t>15</w:t>
            </w:r>
          </w:p>
        </w:tc>
      </w:tr>
      <w:tr w:rsidR="00E36E3A" w:rsidRPr="00FF0286" w14:paraId="74A6339B" w14:textId="77777777" w:rsidTr="00E36E3A">
        <w:trPr>
          <w:trHeight w:val="227"/>
        </w:trPr>
        <w:tc>
          <w:tcPr>
            <w:tcW w:w="2235" w:type="dxa"/>
            <w:vMerge/>
            <w:tcBorders>
              <w:left w:val="single" w:sz="4" w:space="0" w:color="auto"/>
              <w:bottom w:val="single" w:sz="4" w:space="0" w:color="auto"/>
              <w:right w:val="single" w:sz="4" w:space="0" w:color="auto"/>
            </w:tcBorders>
          </w:tcPr>
          <w:p w14:paraId="174BD27B" w14:textId="77777777" w:rsidR="00E36E3A" w:rsidRPr="00FF0286" w:rsidRDefault="00E36E3A" w:rsidP="00E36E3A">
            <w:pPr>
              <w:rPr>
                <w:rFonts w:cs="Arial"/>
              </w:rPr>
            </w:pPr>
          </w:p>
        </w:tc>
        <w:tc>
          <w:tcPr>
            <w:tcW w:w="1167" w:type="dxa"/>
            <w:vMerge/>
            <w:tcBorders>
              <w:left w:val="single" w:sz="4" w:space="0" w:color="auto"/>
              <w:bottom w:val="single" w:sz="4" w:space="0" w:color="auto"/>
              <w:right w:val="single" w:sz="4" w:space="0" w:color="auto"/>
            </w:tcBorders>
            <w:hideMark/>
          </w:tcPr>
          <w:p w14:paraId="52D666FD" w14:textId="77777777" w:rsidR="00E36E3A" w:rsidRPr="00FF0286" w:rsidRDefault="00E36E3A" w:rsidP="00E36E3A">
            <w:pPr>
              <w:rPr>
                <w:rFonts w:cs="Arial"/>
              </w:rPr>
            </w:pPr>
          </w:p>
        </w:tc>
        <w:tc>
          <w:tcPr>
            <w:tcW w:w="5387" w:type="dxa"/>
            <w:gridSpan w:val="9"/>
            <w:tcBorders>
              <w:top w:val="nil"/>
              <w:left w:val="single" w:sz="4" w:space="0" w:color="auto"/>
              <w:bottom w:val="single" w:sz="4" w:space="0" w:color="auto"/>
              <w:right w:val="single" w:sz="4" w:space="0" w:color="auto"/>
            </w:tcBorders>
            <w:hideMark/>
          </w:tcPr>
          <w:p w14:paraId="0639DB7E" w14:textId="77777777" w:rsidR="00E36E3A" w:rsidRPr="00FF0286" w:rsidRDefault="00E36E3A" w:rsidP="00E36E3A">
            <w:pPr>
              <w:rPr>
                <w:rFonts w:cs="Arial"/>
              </w:rPr>
            </w:pPr>
            <w:r w:rsidRPr="00FF0286">
              <w:rPr>
                <w:rFonts w:cs="Arial"/>
              </w:rPr>
              <w:t>Minimalno trajanje nege [dni]</w:t>
            </w:r>
          </w:p>
        </w:tc>
      </w:tr>
      <w:tr w:rsidR="00E36E3A" w:rsidRPr="00FF0286" w14:paraId="7C660163" w14:textId="77777777" w:rsidTr="00E36E3A">
        <w:trPr>
          <w:trHeight w:val="227"/>
        </w:trPr>
        <w:tc>
          <w:tcPr>
            <w:tcW w:w="2235" w:type="dxa"/>
            <w:tcBorders>
              <w:top w:val="single" w:sz="4" w:space="0" w:color="auto"/>
              <w:left w:val="single" w:sz="4" w:space="0" w:color="auto"/>
              <w:bottom w:val="nil"/>
              <w:right w:val="single" w:sz="4" w:space="0" w:color="auto"/>
            </w:tcBorders>
            <w:hideMark/>
          </w:tcPr>
          <w:p w14:paraId="2716C269" w14:textId="77777777" w:rsidR="00E36E3A" w:rsidRPr="00FF0286" w:rsidRDefault="00E36E3A" w:rsidP="00E36E3A">
            <w:pPr>
              <w:rPr>
                <w:rFonts w:cs="Arial"/>
              </w:rPr>
            </w:pPr>
            <w:r w:rsidRPr="00FF0286">
              <w:rPr>
                <w:rFonts w:cs="Arial"/>
              </w:rPr>
              <w:t xml:space="preserve">- </w:t>
            </w:r>
            <w:r w:rsidRPr="00FF0286">
              <w:rPr>
                <w:rFonts w:cs="Arial"/>
              </w:rPr>
              <w:tab/>
              <w:t>ni neposrednega osončenja</w:t>
            </w:r>
          </w:p>
        </w:tc>
        <w:tc>
          <w:tcPr>
            <w:tcW w:w="1167" w:type="dxa"/>
            <w:tcBorders>
              <w:top w:val="single" w:sz="4" w:space="0" w:color="auto"/>
              <w:left w:val="single" w:sz="4" w:space="0" w:color="auto"/>
              <w:bottom w:val="nil"/>
              <w:right w:val="single" w:sz="4" w:space="0" w:color="auto"/>
            </w:tcBorders>
            <w:hideMark/>
          </w:tcPr>
          <w:p w14:paraId="2F2D0EC9" w14:textId="77777777" w:rsidR="00E36E3A" w:rsidRPr="00FF0286" w:rsidRDefault="00E36E3A" w:rsidP="00E36E3A">
            <w:pPr>
              <w:rPr>
                <w:rFonts w:cs="Arial"/>
              </w:rPr>
            </w:pPr>
            <w:r w:rsidRPr="00FF0286">
              <w:rPr>
                <w:rFonts w:cs="Arial"/>
              </w:rPr>
              <w:t>&gt; 80</w:t>
            </w:r>
          </w:p>
        </w:tc>
        <w:tc>
          <w:tcPr>
            <w:tcW w:w="590" w:type="dxa"/>
            <w:tcBorders>
              <w:top w:val="single" w:sz="4" w:space="0" w:color="auto"/>
              <w:left w:val="single" w:sz="4" w:space="0" w:color="auto"/>
              <w:bottom w:val="nil"/>
              <w:right w:val="single" w:sz="4" w:space="0" w:color="auto"/>
            </w:tcBorders>
            <w:hideMark/>
          </w:tcPr>
          <w:p w14:paraId="6E9D0A49" w14:textId="77777777" w:rsidR="00E36E3A" w:rsidRPr="00FF0286" w:rsidRDefault="00E36E3A" w:rsidP="00E36E3A">
            <w:pPr>
              <w:rPr>
                <w:rFonts w:cs="Arial"/>
              </w:rPr>
            </w:pPr>
            <w:r w:rsidRPr="00FF0286">
              <w:rPr>
                <w:rFonts w:cs="Arial"/>
              </w:rPr>
              <w:t>2</w:t>
            </w:r>
          </w:p>
        </w:tc>
        <w:tc>
          <w:tcPr>
            <w:tcW w:w="591" w:type="dxa"/>
            <w:tcBorders>
              <w:top w:val="single" w:sz="4" w:space="0" w:color="auto"/>
              <w:left w:val="single" w:sz="4" w:space="0" w:color="auto"/>
              <w:bottom w:val="nil"/>
              <w:right w:val="single" w:sz="4" w:space="0" w:color="auto"/>
            </w:tcBorders>
            <w:hideMark/>
          </w:tcPr>
          <w:p w14:paraId="19A0877C" w14:textId="77777777" w:rsidR="00E36E3A" w:rsidRPr="00FF0286" w:rsidRDefault="00E36E3A" w:rsidP="00E36E3A">
            <w:pPr>
              <w:rPr>
                <w:rFonts w:cs="Arial"/>
              </w:rPr>
            </w:pPr>
            <w:r w:rsidRPr="00FF0286">
              <w:rPr>
                <w:rFonts w:cs="Arial"/>
              </w:rPr>
              <w:t>2</w:t>
            </w:r>
          </w:p>
        </w:tc>
        <w:tc>
          <w:tcPr>
            <w:tcW w:w="592" w:type="dxa"/>
            <w:tcBorders>
              <w:top w:val="single" w:sz="4" w:space="0" w:color="auto"/>
              <w:left w:val="single" w:sz="4" w:space="0" w:color="auto"/>
              <w:bottom w:val="nil"/>
              <w:right w:val="single" w:sz="4" w:space="0" w:color="auto"/>
            </w:tcBorders>
            <w:hideMark/>
          </w:tcPr>
          <w:p w14:paraId="3E7A685A" w14:textId="77777777" w:rsidR="00E36E3A" w:rsidRPr="00FF0286" w:rsidRDefault="00E36E3A" w:rsidP="00E36E3A">
            <w:pPr>
              <w:rPr>
                <w:rFonts w:cs="Arial"/>
              </w:rPr>
            </w:pPr>
            <w:r w:rsidRPr="00FF0286">
              <w:rPr>
                <w:rFonts w:cs="Arial"/>
              </w:rPr>
              <w:t>1</w:t>
            </w:r>
          </w:p>
        </w:tc>
        <w:tc>
          <w:tcPr>
            <w:tcW w:w="590" w:type="dxa"/>
            <w:tcBorders>
              <w:top w:val="single" w:sz="4" w:space="0" w:color="auto"/>
              <w:left w:val="single" w:sz="4" w:space="0" w:color="auto"/>
              <w:bottom w:val="nil"/>
              <w:right w:val="single" w:sz="4" w:space="0" w:color="auto"/>
            </w:tcBorders>
            <w:hideMark/>
          </w:tcPr>
          <w:p w14:paraId="79022965" w14:textId="77777777" w:rsidR="00E36E3A" w:rsidRPr="00FF0286" w:rsidRDefault="00E36E3A" w:rsidP="00E36E3A">
            <w:pPr>
              <w:rPr>
                <w:rFonts w:cs="Arial"/>
              </w:rPr>
            </w:pPr>
            <w:r w:rsidRPr="00FF0286">
              <w:rPr>
                <w:rFonts w:cs="Arial"/>
              </w:rPr>
              <w:t>3</w:t>
            </w:r>
          </w:p>
        </w:tc>
        <w:tc>
          <w:tcPr>
            <w:tcW w:w="592" w:type="dxa"/>
            <w:tcBorders>
              <w:top w:val="single" w:sz="4" w:space="0" w:color="auto"/>
              <w:left w:val="single" w:sz="4" w:space="0" w:color="auto"/>
              <w:bottom w:val="nil"/>
              <w:right w:val="single" w:sz="4" w:space="0" w:color="auto"/>
            </w:tcBorders>
            <w:hideMark/>
          </w:tcPr>
          <w:p w14:paraId="62FB0CB0" w14:textId="77777777" w:rsidR="00E36E3A" w:rsidRPr="00FF0286" w:rsidRDefault="00E36E3A" w:rsidP="00E36E3A">
            <w:pPr>
              <w:rPr>
                <w:rFonts w:cs="Arial"/>
              </w:rPr>
            </w:pPr>
            <w:r w:rsidRPr="00FF0286">
              <w:rPr>
                <w:rFonts w:cs="Arial"/>
              </w:rPr>
              <w:t>3</w:t>
            </w:r>
          </w:p>
        </w:tc>
        <w:tc>
          <w:tcPr>
            <w:tcW w:w="591" w:type="dxa"/>
            <w:tcBorders>
              <w:top w:val="single" w:sz="4" w:space="0" w:color="auto"/>
              <w:left w:val="single" w:sz="4" w:space="0" w:color="auto"/>
              <w:bottom w:val="nil"/>
              <w:right w:val="single" w:sz="4" w:space="0" w:color="auto"/>
            </w:tcBorders>
            <w:hideMark/>
          </w:tcPr>
          <w:p w14:paraId="5422A5A9" w14:textId="77777777" w:rsidR="00E36E3A" w:rsidRPr="00FF0286" w:rsidRDefault="00E36E3A" w:rsidP="00E36E3A">
            <w:pPr>
              <w:rPr>
                <w:rFonts w:cs="Arial"/>
              </w:rPr>
            </w:pPr>
            <w:r w:rsidRPr="00FF0286">
              <w:rPr>
                <w:rFonts w:cs="Arial"/>
              </w:rPr>
              <w:t>2</w:t>
            </w:r>
          </w:p>
        </w:tc>
        <w:tc>
          <w:tcPr>
            <w:tcW w:w="655" w:type="dxa"/>
            <w:tcBorders>
              <w:top w:val="single" w:sz="4" w:space="0" w:color="auto"/>
              <w:left w:val="single" w:sz="4" w:space="0" w:color="auto"/>
              <w:bottom w:val="nil"/>
              <w:right w:val="single" w:sz="4" w:space="0" w:color="auto"/>
            </w:tcBorders>
            <w:hideMark/>
          </w:tcPr>
          <w:p w14:paraId="503A298C" w14:textId="77777777" w:rsidR="00E36E3A" w:rsidRPr="00FF0286" w:rsidRDefault="00E36E3A" w:rsidP="00E36E3A">
            <w:pPr>
              <w:rPr>
                <w:rFonts w:cs="Arial"/>
              </w:rPr>
            </w:pPr>
            <w:r w:rsidRPr="00FF0286">
              <w:rPr>
                <w:rFonts w:cs="Arial"/>
              </w:rPr>
              <w:t>3</w:t>
            </w:r>
          </w:p>
        </w:tc>
        <w:tc>
          <w:tcPr>
            <w:tcW w:w="591" w:type="dxa"/>
            <w:tcBorders>
              <w:top w:val="single" w:sz="4" w:space="0" w:color="auto"/>
              <w:left w:val="single" w:sz="4" w:space="0" w:color="auto"/>
              <w:bottom w:val="nil"/>
              <w:right w:val="single" w:sz="4" w:space="0" w:color="auto"/>
            </w:tcBorders>
            <w:hideMark/>
          </w:tcPr>
          <w:p w14:paraId="6258C1F0" w14:textId="77777777" w:rsidR="00E36E3A" w:rsidRPr="00FF0286" w:rsidRDefault="00E36E3A" w:rsidP="00E36E3A">
            <w:pPr>
              <w:rPr>
                <w:rFonts w:cs="Arial"/>
              </w:rPr>
            </w:pPr>
            <w:r w:rsidRPr="00FF0286">
              <w:rPr>
                <w:rFonts w:cs="Arial"/>
              </w:rPr>
              <w:t>3</w:t>
            </w:r>
          </w:p>
        </w:tc>
        <w:tc>
          <w:tcPr>
            <w:tcW w:w="595" w:type="dxa"/>
            <w:tcBorders>
              <w:top w:val="single" w:sz="4" w:space="0" w:color="auto"/>
              <w:left w:val="single" w:sz="4" w:space="0" w:color="auto"/>
              <w:bottom w:val="nil"/>
              <w:right w:val="single" w:sz="4" w:space="0" w:color="auto"/>
            </w:tcBorders>
            <w:hideMark/>
          </w:tcPr>
          <w:p w14:paraId="02150B7A" w14:textId="77777777" w:rsidR="00E36E3A" w:rsidRPr="00FF0286" w:rsidRDefault="00E36E3A" w:rsidP="00E36E3A">
            <w:pPr>
              <w:rPr>
                <w:rFonts w:cs="Arial"/>
              </w:rPr>
            </w:pPr>
            <w:r w:rsidRPr="00FF0286">
              <w:rPr>
                <w:rFonts w:cs="Arial"/>
              </w:rPr>
              <w:t>2</w:t>
            </w:r>
          </w:p>
        </w:tc>
      </w:tr>
      <w:tr w:rsidR="00E36E3A" w:rsidRPr="00FF0286" w14:paraId="4EBDB7A0" w14:textId="77777777" w:rsidTr="00E36E3A">
        <w:trPr>
          <w:trHeight w:val="227"/>
        </w:trPr>
        <w:tc>
          <w:tcPr>
            <w:tcW w:w="2235" w:type="dxa"/>
            <w:tcBorders>
              <w:top w:val="nil"/>
              <w:left w:val="single" w:sz="4" w:space="0" w:color="auto"/>
              <w:bottom w:val="nil"/>
              <w:right w:val="single" w:sz="4" w:space="0" w:color="auto"/>
            </w:tcBorders>
            <w:hideMark/>
          </w:tcPr>
          <w:p w14:paraId="70502A66" w14:textId="77777777" w:rsidR="00E36E3A" w:rsidRPr="00FF0286" w:rsidRDefault="00E36E3A" w:rsidP="00E36E3A">
            <w:pPr>
              <w:rPr>
                <w:rFonts w:cs="Arial"/>
              </w:rPr>
            </w:pPr>
            <w:r w:rsidRPr="00FF0286">
              <w:rPr>
                <w:rFonts w:cs="Arial"/>
              </w:rPr>
              <w:t xml:space="preserve">- </w:t>
            </w:r>
            <w:r w:rsidRPr="00FF0286">
              <w:rPr>
                <w:rFonts w:cs="Arial"/>
              </w:rPr>
              <w:tab/>
              <w:t xml:space="preserve">srednje osončenje, srednja </w:t>
            </w:r>
            <w:r w:rsidRPr="00FF0286">
              <w:rPr>
                <w:rFonts w:cs="Arial"/>
              </w:rPr>
              <w:lastRenderedPageBreak/>
              <w:t>hitrost vetra</w:t>
            </w:r>
          </w:p>
        </w:tc>
        <w:tc>
          <w:tcPr>
            <w:tcW w:w="1167" w:type="dxa"/>
            <w:tcBorders>
              <w:top w:val="nil"/>
              <w:left w:val="single" w:sz="4" w:space="0" w:color="auto"/>
              <w:bottom w:val="nil"/>
              <w:right w:val="single" w:sz="4" w:space="0" w:color="auto"/>
            </w:tcBorders>
            <w:hideMark/>
          </w:tcPr>
          <w:p w14:paraId="4E779080" w14:textId="77777777" w:rsidR="00E36E3A" w:rsidRPr="00FF0286" w:rsidRDefault="00E36E3A" w:rsidP="00E36E3A">
            <w:pPr>
              <w:rPr>
                <w:rFonts w:cs="Arial"/>
              </w:rPr>
            </w:pPr>
            <w:r w:rsidRPr="00FF0286">
              <w:rPr>
                <w:rFonts w:cs="Arial"/>
              </w:rPr>
              <w:lastRenderedPageBreak/>
              <w:t>&gt; 50</w:t>
            </w:r>
          </w:p>
        </w:tc>
        <w:tc>
          <w:tcPr>
            <w:tcW w:w="590" w:type="dxa"/>
            <w:tcBorders>
              <w:top w:val="nil"/>
              <w:left w:val="single" w:sz="4" w:space="0" w:color="auto"/>
              <w:bottom w:val="nil"/>
              <w:right w:val="single" w:sz="4" w:space="0" w:color="auto"/>
            </w:tcBorders>
            <w:hideMark/>
          </w:tcPr>
          <w:p w14:paraId="5BEF6BAB" w14:textId="77777777" w:rsidR="00E36E3A" w:rsidRPr="00FF0286" w:rsidRDefault="00E36E3A" w:rsidP="00E36E3A">
            <w:pPr>
              <w:rPr>
                <w:rFonts w:cs="Arial"/>
              </w:rPr>
            </w:pPr>
            <w:r w:rsidRPr="00FF0286">
              <w:rPr>
                <w:rFonts w:cs="Arial"/>
              </w:rPr>
              <w:t>4</w:t>
            </w:r>
          </w:p>
        </w:tc>
        <w:tc>
          <w:tcPr>
            <w:tcW w:w="591" w:type="dxa"/>
            <w:tcBorders>
              <w:top w:val="nil"/>
              <w:left w:val="single" w:sz="4" w:space="0" w:color="auto"/>
              <w:bottom w:val="nil"/>
              <w:right w:val="single" w:sz="4" w:space="0" w:color="auto"/>
            </w:tcBorders>
            <w:hideMark/>
          </w:tcPr>
          <w:p w14:paraId="0B0271EA" w14:textId="77777777" w:rsidR="00E36E3A" w:rsidRPr="00FF0286" w:rsidRDefault="00E36E3A" w:rsidP="00E36E3A">
            <w:pPr>
              <w:rPr>
                <w:rFonts w:cs="Arial"/>
              </w:rPr>
            </w:pPr>
            <w:r w:rsidRPr="00FF0286">
              <w:rPr>
                <w:rFonts w:cs="Arial"/>
              </w:rPr>
              <w:t>3</w:t>
            </w:r>
          </w:p>
        </w:tc>
        <w:tc>
          <w:tcPr>
            <w:tcW w:w="592" w:type="dxa"/>
            <w:tcBorders>
              <w:top w:val="nil"/>
              <w:left w:val="single" w:sz="4" w:space="0" w:color="auto"/>
              <w:bottom w:val="nil"/>
              <w:right w:val="single" w:sz="4" w:space="0" w:color="auto"/>
            </w:tcBorders>
            <w:hideMark/>
          </w:tcPr>
          <w:p w14:paraId="77D8DBF8" w14:textId="77777777" w:rsidR="00E36E3A" w:rsidRPr="00FF0286" w:rsidRDefault="00E36E3A" w:rsidP="00E36E3A">
            <w:pPr>
              <w:rPr>
                <w:rFonts w:cs="Arial"/>
              </w:rPr>
            </w:pPr>
            <w:r w:rsidRPr="00FF0286">
              <w:rPr>
                <w:rFonts w:cs="Arial"/>
              </w:rPr>
              <w:t>2</w:t>
            </w:r>
          </w:p>
        </w:tc>
        <w:tc>
          <w:tcPr>
            <w:tcW w:w="590" w:type="dxa"/>
            <w:tcBorders>
              <w:top w:val="nil"/>
              <w:left w:val="single" w:sz="4" w:space="0" w:color="auto"/>
              <w:bottom w:val="nil"/>
              <w:right w:val="single" w:sz="4" w:space="0" w:color="auto"/>
            </w:tcBorders>
            <w:hideMark/>
          </w:tcPr>
          <w:p w14:paraId="557BC19D" w14:textId="77777777" w:rsidR="00E36E3A" w:rsidRPr="00FF0286" w:rsidRDefault="00E36E3A" w:rsidP="00E36E3A">
            <w:pPr>
              <w:rPr>
                <w:rFonts w:cs="Arial"/>
              </w:rPr>
            </w:pPr>
            <w:r w:rsidRPr="00FF0286">
              <w:rPr>
                <w:rFonts w:cs="Arial"/>
              </w:rPr>
              <w:t>6</w:t>
            </w:r>
          </w:p>
        </w:tc>
        <w:tc>
          <w:tcPr>
            <w:tcW w:w="592" w:type="dxa"/>
            <w:tcBorders>
              <w:top w:val="nil"/>
              <w:left w:val="single" w:sz="4" w:space="0" w:color="auto"/>
              <w:bottom w:val="nil"/>
              <w:right w:val="single" w:sz="4" w:space="0" w:color="auto"/>
            </w:tcBorders>
            <w:hideMark/>
          </w:tcPr>
          <w:p w14:paraId="07BF7C14" w14:textId="77777777" w:rsidR="00E36E3A" w:rsidRPr="00FF0286" w:rsidRDefault="00E36E3A" w:rsidP="00E36E3A">
            <w:pPr>
              <w:rPr>
                <w:rFonts w:cs="Arial"/>
              </w:rPr>
            </w:pPr>
            <w:r w:rsidRPr="00FF0286">
              <w:rPr>
                <w:rFonts w:cs="Arial"/>
              </w:rPr>
              <w:t>4</w:t>
            </w:r>
          </w:p>
        </w:tc>
        <w:tc>
          <w:tcPr>
            <w:tcW w:w="591" w:type="dxa"/>
            <w:tcBorders>
              <w:top w:val="nil"/>
              <w:left w:val="single" w:sz="4" w:space="0" w:color="auto"/>
              <w:bottom w:val="nil"/>
              <w:right w:val="single" w:sz="4" w:space="0" w:color="auto"/>
            </w:tcBorders>
            <w:hideMark/>
          </w:tcPr>
          <w:p w14:paraId="5807CF26" w14:textId="77777777" w:rsidR="00E36E3A" w:rsidRPr="00FF0286" w:rsidRDefault="00E36E3A" w:rsidP="00E36E3A">
            <w:pPr>
              <w:rPr>
                <w:rFonts w:cs="Arial"/>
              </w:rPr>
            </w:pPr>
            <w:r w:rsidRPr="00FF0286">
              <w:rPr>
                <w:rFonts w:cs="Arial"/>
              </w:rPr>
              <w:t>3</w:t>
            </w:r>
          </w:p>
        </w:tc>
        <w:tc>
          <w:tcPr>
            <w:tcW w:w="655" w:type="dxa"/>
            <w:tcBorders>
              <w:top w:val="nil"/>
              <w:left w:val="single" w:sz="4" w:space="0" w:color="auto"/>
              <w:bottom w:val="nil"/>
              <w:right w:val="single" w:sz="4" w:space="0" w:color="auto"/>
            </w:tcBorders>
            <w:hideMark/>
          </w:tcPr>
          <w:p w14:paraId="3EA2D460" w14:textId="77777777" w:rsidR="00E36E3A" w:rsidRPr="00FF0286" w:rsidRDefault="00E36E3A" w:rsidP="00E36E3A">
            <w:pPr>
              <w:rPr>
                <w:rFonts w:cs="Arial"/>
              </w:rPr>
            </w:pPr>
            <w:r w:rsidRPr="00FF0286">
              <w:rPr>
                <w:rFonts w:cs="Arial"/>
              </w:rPr>
              <w:t>8</w:t>
            </w:r>
          </w:p>
        </w:tc>
        <w:tc>
          <w:tcPr>
            <w:tcW w:w="591" w:type="dxa"/>
            <w:tcBorders>
              <w:top w:val="nil"/>
              <w:left w:val="single" w:sz="4" w:space="0" w:color="auto"/>
              <w:bottom w:val="nil"/>
              <w:right w:val="single" w:sz="4" w:space="0" w:color="auto"/>
            </w:tcBorders>
            <w:hideMark/>
          </w:tcPr>
          <w:p w14:paraId="07BA2C1D" w14:textId="77777777" w:rsidR="00E36E3A" w:rsidRPr="00FF0286" w:rsidRDefault="00E36E3A" w:rsidP="00E36E3A">
            <w:pPr>
              <w:rPr>
                <w:rFonts w:cs="Arial"/>
              </w:rPr>
            </w:pPr>
            <w:r w:rsidRPr="00FF0286">
              <w:rPr>
                <w:rFonts w:cs="Arial"/>
              </w:rPr>
              <w:t>5</w:t>
            </w:r>
          </w:p>
        </w:tc>
        <w:tc>
          <w:tcPr>
            <w:tcW w:w="595" w:type="dxa"/>
            <w:tcBorders>
              <w:top w:val="nil"/>
              <w:left w:val="single" w:sz="4" w:space="0" w:color="auto"/>
              <w:bottom w:val="nil"/>
              <w:right w:val="single" w:sz="4" w:space="0" w:color="auto"/>
            </w:tcBorders>
            <w:hideMark/>
          </w:tcPr>
          <w:p w14:paraId="0C3B01B8" w14:textId="77777777" w:rsidR="00E36E3A" w:rsidRPr="00FF0286" w:rsidRDefault="00E36E3A" w:rsidP="00E36E3A">
            <w:pPr>
              <w:rPr>
                <w:rFonts w:cs="Arial"/>
              </w:rPr>
            </w:pPr>
            <w:r w:rsidRPr="00FF0286">
              <w:rPr>
                <w:rFonts w:cs="Arial"/>
              </w:rPr>
              <w:t>4</w:t>
            </w:r>
          </w:p>
        </w:tc>
      </w:tr>
      <w:tr w:rsidR="00E36E3A" w:rsidRPr="00FF0286" w14:paraId="5451CE2C" w14:textId="77777777" w:rsidTr="00E36E3A">
        <w:trPr>
          <w:trHeight w:val="227"/>
        </w:trPr>
        <w:tc>
          <w:tcPr>
            <w:tcW w:w="2235" w:type="dxa"/>
            <w:tcBorders>
              <w:top w:val="nil"/>
              <w:left w:val="single" w:sz="4" w:space="0" w:color="auto"/>
              <w:bottom w:val="single" w:sz="4" w:space="0" w:color="auto"/>
              <w:right w:val="single" w:sz="4" w:space="0" w:color="auto"/>
            </w:tcBorders>
            <w:hideMark/>
          </w:tcPr>
          <w:p w14:paraId="5F3A4F69" w14:textId="77777777" w:rsidR="00E36E3A" w:rsidRPr="00FF0286" w:rsidRDefault="00E36E3A" w:rsidP="00E36E3A">
            <w:pPr>
              <w:rPr>
                <w:rFonts w:cs="Arial"/>
              </w:rPr>
            </w:pPr>
            <w:r w:rsidRPr="00FF0286">
              <w:rPr>
                <w:rFonts w:cs="Arial"/>
              </w:rPr>
              <w:t xml:space="preserve">- </w:t>
            </w:r>
            <w:r w:rsidRPr="00FF0286">
              <w:rPr>
                <w:rFonts w:cs="Arial"/>
              </w:rPr>
              <w:tab/>
              <w:t>močno osončenje, velika hitrost vetra</w:t>
            </w:r>
          </w:p>
        </w:tc>
        <w:tc>
          <w:tcPr>
            <w:tcW w:w="1167" w:type="dxa"/>
            <w:tcBorders>
              <w:top w:val="nil"/>
              <w:left w:val="single" w:sz="4" w:space="0" w:color="auto"/>
              <w:bottom w:val="single" w:sz="4" w:space="0" w:color="auto"/>
              <w:right w:val="single" w:sz="4" w:space="0" w:color="auto"/>
            </w:tcBorders>
            <w:hideMark/>
          </w:tcPr>
          <w:p w14:paraId="5B056AA0" w14:textId="77777777" w:rsidR="00E36E3A" w:rsidRPr="00FF0286" w:rsidRDefault="00E36E3A" w:rsidP="00E36E3A">
            <w:pPr>
              <w:rPr>
                <w:rFonts w:cs="Arial"/>
              </w:rPr>
            </w:pPr>
            <w:r w:rsidRPr="00FF0286">
              <w:rPr>
                <w:rFonts w:cs="Arial"/>
              </w:rPr>
              <w:t>&lt; 50</w:t>
            </w:r>
          </w:p>
        </w:tc>
        <w:tc>
          <w:tcPr>
            <w:tcW w:w="590" w:type="dxa"/>
            <w:tcBorders>
              <w:top w:val="nil"/>
              <w:left w:val="single" w:sz="4" w:space="0" w:color="auto"/>
              <w:bottom w:val="single" w:sz="4" w:space="0" w:color="auto"/>
              <w:right w:val="single" w:sz="4" w:space="0" w:color="auto"/>
            </w:tcBorders>
            <w:hideMark/>
          </w:tcPr>
          <w:p w14:paraId="79D86326" w14:textId="77777777" w:rsidR="00E36E3A" w:rsidRPr="00FF0286" w:rsidRDefault="00E36E3A" w:rsidP="00E36E3A">
            <w:pPr>
              <w:rPr>
                <w:rFonts w:cs="Arial"/>
              </w:rPr>
            </w:pPr>
            <w:r w:rsidRPr="00FF0286">
              <w:rPr>
                <w:rFonts w:cs="Arial"/>
              </w:rPr>
              <w:t>4</w:t>
            </w:r>
          </w:p>
        </w:tc>
        <w:tc>
          <w:tcPr>
            <w:tcW w:w="591" w:type="dxa"/>
            <w:tcBorders>
              <w:top w:val="nil"/>
              <w:left w:val="single" w:sz="4" w:space="0" w:color="auto"/>
              <w:bottom w:val="single" w:sz="4" w:space="0" w:color="auto"/>
              <w:right w:val="single" w:sz="4" w:space="0" w:color="auto"/>
            </w:tcBorders>
            <w:hideMark/>
          </w:tcPr>
          <w:p w14:paraId="7D609FA3" w14:textId="77777777" w:rsidR="00E36E3A" w:rsidRPr="00FF0286" w:rsidRDefault="00E36E3A" w:rsidP="00E36E3A">
            <w:pPr>
              <w:rPr>
                <w:rFonts w:cs="Arial"/>
              </w:rPr>
            </w:pPr>
            <w:r w:rsidRPr="00FF0286">
              <w:rPr>
                <w:rFonts w:cs="Arial"/>
              </w:rPr>
              <w:t>3</w:t>
            </w:r>
          </w:p>
        </w:tc>
        <w:tc>
          <w:tcPr>
            <w:tcW w:w="592" w:type="dxa"/>
            <w:tcBorders>
              <w:top w:val="nil"/>
              <w:left w:val="single" w:sz="4" w:space="0" w:color="auto"/>
              <w:bottom w:val="single" w:sz="4" w:space="0" w:color="auto"/>
              <w:right w:val="single" w:sz="4" w:space="0" w:color="auto"/>
            </w:tcBorders>
            <w:hideMark/>
          </w:tcPr>
          <w:p w14:paraId="7ED933B6" w14:textId="77777777" w:rsidR="00E36E3A" w:rsidRPr="00FF0286" w:rsidRDefault="00E36E3A" w:rsidP="00E36E3A">
            <w:pPr>
              <w:rPr>
                <w:rFonts w:cs="Arial"/>
              </w:rPr>
            </w:pPr>
            <w:r w:rsidRPr="00FF0286">
              <w:rPr>
                <w:rFonts w:cs="Arial"/>
              </w:rPr>
              <w:t>2</w:t>
            </w:r>
          </w:p>
        </w:tc>
        <w:tc>
          <w:tcPr>
            <w:tcW w:w="590" w:type="dxa"/>
            <w:tcBorders>
              <w:top w:val="nil"/>
              <w:left w:val="single" w:sz="4" w:space="0" w:color="auto"/>
              <w:bottom w:val="single" w:sz="4" w:space="0" w:color="auto"/>
              <w:right w:val="single" w:sz="4" w:space="0" w:color="auto"/>
            </w:tcBorders>
            <w:hideMark/>
          </w:tcPr>
          <w:p w14:paraId="6DA1C4ED" w14:textId="77777777" w:rsidR="00E36E3A" w:rsidRPr="00FF0286" w:rsidRDefault="00E36E3A" w:rsidP="00E36E3A">
            <w:pPr>
              <w:rPr>
                <w:rFonts w:cs="Arial"/>
              </w:rPr>
            </w:pPr>
            <w:r w:rsidRPr="00FF0286">
              <w:rPr>
                <w:rFonts w:cs="Arial"/>
              </w:rPr>
              <w:t>8</w:t>
            </w:r>
          </w:p>
        </w:tc>
        <w:tc>
          <w:tcPr>
            <w:tcW w:w="592" w:type="dxa"/>
            <w:tcBorders>
              <w:top w:val="nil"/>
              <w:left w:val="single" w:sz="4" w:space="0" w:color="auto"/>
              <w:bottom w:val="single" w:sz="4" w:space="0" w:color="auto"/>
              <w:right w:val="single" w:sz="4" w:space="0" w:color="auto"/>
            </w:tcBorders>
            <w:hideMark/>
          </w:tcPr>
          <w:p w14:paraId="720CA305" w14:textId="77777777" w:rsidR="00E36E3A" w:rsidRPr="00FF0286" w:rsidRDefault="00E36E3A" w:rsidP="00E36E3A">
            <w:pPr>
              <w:rPr>
                <w:rFonts w:cs="Arial"/>
              </w:rPr>
            </w:pPr>
            <w:r w:rsidRPr="00FF0286">
              <w:rPr>
                <w:rFonts w:cs="Arial"/>
              </w:rPr>
              <w:t>6</w:t>
            </w:r>
          </w:p>
        </w:tc>
        <w:tc>
          <w:tcPr>
            <w:tcW w:w="591" w:type="dxa"/>
            <w:tcBorders>
              <w:top w:val="nil"/>
              <w:left w:val="single" w:sz="4" w:space="0" w:color="auto"/>
              <w:bottom w:val="single" w:sz="4" w:space="0" w:color="auto"/>
              <w:right w:val="single" w:sz="4" w:space="0" w:color="auto"/>
            </w:tcBorders>
            <w:hideMark/>
          </w:tcPr>
          <w:p w14:paraId="69D6D872" w14:textId="77777777" w:rsidR="00E36E3A" w:rsidRPr="00FF0286" w:rsidRDefault="00E36E3A" w:rsidP="00E36E3A">
            <w:pPr>
              <w:rPr>
                <w:rFonts w:cs="Arial"/>
              </w:rPr>
            </w:pPr>
            <w:r w:rsidRPr="00FF0286">
              <w:rPr>
                <w:rFonts w:cs="Arial"/>
              </w:rPr>
              <w:t>4</w:t>
            </w:r>
          </w:p>
        </w:tc>
        <w:tc>
          <w:tcPr>
            <w:tcW w:w="655" w:type="dxa"/>
            <w:tcBorders>
              <w:top w:val="nil"/>
              <w:left w:val="single" w:sz="4" w:space="0" w:color="auto"/>
              <w:bottom w:val="single" w:sz="4" w:space="0" w:color="auto"/>
              <w:right w:val="single" w:sz="4" w:space="0" w:color="auto"/>
            </w:tcBorders>
            <w:hideMark/>
          </w:tcPr>
          <w:p w14:paraId="723A8153" w14:textId="77777777" w:rsidR="00E36E3A" w:rsidRPr="00FF0286" w:rsidRDefault="00E36E3A" w:rsidP="00E36E3A">
            <w:pPr>
              <w:rPr>
                <w:rFonts w:cs="Arial"/>
              </w:rPr>
            </w:pPr>
            <w:r w:rsidRPr="00FF0286">
              <w:rPr>
                <w:rFonts w:cs="Arial"/>
              </w:rPr>
              <w:t>10</w:t>
            </w:r>
          </w:p>
        </w:tc>
        <w:tc>
          <w:tcPr>
            <w:tcW w:w="591" w:type="dxa"/>
            <w:tcBorders>
              <w:top w:val="nil"/>
              <w:left w:val="single" w:sz="4" w:space="0" w:color="auto"/>
              <w:bottom w:val="single" w:sz="4" w:space="0" w:color="auto"/>
              <w:right w:val="single" w:sz="4" w:space="0" w:color="auto"/>
            </w:tcBorders>
            <w:hideMark/>
          </w:tcPr>
          <w:p w14:paraId="49804D48" w14:textId="77777777" w:rsidR="00E36E3A" w:rsidRPr="00FF0286" w:rsidRDefault="00E36E3A" w:rsidP="00E36E3A">
            <w:pPr>
              <w:rPr>
                <w:rFonts w:cs="Arial"/>
              </w:rPr>
            </w:pPr>
            <w:r w:rsidRPr="00FF0286">
              <w:rPr>
                <w:rFonts w:cs="Arial"/>
              </w:rPr>
              <w:t>8</w:t>
            </w:r>
          </w:p>
        </w:tc>
        <w:tc>
          <w:tcPr>
            <w:tcW w:w="595" w:type="dxa"/>
            <w:tcBorders>
              <w:top w:val="nil"/>
              <w:left w:val="single" w:sz="4" w:space="0" w:color="auto"/>
              <w:bottom w:val="single" w:sz="4" w:space="0" w:color="auto"/>
              <w:right w:val="single" w:sz="4" w:space="0" w:color="auto"/>
            </w:tcBorders>
            <w:hideMark/>
          </w:tcPr>
          <w:p w14:paraId="5A218E02" w14:textId="77777777" w:rsidR="00E36E3A" w:rsidRPr="00FF0286" w:rsidRDefault="00E36E3A" w:rsidP="00E36E3A">
            <w:pPr>
              <w:rPr>
                <w:rFonts w:cs="Arial"/>
              </w:rPr>
            </w:pPr>
            <w:r w:rsidRPr="00FF0286">
              <w:rPr>
                <w:rFonts w:cs="Arial"/>
              </w:rPr>
              <w:t>5</w:t>
            </w:r>
          </w:p>
        </w:tc>
      </w:tr>
      <w:tr w:rsidR="00E36E3A" w:rsidRPr="00FF0286" w14:paraId="5065A6B4" w14:textId="77777777" w:rsidTr="00E36E3A">
        <w:trPr>
          <w:trHeight w:val="227"/>
        </w:trPr>
        <w:tc>
          <w:tcPr>
            <w:tcW w:w="3992" w:type="dxa"/>
            <w:gridSpan w:val="3"/>
            <w:tcBorders>
              <w:top w:val="single" w:sz="4" w:space="0" w:color="auto"/>
              <w:left w:val="single" w:sz="4" w:space="0" w:color="auto"/>
              <w:bottom w:val="nil"/>
              <w:right w:val="single" w:sz="4" w:space="0" w:color="auto"/>
            </w:tcBorders>
            <w:hideMark/>
          </w:tcPr>
          <w:p w14:paraId="615F59F4" w14:textId="77777777" w:rsidR="00E36E3A" w:rsidRPr="00FF0286" w:rsidRDefault="00E36E3A" w:rsidP="00E36E3A">
            <w:pPr>
              <w:rPr>
                <w:rFonts w:cs="Arial"/>
              </w:rPr>
            </w:pPr>
            <w:r w:rsidRPr="00FF0286">
              <w:rPr>
                <w:rFonts w:cs="Arial"/>
              </w:rPr>
              <w:t>Hitro</w:t>
            </w:r>
          </w:p>
        </w:tc>
        <w:tc>
          <w:tcPr>
            <w:tcW w:w="1773" w:type="dxa"/>
            <w:gridSpan w:val="3"/>
            <w:tcBorders>
              <w:top w:val="single" w:sz="4" w:space="0" w:color="auto"/>
              <w:left w:val="single" w:sz="4" w:space="0" w:color="auto"/>
              <w:bottom w:val="nil"/>
              <w:right w:val="single" w:sz="4" w:space="0" w:color="auto"/>
            </w:tcBorders>
            <w:hideMark/>
          </w:tcPr>
          <w:p w14:paraId="220ADC08" w14:textId="77777777" w:rsidR="00E36E3A" w:rsidRPr="00FF0286" w:rsidRDefault="00E36E3A" w:rsidP="00E36E3A">
            <w:pPr>
              <w:rPr>
                <w:rFonts w:cs="Arial"/>
              </w:rPr>
            </w:pPr>
            <w:r w:rsidRPr="00FF0286">
              <w:rPr>
                <w:rFonts w:cs="Arial"/>
              </w:rPr>
              <w:t>Zmerno</w:t>
            </w:r>
          </w:p>
        </w:tc>
        <w:tc>
          <w:tcPr>
            <w:tcW w:w="1838" w:type="dxa"/>
            <w:gridSpan w:val="3"/>
            <w:tcBorders>
              <w:top w:val="single" w:sz="4" w:space="0" w:color="auto"/>
              <w:left w:val="single" w:sz="4" w:space="0" w:color="auto"/>
              <w:bottom w:val="nil"/>
              <w:right w:val="single" w:sz="4" w:space="0" w:color="auto"/>
            </w:tcBorders>
            <w:hideMark/>
          </w:tcPr>
          <w:p w14:paraId="15A7D216" w14:textId="77777777" w:rsidR="00E36E3A" w:rsidRPr="00FF0286" w:rsidRDefault="00E36E3A" w:rsidP="00E36E3A">
            <w:pPr>
              <w:rPr>
                <w:rFonts w:cs="Arial"/>
              </w:rPr>
            </w:pPr>
            <w:r w:rsidRPr="00FF0286">
              <w:rPr>
                <w:rFonts w:cs="Arial"/>
              </w:rPr>
              <w:t>počasi</w:t>
            </w:r>
          </w:p>
        </w:tc>
        <w:tc>
          <w:tcPr>
            <w:tcW w:w="0" w:type="auto"/>
            <w:vAlign w:val="center"/>
            <w:hideMark/>
          </w:tcPr>
          <w:p w14:paraId="62334BCA" w14:textId="77777777" w:rsidR="00E36E3A" w:rsidRPr="00FF0286" w:rsidRDefault="00E36E3A" w:rsidP="00E36E3A">
            <w:pPr>
              <w:rPr>
                <w:rFonts w:cs="Arial"/>
              </w:rPr>
            </w:pPr>
          </w:p>
        </w:tc>
        <w:tc>
          <w:tcPr>
            <w:tcW w:w="595" w:type="dxa"/>
            <w:vAlign w:val="center"/>
            <w:hideMark/>
          </w:tcPr>
          <w:p w14:paraId="64EF6E41" w14:textId="77777777" w:rsidR="00E36E3A" w:rsidRPr="00FF0286" w:rsidRDefault="00E36E3A" w:rsidP="00E36E3A">
            <w:pPr>
              <w:rPr>
                <w:rFonts w:cs="Arial"/>
              </w:rPr>
            </w:pPr>
          </w:p>
        </w:tc>
      </w:tr>
      <w:tr w:rsidR="00E36E3A" w:rsidRPr="00FF0286" w14:paraId="2161F9C1" w14:textId="77777777" w:rsidTr="00E36E3A">
        <w:trPr>
          <w:trHeight w:val="227"/>
        </w:trPr>
        <w:tc>
          <w:tcPr>
            <w:tcW w:w="7603" w:type="dxa"/>
            <w:gridSpan w:val="9"/>
            <w:tcBorders>
              <w:top w:val="nil"/>
              <w:left w:val="single" w:sz="4" w:space="0" w:color="auto"/>
              <w:bottom w:val="single" w:sz="4" w:space="0" w:color="auto"/>
              <w:right w:val="single" w:sz="4" w:space="0" w:color="auto"/>
            </w:tcBorders>
            <w:hideMark/>
          </w:tcPr>
          <w:p w14:paraId="66B9213A" w14:textId="77777777" w:rsidR="00E36E3A" w:rsidRPr="00FF0286" w:rsidRDefault="00E36E3A" w:rsidP="00E36E3A">
            <w:pPr>
              <w:rPr>
                <w:rFonts w:cs="Arial"/>
              </w:rPr>
            </w:pPr>
            <w:r w:rsidRPr="00FF0286">
              <w:rPr>
                <w:rFonts w:cs="Arial"/>
              </w:rPr>
              <w:t>Priraščanje trdnosti betona</w:t>
            </w:r>
          </w:p>
        </w:tc>
        <w:tc>
          <w:tcPr>
            <w:tcW w:w="0" w:type="auto"/>
            <w:vAlign w:val="center"/>
            <w:hideMark/>
          </w:tcPr>
          <w:p w14:paraId="673CA61A" w14:textId="77777777" w:rsidR="00E36E3A" w:rsidRPr="00FF0286" w:rsidRDefault="00E36E3A" w:rsidP="00E36E3A">
            <w:pPr>
              <w:rPr>
                <w:rFonts w:cs="Arial"/>
              </w:rPr>
            </w:pPr>
          </w:p>
        </w:tc>
        <w:tc>
          <w:tcPr>
            <w:tcW w:w="595" w:type="dxa"/>
            <w:vAlign w:val="center"/>
            <w:hideMark/>
          </w:tcPr>
          <w:p w14:paraId="1CBD3333" w14:textId="77777777" w:rsidR="00E36E3A" w:rsidRPr="00FF0286" w:rsidRDefault="00E36E3A" w:rsidP="00E36E3A">
            <w:pPr>
              <w:rPr>
                <w:rFonts w:cs="Arial"/>
              </w:rPr>
            </w:pPr>
          </w:p>
        </w:tc>
      </w:tr>
    </w:tbl>
    <w:p w14:paraId="46B72CDE" w14:textId="77777777" w:rsidR="00E36E3A" w:rsidRPr="00FF0286" w:rsidRDefault="00E36E3A" w:rsidP="00A74C2F">
      <w:pPr>
        <w:pStyle w:val="Naslov7"/>
        <w:rPr>
          <w:rFonts w:ascii="Arial" w:hAnsi="Arial" w:cs="Arial"/>
          <w:color w:val="auto"/>
        </w:rPr>
      </w:pPr>
      <w:bookmarkStart w:id="892" w:name="_Toc25424255"/>
      <w:r w:rsidRPr="00FF0286">
        <w:rPr>
          <w:rFonts w:ascii="Arial" w:hAnsi="Arial" w:cs="Arial"/>
          <w:color w:val="auto"/>
        </w:rPr>
        <w:t>Priprave pred betoniranjem</w:t>
      </w:r>
      <w:bookmarkEnd w:id="892"/>
    </w:p>
    <w:p w14:paraId="7C410C9F" w14:textId="77777777" w:rsidR="00E36E3A" w:rsidRPr="00FF0286" w:rsidRDefault="00E36E3A" w:rsidP="00F33CD6">
      <w:pPr>
        <w:pStyle w:val="Odstavekseznama"/>
        <w:numPr>
          <w:ilvl w:val="0"/>
          <w:numId w:val="282"/>
        </w:numPr>
        <w:rPr>
          <w:rFonts w:cs="Arial"/>
        </w:rPr>
      </w:pPr>
      <w:r w:rsidRPr="00FF0286">
        <w:rPr>
          <w:rFonts w:cs="Arial"/>
        </w:rPr>
        <w:t>Izvajalec mora dovolj zgodaj predložiti nadzorniku v odobritev podroben načrt postopkov, ki jih namerava izvajati pri betoniranju v hladnem vremenu.</w:t>
      </w:r>
    </w:p>
    <w:p w14:paraId="668E3701" w14:textId="77777777" w:rsidR="00E36E3A" w:rsidRPr="00FF0286" w:rsidRDefault="00E36E3A" w:rsidP="00F33CD6">
      <w:pPr>
        <w:pStyle w:val="Odstavekseznama"/>
        <w:numPr>
          <w:ilvl w:val="0"/>
          <w:numId w:val="282"/>
        </w:numPr>
        <w:rPr>
          <w:rFonts w:cs="Arial"/>
        </w:rPr>
      </w:pPr>
      <w:r w:rsidRPr="00FF0286">
        <w:rPr>
          <w:rFonts w:cs="Arial"/>
        </w:rPr>
        <w:t>Na gradbišču morajo biti pred betoniranjem pripravljeni vsi materiali in/ali oprema za zaščito betona, kakor tudi oprema za redno merjenje temperature.</w:t>
      </w:r>
    </w:p>
    <w:p w14:paraId="78E11C51" w14:textId="77777777" w:rsidR="00E36E3A" w:rsidRPr="00FF0286" w:rsidRDefault="00E36E3A" w:rsidP="00F33CD6">
      <w:pPr>
        <w:pStyle w:val="Odstavekseznama"/>
        <w:numPr>
          <w:ilvl w:val="0"/>
          <w:numId w:val="282"/>
        </w:numPr>
        <w:rPr>
          <w:rFonts w:cs="Arial"/>
        </w:rPr>
      </w:pPr>
      <w:r w:rsidRPr="00FF0286">
        <w:rPr>
          <w:rFonts w:cs="Arial"/>
        </w:rPr>
        <w:t>Na mestu vgrajevanja je treba z vseh površin, ki bodo pri vgrajevanju prišle v stik z betonom, tudi z jekla za ojačitev in vgrajenih elementov, odstraniti ves sneg in led. Betoniranje na zmrznjen ali od mraza poškodovan že zabetoniran element ni dovoljeno.</w:t>
      </w:r>
    </w:p>
    <w:p w14:paraId="6F085266" w14:textId="77777777" w:rsidR="00E36E3A" w:rsidRPr="00FF0286" w:rsidRDefault="00E36E3A" w:rsidP="00F33CD6">
      <w:pPr>
        <w:pStyle w:val="Odstavekseznama"/>
        <w:numPr>
          <w:ilvl w:val="0"/>
          <w:numId w:val="282"/>
        </w:numPr>
        <w:rPr>
          <w:rFonts w:cs="Arial"/>
        </w:rPr>
      </w:pPr>
      <w:r w:rsidRPr="00FF0286">
        <w:rPr>
          <w:rFonts w:cs="Arial"/>
        </w:rPr>
        <w:t>Temeljna tla je treba odtajati do globine, ki jo mora določiti geomehanik. Temperatura temeljnih tal, na katera bo vgrajen beton, ne sme biti nižja od +3°C.</w:t>
      </w:r>
    </w:p>
    <w:p w14:paraId="2D4E0060" w14:textId="77777777" w:rsidR="00E36E3A" w:rsidRPr="00FF0286" w:rsidRDefault="00E36E3A" w:rsidP="00F33CD6">
      <w:pPr>
        <w:pStyle w:val="Odstavekseznama"/>
        <w:numPr>
          <w:ilvl w:val="0"/>
          <w:numId w:val="282"/>
        </w:numPr>
        <w:rPr>
          <w:rFonts w:cs="Arial"/>
        </w:rPr>
      </w:pPr>
      <w:r w:rsidRPr="00FF0286">
        <w:rPr>
          <w:rFonts w:cs="Arial"/>
        </w:rPr>
        <w:t>Temperatura betona, v katerem bodo injecirani kabli, ne sme biti nižja od +5°C.</w:t>
      </w:r>
    </w:p>
    <w:p w14:paraId="24713D51" w14:textId="77777777" w:rsidR="00E36E3A" w:rsidRPr="00FF0286" w:rsidRDefault="00E36E3A" w:rsidP="00F33CD6">
      <w:pPr>
        <w:pStyle w:val="Odstavekseznama"/>
        <w:numPr>
          <w:ilvl w:val="0"/>
          <w:numId w:val="282"/>
        </w:numPr>
        <w:rPr>
          <w:rFonts w:cs="Arial"/>
        </w:rPr>
      </w:pPr>
      <w:r w:rsidRPr="00FF0286">
        <w:rPr>
          <w:rFonts w:cs="Arial"/>
        </w:rPr>
        <w:t>Betonira naj se v času najvišjih dnevnih temperatur.</w:t>
      </w:r>
    </w:p>
    <w:p w14:paraId="274A091F" w14:textId="77777777" w:rsidR="00E36E3A" w:rsidRPr="00FF0286" w:rsidRDefault="00E36E3A" w:rsidP="00A74C2F">
      <w:pPr>
        <w:pStyle w:val="Naslov7"/>
        <w:rPr>
          <w:rFonts w:ascii="Arial" w:hAnsi="Arial" w:cs="Arial"/>
          <w:color w:val="auto"/>
        </w:rPr>
      </w:pPr>
      <w:bookmarkStart w:id="893" w:name="_Toc25424256"/>
      <w:r w:rsidRPr="00FF0286">
        <w:rPr>
          <w:rFonts w:ascii="Arial" w:hAnsi="Arial" w:cs="Arial"/>
          <w:color w:val="auto"/>
        </w:rPr>
        <w:t>Temperatura betona</w:t>
      </w:r>
      <w:bookmarkEnd w:id="893"/>
    </w:p>
    <w:p w14:paraId="5E4CA2AE" w14:textId="77777777" w:rsidR="00E36E3A" w:rsidRPr="00E33E51" w:rsidRDefault="00E36E3A" w:rsidP="00A74C2F">
      <w:pPr>
        <w:pStyle w:val="Naslov8"/>
        <w:rPr>
          <w:rFonts w:ascii="Arial" w:hAnsi="Arial" w:cs="Arial"/>
          <w:color w:val="auto"/>
          <w:sz w:val="24"/>
          <w:szCs w:val="24"/>
        </w:rPr>
      </w:pPr>
      <w:r w:rsidRPr="00E33E51">
        <w:rPr>
          <w:rFonts w:ascii="Arial" w:hAnsi="Arial" w:cs="Arial"/>
          <w:color w:val="auto"/>
          <w:sz w:val="24"/>
          <w:szCs w:val="24"/>
        </w:rPr>
        <w:t>Temperatura pri vgrajevanju</w:t>
      </w:r>
    </w:p>
    <w:p w14:paraId="3D09E4CC" w14:textId="77777777" w:rsidR="00E36E3A" w:rsidRPr="00FF0286" w:rsidRDefault="00E36E3A" w:rsidP="00F33CD6">
      <w:pPr>
        <w:pStyle w:val="Odstavekseznama"/>
        <w:numPr>
          <w:ilvl w:val="0"/>
          <w:numId w:val="283"/>
        </w:numPr>
        <w:rPr>
          <w:rFonts w:cs="Arial"/>
        </w:rPr>
      </w:pPr>
      <w:r w:rsidRPr="00FF0286">
        <w:rPr>
          <w:rFonts w:cs="Arial"/>
        </w:rPr>
        <w:t>Najnižja dovoljena temperatura betona pri vgrajevanju in v času zaščite je v odvisnosti od najmanjše dimenzije prereza podana v Tabeli 3.6.13. Te temperature naj se ne preseže za več kot +10°C. Temperatura injekcijske zmesi ne sme nikoli biti nižja od +5°C.</w:t>
      </w:r>
    </w:p>
    <w:p w14:paraId="3F9B3C0D" w14:textId="77777777" w:rsidR="00E36E3A" w:rsidRPr="00FF0286" w:rsidRDefault="00E36E3A" w:rsidP="00F33CD6">
      <w:pPr>
        <w:pStyle w:val="Odstavekseznama"/>
        <w:numPr>
          <w:ilvl w:val="0"/>
          <w:numId w:val="283"/>
        </w:numPr>
        <w:rPr>
          <w:rFonts w:cs="Arial"/>
        </w:rPr>
      </w:pPr>
      <w:r w:rsidRPr="00FF0286">
        <w:rPr>
          <w:rFonts w:cs="Arial"/>
        </w:rPr>
        <w:t xml:space="preserve">Pri masivnih betonih naj temperatura v sredini prereza nikoli ne presega 65°C, razlika do temperature na površini pa ne sme biti večja od +25°C. </w:t>
      </w:r>
    </w:p>
    <w:p w14:paraId="415BA5AD" w14:textId="77777777" w:rsidR="00E36E3A" w:rsidRPr="00FF0286" w:rsidRDefault="00E36E3A" w:rsidP="00F33CD6">
      <w:pPr>
        <w:pStyle w:val="Odstavekseznama"/>
        <w:numPr>
          <w:ilvl w:val="0"/>
          <w:numId w:val="283"/>
        </w:numPr>
        <w:rPr>
          <w:rFonts w:cs="Arial"/>
        </w:rPr>
      </w:pPr>
      <w:r w:rsidRPr="00FF0286">
        <w:rPr>
          <w:rFonts w:cs="Arial"/>
        </w:rPr>
        <w:t>Temperaturo svežega betona je treba izmeriti za vsako na gradbišče dostavljeno količino, ko se beton dejansko vgrajuje. Temperaturo strjujočega betona je treba meriti najmanj enkrat dnevno na površini ali na stiku z opažem. Pri zahtevnejših objektih je treba meriti temperaturo tudi v jedru prereza, o tem odloča nadzornik.</w:t>
      </w:r>
    </w:p>
    <w:p w14:paraId="73EFA759" w14:textId="77777777" w:rsidR="00E36E3A" w:rsidRPr="00FF0286" w:rsidRDefault="00E36E3A" w:rsidP="0026001B">
      <w:pPr>
        <w:pStyle w:val="Naslov8"/>
        <w:rPr>
          <w:rFonts w:ascii="Arial" w:hAnsi="Arial" w:cs="Arial"/>
          <w:color w:val="auto"/>
        </w:rPr>
      </w:pPr>
      <w:r w:rsidRPr="00FF0286">
        <w:rPr>
          <w:rFonts w:ascii="Arial" w:hAnsi="Arial" w:cs="Arial"/>
          <w:color w:val="auto"/>
        </w:rPr>
        <w:t>Temperatura ob koncu zaščite</w:t>
      </w:r>
    </w:p>
    <w:p w14:paraId="4BF408CD" w14:textId="77777777" w:rsidR="00E36E3A" w:rsidRPr="00FF0286" w:rsidRDefault="00E36E3A" w:rsidP="00F33CD6">
      <w:pPr>
        <w:pStyle w:val="Odstavekseznama"/>
        <w:numPr>
          <w:ilvl w:val="0"/>
          <w:numId w:val="284"/>
        </w:numPr>
        <w:rPr>
          <w:rFonts w:cs="Arial"/>
        </w:rPr>
      </w:pPr>
      <w:r w:rsidRPr="00FF0286">
        <w:rPr>
          <w:rFonts w:cs="Arial"/>
        </w:rPr>
        <w:t xml:space="preserve">Padec temperature strjujočega betona ob koncu zaščite ne sme biti v 24 urah večji od vrednosti, navedenih v Tabeli 3.6.13. </w:t>
      </w:r>
    </w:p>
    <w:p w14:paraId="6C0289E5" w14:textId="77777777" w:rsidR="00E36E3A" w:rsidRPr="00FF0286" w:rsidRDefault="00E36E3A" w:rsidP="00E36E3A">
      <w:pPr>
        <w:rPr>
          <w:rFonts w:cs="Arial"/>
        </w:rPr>
      </w:pPr>
      <w:r w:rsidRPr="00FF0286">
        <w:rPr>
          <w:rFonts w:cs="Arial"/>
        </w:rPr>
        <w:t>Tabela 3.6.13:</w:t>
      </w:r>
      <w:r w:rsidRPr="00FF0286">
        <w:rPr>
          <w:rFonts w:cs="Arial"/>
        </w:rPr>
        <w:tab/>
        <w:t>Dovoljene temperature betona v odvisnosti od dimenzij prereza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93"/>
        <w:gridCol w:w="2631"/>
        <w:gridCol w:w="3415"/>
      </w:tblGrid>
      <w:tr w:rsidR="00E36E3A" w:rsidRPr="00FF0286" w14:paraId="7ECC2A8A" w14:textId="77777777" w:rsidTr="00E36E3A">
        <w:trPr>
          <w:trHeight w:val="227"/>
          <w:jc w:val="center"/>
        </w:trPr>
        <w:tc>
          <w:tcPr>
            <w:tcW w:w="2593" w:type="dxa"/>
            <w:tcBorders>
              <w:top w:val="single" w:sz="4" w:space="0" w:color="auto"/>
              <w:left w:val="single" w:sz="4" w:space="0" w:color="auto"/>
              <w:bottom w:val="single" w:sz="4" w:space="0" w:color="auto"/>
              <w:right w:val="single" w:sz="4" w:space="0" w:color="auto"/>
            </w:tcBorders>
            <w:vAlign w:val="center"/>
            <w:hideMark/>
          </w:tcPr>
          <w:p w14:paraId="387105D6" w14:textId="77777777" w:rsidR="00E36E3A" w:rsidRPr="00FF0286" w:rsidRDefault="00E36E3A" w:rsidP="00E36E3A">
            <w:pPr>
              <w:rPr>
                <w:rFonts w:cs="Arial"/>
              </w:rPr>
            </w:pPr>
            <w:r w:rsidRPr="00FF0286">
              <w:rPr>
                <w:rFonts w:cs="Arial"/>
              </w:rPr>
              <w:t>Najmanjša dimenzija prereza</w:t>
            </w:r>
          </w:p>
        </w:tc>
        <w:tc>
          <w:tcPr>
            <w:tcW w:w="2631" w:type="dxa"/>
            <w:tcBorders>
              <w:top w:val="single" w:sz="4" w:space="0" w:color="auto"/>
              <w:left w:val="single" w:sz="4" w:space="0" w:color="auto"/>
              <w:bottom w:val="single" w:sz="4" w:space="0" w:color="auto"/>
              <w:right w:val="single" w:sz="4" w:space="0" w:color="auto"/>
            </w:tcBorders>
            <w:vAlign w:val="center"/>
            <w:hideMark/>
          </w:tcPr>
          <w:p w14:paraId="62F9AF18" w14:textId="77777777" w:rsidR="00E36E3A" w:rsidRPr="00FF0286" w:rsidRDefault="00E36E3A" w:rsidP="00E36E3A">
            <w:pPr>
              <w:rPr>
                <w:rFonts w:cs="Arial"/>
              </w:rPr>
            </w:pPr>
            <w:r w:rsidRPr="00FF0286">
              <w:rPr>
                <w:rFonts w:cs="Arial"/>
              </w:rPr>
              <w:t>Najnižja temperatura betona pri vgrajevanju</w:t>
            </w:r>
          </w:p>
        </w:tc>
        <w:tc>
          <w:tcPr>
            <w:tcW w:w="3415" w:type="dxa"/>
            <w:tcBorders>
              <w:top w:val="single" w:sz="4" w:space="0" w:color="auto"/>
              <w:left w:val="single" w:sz="4" w:space="0" w:color="auto"/>
              <w:bottom w:val="single" w:sz="4" w:space="0" w:color="auto"/>
              <w:right w:val="single" w:sz="4" w:space="0" w:color="auto"/>
            </w:tcBorders>
            <w:vAlign w:val="center"/>
            <w:hideMark/>
          </w:tcPr>
          <w:p w14:paraId="1FBF0915" w14:textId="77777777" w:rsidR="00E36E3A" w:rsidRPr="00FF0286" w:rsidRDefault="00E36E3A" w:rsidP="00E36E3A">
            <w:pPr>
              <w:rPr>
                <w:rFonts w:cs="Arial"/>
              </w:rPr>
            </w:pPr>
            <w:r w:rsidRPr="00FF0286">
              <w:rPr>
                <w:rFonts w:cs="Arial"/>
              </w:rPr>
              <w:t>Največji dovoljeni padec temperature v 24. urah po odstranjeni zaščiti</w:t>
            </w:r>
          </w:p>
        </w:tc>
      </w:tr>
      <w:tr w:rsidR="00E36E3A" w:rsidRPr="00FF0286" w14:paraId="6A4446DD" w14:textId="77777777" w:rsidTr="00E36E3A">
        <w:trPr>
          <w:trHeight w:val="227"/>
          <w:jc w:val="center"/>
        </w:trPr>
        <w:tc>
          <w:tcPr>
            <w:tcW w:w="2593" w:type="dxa"/>
            <w:tcBorders>
              <w:top w:val="single" w:sz="4" w:space="0" w:color="auto"/>
              <w:left w:val="single" w:sz="4" w:space="0" w:color="auto"/>
              <w:bottom w:val="nil"/>
              <w:right w:val="single" w:sz="4" w:space="0" w:color="auto"/>
            </w:tcBorders>
            <w:vAlign w:val="center"/>
            <w:hideMark/>
          </w:tcPr>
          <w:p w14:paraId="7988EE02" w14:textId="77777777" w:rsidR="00E36E3A" w:rsidRPr="00FF0286" w:rsidRDefault="00E36E3A" w:rsidP="00E36E3A">
            <w:pPr>
              <w:rPr>
                <w:rFonts w:cs="Arial"/>
              </w:rPr>
            </w:pPr>
            <w:r w:rsidRPr="00FF0286">
              <w:rPr>
                <w:rFonts w:cs="Arial"/>
              </w:rPr>
              <w:t>manj kot 30 cm</w:t>
            </w:r>
          </w:p>
        </w:tc>
        <w:tc>
          <w:tcPr>
            <w:tcW w:w="2631" w:type="dxa"/>
            <w:tcBorders>
              <w:top w:val="single" w:sz="4" w:space="0" w:color="auto"/>
              <w:left w:val="single" w:sz="4" w:space="0" w:color="auto"/>
              <w:bottom w:val="nil"/>
              <w:right w:val="single" w:sz="4" w:space="0" w:color="auto"/>
            </w:tcBorders>
            <w:vAlign w:val="center"/>
            <w:hideMark/>
          </w:tcPr>
          <w:p w14:paraId="151FC8ED" w14:textId="77777777" w:rsidR="00E36E3A" w:rsidRPr="00FF0286" w:rsidRDefault="00E36E3A" w:rsidP="00E36E3A">
            <w:pPr>
              <w:rPr>
                <w:rFonts w:cs="Arial"/>
              </w:rPr>
            </w:pPr>
            <w:r w:rsidRPr="00FF0286">
              <w:rPr>
                <w:rFonts w:cs="Arial"/>
              </w:rPr>
              <w:t>11°C</w:t>
            </w:r>
          </w:p>
        </w:tc>
        <w:tc>
          <w:tcPr>
            <w:tcW w:w="3415" w:type="dxa"/>
            <w:tcBorders>
              <w:top w:val="single" w:sz="4" w:space="0" w:color="auto"/>
              <w:left w:val="single" w:sz="4" w:space="0" w:color="auto"/>
              <w:bottom w:val="nil"/>
              <w:right w:val="single" w:sz="4" w:space="0" w:color="auto"/>
            </w:tcBorders>
            <w:vAlign w:val="center"/>
            <w:hideMark/>
          </w:tcPr>
          <w:p w14:paraId="7F6BEBDC" w14:textId="77777777" w:rsidR="00E36E3A" w:rsidRPr="00FF0286" w:rsidRDefault="00E36E3A" w:rsidP="00E36E3A">
            <w:pPr>
              <w:rPr>
                <w:rFonts w:cs="Arial"/>
              </w:rPr>
            </w:pPr>
            <w:r w:rsidRPr="00FF0286">
              <w:rPr>
                <w:rFonts w:cs="Arial"/>
              </w:rPr>
              <w:t>20 st.C</w:t>
            </w:r>
          </w:p>
        </w:tc>
      </w:tr>
      <w:tr w:rsidR="00E36E3A" w:rsidRPr="00FF0286" w14:paraId="3D6F6128" w14:textId="77777777" w:rsidTr="00E36E3A">
        <w:trPr>
          <w:trHeight w:val="227"/>
          <w:jc w:val="center"/>
        </w:trPr>
        <w:tc>
          <w:tcPr>
            <w:tcW w:w="2593" w:type="dxa"/>
            <w:tcBorders>
              <w:top w:val="nil"/>
              <w:left w:val="single" w:sz="4" w:space="0" w:color="auto"/>
              <w:bottom w:val="nil"/>
              <w:right w:val="single" w:sz="4" w:space="0" w:color="auto"/>
            </w:tcBorders>
            <w:vAlign w:val="center"/>
            <w:hideMark/>
          </w:tcPr>
          <w:p w14:paraId="585F7482" w14:textId="77777777" w:rsidR="00E36E3A" w:rsidRPr="00FF0286" w:rsidRDefault="00E36E3A" w:rsidP="00E36E3A">
            <w:pPr>
              <w:rPr>
                <w:rFonts w:cs="Arial"/>
              </w:rPr>
            </w:pPr>
            <w:r w:rsidRPr="00FF0286">
              <w:rPr>
                <w:rFonts w:cs="Arial"/>
              </w:rPr>
              <w:t>od 30 do 90 cm</w:t>
            </w:r>
          </w:p>
        </w:tc>
        <w:tc>
          <w:tcPr>
            <w:tcW w:w="2631" w:type="dxa"/>
            <w:tcBorders>
              <w:top w:val="nil"/>
              <w:left w:val="single" w:sz="4" w:space="0" w:color="auto"/>
              <w:bottom w:val="nil"/>
              <w:right w:val="single" w:sz="4" w:space="0" w:color="auto"/>
            </w:tcBorders>
            <w:vAlign w:val="center"/>
            <w:hideMark/>
          </w:tcPr>
          <w:p w14:paraId="61059277" w14:textId="77777777" w:rsidR="00E36E3A" w:rsidRPr="00FF0286" w:rsidRDefault="00E36E3A" w:rsidP="00E36E3A">
            <w:pPr>
              <w:rPr>
                <w:rFonts w:cs="Arial"/>
              </w:rPr>
            </w:pPr>
            <w:r w:rsidRPr="00FF0286">
              <w:rPr>
                <w:rFonts w:cs="Arial"/>
              </w:rPr>
              <w:t>9°C</w:t>
            </w:r>
          </w:p>
        </w:tc>
        <w:tc>
          <w:tcPr>
            <w:tcW w:w="3415" w:type="dxa"/>
            <w:tcBorders>
              <w:top w:val="nil"/>
              <w:left w:val="single" w:sz="4" w:space="0" w:color="auto"/>
              <w:bottom w:val="nil"/>
              <w:right w:val="single" w:sz="4" w:space="0" w:color="auto"/>
            </w:tcBorders>
            <w:vAlign w:val="center"/>
            <w:hideMark/>
          </w:tcPr>
          <w:p w14:paraId="2DD0C702" w14:textId="77777777" w:rsidR="00E36E3A" w:rsidRPr="00FF0286" w:rsidRDefault="00E36E3A" w:rsidP="00E36E3A">
            <w:pPr>
              <w:rPr>
                <w:rFonts w:cs="Arial"/>
              </w:rPr>
            </w:pPr>
            <w:r w:rsidRPr="00FF0286">
              <w:rPr>
                <w:rFonts w:cs="Arial"/>
              </w:rPr>
              <w:t>17 st.C</w:t>
            </w:r>
          </w:p>
        </w:tc>
      </w:tr>
      <w:tr w:rsidR="00E36E3A" w:rsidRPr="00FF0286" w14:paraId="060EDF03" w14:textId="77777777" w:rsidTr="00E36E3A">
        <w:trPr>
          <w:trHeight w:val="227"/>
          <w:jc w:val="center"/>
        </w:trPr>
        <w:tc>
          <w:tcPr>
            <w:tcW w:w="2593" w:type="dxa"/>
            <w:tcBorders>
              <w:top w:val="nil"/>
              <w:left w:val="single" w:sz="4" w:space="0" w:color="auto"/>
              <w:bottom w:val="nil"/>
              <w:right w:val="single" w:sz="4" w:space="0" w:color="auto"/>
            </w:tcBorders>
            <w:vAlign w:val="center"/>
            <w:hideMark/>
          </w:tcPr>
          <w:p w14:paraId="74EF15AB" w14:textId="77777777" w:rsidR="00E36E3A" w:rsidRPr="00FF0286" w:rsidRDefault="00E36E3A" w:rsidP="00E36E3A">
            <w:pPr>
              <w:rPr>
                <w:rFonts w:cs="Arial"/>
              </w:rPr>
            </w:pPr>
            <w:r w:rsidRPr="00FF0286">
              <w:rPr>
                <w:rFonts w:cs="Arial"/>
              </w:rPr>
              <w:t>od 90 do 180 cm</w:t>
            </w:r>
          </w:p>
        </w:tc>
        <w:tc>
          <w:tcPr>
            <w:tcW w:w="2631" w:type="dxa"/>
            <w:tcBorders>
              <w:top w:val="nil"/>
              <w:left w:val="single" w:sz="4" w:space="0" w:color="auto"/>
              <w:bottom w:val="nil"/>
              <w:right w:val="single" w:sz="4" w:space="0" w:color="auto"/>
            </w:tcBorders>
            <w:vAlign w:val="center"/>
            <w:hideMark/>
          </w:tcPr>
          <w:p w14:paraId="131F2EAB" w14:textId="77777777" w:rsidR="00E36E3A" w:rsidRPr="00FF0286" w:rsidRDefault="00E36E3A" w:rsidP="00E36E3A">
            <w:pPr>
              <w:rPr>
                <w:rFonts w:cs="Arial"/>
              </w:rPr>
            </w:pPr>
            <w:r w:rsidRPr="00FF0286">
              <w:rPr>
                <w:rFonts w:cs="Arial"/>
              </w:rPr>
              <w:t>7°C</w:t>
            </w:r>
          </w:p>
        </w:tc>
        <w:tc>
          <w:tcPr>
            <w:tcW w:w="3415" w:type="dxa"/>
            <w:tcBorders>
              <w:top w:val="nil"/>
              <w:left w:val="single" w:sz="4" w:space="0" w:color="auto"/>
              <w:bottom w:val="nil"/>
              <w:right w:val="single" w:sz="4" w:space="0" w:color="auto"/>
            </w:tcBorders>
            <w:vAlign w:val="center"/>
            <w:hideMark/>
          </w:tcPr>
          <w:p w14:paraId="2E4E1F2D" w14:textId="77777777" w:rsidR="00E36E3A" w:rsidRPr="00FF0286" w:rsidRDefault="00E36E3A" w:rsidP="00E36E3A">
            <w:pPr>
              <w:rPr>
                <w:rFonts w:cs="Arial"/>
              </w:rPr>
            </w:pPr>
            <w:r w:rsidRPr="00FF0286">
              <w:rPr>
                <w:rFonts w:cs="Arial"/>
              </w:rPr>
              <w:t>12 st.C</w:t>
            </w:r>
          </w:p>
        </w:tc>
      </w:tr>
      <w:tr w:rsidR="00E36E3A" w:rsidRPr="00FF0286" w14:paraId="5CB078B4" w14:textId="77777777" w:rsidTr="00E36E3A">
        <w:trPr>
          <w:trHeight w:val="227"/>
          <w:jc w:val="center"/>
        </w:trPr>
        <w:tc>
          <w:tcPr>
            <w:tcW w:w="2593" w:type="dxa"/>
            <w:tcBorders>
              <w:top w:val="nil"/>
              <w:left w:val="single" w:sz="4" w:space="0" w:color="auto"/>
              <w:bottom w:val="single" w:sz="4" w:space="0" w:color="auto"/>
              <w:right w:val="single" w:sz="4" w:space="0" w:color="auto"/>
            </w:tcBorders>
            <w:vAlign w:val="center"/>
            <w:hideMark/>
          </w:tcPr>
          <w:p w14:paraId="038E2B85" w14:textId="77777777" w:rsidR="00E36E3A" w:rsidRPr="00FF0286" w:rsidRDefault="00E36E3A" w:rsidP="00E36E3A">
            <w:pPr>
              <w:rPr>
                <w:rFonts w:cs="Arial"/>
              </w:rPr>
            </w:pPr>
            <w:r w:rsidRPr="00FF0286">
              <w:rPr>
                <w:rFonts w:cs="Arial"/>
              </w:rPr>
              <w:t>več kot 180 cm</w:t>
            </w:r>
          </w:p>
        </w:tc>
        <w:tc>
          <w:tcPr>
            <w:tcW w:w="2631" w:type="dxa"/>
            <w:tcBorders>
              <w:top w:val="nil"/>
              <w:left w:val="single" w:sz="4" w:space="0" w:color="auto"/>
              <w:bottom w:val="single" w:sz="4" w:space="0" w:color="auto"/>
              <w:right w:val="single" w:sz="4" w:space="0" w:color="auto"/>
            </w:tcBorders>
            <w:vAlign w:val="center"/>
            <w:hideMark/>
          </w:tcPr>
          <w:p w14:paraId="00282DFD" w14:textId="77777777" w:rsidR="00E36E3A" w:rsidRPr="00FF0286" w:rsidRDefault="00E36E3A" w:rsidP="00E36E3A">
            <w:pPr>
              <w:rPr>
                <w:rFonts w:cs="Arial"/>
              </w:rPr>
            </w:pPr>
            <w:r w:rsidRPr="00FF0286">
              <w:rPr>
                <w:rFonts w:cs="Arial"/>
              </w:rPr>
              <w:t>5°C</w:t>
            </w:r>
          </w:p>
        </w:tc>
        <w:tc>
          <w:tcPr>
            <w:tcW w:w="3415" w:type="dxa"/>
            <w:tcBorders>
              <w:top w:val="nil"/>
              <w:left w:val="single" w:sz="4" w:space="0" w:color="auto"/>
              <w:bottom w:val="single" w:sz="4" w:space="0" w:color="auto"/>
              <w:right w:val="single" w:sz="4" w:space="0" w:color="auto"/>
            </w:tcBorders>
            <w:vAlign w:val="center"/>
            <w:hideMark/>
          </w:tcPr>
          <w:p w14:paraId="2078FDE2" w14:textId="77777777" w:rsidR="00E36E3A" w:rsidRPr="00FF0286" w:rsidRDefault="00E36E3A" w:rsidP="00E36E3A">
            <w:pPr>
              <w:rPr>
                <w:rFonts w:cs="Arial"/>
              </w:rPr>
            </w:pPr>
            <w:r w:rsidRPr="00FF0286">
              <w:rPr>
                <w:rFonts w:cs="Arial"/>
              </w:rPr>
              <w:t>10 st.C</w:t>
            </w:r>
          </w:p>
        </w:tc>
      </w:tr>
    </w:tbl>
    <w:p w14:paraId="7913830E" w14:textId="77777777" w:rsidR="00E36E3A" w:rsidRPr="00FF0286" w:rsidRDefault="00E36E3A" w:rsidP="00E36E3A">
      <w:pPr>
        <w:rPr>
          <w:rFonts w:cs="Arial"/>
        </w:rPr>
      </w:pPr>
    </w:p>
    <w:p w14:paraId="7C979EFA" w14:textId="77777777" w:rsidR="00E36E3A" w:rsidRPr="00FF0286" w:rsidRDefault="00E36E3A" w:rsidP="0026001B">
      <w:pPr>
        <w:pStyle w:val="Naslov7"/>
        <w:rPr>
          <w:rFonts w:ascii="Arial" w:hAnsi="Arial" w:cs="Arial"/>
          <w:color w:val="auto"/>
        </w:rPr>
      </w:pPr>
      <w:bookmarkStart w:id="894" w:name="_Toc25424257"/>
      <w:r w:rsidRPr="00FF0286">
        <w:rPr>
          <w:rFonts w:ascii="Arial" w:hAnsi="Arial" w:cs="Arial"/>
          <w:color w:val="auto"/>
        </w:rPr>
        <w:t>Trdnost betona</w:t>
      </w:r>
      <w:bookmarkEnd w:id="894"/>
    </w:p>
    <w:p w14:paraId="5FBAD66D" w14:textId="77777777" w:rsidR="00E36E3A" w:rsidRPr="00FF0286" w:rsidRDefault="00E36E3A" w:rsidP="00F33CD6">
      <w:pPr>
        <w:pStyle w:val="Odstavekseznama"/>
        <w:numPr>
          <w:ilvl w:val="0"/>
          <w:numId w:val="285"/>
        </w:numPr>
        <w:rPr>
          <w:rFonts w:cs="Arial"/>
        </w:rPr>
      </w:pPr>
      <w:r w:rsidRPr="00FF0286">
        <w:rPr>
          <w:rFonts w:cs="Arial"/>
        </w:rPr>
        <w:t xml:space="preserve">Predno bo beton izpostavljen prvemu mrazu pri temperaturah pod 0°C, mora </w:t>
      </w:r>
      <w:r w:rsidRPr="00FF0286">
        <w:rPr>
          <w:rFonts w:cs="Arial"/>
        </w:rPr>
        <w:lastRenderedPageBreak/>
        <w:t>njegova tlačna trdnost znašati najmanj 5 MPa.</w:t>
      </w:r>
    </w:p>
    <w:p w14:paraId="1DC10C4F" w14:textId="77777777" w:rsidR="00E36E3A" w:rsidRPr="00FF0286" w:rsidRDefault="00E36E3A" w:rsidP="00E36E3A">
      <w:pPr>
        <w:rPr>
          <w:rFonts w:cs="Arial"/>
        </w:rPr>
      </w:pPr>
      <w:r w:rsidRPr="00FF0286">
        <w:rPr>
          <w:rFonts w:cs="Arial"/>
        </w:rPr>
        <w:t>Tabela 4.6.14:</w:t>
      </w:r>
      <w:r w:rsidRPr="00FF0286">
        <w:rPr>
          <w:rFonts w:cs="Arial"/>
        </w:rPr>
        <w:tab/>
        <w:t xml:space="preserve">Minimalne tlačne trdnosti betona v odvisnosti od srednje dnevne temperature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20"/>
        <w:gridCol w:w="3546"/>
      </w:tblGrid>
      <w:tr w:rsidR="00E36E3A" w:rsidRPr="00FF0286" w14:paraId="66927253" w14:textId="77777777" w:rsidTr="00E36E3A">
        <w:trPr>
          <w:trHeight w:val="227"/>
          <w:jc w:val="center"/>
        </w:trPr>
        <w:tc>
          <w:tcPr>
            <w:tcW w:w="3520" w:type="dxa"/>
            <w:tcBorders>
              <w:top w:val="single" w:sz="4" w:space="0" w:color="auto"/>
              <w:left w:val="single" w:sz="4" w:space="0" w:color="auto"/>
              <w:bottom w:val="single" w:sz="4" w:space="0" w:color="auto"/>
              <w:right w:val="single" w:sz="4" w:space="0" w:color="auto"/>
            </w:tcBorders>
            <w:vAlign w:val="center"/>
            <w:hideMark/>
          </w:tcPr>
          <w:p w14:paraId="1201FE15" w14:textId="77777777" w:rsidR="00E36E3A" w:rsidRPr="00FF0286" w:rsidRDefault="00E36E3A" w:rsidP="00E36E3A">
            <w:pPr>
              <w:rPr>
                <w:rFonts w:cs="Arial"/>
              </w:rPr>
            </w:pPr>
            <w:r w:rsidRPr="00FF0286">
              <w:rPr>
                <w:rFonts w:cs="Arial"/>
              </w:rPr>
              <w:t>Verjetna srednja dnevna temperatura po končani zaščiti</w:t>
            </w:r>
          </w:p>
        </w:tc>
        <w:tc>
          <w:tcPr>
            <w:tcW w:w="3546" w:type="dxa"/>
            <w:tcBorders>
              <w:top w:val="single" w:sz="4" w:space="0" w:color="auto"/>
              <w:left w:val="single" w:sz="4" w:space="0" w:color="auto"/>
              <w:bottom w:val="single" w:sz="4" w:space="0" w:color="auto"/>
              <w:right w:val="single" w:sz="4" w:space="0" w:color="auto"/>
            </w:tcBorders>
            <w:vAlign w:val="center"/>
            <w:hideMark/>
          </w:tcPr>
          <w:p w14:paraId="717D14C3" w14:textId="77777777" w:rsidR="00E36E3A" w:rsidRPr="00FF0286" w:rsidRDefault="00E36E3A" w:rsidP="00E36E3A">
            <w:pPr>
              <w:rPr>
                <w:rFonts w:cs="Arial"/>
              </w:rPr>
            </w:pPr>
            <w:r w:rsidRPr="00FF0286">
              <w:rPr>
                <w:rFonts w:cs="Arial"/>
              </w:rPr>
              <w:t>Odstotek (%) predpisane karakteristične tlačne trdnosti</w:t>
            </w:r>
          </w:p>
        </w:tc>
      </w:tr>
      <w:tr w:rsidR="00E36E3A" w:rsidRPr="00FF0286" w14:paraId="052A77D3" w14:textId="77777777" w:rsidTr="00E36E3A">
        <w:trPr>
          <w:trHeight w:val="227"/>
          <w:jc w:val="center"/>
        </w:trPr>
        <w:tc>
          <w:tcPr>
            <w:tcW w:w="3520" w:type="dxa"/>
            <w:tcBorders>
              <w:top w:val="single" w:sz="4" w:space="0" w:color="auto"/>
              <w:left w:val="single" w:sz="4" w:space="0" w:color="auto"/>
              <w:bottom w:val="nil"/>
              <w:right w:val="single" w:sz="4" w:space="0" w:color="auto"/>
            </w:tcBorders>
            <w:vAlign w:val="center"/>
            <w:hideMark/>
          </w:tcPr>
          <w:p w14:paraId="1B38D32A" w14:textId="77777777" w:rsidR="00E36E3A" w:rsidRPr="00FF0286" w:rsidRDefault="00E36E3A" w:rsidP="00E36E3A">
            <w:pPr>
              <w:rPr>
                <w:rFonts w:cs="Arial"/>
              </w:rPr>
            </w:pPr>
            <w:r w:rsidRPr="00FF0286">
              <w:rPr>
                <w:rFonts w:cs="Arial"/>
              </w:rPr>
              <w:t>nad 0°C</w:t>
            </w:r>
          </w:p>
        </w:tc>
        <w:tc>
          <w:tcPr>
            <w:tcW w:w="3546" w:type="dxa"/>
            <w:tcBorders>
              <w:top w:val="single" w:sz="4" w:space="0" w:color="auto"/>
              <w:left w:val="single" w:sz="4" w:space="0" w:color="auto"/>
              <w:bottom w:val="nil"/>
              <w:right w:val="single" w:sz="4" w:space="0" w:color="auto"/>
            </w:tcBorders>
            <w:vAlign w:val="center"/>
            <w:hideMark/>
          </w:tcPr>
          <w:p w14:paraId="6E09B325" w14:textId="77777777" w:rsidR="00E36E3A" w:rsidRPr="00FF0286" w:rsidRDefault="00E36E3A" w:rsidP="00E36E3A">
            <w:pPr>
              <w:rPr>
                <w:rFonts w:cs="Arial"/>
              </w:rPr>
            </w:pPr>
            <w:r w:rsidRPr="00FF0286">
              <w:rPr>
                <w:rFonts w:cs="Arial"/>
              </w:rPr>
              <w:t>50</w:t>
            </w:r>
          </w:p>
        </w:tc>
      </w:tr>
      <w:tr w:rsidR="00E36E3A" w:rsidRPr="00FF0286" w14:paraId="1E204220" w14:textId="77777777" w:rsidTr="00E36E3A">
        <w:trPr>
          <w:trHeight w:val="227"/>
          <w:jc w:val="center"/>
        </w:trPr>
        <w:tc>
          <w:tcPr>
            <w:tcW w:w="3520" w:type="dxa"/>
            <w:tcBorders>
              <w:top w:val="nil"/>
              <w:left w:val="single" w:sz="4" w:space="0" w:color="auto"/>
              <w:bottom w:val="nil"/>
              <w:right w:val="single" w:sz="4" w:space="0" w:color="auto"/>
            </w:tcBorders>
            <w:vAlign w:val="center"/>
            <w:hideMark/>
          </w:tcPr>
          <w:p w14:paraId="494383FD" w14:textId="77777777" w:rsidR="00E36E3A" w:rsidRPr="00FF0286" w:rsidRDefault="00E36E3A" w:rsidP="00E36E3A">
            <w:pPr>
              <w:rPr>
                <w:rFonts w:cs="Arial"/>
              </w:rPr>
            </w:pPr>
            <w:r w:rsidRPr="00FF0286">
              <w:rPr>
                <w:rFonts w:cs="Arial"/>
              </w:rPr>
              <w:t>od 0°C do -5°C</w:t>
            </w:r>
          </w:p>
        </w:tc>
        <w:tc>
          <w:tcPr>
            <w:tcW w:w="3546" w:type="dxa"/>
            <w:tcBorders>
              <w:top w:val="nil"/>
              <w:left w:val="single" w:sz="4" w:space="0" w:color="auto"/>
              <w:bottom w:val="nil"/>
              <w:right w:val="single" w:sz="4" w:space="0" w:color="auto"/>
            </w:tcBorders>
            <w:vAlign w:val="center"/>
            <w:hideMark/>
          </w:tcPr>
          <w:p w14:paraId="3E2B4C70" w14:textId="77777777" w:rsidR="00E36E3A" w:rsidRPr="00FF0286" w:rsidRDefault="00E36E3A" w:rsidP="00E36E3A">
            <w:pPr>
              <w:rPr>
                <w:rFonts w:cs="Arial"/>
              </w:rPr>
            </w:pPr>
            <w:r w:rsidRPr="00FF0286">
              <w:rPr>
                <w:rFonts w:cs="Arial"/>
              </w:rPr>
              <w:t>65</w:t>
            </w:r>
          </w:p>
        </w:tc>
      </w:tr>
      <w:tr w:rsidR="00E36E3A" w:rsidRPr="00FF0286" w14:paraId="193BF5F9" w14:textId="77777777" w:rsidTr="00E36E3A">
        <w:trPr>
          <w:trHeight w:val="227"/>
          <w:jc w:val="center"/>
        </w:trPr>
        <w:tc>
          <w:tcPr>
            <w:tcW w:w="3520" w:type="dxa"/>
            <w:tcBorders>
              <w:top w:val="nil"/>
              <w:left w:val="single" w:sz="4" w:space="0" w:color="auto"/>
              <w:bottom w:val="nil"/>
              <w:right w:val="single" w:sz="4" w:space="0" w:color="auto"/>
            </w:tcBorders>
            <w:vAlign w:val="center"/>
            <w:hideMark/>
          </w:tcPr>
          <w:p w14:paraId="56958C82" w14:textId="77777777" w:rsidR="00E36E3A" w:rsidRPr="00FF0286" w:rsidRDefault="00E36E3A" w:rsidP="00E36E3A">
            <w:pPr>
              <w:rPr>
                <w:rFonts w:cs="Arial"/>
              </w:rPr>
            </w:pPr>
            <w:r w:rsidRPr="00FF0286">
              <w:rPr>
                <w:rFonts w:cs="Arial"/>
              </w:rPr>
              <w:t>od -5°C do -10°C</w:t>
            </w:r>
          </w:p>
        </w:tc>
        <w:tc>
          <w:tcPr>
            <w:tcW w:w="3546" w:type="dxa"/>
            <w:tcBorders>
              <w:top w:val="nil"/>
              <w:left w:val="single" w:sz="4" w:space="0" w:color="auto"/>
              <w:bottom w:val="nil"/>
              <w:right w:val="single" w:sz="4" w:space="0" w:color="auto"/>
            </w:tcBorders>
            <w:vAlign w:val="center"/>
            <w:hideMark/>
          </w:tcPr>
          <w:p w14:paraId="423C2A9F" w14:textId="77777777" w:rsidR="00E36E3A" w:rsidRPr="00FF0286" w:rsidRDefault="00E36E3A" w:rsidP="00E36E3A">
            <w:pPr>
              <w:rPr>
                <w:rFonts w:cs="Arial"/>
              </w:rPr>
            </w:pPr>
            <w:r w:rsidRPr="00FF0286">
              <w:rPr>
                <w:rFonts w:cs="Arial"/>
              </w:rPr>
              <w:t>85</w:t>
            </w:r>
          </w:p>
        </w:tc>
      </w:tr>
      <w:tr w:rsidR="00E36E3A" w:rsidRPr="00FF0286" w14:paraId="73CDDAD7" w14:textId="77777777" w:rsidTr="00E36E3A">
        <w:trPr>
          <w:trHeight w:val="227"/>
          <w:jc w:val="center"/>
        </w:trPr>
        <w:tc>
          <w:tcPr>
            <w:tcW w:w="3520" w:type="dxa"/>
            <w:tcBorders>
              <w:top w:val="nil"/>
              <w:left w:val="single" w:sz="4" w:space="0" w:color="auto"/>
              <w:bottom w:val="single" w:sz="4" w:space="0" w:color="auto"/>
              <w:right w:val="single" w:sz="4" w:space="0" w:color="auto"/>
            </w:tcBorders>
            <w:vAlign w:val="center"/>
            <w:hideMark/>
          </w:tcPr>
          <w:p w14:paraId="2C580DA0" w14:textId="77777777" w:rsidR="00E36E3A" w:rsidRPr="00FF0286" w:rsidRDefault="00E36E3A" w:rsidP="00E36E3A">
            <w:pPr>
              <w:rPr>
                <w:rFonts w:cs="Arial"/>
              </w:rPr>
            </w:pPr>
            <w:r w:rsidRPr="00FF0286">
              <w:rPr>
                <w:rFonts w:cs="Arial"/>
              </w:rPr>
              <w:t>pod -10°C</w:t>
            </w:r>
          </w:p>
        </w:tc>
        <w:tc>
          <w:tcPr>
            <w:tcW w:w="3546" w:type="dxa"/>
            <w:tcBorders>
              <w:top w:val="nil"/>
              <w:left w:val="single" w:sz="4" w:space="0" w:color="auto"/>
              <w:bottom w:val="single" w:sz="4" w:space="0" w:color="auto"/>
              <w:right w:val="single" w:sz="4" w:space="0" w:color="auto"/>
            </w:tcBorders>
            <w:vAlign w:val="center"/>
            <w:hideMark/>
          </w:tcPr>
          <w:p w14:paraId="490F877E" w14:textId="77777777" w:rsidR="00E36E3A" w:rsidRPr="00FF0286" w:rsidRDefault="00E36E3A" w:rsidP="00E36E3A">
            <w:pPr>
              <w:rPr>
                <w:rFonts w:cs="Arial"/>
              </w:rPr>
            </w:pPr>
            <w:r w:rsidRPr="00FF0286">
              <w:rPr>
                <w:rFonts w:cs="Arial"/>
              </w:rPr>
              <w:t>95</w:t>
            </w:r>
          </w:p>
        </w:tc>
      </w:tr>
    </w:tbl>
    <w:p w14:paraId="3B5163CA" w14:textId="77777777" w:rsidR="00E36E3A" w:rsidRPr="00FF0286" w:rsidRDefault="00E36E3A" w:rsidP="00E36E3A">
      <w:pPr>
        <w:rPr>
          <w:rFonts w:cs="Arial"/>
        </w:rPr>
      </w:pPr>
    </w:p>
    <w:p w14:paraId="3C6E159F" w14:textId="77777777" w:rsidR="00E36E3A" w:rsidRPr="00FF0286" w:rsidRDefault="00E36E3A" w:rsidP="00114B10">
      <w:pPr>
        <w:pStyle w:val="Odstavekseznama"/>
        <w:rPr>
          <w:rFonts w:cs="Arial"/>
        </w:rPr>
      </w:pPr>
      <w:r w:rsidRPr="00FF0286">
        <w:rPr>
          <w:rFonts w:cs="Arial"/>
        </w:rPr>
        <w:t>Trdnost betona pri odstranitvi vertikalnih opažev mora biti dovolj visoka, da ne pride do poškodb površine.</w:t>
      </w:r>
    </w:p>
    <w:p w14:paraId="66405B69" w14:textId="77777777" w:rsidR="00E36E3A" w:rsidRPr="00FF0286" w:rsidRDefault="00E36E3A" w:rsidP="00114B10">
      <w:pPr>
        <w:pStyle w:val="Odstavekseznama"/>
        <w:rPr>
          <w:rFonts w:cs="Arial"/>
        </w:rPr>
      </w:pPr>
      <w:r w:rsidRPr="00FF0286">
        <w:rPr>
          <w:rFonts w:cs="Arial"/>
        </w:rPr>
        <w:t>Trdnost betona pri odstranjevanju podpor in morebitno potrebo po začasnih podporah mora določiti projektant konstrukcije. V nobenem primeru pa – odvisno od pričakovane temperature po odstranitvi zaščite – trdnost betona ne sme biti manjša od vrednosti v Tabeli 3.6.14.</w:t>
      </w:r>
    </w:p>
    <w:p w14:paraId="4DFFC580" w14:textId="77777777" w:rsidR="00E36E3A" w:rsidRPr="00FF0286" w:rsidRDefault="00E36E3A" w:rsidP="00114B10">
      <w:pPr>
        <w:pStyle w:val="Odstavekseznama"/>
        <w:rPr>
          <w:rFonts w:cs="Arial"/>
        </w:rPr>
      </w:pPr>
      <w:r w:rsidRPr="00FF0286">
        <w:rPr>
          <w:rFonts w:cs="Arial"/>
        </w:rPr>
        <w:t>Trdnost je treba določiti na najmanj treh kalupnih preskušancih, ki so se hranili v enakih pogojih zaščite, kot vgrajeni beton. Dimenzije kalupnih preskušancev je prilagoditi dimenzijam konstrukcijskih elementov.</w:t>
      </w:r>
    </w:p>
    <w:p w14:paraId="6848B117" w14:textId="77777777" w:rsidR="00E36E3A" w:rsidRPr="00FF0286" w:rsidRDefault="00E36E3A" w:rsidP="0026001B">
      <w:pPr>
        <w:pStyle w:val="Naslov7"/>
        <w:rPr>
          <w:rFonts w:ascii="Arial" w:hAnsi="Arial" w:cs="Arial"/>
          <w:color w:val="auto"/>
        </w:rPr>
      </w:pPr>
      <w:bookmarkStart w:id="895" w:name="_Toc25424258"/>
      <w:r w:rsidRPr="00FF0286">
        <w:rPr>
          <w:rFonts w:ascii="Arial" w:hAnsi="Arial" w:cs="Arial"/>
          <w:color w:val="auto"/>
        </w:rPr>
        <w:t>Betoniranje</w:t>
      </w:r>
      <w:bookmarkEnd w:id="895"/>
    </w:p>
    <w:p w14:paraId="47BEA748" w14:textId="77777777" w:rsidR="00E36E3A" w:rsidRPr="00E33E51" w:rsidRDefault="00E36E3A" w:rsidP="0026001B">
      <w:pPr>
        <w:pStyle w:val="Naslov8"/>
        <w:rPr>
          <w:rFonts w:ascii="Arial" w:hAnsi="Arial" w:cs="Arial"/>
          <w:color w:val="auto"/>
          <w:sz w:val="24"/>
          <w:szCs w:val="24"/>
        </w:rPr>
      </w:pPr>
      <w:r w:rsidRPr="00E33E51">
        <w:rPr>
          <w:rFonts w:ascii="Arial" w:hAnsi="Arial" w:cs="Arial"/>
          <w:color w:val="auto"/>
          <w:sz w:val="24"/>
          <w:szCs w:val="24"/>
        </w:rPr>
        <w:t>Priprava betona</w:t>
      </w:r>
    </w:p>
    <w:p w14:paraId="78244C85" w14:textId="77777777" w:rsidR="00E36E3A" w:rsidRPr="00FF0286" w:rsidRDefault="00E36E3A" w:rsidP="00F33CD6">
      <w:pPr>
        <w:pStyle w:val="Odstavekseznama"/>
        <w:numPr>
          <w:ilvl w:val="0"/>
          <w:numId w:val="286"/>
        </w:numPr>
        <w:rPr>
          <w:rFonts w:cs="Arial"/>
        </w:rPr>
      </w:pPr>
      <w:r w:rsidRPr="00FF0286">
        <w:rPr>
          <w:rFonts w:cs="Arial"/>
        </w:rPr>
        <w:t>Frakcije agregata na deponiji v betonarni ne smejo vsebovati zmrznjenih grud.</w:t>
      </w:r>
    </w:p>
    <w:p w14:paraId="23988294" w14:textId="77777777" w:rsidR="00E36E3A" w:rsidRPr="00FF0286" w:rsidRDefault="00E36E3A" w:rsidP="00F33CD6">
      <w:pPr>
        <w:pStyle w:val="Odstavekseznama"/>
        <w:numPr>
          <w:ilvl w:val="0"/>
          <w:numId w:val="286"/>
        </w:numPr>
        <w:rPr>
          <w:rFonts w:cs="Arial"/>
        </w:rPr>
      </w:pPr>
      <w:r w:rsidRPr="00FF0286">
        <w:rPr>
          <w:rFonts w:cs="Arial"/>
        </w:rPr>
        <w:t>Začetna temperatura betona po zamešanju v betonarni mora biti višja od temperature pri vgrajevanju za predvideno ohladitev med transportom. Ta razlika pa naj znaša največ:</w:t>
      </w:r>
    </w:p>
    <w:p w14:paraId="2CD62FC6" w14:textId="77777777" w:rsidR="00E36E3A" w:rsidRPr="00FF0286" w:rsidRDefault="00E36E3A" w:rsidP="00F33CD6">
      <w:pPr>
        <w:pStyle w:val="Odstavekseznama"/>
        <w:numPr>
          <w:ilvl w:val="1"/>
          <w:numId w:val="286"/>
        </w:numPr>
        <w:rPr>
          <w:rFonts w:cs="Arial"/>
        </w:rPr>
      </w:pPr>
      <w:r w:rsidRPr="00FF0286">
        <w:rPr>
          <w:rFonts w:cs="Arial"/>
        </w:rPr>
        <w:t>2 st.C, če je zunanja temperatura višja od +1°C,</w:t>
      </w:r>
    </w:p>
    <w:p w14:paraId="2FF387C3" w14:textId="77777777" w:rsidR="00E36E3A" w:rsidRPr="00FF0286" w:rsidRDefault="00E36E3A" w:rsidP="00F33CD6">
      <w:pPr>
        <w:pStyle w:val="Odstavekseznama"/>
        <w:numPr>
          <w:ilvl w:val="1"/>
          <w:numId w:val="286"/>
        </w:numPr>
        <w:rPr>
          <w:rFonts w:cs="Arial"/>
        </w:rPr>
      </w:pPr>
      <w:r w:rsidRPr="00FF0286">
        <w:rPr>
          <w:rFonts w:cs="Arial"/>
        </w:rPr>
        <w:t>5 st.C, če je zunanja temperatura od -1 do -10°C in</w:t>
      </w:r>
    </w:p>
    <w:p w14:paraId="2CAC0C99" w14:textId="77777777" w:rsidR="00E36E3A" w:rsidRPr="00FF0286" w:rsidRDefault="00E36E3A" w:rsidP="00F33CD6">
      <w:pPr>
        <w:pStyle w:val="Odstavekseznama"/>
        <w:numPr>
          <w:ilvl w:val="1"/>
          <w:numId w:val="286"/>
        </w:numPr>
        <w:rPr>
          <w:rFonts w:cs="Arial"/>
        </w:rPr>
      </w:pPr>
      <w:r w:rsidRPr="00FF0286">
        <w:rPr>
          <w:rFonts w:cs="Arial"/>
        </w:rPr>
        <w:t>8 st.C, če je zunanja temperatura od -10 do -15°C.</w:t>
      </w:r>
    </w:p>
    <w:p w14:paraId="5F6C0B5E" w14:textId="77777777" w:rsidR="00E36E3A" w:rsidRPr="00FF0286" w:rsidRDefault="00E36E3A" w:rsidP="00F33CD6">
      <w:pPr>
        <w:pStyle w:val="Odstavekseznama"/>
        <w:numPr>
          <w:ilvl w:val="0"/>
          <w:numId w:val="286"/>
        </w:numPr>
        <w:rPr>
          <w:rFonts w:cs="Arial"/>
        </w:rPr>
      </w:pPr>
      <w:r w:rsidRPr="00FF0286">
        <w:rPr>
          <w:rFonts w:cs="Arial"/>
        </w:rPr>
        <w:t xml:space="preserve">Temperatura svežega betona v splošnem ne sme nikoli biti višja od +30°C, izjema so parjeni betoni. </w:t>
      </w:r>
    </w:p>
    <w:p w14:paraId="4EFD016B" w14:textId="77777777" w:rsidR="00E36E3A" w:rsidRPr="00FF0286" w:rsidRDefault="00E36E3A" w:rsidP="00F33CD6">
      <w:pPr>
        <w:pStyle w:val="Odstavekseznama"/>
        <w:numPr>
          <w:ilvl w:val="0"/>
          <w:numId w:val="286"/>
        </w:numPr>
        <w:rPr>
          <w:rFonts w:cs="Arial"/>
        </w:rPr>
      </w:pPr>
      <w:r w:rsidRPr="00FF0286">
        <w:rPr>
          <w:rFonts w:cs="Arial"/>
        </w:rPr>
        <w:t>Potrebno začetno temperaturo je treba doseči s segrevanjem posameznih materialov za beton, pri čemer ne smejo biti presežene naslednje vrednosti temperatur:</w:t>
      </w:r>
    </w:p>
    <w:p w14:paraId="5B2C51C4" w14:textId="77777777" w:rsidR="00E36E3A" w:rsidRPr="00FF0286" w:rsidRDefault="00E36E3A" w:rsidP="00F33CD6">
      <w:pPr>
        <w:pStyle w:val="Odstavekseznama"/>
        <w:numPr>
          <w:ilvl w:val="1"/>
          <w:numId w:val="286"/>
        </w:numPr>
        <w:rPr>
          <w:rFonts w:cs="Arial"/>
        </w:rPr>
      </w:pPr>
      <w:r w:rsidRPr="00FF0286">
        <w:rPr>
          <w:rFonts w:cs="Arial"/>
        </w:rPr>
        <w:t>vode 100 °C</w:t>
      </w:r>
    </w:p>
    <w:p w14:paraId="4E49BB9F" w14:textId="77777777" w:rsidR="00E36E3A" w:rsidRPr="00FF0286" w:rsidRDefault="00E36E3A" w:rsidP="00F33CD6">
      <w:pPr>
        <w:pStyle w:val="Odstavekseznama"/>
        <w:numPr>
          <w:ilvl w:val="1"/>
          <w:numId w:val="286"/>
        </w:numPr>
        <w:rPr>
          <w:rFonts w:cs="Arial"/>
        </w:rPr>
      </w:pPr>
      <w:r w:rsidRPr="00FF0286">
        <w:rPr>
          <w:rFonts w:cs="Arial"/>
        </w:rPr>
        <w:t>agregata 65 °C</w:t>
      </w:r>
    </w:p>
    <w:p w14:paraId="7DAFA06B" w14:textId="77777777" w:rsidR="00E36E3A" w:rsidRPr="00FF0286" w:rsidRDefault="00E36E3A" w:rsidP="00F33CD6">
      <w:pPr>
        <w:pStyle w:val="Odstavekseznama"/>
        <w:numPr>
          <w:ilvl w:val="1"/>
          <w:numId w:val="286"/>
        </w:numPr>
        <w:rPr>
          <w:rFonts w:cs="Arial"/>
        </w:rPr>
      </w:pPr>
      <w:r w:rsidRPr="00FF0286">
        <w:rPr>
          <w:rFonts w:cs="Arial"/>
        </w:rPr>
        <w:t>cementa 50 °C.</w:t>
      </w:r>
    </w:p>
    <w:p w14:paraId="55AA2B05" w14:textId="77777777" w:rsidR="00E36E3A" w:rsidRPr="00FF0286" w:rsidRDefault="00E36E3A" w:rsidP="00F33CD6">
      <w:pPr>
        <w:pStyle w:val="Odstavekseznama"/>
        <w:numPr>
          <w:ilvl w:val="0"/>
          <w:numId w:val="286"/>
        </w:numPr>
        <w:rPr>
          <w:rFonts w:cs="Arial"/>
        </w:rPr>
      </w:pPr>
      <w:r w:rsidRPr="00FF0286">
        <w:rPr>
          <w:rFonts w:cs="Arial"/>
        </w:rPr>
        <w:t>Pred dodajanjem cementa sme znašati temperatura mešanice v mešalcu največ +40°C.</w:t>
      </w:r>
    </w:p>
    <w:p w14:paraId="7C414C49" w14:textId="77777777" w:rsidR="00E36E3A" w:rsidRPr="00FF0286" w:rsidRDefault="00E36E3A" w:rsidP="00114B10">
      <w:pPr>
        <w:pStyle w:val="Odstavekseznama"/>
        <w:rPr>
          <w:rFonts w:cs="Arial"/>
        </w:rPr>
      </w:pPr>
      <w:r w:rsidRPr="00FF0286">
        <w:rPr>
          <w:rFonts w:cs="Arial"/>
        </w:rPr>
        <w:t>V mešalnik ne smejo priti zmrznjene grude agregata, led ali sneg. Pesek naj se ne segreva s paro.</w:t>
      </w:r>
    </w:p>
    <w:p w14:paraId="701874D1" w14:textId="77777777" w:rsidR="00E36E3A" w:rsidRPr="00FF0286" w:rsidRDefault="00E36E3A" w:rsidP="00114B10">
      <w:pPr>
        <w:pStyle w:val="Odstavekseznama"/>
        <w:rPr>
          <w:rFonts w:cs="Arial"/>
        </w:rPr>
      </w:pPr>
      <w:r w:rsidRPr="00FF0286">
        <w:rPr>
          <w:rFonts w:cs="Arial"/>
        </w:rPr>
        <w:t>Za pospešitev hidratacije je priporočljivo uporabiti hitreje strjujoče cemente, povečano količino cementa in/ali nižje v/c vrednosti. Pri betonih za prednapete in armirano betonske konstrukcije ni dovoljena uporaba pospešil, ki vsebujejo kloride.</w:t>
      </w:r>
    </w:p>
    <w:p w14:paraId="75467022" w14:textId="77777777" w:rsidR="00E36E3A" w:rsidRPr="00E33E51" w:rsidRDefault="00E36E3A" w:rsidP="0026001B">
      <w:pPr>
        <w:pStyle w:val="Naslov8"/>
        <w:rPr>
          <w:rFonts w:ascii="Arial" w:hAnsi="Arial" w:cs="Arial"/>
          <w:color w:val="auto"/>
          <w:sz w:val="24"/>
          <w:szCs w:val="24"/>
        </w:rPr>
      </w:pPr>
      <w:r w:rsidRPr="00E33E51">
        <w:rPr>
          <w:rFonts w:ascii="Arial" w:hAnsi="Arial" w:cs="Arial"/>
          <w:color w:val="auto"/>
          <w:sz w:val="24"/>
          <w:szCs w:val="24"/>
        </w:rPr>
        <w:t>Transport in vgrajevanje</w:t>
      </w:r>
    </w:p>
    <w:p w14:paraId="2A48AC15" w14:textId="77777777" w:rsidR="00E36E3A" w:rsidRPr="00FF0286" w:rsidRDefault="00E36E3A" w:rsidP="00F33CD6">
      <w:pPr>
        <w:pStyle w:val="Odstavekseznama"/>
        <w:numPr>
          <w:ilvl w:val="0"/>
          <w:numId w:val="287"/>
        </w:numPr>
        <w:rPr>
          <w:rFonts w:cs="Arial"/>
        </w:rPr>
      </w:pPr>
      <w:r w:rsidRPr="00FF0286">
        <w:rPr>
          <w:rFonts w:cs="Arial"/>
        </w:rPr>
        <w:t xml:space="preserve">Transport in vgrajevanje betona morata potekati brez nepotrebnih zastojev, kar </w:t>
      </w:r>
      <w:r w:rsidRPr="00FF0286">
        <w:rPr>
          <w:rFonts w:cs="Arial"/>
        </w:rPr>
        <w:lastRenderedPageBreak/>
        <w:t>je treba zagotoviti s skrbno organizacijo dela.</w:t>
      </w:r>
    </w:p>
    <w:p w14:paraId="40FE727A" w14:textId="77777777" w:rsidR="00E36E3A" w:rsidRPr="00E33E51" w:rsidRDefault="00E36E3A" w:rsidP="0026001B">
      <w:pPr>
        <w:pStyle w:val="Naslov8"/>
        <w:rPr>
          <w:rFonts w:ascii="Arial" w:hAnsi="Arial" w:cs="Arial"/>
          <w:color w:val="auto"/>
          <w:sz w:val="24"/>
          <w:szCs w:val="24"/>
        </w:rPr>
      </w:pPr>
      <w:r w:rsidRPr="00E33E51">
        <w:rPr>
          <w:rFonts w:ascii="Arial" w:hAnsi="Arial" w:cs="Arial"/>
          <w:color w:val="auto"/>
          <w:sz w:val="24"/>
          <w:szCs w:val="24"/>
        </w:rPr>
        <w:t>Nega in toplotna zaščita</w:t>
      </w:r>
    </w:p>
    <w:p w14:paraId="7C7A8BC8" w14:textId="77777777" w:rsidR="00E36E3A" w:rsidRPr="00FF0286" w:rsidRDefault="00E36E3A" w:rsidP="00F33CD6">
      <w:pPr>
        <w:pStyle w:val="Odstavekseznama"/>
        <w:numPr>
          <w:ilvl w:val="0"/>
          <w:numId w:val="288"/>
        </w:numPr>
        <w:rPr>
          <w:rFonts w:cs="Arial"/>
        </w:rPr>
      </w:pPr>
      <w:r w:rsidRPr="00FF0286">
        <w:rPr>
          <w:rFonts w:cs="Arial"/>
        </w:rPr>
        <w:t>Z ustreznim postopkom nege je treba v strjujočem betonu zagotoviti potrebno količino vode, s toplotno zaščito pa potrebno toploto za normalni potek hidratacije.</w:t>
      </w:r>
    </w:p>
    <w:p w14:paraId="04517338" w14:textId="77777777" w:rsidR="00E36E3A" w:rsidRPr="00FF0286" w:rsidRDefault="00E36E3A" w:rsidP="00F33CD6">
      <w:pPr>
        <w:pStyle w:val="Odstavekseznama"/>
        <w:numPr>
          <w:ilvl w:val="0"/>
          <w:numId w:val="288"/>
        </w:numPr>
        <w:rPr>
          <w:rFonts w:cs="Arial"/>
        </w:rPr>
      </w:pPr>
      <w:r w:rsidRPr="00FF0286">
        <w:rPr>
          <w:rFonts w:cs="Arial"/>
        </w:rPr>
        <w:t>Ukrepe za preprečitev izsuševanja betona je treba podvzeti oziroma nadaljevati, če je v zaprtem prostoru ali na prostem po odstranitvi zaščite:</w:t>
      </w:r>
    </w:p>
    <w:p w14:paraId="43BDCCB0" w14:textId="77777777" w:rsidR="00E36E3A" w:rsidRPr="00FF0286" w:rsidRDefault="00E36E3A" w:rsidP="00F33CD6">
      <w:pPr>
        <w:pStyle w:val="Odstavekseznama"/>
        <w:numPr>
          <w:ilvl w:val="1"/>
          <w:numId w:val="288"/>
        </w:numPr>
        <w:rPr>
          <w:rFonts w:cs="Arial"/>
        </w:rPr>
      </w:pPr>
      <w:r w:rsidRPr="00FF0286">
        <w:rPr>
          <w:rFonts w:cs="Arial"/>
        </w:rPr>
        <w:t>beton toplejši od +15°C, temperatura zraka pa znaša +10°C ali več,</w:t>
      </w:r>
    </w:p>
    <w:p w14:paraId="63624F42" w14:textId="77777777" w:rsidR="00E36E3A" w:rsidRPr="00FF0286" w:rsidRDefault="00E36E3A" w:rsidP="00F33CD6">
      <w:pPr>
        <w:pStyle w:val="Odstavekseznama"/>
        <w:numPr>
          <w:ilvl w:val="1"/>
          <w:numId w:val="288"/>
        </w:numPr>
        <w:rPr>
          <w:rFonts w:cs="Arial"/>
        </w:rPr>
      </w:pPr>
      <w:r w:rsidRPr="00FF0286">
        <w:rPr>
          <w:rFonts w:cs="Arial"/>
        </w:rPr>
        <w:t>temperatura zraka višja od +10°C, vlažnost pa nižja od 40%.</w:t>
      </w:r>
    </w:p>
    <w:p w14:paraId="4D877037" w14:textId="77777777" w:rsidR="00E36E3A" w:rsidRPr="00FF0286" w:rsidRDefault="00E36E3A" w:rsidP="00F33CD6">
      <w:pPr>
        <w:pStyle w:val="Odstavekseznama"/>
        <w:numPr>
          <w:ilvl w:val="0"/>
          <w:numId w:val="288"/>
        </w:numPr>
        <w:rPr>
          <w:rFonts w:cs="Arial"/>
        </w:rPr>
      </w:pPr>
      <w:r w:rsidRPr="00FF0286">
        <w:rPr>
          <w:rFonts w:cs="Arial"/>
        </w:rPr>
        <w:t>Izsuševanje betona je treba obvezno preprečiti tudi, kadar se pokriti element ali zaprti prostor suho ogreva z grelniki na nafto ali plin in pri močnejšem vetru, ob istočasno visoki temperaturi betona.</w:t>
      </w:r>
    </w:p>
    <w:p w14:paraId="5FE8D4A1" w14:textId="77777777" w:rsidR="00E36E3A" w:rsidRPr="00FF0286" w:rsidRDefault="00E36E3A" w:rsidP="00F33CD6">
      <w:pPr>
        <w:pStyle w:val="Odstavekseznama"/>
        <w:numPr>
          <w:ilvl w:val="0"/>
          <w:numId w:val="288"/>
        </w:numPr>
        <w:rPr>
          <w:rFonts w:cs="Arial"/>
        </w:rPr>
      </w:pPr>
      <w:r w:rsidRPr="00FF0286">
        <w:rPr>
          <w:rFonts w:cs="Arial"/>
        </w:rPr>
        <w:t>Za zaščito pred izsuševanjem in negovanje se lahko uporabi para, z vodo nasičeno prekritje, neprepustna folija, kemijski pobrizg ali voda. Nega z vodo je manj primerna, zlasti če obstaja nevarnost, da bi nasičeni beton po odstranitvi toplotne zaščite lahko zmrznil. Nego s paro ali vodo je treba končati vsaj 24 ur pred koncem zaščite in cementnemu betonu omogočiti, da se posuši, predno bo izpostavljen mrazu.</w:t>
      </w:r>
    </w:p>
    <w:p w14:paraId="02321EDA" w14:textId="77777777" w:rsidR="00E36E3A" w:rsidRPr="00FF0286" w:rsidRDefault="00E36E3A" w:rsidP="00BC73EE">
      <w:pPr>
        <w:pStyle w:val="Odstavekseznama"/>
        <w:rPr>
          <w:rFonts w:cs="Arial"/>
        </w:rPr>
      </w:pPr>
      <w:r w:rsidRPr="00FF0286">
        <w:rPr>
          <w:rFonts w:cs="Arial"/>
        </w:rPr>
        <w:t>Za toplotno zaščito vgrajenega betona so primerni naslednji načini:</w:t>
      </w:r>
    </w:p>
    <w:p w14:paraId="57D6360F" w14:textId="77777777" w:rsidR="00E36E3A" w:rsidRPr="00FF0286" w:rsidRDefault="00BC73EE" w:rsidP="00BC73EE">
      <w:pPr>
        <w:pStyle w:val="Odstavekseznama"/>
        <w:numPr>
          <w:ilvl w:val="0"/>
          <w:numId w:val="0"/>
        </w:numPr>
        <w:ind w:left="1440"/>
        <w:rPr>
          <w:rFonts w:cs="Arial"/>
        </w:rPr>
      </w:pPr>
      <w:r w:rsidRPr="00FF0286">
        <w:rPr>
          <w:rFonts w:cs="Arial"/>
        </w:rPr>
        <w:t xml:space="preserve">- </w:t>
      </w:r>
      <w:r w:rsidR="00E36E3A" w:rsidRPr="00FF0286">
        <w:rPr>
          <w:rFonts w:cs="Arial"/>
        </w:rPr>
        <w:t>prekritje prostih površin z izolacijskimi materiali, npr. s ploščami iz penjenega polistirena, poliuretanske pene, mineralne volne, celuloznih vlaken, slame ali tekstila,</w:t>
      </w:r>
    </w:p>
    <w:p w14:paraId="4FE4C560" w14:textId="77777777" w:rsidR="00E36E3A" w:rsidRPr="00FF0286" w:rsidRDefault="00BC73EE" w:rsidP="00BC73EE">
      <w:pPr>
        <w:pStyle w:val="Odstavekseznama"/>
        <w:numPr>
          <w:ilvl w:val="0"/>
          <w:numId w:val="0"/>
        </w:numPr>
        <w:ind w:left="1440"/>
        <w:rPr>
          <w:rFonts w:cs="Arial"/>
        </w:rPr>
      </w:pPr>
      <w:r w:rsidRPr="00FF0286">
        <w:rPr>
          <w:rFonts w:cs="Arial"/>
        </w:rPr>
        <w:t xml:space="preserve">- </w:t>
      </w:r>
      <w:r w:rsidR="00E36E3A" w:rsidRPr="00FF0286">
        <w:rPr>
          <w:rFonts w:cs="Arial"/>
        </w:rPr>
        <w:t>prekritje celotnega elementa ali betoniranje v zaprtem prostoru,</w:t>
      </w:r>
    </w:p>
    <w:p w14:paraId="1674E23F" w14:textId="77777777" w:rsidR="00E36E3A" w:rsidRPr="00FF0286" w:rsidRDefault="00BC73EE" w:rsidP="00BC73EE">
      <w:pPr>
        <w:pStyle w:val="Odstavekseznama"/>
        <w:numPr>
          <w:ilvl w:val="0"/>
          <w:numId w:val="0"/>
        </w:numPr>
        <w:ind w:left="1440"/>
        <w:rPr>
          <w:rFonts w:cs="Arial"/>
        </w:rPr>
      </w:pPr>
      <w:r w:rsidRPr="00FF0286">
        <w:rPr>
          <w:rFonts w:cs="Arial"/>
        </w:rPr>
        <w:t xml:space="preserve">- </w:t>
      </w:r>
      <w:r w:rsidR="00E36E3A" w:rsidRPr="00FF0286">
        <w:rPr>
          <w:rFonts w:cs="Arial"/>
        </w:rPr>
        <w:t>toplotno izolirani opaži,</w:t>
      </w:r>
    </w:p>
    <w:p w14:paraId="1D1853B8" w14:textId="77777777" w:rsidR="00E36E3A" w:rsidRPr="00FF0286" w:rsidRDefault="00BC73EE" w:rsidP="00BC73EE">
      <w:pPr>
        <w:pStyle w:val="Odstavekseznama"/>
        <w:numPr>
          <w:ilvl w:val="0"/>
          <w:numId w:val="0"/>
        </w:numPr>
        <w:ind w:left="1440"/>
        <w:rPr>
          <w:rFonts w:cs="Arial"/>
        </w:rPr>
      </w:pPr>
      <w:r w:rsidRPr="00FF0286">
        <w:rPr>
          <w:rFonts w:cs="Arial"/>
        </w:rPr>
        <w:t xml:space="preserve">- </w:t>
      </w:r>
      <w:r w:rsidR="00E36E3A" w:rsidRPr="00FF0286">
        <w:rPr>
          <w:rFonts w:cs="Arial"/>
        </w:rPr>
        <w:t>vodna para.</w:t>
      </w:r>
    </w:p>
    <w:p w14:paraId="49508299" w14:textId="77777777" w:rsidR="00E36E3A" w:rsidRPr="00FF0286" w:rsidRDefault="00E36E3A" w:rsidP="00BC73EE">
      <w:pPr>
        <w:pStyle w:val="Odstavekseznama"/>
        <w:rPr>
          <w:rFonts w:cs="Arial"/>
        </w:rPr>
      </w:pPr>
      <w:r w:rsidRPr="00FF0286">
        <w:rPr>
          <w:rFonts w:cs="Arial"/>
        </w:rPr>
        <w:t>Zaščita mladega betona v prehodnem obdobju je potrebna najmanj prvih 24 ur po betoniranju.</w:t>
      </w:r>
    </w:p>
    <w:p w14:paraId="30AF0FBC" w14:textId="77777777" w:rsidR="00E36E3A" w:rsidRPr="00FF0286" w:rsidRDefault="00E36E3A" w:rsidP="00BC73EE">
      <w:pPr>
        <w:pStyle w:val="Odstavekseznama"/>
        <w:rPr>
          <w:rFonts w:cs="Arial"/>
        </w:rPr>
      </w:pPr>
      <w:r w:rsidRPr="00FF0286">
        <w:rPr>
          <w:rFonts w:cs="Arial"/>
        </w:rPr>
        <w:t>V hladnem vremenu je treba beton zaščititi in negovati:</w:t>
      </w:r>
    </w:p>
    <w:p w14:paraId="46FB6534" w14:textId="77777777" w:rsidR="00E36E3A" w:rsidRPr="00FF0286" w:rsidRDefault="00BC73EE" w:rsidP="00BC73EE">
      <w:pPr>
        <w:pStyle w:val="Odstavekseznama"/>
        <w:numPr>
          <w:ilvl w:val="0"/>
          <w:numId w:val="0"/>
        </w:numPr>
        <w:ind w:left="1440"/>
        <w:rPr>
          <w:rFonts w:cs="Arial"/>
        </w:rPr>
      </w:pPr>
      <w:r w:rsidRPr="00FF0286">
        <w:rPr>
          <w:rFonts w:cs="Arial"/>
        </w:rPr>
        <w:t xml:space="preserve">- </w:t>
      </w:r>
      <w:r w:rsidR="00E36E3A" w:rsidRPr="00FF0286">
        <w:rPr>
          <w:rFonts w:cs="Arial"/>
        </w:rPr>
        <w:t>najmanj 3 dni, če se od elementa takrat ne zahteva določene trdnosti, pri čemer je treba upoštevati minimalne temperature in dovoljene padce temperature, navedene v Tabela 3.6.13, ali</w:t>
      </w:r>
    </w:p>
    <w:p w14:paraId="356667CA" w14:textId="77777777" w:rsidR="00E36E3A" w:rsidRPr="00FF0286" w:rsidRDefault="00BC73EE" w:rsidP="00BC73EE">
      <w:pPr>
        <w:pStyle w:val="Odstavekseznama"/>
        <w:numPr>
          <w:ilvl w:val="0"/>
          <w:numId w:val="0"/>
        </w:numPr>
        <w:ind w:left="1440"/>
        <w:rPr>
          <w:rFonts w:cs="Arial"/>
        </w:rPr>
      </w:pPr>
      <w:r w:rsidRPr="00FF0286">
        <w:rPr>
          <w:rFonts w:cs="Arial"/>
        </w:rPr>
        <w:t xml:space="preserve">- </w:t>
      </w:r>
      <w:r w:rsidR="00E36E3A" w:rsidRPr="00FF0286">
        <w:rPr>
          <w:rFonts w:cs="Arial"/>
        </w:rPr>
        <w:t>dokler ni dosežena za konstrukcijsko varnost potrebna trdnost.</w:t>
      </w:r>
    </w:p>
    <w:p w14:paraId="34A87970" w14:textId="77777777" w:rsidR="00E36E3A" w:rsidRPr="00FF0286" w:rsidRDefault="00E36E3A" w:rsidP="0026001B">
      <w:pPr>
        <w:pStyle w:val="Naslov4"/>
        <w:rPr>
          <w:rFonts w:cs="Arial"/>
        </w:rPr>
      </w:pPr>
      <w:bookmarkStart w:id="896" w:name="_Toc416874427"/>
      <w:bookmarkStart w:id="897" w:name="_Toc415571120"/>
      <w:bookmarkStart w:id="898" w:name="_Toc25424259"/>
      <w:r w:rsidRPr="00FF0286">
        <w:rPr>
          <w:rFonts w:cs="Arial"/>
        </w:rPr>
        <w:t>Kakovost izvedbe</w:t>
      </w:r>
      <w:bookmarkEnd w:id="896"/>
      <w:bookmarkEnd w:id="897"/>
      <w:bookmarkEnd w:id="898"/>
    </w:p>
    <w:p w14:paraId="3E479B59" w14:textId="77777777" w:rsidR="00E36E3A" w:rsidRPr="00FF0286" w:rsidRDefault="00E36E3A" w:rsidP="00F33CD6">
      <w:pPr>
        <w:pStyle w:val="Odstavekseznama"/>
        <w:numPr>
          <w:ilvl w:val="0"/>
          <w:numId w:val="289"/>
        </w:numPr>
        <w:rPr>
          <w:rFonts w:cs="Arial"/>
        </w:rPr>
      </w:pPr>
      <w:r w:rsidRPr="00FF0286">
        <w:rPr>
          <w:rFonts w:cs="Arial"/>
        </w:rPr>
        <w:t>Pravočasno pred pričetkom del mora izvajalec predložiti nadzorniku projekt betona z vsemi zahtevanimi podatki po teh tehničnih pogojih.</w:t>
      </w:r>
    </w:p>
    <w:p w14:paraId="5C1F811E" w14:textId="77777777" w:rsidR="00E36E3A" w:rsidRPr="00E33E51" w:rsidRDefault="00E36E3A" w:rsidP="0026001B">
      <w:pPr>
        <w:pStyle w:val="Naslov5"/>
        <w:rPr>
          <w:rFonts w:cs="Arial"/>
          <w:b/>
        </w:rPr>
      </w:pPr>
      <w:bookmarkStart w:id="899" w:name="_Toc416874428"/>
      <w:bookmarkStart w:id="900" w:name="_Toc25424260"/>
      <w:r w:rsidRPr="00E33E51">
        <w:rPr>
          <w:rFonts w:cs="Arial"/>
          <w:b/>
        </w:rPr>
        <w:t>Predhodna sestava</w:t>
      </w:r>
      <w:bookmarkEnd w:id="899"/>
      <w:bookmarkEnd w:id="900"/>
    </w:p>
    <w:p w14:paraId="3FA9494B" w14:textId="77777777" w:rsidR="00E36E3A" w:rsidRPr="00FF0286" w:rsidRDefault="00E36E3A" w:rsidP="00F33CD6">
      <w:pPr>
        <w:pStyle w:val="Odstavekseznama"/>
        <w:numPr>
          <w:ilvl w:val="0"/>
          <w:numId w:val="290"/>
        </w:numPr>
        <w:rPr>
          <w:rFonts w:cs="Arial"/>
        </w:rPr>
      </w:pPr>
      <w:r w:rsidRPr="00FF0286">
        <w:rPr>
          <w:rFonts w:cs="Arial"/>
        </w:rPr>
        <w:t>Izvajalec mora skladno z določili standardov SIST EN 206 in SIST 1026 pred uporabo novega betona z začetnim preskusom določiti sestavo, ki izpolnjuje predpisane zahteve za sveži in strjeni beton. Proizvajalec lahko dokaže ustreznost specifikacije betona tudi na podlagi rezultatov prejšnjih preskusov ali dolgoročnih izkušenj.</w:t>
      </w:r>
    </w:p>
    <w:p w14:paraId="5C6DA394" w14:textId="77777777" w:rsidR="00E36E3A" w:rsidRPr="00FF0286" w:rsidRDefault="00E36E3A" w:rsidP="00F33CD6">
      <w:pPr>
        <w:pStyle w:val="Odstavekseznama"/>
        <w:numPr>
          <w:ilvl w:val="0"/>
          <w:numId w:val="290"/>
        </w:numPr>
        <w:rPr>
          <w:rFonts w:cs="Arial"/>
        </w:rPr>
      </w:pPr>
      <w:r w:rsidRPr="00FF0286">
        <w:rPr>
          <w:rFonts w:cs="Arial"/>
        </w:rPr>
        <w:t>Količina zraka (mikropor) v betonu, ki je izpostavljen učinkom zmrzovanja in soli (XF4), določena po postopku, ki ga določa standard SIST EN 12350-7, mora ustrezati mejnim vrednostim v Tabeli 3.6.15.</w:t>
      </w:r>
    </w:p>
    <w:p w14:paraId="75293CBB" w14:textId="77777777" w:rsidR="00E36E3A" w:rsidRPr="00FF0286" w:rsidRDefault="00E36E3A" w:rsidP="00E36E3A">
      <w:pPr>
        <w:rPr>
          <w:rFonts w:cs="Arial"/>
        </w:rPr>
      </w:pPr>
      <w:r w:rsidRPr="00FF0286">
        <w:rPr>
          <w:rFonts w:cs="Arial"/>
        </w:rPr>
        <w:t>Tabela 3.6.15:</w:t>
      </w:r>
      <w:r w:rsidRPr="00FF0286">
        <w:rPr>
          <w:rFonts w:cs="Arial"/>
        </w:rPr>
        <w:tab/>
        <w:t>Količina zraka v betonu, ki je izpostavljen učinkom zmrzovanja in soli (XF4)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842"/>
      </w:tblGrid>
      <w:tr w:rsidR="00E36E3A" w:rsidRPr="00FF0286" w14:paraId="782E860A" w14:textId="77777777" w:rsidTr="00E36E3A">
        <w:trPr>
          <w:trHeight w:val="227"/>
          <w:jc w:val="center"/>
        </w:trPr>
        <w:tc>
          <w:tcPr>
            <w:tcW w:w="2802" w:type="dxa"/>
            <w:tcBorders>
              <w:top w:val="single" w:sz="4" w:space="0" w:color="auto"/>
              <w:left w:val="single" w:sz="4" w:space="0" w:color="auto"/>
              <w:bottom w:val="single" w:sz="4" w:space="0" w:color="auto"/>
              <w:right w:val="single" w:sz="4" w:space="0" w:color="auto"/>
            </w:tcBorders>
            <w:hideMark/>
          </w:tcPr>
          <w:p w14:paraId="4A0BB537" w14:textId="77777777" w:rsidR="00E36E3A" w:rsidRPr="00FF0286" w:rsidRDefault="00E36E3A" w:rsidP="00E36E3A">
            <w:pPr>
              <w:rPr>
                <w:rFonts w:cs="Arial"/>
              </w:rPr>
            </w:pPr>
            <w:r w:rsidRPr="00FF0286">
              <w:rPr>
                <w:rFonts w:cs="Arial"/>
              </w:rPr>
              <w:lastRenderedPageBreak/>
              <w:t>Največja frakcija v zmesi</w:t>
            </w:r>
          </w:p>
          <w:p w14:paraId="3E33CC62" w14:textId="77777777" w:rsidR="00E36E3A" w:rsidRPr="00FF0286" w:rsidRDefault="00E36E3A" w:rsidP="00E36E3A">
            <w:pPr>
              <w:rPr>
                <w:rFonts w:cs="Arial"/>
              </w:rPr>
            </w:pPr>
            <w:r w:rsidRPr="00FF0286">
              <w:rPr>
                <w:rFonts w:cs="Arial"/>
              </w:rPr>
              <w:t>[mm]</w:t>
            </w:r>
          </w:p>
        </w:tc>
        <w:tc>
          <w:tcPr>
            <w:tcW w:w="1842" w:type="dxa"/>
            <w:tcBorders>
              <w:top w:val="single" w:sz="4" w:space="0" w:color="auto"/>
              <w:left w:val="single" w:sz="4" w:space="0" w:color="auto"/>
              <w:bottom w:val="single" w:sz="4" w:space="0" w:color="auto"/>
              <w:right w:val="single" w:sz="4" w:space="0" w:color="auto"/>
            </w:tcBorders>
            <w:hideMark/>
          </w:tcPr>
          <w:p w14:paraId="6434976D" w14:textId="77777777" w:rsidR="00E36E3A" w:rsidRPr="00FF0286" w:rsidRDefault="00E36E3A" w:rsidP="00E36E3A">
            <w:pPr>
              <w:rPr>
                <w:rFonts w:cs="Arial"/>
              </w:rPr>
            </w:pPr>
            <w:r w:rsidRPr="00FF0286">
              <w:rPr>
                <w:rFonts w:cs="Arial"/>
              </w:rPr>
              <w:t>Količina zraka</w:t>
            </w:r>
          </w:p>
          <w:p w14:paraId="50A229E8" w14:textId="77777777" w:rsidR="00E36E3A" w:rsidRPr="00FF0286" w:rsidRDefault="00E36E3A" w:rsidP="00E36E3A">
            <w:pPr>
              <w:rPr>
                <w:rFonts w:cs="Arial"/>
              </w:rPr>
            </w:pPr>
            <w:r w:rsidRPr="00FF0286">
              <w:rPr>
                <w:rFonts w:cs="Arial"/>
              </w:rPr>
              <w:t>[V.-%]</w:t>
            </w:r>
          </w:p>
        </w:tc>
      </w:tr>
      <w:tr w:rsidR="00E36E3A" w:rsidRPr="00FF0286" w14:paraId="0CB61AFD" w14:textId="77777777" w:rsidTr="00E36E3A">
        <w:trPr>
          <w:trHeight w:val="227"/>
          <w:jc w:val="center"/>
        </w:trPr>
        <w:tc>
          <w:tcPr>
            <w:tcW w:w="2802" w:type="dxa"/>
            <w:tcBorders>
              <w:top w:val="single" w:sz="4" w:space="0" w:color="auto"/>
              <w:left w:val="single" w:sz="4" w:space="0" w:color="auto"/>
              <w:bottom w:val="nil"/>
              <w:right w:val="single" w:sz="4" w:space="0" w:color="auto"/>
            </w:tcBorders>
            <w:hideMark/>
          </w:tcPr>
          <w:p w14:paraId="2BD928E4" w14:textId="77777777" w:rsidR="00E36E3A" w:rsidRPr="00FF0286" w:rsidRDefault="00E36E3A" w:rsidP="00E36E3A">
            <w:pPr>
              <w:rPr>
                <w:rFonts w:cs="Arial"/>
              </w:rPr>
            </w:pPr>
            <w:r w:rsidRPr="00FF0286">
              <w:rPr>
                <w:rFonts w:cs="Arial"/>
              </w:rPr>
              <w:t>16/32</w:t>
            </w:r>
          </w:p>
        </w:tc>
        <w:tc>
          <w:tcPr>
            <w:tcW w:w="1842" w:type="dxa"/>
            <w:tcBorders>
              <w:top w:val="single" w:sz="4" w:space="0" w:color="auto"/>
              <w:left w:val="single" w:sz="4" w:space="0" w:color="auto"/>
              <w:bottom w:val="nil"/>
              <w:right w:val="single" w:sz="4" w:space="0" w:color="auto"/>
            </w:tcBorders>
            <w:hideMark/>
          </w:tcPr>
          <w:p w14:paraId="45028506" w14:textId="77777777" w:rsidR="00E36E3A" w:rsidRPr="00FF0286" w:rsidRDefault="00E36E3A" w:rsidP="00E36E3A">
            <w:pPr>
              <w:rPr>
                <w:rFonts w:cs="Arial"/>
              </w:rPr>
            </w:pPr>
            <w:r w:rsidRPr="00FF0286">
              <w:rPr>
                <w:rFonts w:cs="Arial"/>
              </w:rPr>
              <w:t>3 do 5</w:t>
            </w:r>
          </w:p>
        </w:tc>
      </w:tr>
      <w:tr w:rsidR="00E36E3A" w:rsidRPr="00FF0286" w14:paraId="4CCC23AA" w14:textId="77777777" w:rsidTr="00E36E3A">
        <w:trPr>
          <w:trHeight w:val="227"/>
          <w:jc w:val="center"/>
        </w:trPr>
        <w:tc>
          <w:tcPr>
            <w:tcW w:w="2802" w:type="dxa"/>
            <w:tcBorders>
              <w:top w:val="nil"/>
              <w:left w:val="single" w:sz="4" w:space="0" w:color="auto"/>
              <w:bottom w:val="nil"/>
              <w:right w:val="single" w:sz="4" w:space="0" w:color="auto"/>
            </w:tcBorders>
            <w:hideMark/>
          </w:tcPr>
          <w:p w14:paraId="41360D4A" w14:textId="77777777" w:rsidR="00E36E3A" w:rsidRPr="00FF0286" w:rsidRDefault="00E36E3A" w:rsidP="00E36E3A">
            <w:pPr>
              <w:rPr>
                <w:rFonts w:cs="Arial"/>
              </w:rPr>
            </w:pPr>
            <w:r w:rsidRPr="00FF0286">
              <w:rPr>
                <w:rFonts w:cs="Arial"/>
              </w:rPr>
              <w:t>8/16</w:t>
            </w:r>
          </w:p>
        </w:tc>
        <w:tc>
          <w:tcPr>
            <w:tcW w:w="1842" w:type="dxa"/>
            <w:tcBorders>
              <w:top w:val="nil"/>
              <w:left w:val="single" w:sz="4" w:space="0" w:color="auto"/>
              <w:bottom w:val="nil"/>
              <w:right w:val="single" w:sz="4" w:space="0" w:color="auto"/>
            </w:tcBorders>
            <w:hideMark/>
          </w:tcPr>
          <w:p w14:paraId="51A89E42" w14:textId="77777777" w:rsidR="00E36E3A" w:rsidRPr="00FF0286" w:rsidRDefault="00E36E3A" w:rsidP="00E36E3A">
            <w:pPr>
              <w:rPr>
                <w:rFonts w:cs="Arial"/>
              </w:rPr>
            </w:pPr>
            <w:r w:rsidRPr="00FF0286">
              <w:rPr>
                <w:rFonts w:cs="Arial"/>
              </w:rPr>
              <w:t>5 do 7</w:t>
            </w:r>
          </w:p>
        </w:tc>
      </w:tr>
      <w:tr w:rsidR="00E36E3A" w:rsidRPr="00FF0286" w14:paraId="1CCF9647" w14:textId="77777777" w:rsidTr="00E36E3A">
        <w:trPr>
          <w:trHeight w:val="227"/>
          <w:jc w:val="center"/>
        </w:trPr>
        <w:tc>
          <w:tcPr>
            <w:tcW w:w="2802" w:type="dxa"/>
            <w:tcBorders>
              <w:top w:val="nil"/>
              <w:left w:val="single" w:sz="4" w:space="0" w:color="auto"/>
              <w:bottom w:val="single" w:sz="4" w:space="0" w:color="auto"/>
              <w:right w:val="single" w:sz="4" w:space="0" w:color="auto"/>
            </w:tcBorders>
            <w:hideMark/>
          </w:tcPr>
          <w:p w14:paraId="4E811ADB" w14:textId="77777777" w:rsidR="00E36E3A" w:rsidRPr="00FF0286" w:rsidRDefault="00E36E3A" w:rsidP="00E36E3A">
            <w:pPr>
              <w:rPr>
                <w:rFonts w:cs="Arial"/>
              </w:rPr>
            </w:pPr>
            <w:r w:rsidRPr="00FF0286">
              <w:rPr>
                <w:rFonts w:cs="Arial"/>
              </w:rPr>
              <w:t>4/8</w:t>
            </w:r>
          </w:p>
        </w:tc>
        <w:tc>
          <w:tcPr>
            <w:tcW w:w="1842" w:type="dxa"/>
            <w:tcBorders>
              <w:top w:val="nil"/>
              <w:left w:val="single" w:sz="4" w:space="0" w:color="auto"/>
              <w:bottom w:val="single" w:sz="4" w:space="0" w:color="auto"/>
              <w:right w:val="single" w:sz="4" w:space="0" w:color="auto"/>
            </w:tcBorders>
            <w:hideMark/>
          </w:tcPr>
          <w:p w14:paraId="49F02531" w14:textId="77777777" w:rsidR="00E36E3A" w:rsidRPr="00FF0286" w:rsidRDefault="00E36E3A" w:rsidP="00E36E3A">
            <w:pPr>
              <w:rPr>
                <w:rFonts w:cs="Arial"/>
              </w:rPr>
            </w:pPr>
            <w:r w:rsidRPr="00FF0286">
              <w:rPr>
                <w:rFonts w:cs="Arial"/>
              </w:rPr>
              <w:t>7 do 10</w:t>
            </w:r>
          </w:p>
        </w:tc>
      </w:tr>
    </w:tbl>
    <w:p w14:paraId="62C4F496" w14:textId="77777777" w:rsidR="00E36E3A" w:rsidRPr="00FF0286" w:rsidRDefault="00E36E3A" w:rsidP="00E36E3A">
      <w:pPr>
        <w:rPr>
          <w:rFonts w:cs="Arial"/>
        </w:rPr>
      </w:pPr>
    </w:p>
    <w:p w14:paraId="38E813AE" w14:textId="77777777" w:rsidR="00E36E3A" w:rsidRPr="00FF0286" w:rsidRDefault="00E36E3A" w:rsidP="00DE3A6A">
      <w:pPr>
        <w:pStyle w:val="Odstavekseznama"/>
        <w:rPr>
          <w:rFonts w:cs="Arial"/>
        </w:rPr>
      </w:pPr>
      <w:r w:rsidRPr="00FF0286">
        <w:rPr>
          <w:rFonts w:cs="Arial"/>
        </w:rPr>
        <w:t>Količina zraka (mikropor) v betonu lahko nadomešča ustrezno prostornino zrn, manjših od 0,25 mm.</w:t>
      </w:r>
    </w:p>
    <w:p w14:paraId="3A47D759" w14:textId="77777777" w:rsidR="00E36E3A" w:rsidRPr="00FF0286" w:rsidRDefault="00E36E3A" w:rsidP="00DE3A6A">
      <w:pPr>
        <w:pStyle w:val="Odstavekseznama"/>
        <w:rPr>
          <w:rFonts w:cs="Arial"/>
        </w:rPr>
      </w:pPr>
      <w:r w:rsidRPr="00FF0286">
        <w:rPr>
          <w:rFonts w:cs="Arial"/>
        </w:rPr>
        <w:t>Poleg izjave o ustreznosti cementno betonske mešanice mora izvajalec predložiti nadzorniku tudi ustrezna dokazila o izvoru in primerni kakovosti vseh materialov, uporabljenih pri pripravi predhodne sestave.</w:t>
      </w:r>
    </w:p>
    <w:p w14:paraId="711D42B4" w14:textId="77777777" w:rsidR="00E36E3A" w:rsidRPr="00FF0286" w:rsidRDefault="00E36E3A" w:rsidP="00DE3A6A">
      <w:pPr>
        <w:pStyle w:val="Odstavekseznama"/>
        <w:rPr>
          <w:rFonts w:cs="Arial"/>
        </w:rPr>
      </w:pPr>
      <w:r w:rsidRPr="00FF0286">
        <w:rPr>
          <w:rFonts w:cs="Arial"/>
        </w:rPr>
        <w:t>S predhodno sestavo mora izvajalec dokazati, da je s predvideno sestavo zmesi kamnitih zrn, cementom, vodo ter kemičnimi in drugimi dodatki mogoče doseči s temi tehničnimi pogoji zahtevano kakovost betona.</w:t>
      </w:r>
    </w:p>
    <w:p w14:paraId="0A94D746" w14:textId="77777777" w:rsidR="00E36E3A" w:rsidRPr="00FF0286" w:rsidRDefault="00E36E3A" w:rsidP="00DE3A6A">
      <w:pPr>
        <w:pStyle w:val="Odstavekseznama"/>
        <w:rPr>
          <w:rFonts w:cs="Arial"/>
        </w:rPr>
      </w:pPr>
      <w:r w:rsidRPr="00FF0286">
        <w:rPr>
          <w:rFonts w:cs="Arial"/>
        </w:rPr>
        <w:t>Predno izvajalec ne pridobi soglasja nadzornika za predlagano sestavo betona, ne sme pričeti z vgrajevanjem.</w:t>
      </w:r>
    </w:p>
    <w:p w14:paraId="0B1350DB" w14:textId="77777777" w:rsidR="00E36E3A" w:rsidRPr="00E33E51" w:rsidRDefault="00E36E3A" w:rsidP="0026001B">
      <w:pPr>
        <w:pStyle w:val="Naslov5"/>
        <w:rPr>
          <w:rFonts w:cs="Arial"/>
          <w:b/>
        </w:rPr>
      </w:pPr>
      <w:bookmarkStart w:id="901" w:name="_Toc416874429"/>
      <w:bookmarkStart w:id="902" w:name="_Toc25424261"/>
      <w:r w:rsidRPr="00E33E51">
        <w:rPr>
          <w:rFonts w:cs="Arial"/>
          <w:b/>
        </w:rPr>
        <w:t>Zahtevane lastnosti</w:t>
      </w:r>
      <w:bookmarkEnd w:id="901"/>
      <w:bookmarkEnd w:id="902"/>
    </w:p>
    <w:p w14:paraId="7F118C6A" w14:textId="77777777" w:rsidR="00E36E3A" w:rsidRPr="00FF0286" w:rsidRDefault="00E36E3A" w:rsidP="00F33CD6">
      <w:pPr>
        <w:pStyle w:val="Odstavekseznama"/>
        <w:numPr>
          <w:ilvl w:val="0"/>
          <w:numId w:val="291"/>
        </w:numPr>
        <w:rPr>
          <w:rFonts w:cs="Arial"/>
        </w:rPr>
      </w:pPr>
      <w:r w:rsidRPr="00FF0286">
        <w:rPr>
          <w:rFonts w:cs="Arial"/>
        </w:rPr>
        <w:t xml:space="preserve">Lastnosti vgrajenega betona morajo ustrezati določilom projektne dokumentacije. Preverjanje mora biti skladno z določili teh tehničnih pogojev ter tehničnih smernic za gradnjo. </w:t>
      </w:r>
    </w:p>
    <w:p w14:paraId="5F44BAD0" w14:textId="77777777" w:rsidR="00E36E3A" w:rsidRPr="00FF0286" w:rsidRDefault="00E36E3A" w:rsidP="00DE3A6A">
      <w:pPr>
        <w:pStyle w:val="Odstavekseznama"/>
        <w:rPr>
          <w:rFonts w:cs="Arial"/>
        </w:rPr>
      </w:pPr>
      <w:r w:rsidRPr="00FF0286">
        <w:rPr>
          <w:rFonts w:cs="Arial"/>
        </w:rPr>
        <w:t>Za oceno istovetnosti trdnostne klase betona na mestu vgradnje je treba uporabiti naslednje kriterije:</w:t>
      </w:r>
    </w:p>
    <w:p w14:paraId="6ABFA496" w14:textId="77777777" w:rsidR="00E36E3A" w:rsidRPr="00FF0286" w:rsidRDefault="00DE3A6A" w:rsidP="008A2624">
      <w:pPr>
        <w:pStyle w:val="Odstavekseznama"/>
        <w:numPr>
          <w:ilvl w:val="0"/>
          <w:numId w:val="0"/>
        </w:numPr>
        <w:ind w:left="1416"/>
        <w:rPr>
          <w:rFonts w:cs="Arial"/>
        </w:rPr>
      </w:pPr>
      <w:r w:rsidRPr="00FF0286">
        <w:rPr>
          <w:rFonts w:cs="Arial"/>
        </w:rPr>
        <w:t xml:space="preserve">- </w:t>
      </w:r>
      <w:r w:rsidR="00E36E3A" w:rsidRPr="00FF0286">
        <w:rPr>
          <w:rFonts w:cs="Arial"/>
        </w:rPr>
        <w:t>če je na voljo število rezultatov preskusov trdnosti n ≤ 6,  iz 2 - 4 ali 5 - 6 zaporedno vzetih vzorcev:</w:t>
      </w:r>
    </w:p>
    <w:p w14:paraId="551A0554" w14:textId="77777777" w:rsidR="00E36E3A" w:rsidRPr="00FF0286" w:rsidRDefault="00E36E3A" w:rsidP="009B2F4D">
      <w:pPr>
        <w:jc w:val="left"/>
        <w:rPr>
          <w:rFonts w:cs="Arial"/>
        </w:rPr>
      </w:pPr>
      <w:r w:rsidRPr="00FF0286">
        <w:rPr>
          <w:rFonts w:cs="Arial"/>
        </w:rPr>
        <w:t>fcm ≥ fck + k1                                                                                            [1]</w:t>
      </w:r>
    </w:p>
    <w:p w14:paraId="624B4480" w14:textId="77777777" w:rsidR="00E36E3A" w:rsidRPr="00FF0286" w:rsidRDefault="00E36E3A" w:rsidP="00E36E3A">
      <w:pPr>
        <w:rPr>
          <w:rFonts w:cs="Arial"/>
        </w:rPr>
      </w:pPr>
      <w:r w:rsidRPr="00FF0286">
        <w:rPr>
          <w:rFonts w:cs="Arial"/>
        </w:rPr>
        <w:t>fcmin ≥ fck – 4                                                                                           [2]</w:t>
      </w:r>
    </w:p>
    <w:p w14:paraId="7C8FCC4C" w14:textId="77777777" w:rsidR="00E36E3A" w:rsidRPr="00FF0286" w:rsidRDefault="00E36E3A" w:rsidP="00E36E3A">
      <w:pPr>
        <w:rPr>
          <w:rFonts w:cs="Arial"/>
        </w:rPr>
      </w:pPr>
      <w:r w:rsidRPr="00FF0286">
        <w:rPr>
          <w:rFonts w:cs="Arial"/>
        </w:rPr>
        <w:t>kjer je:</w:t>
      </w:r>
    </w:p>
    <w:p w14:paraId="339D6BBB" w14:textId="77777777" w:rsidR="00E36E3A" w:rsidRPr="00FF0286" w:rsidRDefault="00E36E3A" w:rsidP="00E36E3A">
      <w:pPr>
        <w:rPr>
          <w:rFonts w:cs="Arial"/>
        </w:rPr>
      </w:pPr>
      <w:r w:rsidRPr="00FF0286">
        <w:rPr>
          <w:rFonts w:cs="Arial"/>
        </w:rPr>
        <w:t>k1 = 3 N/mm2 - pri številu 2 - 3 rezultatov,</w:t>
      </w:r>
    </w:p>
    <w:p w14:paraId="393AC2F8" w14:textId="77777777" w:rsidR="00E36E3A" w:rsidRPr="00FF0286" w:rsidRDefault="00E36E3A" w:rsidP="00E36E3A">
      <w:pPr>
        <w:rPr>
          <w:rFonts w:cs="Arial"/>
        </w:rPr>
      </w:pPr>
      <w:r w:rsidRPr="00FF0286">
        <w:rPr>
          <w:rFonts w:cs="Arial"/>
        </w:rPr>
        <w:t>k1 = 2 N/mm2 - pri  številu 5 - 6 rezultatov,</w:t>
      </w:r>
    </w:p>
    <w:p w14:paraId="1E567C5D" w14:textId="77777777" w:rsidR="00E36E3A" w:rsidRPr="00FF0286" w:rsidRDefault="00E36E3A" w:rsidP="00E36E3A">
      <w:pPr>
        <w:rPr>
          <w:rFonts w:cs="Arial"/>
        </w:rPr>
      </w:pPr>
      <w:r w:rsidRPr="00FF0286">
        <w:rPr>
          <w:rFonts w:cs="Arial"/>
        </w:rPr>
        <w:t>fcm - aritmetična sredina v N/mm2,</w:t>
      </w:r>
    </w:p>
    <w:p w14:paraId="76EDAE35" w14:textId="77777777" w:rsidR="00E36E3A" w:rsidRPr="00FF0286" w:rsidRDefault="00E36E3A" w:rsidP="00E36E3A">
      <w:pPr>
        <w:rPr>
          <w:rFonts w:cs="Arial"/>
        </w:rPr>
      </w:pPr>
      <w:r w:rsidRPr="00FF0286">
        <w:rPr>
          <w:rFonts w:cs="Arial"/>
        </w:rPr>
        <w:t>fck  - karakteristična trdnost v N/mm2,</w:t>
      </w:r>
    </w:p>
    <w:p w14:paraId="174130D3" w14:textId="77777777" w:rsidR="00E36E3A" w:rsidRPr="00FF0286" w:rsidRDefault="00E36E3A" w:rsidP="00E36E3A">
      <w:pPr>
        <w:rPr>
          <w:rFonts w:cs="Arial"/>
        </w:rPr>
      </w:pPr>
      <w:r w:rsidRPr="00FF0286">
        <w:rPr>
          <w:rFonts w:cs="Arial"/>
        </w:rPr>
        <w:t>fcmin - najmanjša vrednost zaporednih rezultatov (partije) preskusov v N/mm2.</w:t>
      </w:r>
    </w:p>
    <w:p w14:paraId="3AFAD503" w14:textId="77777777" w:rsidR="00E36E3A" w:rsidRPr="00FF0286" w:rsidRDefault="00DE3A6A" w:rsidP="00DE3A6A">
      <w:pPr>
        <w:pStyle w:val="Odstavekseznama"/>
        <w:numPr>
          <w:ilvl w:val="0"/>
          <w:numId w:val="0"/>
        </w:numPr>
        <w:ind w:left="1440"/>
        <w:rPr>
          <w:rFonts w:cs="Arial"/>
        </w:rPr>
      </w:pPr>
      <w:r w:rsidRPr="00FF0286">
        <w:rPr>
          <w:rFonts w:cs="Arial"/>
        </w:rPr>
        <w:t xml:space="preserve">- </w:t>
      </w:r>
      <w:r w:rsidR="00E36E3A" w:rsidRPr="00FF0286">
        <w:rPr>
          <w:rFonts w:cs="Arial"/>
        </w:rPr>
        <w:t xml:space="preserve">če je število rezultatov preskusov 6 &lt; n &lt; 35 in je standardni odklon </w:t>
      </w:r>
      <w:r w:rsidR="00E36E3A" w:rsidRPr="00FF0286">
        <w:rPr>
          <w:rFonts w:cs="Arial"/>
        </w:rPr>
        <w:sym w:font="Symbol" w:char="F073"/>
      </w:r>
      <w:r w:rsidR="00E36E3A" w:rsidRPr="00FF0286">
        <w:rPr>
          <w:rFonts w:cs="Arial"/>
        </w:rPr>
        <w:t xml:space="preserve"> poznan in določen iz večjega števila rezultatov prejšnjih preskusov (n0 ≥ 35 ), ki pa hkrati </w:t>
      </w:r>
      <w:r w:rsidR="00E36E3A" w:rsidRPr="00FF0286">
        <w:rPr>
          <w:rFonts w:cs="Arial"/>
        </w:rPr>
        <w:sym w:font="Symbol" w:char="F073"/>
      </w:r>
      <w:r w:rsidR="00E36E3A" w:rsidRPr="00FF0286">
        <w:rPr>
          <w:rFonts w:cs="Arial"/>
        </w:rPr>
        <w:t xml:space="preserve"> ne sme biti manjši od </w:t>
      </w:r>
      <w:r w:rsidR="00E36E3A" w:rsidRPr="00FF0286">
        <w:rPr>
          <w:rFonts w:cs="Arial"/>
        </w:rPr>
        <w:sym w:font="Symbol" w:char="F073"/>
      </w:r>
      <w:r w:rsidR="00E36E3A" w:rsidRPr="00FF0286">
        <w:rPr>
          <w:rFonts w:cs="Arial"/>
        </w:rPr>
        <w:t>= 4 N/mm2, potem je možno podati oceno:</w:t>
      </w:r>
    </w:p>
    <w:p w14:paraId="43CA9D12" w14:textId="77777777" w:rsidR="00E36E3A" w:rsidRPr="00FF0286" w:rsidRDefault="00E36E3A" w:rsidP="00E36E3A">
      <w:pPr>
        <w:rPr>
          <w:rFonts w:cs="Arial"/>
        </w:rPr>
      </w:pPr>
      <w:r w:rsidRPr="00FF0286">
        <w:rPr>
          <w:rFonts w:cs="Arial"/>
        </w:rPr>
        <w:t xml:space="preserve">fcm ≥  fck + (1,65- 2,58/ n1/2 ) </w:t>
      </w:r>
      <w:r w:rsidRPr="00FF0286">
        <w:rPr>
          <w:rFonts w:cs="Arial"/>
        </w:rPr>
        <w:sym w:font="Symbol" w:char="F073"/>
      </w:r>
      <w:r w:rsidRPr="00FF0286">
        <w:rPr>
          <w:rFonts w:cs="Arial"/>
        </w:rPr>
        <w:t xml:space="preserve">                                                                 [3]</w:t>
      </w:r>
    </w:p>
    <w:p w14:paraId="4EF8923B" w14:textId="77777777" w:rsidR="00E36E3A" w:rsidRPr="00FF0286" w:rsidRDefault="00E36E3A" w:rsidP="00E36E3A">
      <w:pPr>
        <w:rPr>
          <w:rFonts w:cs="Arial"/>
        </w:rPr>
      </w:pPr>
      <w:r w:rsidRPr="00FF0286">
        <w:rPr>
          <w:rFonts w:cs="Arial"/>
        </w:rPr>
        <w:t>fcmin ≥ fck – 4                                                                                             [4]</w:t>
      </w:r>
    </w:p>
    <w:p w14:paraId="310EC158" w14:textId="77777777" w:rsidR="00E36E3A" w:rsidRPr="00FF0286" w:rsidRDefault="00E36E3A" w:rsidP="00E36E3A">
      <w:pPr>
        <w:rPr>
          <w:rFonts w:cs="Arial"/>
        </w:rPr>
      </w:pPr>
      <w:r w:rsidRPr="00FF0286">
        <w:rPr>
          <w:rFonts w:cs="Arial"/>
        </w:rPr>
        <w:t>kjer je:</w:t>
      </w:r>
    </w:p>
    <w:p w14:paraId="1E1C13A1" w14:textId="77777777" w:rsidR="00E36E3A" w:rsidRPr="00FF0286" w:rsidRDefault="00E36E3A" w:rsidP="00E36E3A">
      <w:pPr>
        <w:rPr>
          <w:rFonts w:cs="Arial"/>
        </w:rPr>
      </w:pPr>
      <w:r w:rsidRPr="00FF0286">
        <w:rPr>
          <w:rFonts w:cs="Arial"/>
        </w:rPr>
        <w:sym w:font="Symbol" w:char="F073"/>
      </w:r>
      <w:r w:rsidRPr="00FF0286">
        <w:rPr>
          <w:rFonts w:cs="Arial"/>
        </w:rPr>
        <w:t xml:space="preserve"> - standardni odklon v N/mm2 </w:t>
      </w:r>
    </w:p>
    <w:p w14:paraId="3629C5FB" w14:textId="77777777" w:rsidR="00E36E3A" w:rsidRPr="00FF0286" w:rsidRDefault="00E36E3A" w:rsidP="00E36E3A">
      <w:pPr>
        <w:rPr>
          <w:rFonts w:cs="Arial"/>
        </w:rPr>
      </w:pPr>
      <w:r w:rsidRPr="00FF0286">
        <w:rPr>
          <w:rFonts w:cs="Arial"/>
        </w:rPr>
        <w:t>Standardni odklon je določen iz vsaj 35 zaporednih rezultatov preskusov, ki so bili dobljeni v treh mesecih, pred začetkom proizvodnje (za katero bo ustrezno preverjena). Ta vrednost se obravnava kot ocenjena vrednost za vse rezultate preskusov.</w:t>
      </w:r>
    </w:p>
    <w:p w14:paraId="7B9CF463" w14:textId="77777777" w:rsidR="00E36E3A" w:rsidRPr="00FF0286" w:rsidRDefault="00E36E3A" w:rsidP="009B2F4D">
      <w:pPr>
        <w:jc w:val="left"/>
        <w:rPr>
          <w:rFonts w:cs="Arial"/>
        </w:rPr>
      </w:pPr>
      <w:r w:rsidRPr="00FF0286">
        <w:rPr>
          <w:rFonts w:cs="Arial"/>
        </w:rPr>
        <w:sym w:font="Symbol" w:char="F073"/>
      </w:r>
      <w:r w:rsidRPr="00FF0286">
        <w:rPr>
          <w:rFonts w:cs="Arial"/>
        </w:rPr>
        <w:t xml:space="preserve"> = ((</w:t>
      </w:r>
      <w:r w:rsidRPr="00FF0286">
        <w:rPr>
          <w:rFonts w:cs="Arial"/>
        </w:rPr>
        <w:sym w:font="Symbol" w:char="F053"/>
      </w:r>
      <w:r w:rsidRPr="00FF0286">
        <w:rPr>
          <w:rFonts w:cs="Arial"/>
        </w:rPr>
        <w:t xml:space="preserve"> fcm – fci )2/(n-1))1/2                                                                          [5]</w:t>
      </w:r>
    </w:p>
    <w:p w14:paraId="4F5881BC" w14:textId="77777777" w:rsidR="00E36E3A" w:rsidRPr="00FF0286" w:rsidRDefault="00E36E3A" w:rsidP="00E36E3A">
      <w:pPr>
        <w:rPr>
          <w:rFonts w:cs="Arial"/>
        </w:rPr>
      </w:pPr>
      <w:r w:rsidRPr="00FF0286">
        <w:rPr>
          <w:rFonts w:cs="Arial"/>
        </w:rPr>
        <w:t>fci -  posamezna vrednost preskusa v N/mm2</w:t>
      </w:r>
    </w:p>
    <w:p w14:paraId="1175E83C" w14:textId="77777777" w:rsidR="00E36E3A" w:rsidRPr="00FF0286" w:rsidRDefault="00E36E3A" w:rsidP="00E36E3A">
      <w:pPr>
        <w:rPr>
          <w:rFonts w:cs="Arial"/>
        </w:rPr>
      </w:pPr>
      <w:r w:rsidRPr="00FF0286">
        <w:rPr>
          <w:rFonts w:cs="Arial"/>
        </w:rPr>
        <w:lastRenderedPageBreak/>
        <w:t>fcm - aritmetična sredina za »n« vzorcev v N/mm2</w:t>
      </w:r>
      <w:r w:rsidRPr="00FF0286">
        <w:rPr>
          <w:rFonts w:cs="Arial"/>
        </w:rPr>
        <w:tab/>
      </w:r>
    </w:p>
    <w:p w14:paraId="735AFE97" w14:textId="77777777" w:rsidR="00E36E3A" w:rsidRPr="00FF0286" w:rsidRDefault="00E36E3A" w:rsidP="00E36E3A">
      <w:pPr>
        <w:rPr>
          <w:rFonts w:cs="Arial"/>
        </w:rPr>
      </w:pPr>
      <w:r w:rsidRPr="00FF0286">
        <w:rPr>
          <w:rFonts w:cs="Arial"/>
        </w:rPr>
        <w:t xml:space="preserve">n - število vzorcev </w:t>
      </w:r>
      <w:r w:rsidRPr="00FF0286">
        <w:rPr>
          <w:rFonts w:cs="Arial"/>
        </w:rPr>
        <w:tab/>
      </w:r>
    </w:p>
    <w:p w14:paraId="04E5DAEC" w14:textId="77777777" w:rsidR="00E36E3A" w:rsidRPr="00FF0286" w:rsidRDefault="00E36E3A" w:rsidP="00E36E3A">
      <w:pPr>
        <w:rPr>
          <w:rFonts w:cs="Arial"/>
        </w:rPr>
      </w:pPr>
    </w:p>
    <w:p w14:paraId="010C5127" w14:textId="77777777" w:rsidR="00E36E3A" w:rsidRPr="00FF0286" w:rsidRDefault="00DE3A6A" w:rsidP="00DE3A6A">
      <w:pPr>
        <w:pStyle w:val="Odstavekseznama"/>
        <w:numPr>
          <w:ilvl w:val="0"/>
          <w:numId w:val="0"/>
        </w:numPr>
        <w:ind w:left="1440"/>
        <w:rPr>
          <w:rFonts w:cs="Arial"/>
        </w:rPr>
      </w:pPr>
      <w:r w:rsidRPr="00FF0286">
        <w:rPr>
          <w:rFonts w:cs="Arial"/>
        </w:rPr>
        <w:t xml:space="preserve">- </w:t>
      </w:r>
      <w:r w:rsidR="00E36E3A" w:rsidRPr="00FF0286">
        <w:rPr>
          <w:rFonts w:cs="Arial"/>
        </w:rPr>
        <w:t>če je število rezultatov preskusov n ≥ 35 in je standardni odklon  ocenjen na podlagi prejšnjih rezultatov:</w:t>
      </w:r>
    </w:p>
    <w:p w14:paraId="5091E83C" w14:textId="77777777" w:rsidR="00E36E3A" w:rsidRPr="00FF0286" w:rsidRDefault="00E36E3A" w:rsidP="00E36E3A">
      <w:pPr>
        <w:rPr>
          <w:rFonts w:cs="Arial"/>
        </w:rPr>
      </w:pPr>
      <w:r w:rsidRPr="00FF0286">
        <w:rPr>
          <w:rFonts w:cs="Arial"/>
        </w:rPr>
        <w:t xml:space="preserve">potem je možno podati oceno po enačbah [3] in [4], pod pogojem da  </w:t>
      </w:r>
      <w:r w:rsidRPr="00FF0286">
        <w:rPr>
          <w:rFonts w:cs="Arial"/>
        </w:rPr>
        <w:sym w:font="Symbol" w:char="F073"/>
      </w:r>
      <w:r w:rsidRPr="00FF0286">
        <w:rPr>
          <w:rFonts w:cs="Arial"/>
        </w:rPr>
        <w:t xml:space="preserve"> znaša :</w:t>
      </w:r>
    </w:p>
    <w:p w14:paraId="08871FF1" w14:textId="77777777" w:rsidR="00E36E3A" w:rsidRPr="00FF0286" w:rsidRDefault="00E36E3A" w:rsidP="00E36E3A">
      <w:pPr>
        <w:rPr>
          <w:rFonts w:cs="Arial"/>
        </w:rPr>
      </w:pPr>
      <w:r w:rsidRPr="00FF0286">
        <w:rPr>
          <w:rFonts w:cs="Arial"/>
        </w:rPr>
        <w:t xml:space="preserve">za vse premostitvene objekte z razponom &gt; 10 m :        </w:t>
      </w:r>
      <w:r w:rsidRPr="00FF0286">
        <w:rPr>
          <w:rFonts w:cs="Arial"/>
        </w:rPr>
        <w:sym w:font="Symbol" w:char="F073"/>
      </w:r>
      <w:r w:rsidRPr="00FF0286">
        <w:rPr>
          <w:rFonts w:cs="Arial"/>
        </w:rPr>
        <w:t>≥ 5 N/mm2</w:t>
      </w:r>
    </w:p>
    <w:p w14:paraId="42E10CD5" w14:textId="77777777" w:rsidR="00E36E3A" w:rsidRPr="00FF0286" w:rsidRDefault="00E36E3A" w:rsidP="00E36E3A">
      <w:pPr>
        <w:rPr>
          <w:rFonts w:cs="Arial"/>
        </w:rPr>
      </w:pPr>
      <w:r w:rsidRPr="00FF0286">
        <w:rPr>
          <w:rFonts w:cs="Arial"/>
        </w:rPr>
        <w:t xml:space="preserve">za ostale premostitvene objekte z razponom ≤ 10 m :    </w:t>
      </w:r>
      <w:r w:rsidRPr="00FF0286">
        <w:rPr>
          <w:rFonts w:cs="Arial"/>
        </w:rPr>
        <w:sym w:font="Symbol" w:char="F073"/>
      </w:r>
      <w:r w:rsidRPr="00FF0286">
        <w:rPr>
          <w:rFonts w:cs="Arial"/>
        </w:rPr>
        <w:t>≥ 3 N/mm2</w:t>
      </w:r>
    </w:p>
    <w:p w14:paraId="4EB62EA1" w14:textId="77777777" w:rsidR="00E36E3A" w:rsidRPr="00FF0286" w:rsidRDefault="00E36E3A" w:rsidP="00DE3A6A">
      <w:pPr>
        <w:pStyle w:val="Odstavekseznama"/>
        <w:rPr>
          <w:rFonts w:cs="Arial"/>
        </w:rPr>
      </w:pPr>
      <w:r w:rsidRPr="00FF0286">
        <w:rPr>
          <w:rFonts w:cs="Arial"/>
        </w:rPr>
        <w:t xml:space="preserve">V kolikor je izračunana </w:t>
      </w:r>
      <w:r w:rsidRPr="00FF0286">
        <w:rPr>
          <w:rFonts w:cs="Arial"/>
        </w:rPr>
        <w:sym w:font="Symbol" w:char="F073"/>
      </w:r>
      <w:r w:rsidRPr="00FF0286">
        <w:rPr>
          <w:rFonts w:cs="Arial"/>
        </w:rPr>
        <w:t xml:space="preserve"> manjša od navedenih vrednosti, potem je treba privzeti najmanjšo možno </w:t>
      </w:r>
      <w:r w:rsidRPr="00FF0286">
        <w:rPr>
          <w:rFonts w:cs="Arial"/>
        </w:rPr>
        <w:sym w:font="Symbol" w:char="F073"/>
      </w:r>
      <w:r w:rsidRPr="00FF0286">
        <w:rPr>
          <w:rFonts w:cs="Arial"/>
        </w:rPr>
        <w:t xml:space="preserve">, upoštevajoč zahtevano klasifikacijo po zahtevnosti objektov in številu rezultatov. </w:t>
      </w:r>
    </w:p>
    <w:p w14:paraId="3E27BBDE" w14:textId="77777777" w:rsidR="00E36E3A" w:rsidRPr="00FF0286" w:rsidRDefault="00E36E3A" w:rsidP="00DE3A6A">
      <w:pPr>
        <w:pStyle w:val="Odstavekseznama"/>
        <w:rPr>
          <w:rFonts w:cs="Arial"/>
        </w:rPr>
      </w:pPr>
      <w:r w:rsidRPr="00FF0286">
        <w:rPr>
          <w:rFonts w:cs="Arial"/>
        </w:rPr>
        <w:t>Kemijski dodatki betonu smejo spremeniti lastnosti samo v mejah, ki so določene v projektni dokumentaciji ali ustreznih tehničnih predpisih.</w:t>
      </w:r>
    </w:p>
    <w:p w14:paraId="155F0446" w14:textId="77777777" w:rsidR="00E36E3A" w:rsidRPr="00FF0286" w:rsidRDefault="00E36E3A" w:rsidP="00DE3A6A">
      <w:pPr>
        <w:pStyle w:val="Odstavekseznama"/>
        <w:rPr>
          <w:rFonts w:cs="Arial"/>
        </w:rPr>
      </w:pPr>
      <w:r w:rsidRPr="00FF0286">
        <w:rPr>
          <w:rFonts w:cs="Arial"/>
        </w:rPr>
        <w:t>Če v projektni dokumentaciji ni drugače določeno, sme znašati vrednost količnika voda/cement pri mešanici svežega betona, ojačenega z jeklenimi žicami in palicami, največ 0,65.</w:t>
      </w:r>
    </w:p>
    <w:p w14:paraId="7933B5FC" w14:textId="77777777" w:rsidR="00E36E3A" w:rsidRPr="00FF0286" w:rsidRDefault="00E36E3A" w:rsidP="00DE3A6A">
      <w:pPr>
        <w:pStyle w:val="Odstavekseznama"/>
        <w:rPr>
          <w:rFonts w:cs="Arial"/>
        </w:rPr>
      </w:pPr>
      <w:r w:rsidRPr="00FF0286">
        <w:rPr>
          <w:rFonts w:cs="Arial"/>
        </w:rPr>
        <w:t xml:space="preserve">Konsistenca svežega betona ni določena, vendar pa mora biti takšna, da je z razpoložljivimi transportnimi in vgrajevalnimi sredstvi mogoče doseči zahtevane lastnosti vgrajenega svežega in strdelega betona. </w:t>
      </w:r>
    </w:p>
    <w:p w14:paraId="4FD98C77" w14:textId="77777777" w:rsidR="00E36E3A" w:rsidRPr="00E33E51" w:rsidRDefault="00E36E3A" w:rsidP="0026001B">
      <w:pPr>
        <w:pStyle w:val="Naslov5"/>
        <w:rPr>
          <w:rFonts w:cs="Arial"/>
          <w:b/>
        </w:rPr>
      </w:pPr>
      <w:bookmarkStart w:id="903" w:name="_Toc416874430"/>
      <w:bookmarkStart w:id="904" w:name="_Toc25424262"/>
      <w:r w:rsidRPr="00E33E51">
        <w:rPr>
          <w:rFonts w:cs="Arial"/>
          <w:b/>
        </w:rPr>
        <w:t>Dokazna proizvodnja in vgrajevanje</w:t>
      </w:r>
      <w:bookmarkEnd w:id="903"/>
      <w:bookmarkEnd w:id="904"/>
    </w:p>
    <w:p w14:paraId="67EE9E40" w14:textId="77777777" w:rsidR="00E36E3A" w:rsidRPr="00FF0286" w:rsidRDefault="00E36E3A" w:rsidP="00F33CD6">
      <w:pPr>
        <w:pStyle w:val="Odstavekseznama"/>
        <w:numPr>
          <w:ilvl w:val="0"/>
          <w:numId w:val="292"/>
        </w:numPr>
        <w:rPr>
          <w:rFonts w:cs="Arial"/>
        </w:rPr>
      </w:pPr>
      <w:r w:rsidRPr="00FF0286">
        <w:rPr>
          <w:rFonts w:cs="Arial"/>
        </w:rPr>
        <w:t>Izvajalec mora preveriti in dokazati sestavo mešanice betona v proizvodnji na ustreznem proizvodnem obratu, prevoz na gradbišče in vgrajevanje, ko mu je to odobril nadzornik.</w:t>
      </w:r>
    </w:p>
    <w:p w14:paraId="4839E21A" w14:textId="77777777" w:rsidR="00E36E3A" w:rsidRPr="00FF0286" w:rsidRDefault="00E36E3A" w:rsidP="00F33CD6">
      <w:pPr>
        <w:pStyle w:val="Odstavekseznama"/>
        <w:numPr>
          <w:ilvl w:val="0"/>
          <w:numId w:val="292"/>
        </w:numPr>
        <w:rPr>
          <w:rFonts w:cs="Arial"/>
        </w:rPr>
      </w:pPr>
      <w:r w:rsidRPr="00FF0286">
        <w:rPr>
          <w:rFonts w:cs="Arial"/>
        </w:rPr>
        <w:t>Mesto dokaznega vgrajevanja odobri nadzornik praviloma na pogodbenem objektu, potem ko je preveril ustreznost pripravljenega opaža oziroma planuma podlage in postavljenega jekla za ojačitev.</w:t>
      </w:r>
    </w:p>
    <w:p w14:paraId="6FA3EC04" w14:textId="77777777" w:rsidR="00E36E3A" w:rsidRPr="00FF0286" w:rsidRDefault="00E36E3A" w:rsidP="00F33CD6">
      <w:pPr>
        <w:pStyle w:val="Odstavekseznama"/>
        <w:numPr>
          <w:ilvl w:val="0"/>
          <w:numId w:val="292"/>
        </w:numPr>
        <w:rPr>
          <w:rFonts w:cs="Arial"/>
        </w:rPr>
      </w:pPr>
      <w:r w:rsidRPr="00FF0286">
        <w:rPr>
          <w:rFonts w:cs="Arial"/>
        </w:rPr>
        <w:t>Pri dokazni proizvodnji in vgrajevanju je treba s preskusi, ki jih mora po naročilu izvajalca izvršiti notranja kontrolo izvajalca,</w:t>
      </w:r>
    </w:p>
    <w:p w14:paraId="7EA236DB" w14:textId="77777777" w:rsidR="00E36E3A" w:rsidRPr="00FF0286" w:rsidRDefault="00E36E3A" w:rsidP="00F33CD6">
      <w:pPr>
        <w:pStyle w:val="Odstavekseznama"/>
        <w:numPr>
          <w:ilvl w:val="1"/>
          <w:numId w:val="292"/>
        </w:numPr>
        <w:rPr>
          <w:rFonts w:cs="Arial"/>
        </w:rPr>
      </w:pPr>
      <w:r w:rsidRPr="00FF0286">
        <w:rPr>
          <w:rFonts w:cs="Arial"/>
        </w:rPr>
        <w:t>ugotoviti ustreznost deponij in proizvodnega obrata za proizvodnjo mešanic svežega betona, ustreznost načina prevoza in opreme za vgrajevanje ter vgrajevanja, vse v smislu zahtev po teh tehničnih pogojih,</w:t>
      </w:r>
    </w:p>
    <w:p w14:paraId="301F74DB" w14:textId="77777777" w:rsidR="00E36E3A" w:rsidRPr="00FF0286" w:rsidRDefault="00E36E3A" w:rsidP="00F33CD6">
      <w:pPr>
        <w:pStyle w:val="Odstavekseznama"/>
        <w:numPr>
          <w:ilvl w:val="1"/>
          <w:numId w:val="292"/>
        </w:numPr>
        <w:rPr>
          <w:rFonts w:cs="Arial"/>
        </w:rPr>
      </w:pPr>
      <w:r w:rsidRPr="00FF0286">
        <w:rPr>
          <w:rFonts w:cs="Arial"/>
        </w:rPr>
        <w:t>odvzeti na mestu vgrajevanja vzorec mešanice za preskuse značilnosti svežega in strdelega betona,</w:t>
      </w:r>
    </w:p>
    <w:p w14:paraId="41D2D4CB" w14:textId="77777777" w:rsidR="00E36E3A" w:rsidRPr="00FF0286" w:rsidRDefault="00E36E3A" w:rsidP="00F33CD6">
      <w:pPr>
        <w:pStyle w:val="Odstavekseznama"/>
        <w:numPr>
          <w:ilvl w:val="1"/>
          <w:numId w:val="292"/>
        </w:numPr>
        <w:rPr>
          <w:rFonts w:cs="Arial"/>
        </w:rPr>
      </w:pPr>
      <w:r w:rsidRPr="00FF0286">
        <w:rPr>
          <w:rFonts w:cs="Arial"/>
        </w:rPr>
        <w:t>ugotoviti ustreznost obdelave površine vidnega betona,</w:t>
      </w:r>
    </w:p>
    <w:p w14:paraId="503A446A" w14:textId="77777777" w:rsidR="00E36E3A" w:rsidRPr="00FF0286" w:rsidRDefault="00E36E3A" w:rsidP="00F33CD6">
      <w:pPr>
        <w:pStyle w:val="Odstavekseznama"/>
        <w:numPr>
          <w:ilvl w:val="1"/>
          <w:numId w:val="292"/>
        </w:numPr>
        <w:rPr>
          <w:rFonts w:cs="Arial"/>
        </w:rPr>
      </w:pPr>
      <w:r w:rsidRPr="00FF0286">
        <w:rPr>
          <w:rFonts w:cs="Arial"/>
        </w:rPr>
        <w:t>ugotoviti izvedbo stikov,</w:t>
      </w:r>
    </w:p>
    <w:p w14:paraId="665F7A16" w14:textId="77777777" w:rsidR="00E36E3A" w:rsidRPr="00FF0286" w:rsidRDefault="00E36E3A" w:rsidP="00F33CD6">
      <w:pPr>
        <w:pStyle w:val="Odstavekseznama"/>
        <w:numPr>
          <w:ilvl w:val="1"/>
          <w:numId w:val="292"/>
        </w:numPr>
        <w:rPr>
          <w:rFonts w:cs="Arial"/>
        </w:rPr>
      </w:pPr>
      <w:r w:rsidRPr="00FF0286">
        <w:rPr>
          <w:rFonts w:cs="Arial"/>
        </w:rPr>
        <w:t>ugotoviti zaščito površine betona,</w:t>
      </w:r>
    </w:p>
    <w:p w14:paraId="77DB8730" w14:textId="77777777" w:rsidR="00E36E3A" w:rsidRPr="00FF0286" w:rsidRDefault="00E36E3A" w:rsidP="00F33CD6">
      <w:pPr>
        <w:pStyle w:val="Odstavekseznama"/>
        <w:numPr>
          <w:ilvl w:val="1"/>
          <w:numId w:val="292"/>
        </w:numPr>
        <w:rPr>
          <w:rFonts w:cs="Arial"/>
        </w:rPr>
      </w:pPr>
      <w:r w:rsidRPr="00FF0286">
        <w:rPr>
          <w:rFonts w:cs="Arial"/>
        </w:rPr>
        <w:t>ugotoviti ravnost in višino betona,</w:t>
      </w:r>
    </w:p>
    <w:p w14:paraId="3BDE3D8A" w14:textId="77777777" w:rsidR="00E36E3A" w:rsidRPr="00FF0286" w:rsidRDefault="00E36E3A" w:rsidP="00F33CD6">
      <w:pPr>
        <w:pStyle w:val="Odstavekseznama"/>
        <w:numPr>
          <w:ilvl w:val="1"/>
          <w:numId w:val="292"/>
        </w:numPr>
        <w:rPr>
          <w:rFonts w:cs="Arial"/>
        </w:rPr>
      </w:pPr>
      <w:r w:rsidRPr="00FF0286">
        <w:rPr>
          <w:rFonts w:cs="Arial"/>
        </w:rPr>
        <w:t>ugotoviti zlepljenost betona.</w:t>
      </w:r>
    </w:p>
    <w:p w14:paraId="57EBAFC6" w14:textId="77777777" w:rsidR="00E36E3A" w:rsidRPr="00FF0286" w:rsidRDefault="00E36E3A" w:rsidP="00F33CD6">
      <w:pPr>
        <w:pStyle w:val="Odstavekseznama"/>
        <w:numPr>
          <w:ilvl w:val="0"/>
          <w:numId w:val="292"/>
        </w:numPr>
        <w:rPr>
          <w:rFonts w:cs="Arial"/>
        </w:rPr>
      </w:pPr>
      <w:r w:rsidRPr="00FF0286">
        <w:rPr>
          <w:rFonts w:cs="Arial"/>
        </w:rPr>
        <w:t>Če je izvajalec v preteklem letu v podobnih pogojih že gradil s podobnimi sestavami mešanic betona, je mogoče rezultate izvedene sestave privzeti kot dokazno proizvodnjo in vgrajevanje. O tem odloči nadzornik.</w:t>
      </w:r>
    </w:p>
    <w:p w14:paraId="07C31434" w14:textId="77777777" w:rsidR="00E36E3A" w:rsidRPr="00E33E51" w:rsidRDefault="00E36E3A" w:rsidP="0026001B">
      <w:pPr>
        <w:pStyle w:val="Naslov5"/>
        <w:rPr>
          <w:rFonts w:cs="Arial"/>
          <w:b/>
        </w:rPr>
      </w:pPr>
      <w:bookmarkStart w:id="905" w:name="_Toc416874431"/>
      <w:bookmarkStart w:id="906" w:name="_Toc25424263"/>
      <w:r w:rsidRPr="00E33E51">
        <w:rPr>
          <w:rFonts w:cs="Arial"/>
          <w:b/>
        </w:rPr>
        <w:t>Redna proizvodnja in vgrajevanje</w:t>
      </w:r>
      <w:bookmarkEnd w:id="905"/>
      <w:bookmarkEnd w:id="906"/>
    </w:p>
    <w:p w14:paraId="61EAB720" w14:textId="77777777" w:rsidR="00E36E3A" w:rsidRPr="00FF0286" w:rsidRDefault="00E36E3A" w:rsidP="00F33CD6">
      <w:pPr>
        <w:pStyle w:val="Odstavekseznama"/>
        <w:numPr>
          <w:ilvl w:val="0"/>
          <w:numId w:val="293"/>
        </w:numPr>
        <w:rPr>
          <w:rFonts w:cs="Arial"/>
        </w:rPr>
      </w:pPr>
      <w:r w:rsidRPr="00FF0286">
        <w:rPr>
          <w:rFonts w:cs="Arial"/>
        </w:rPr>
        <w:t>Nadzornik lahko odobri izvajalcu izvedbo del šele na podlagi rezultatov dokaznega vgrajevanja. Soglasje za izvedbo vključuje tudi pogoje za značilnosti mešanic betona in pogoje za izvajanje notranje kontrole kakovosti, predvidene s temi tehničnimi pogoji.</w:t>
      </w:r>
    </w:p>
    <w:p w14:paraId="04803539" w14:textId="215D574E" w:rsidR="00E36E3A" w:rsidRPr="00FF0286" w:rsidRDefault="00E36E3A" w:rsidP="00F33CD6">
      <w:pPr>
        <w:pStyle w:val="Odstavekseznama"/>
        <w:numPr>
          <w:ilvl w:val="0"/>
          <w:numId w:val="293"/>
        </w:numPr>
        <w:rPr>
          <w:rFonts w:cs="Arial"/>
        </w:rPr>
      </w:pPr>
      <w:r w:rsidRPr="00FF0286">
        <w:rPr>
          <w:rFonts w:cs="Arial"/>
        </w:rPr>
        <w:lastRenderedPageBreak/>
        <w:t xml:space="preserve">Soglasje za vgrajevanje mešanic svežega betona mora vsebovati tudi podrobne zahteve za morebitno dodatno pripravo površine opaža ali podložne plasti v smislu točke </w:t>
      </w:r>
      <w:r w:rsidR="00FC346F" w:rsidRPr="00FF0286">
        <w:rPr>
          <w:rFonts w:cs="Arial"/>
        </w:rPr>
        <w:fldChar w:fldCharType="begin"/>
      </w:r>
      <w:r w:rsidR="00FC346F" w:rsidRPr="00FF0286">
        <w:rPr>
          <w:rFonts w:cs="Arial"/>
        </w:rPr>
        <w:instrText xml:space="preserve"> REF _Ref26029387 \w \h  \* MERGEFORMAT </w:instrText>
      </w:r>
      <w:r w:rsidR="00FC346F" w:rsidRPr="00FF0286">
        <w:rPr>
          <w:rFonts w:cs="Arial"/>
        </w:rPr>
      </w:r>
      <w:r w:rsidR="00FC346F" w:rsidRPr="00FF0286">
        <w:rPr>
          <w:rFonts w:cs="Arial"/>
        </w:rPr>
        <w:fldChar w:fldCharType="separate"/>
      </w:r>
      <w:r w:rsidR="00EE22BA">
        <w:rPr>
          <w:rFonts w:cs="Arial"/>
        </w:rPr>
        <w:t>2.2.3</w:t>
      </w:r>
      <w:proofErr w:type="gramStart"/>
      <w:r w:rsidR="00EE22BA">
        <w:rPr>
          <w:rFonts w:cs="Arial"/>
        </w:rPr>
        <w:t>.</w:t>
      </w:r>
      <w:proofErr w:type="gramEnd"/>
      <w:r w:rsidR="00EE22BA">
        <w:rPr>
          <w:rFonts w:cs="Arial"/>
        </w:rPr>
        <w:t>5.3</w:t>
      </w:r>
      <w:r w:rsidR="00FC346F" w:rsidRPr="00FF0286">
        <w:rPr>
          <w:rFonts w:cs="Arial"/>
        </w:rPr>
        <w:fldChar w:fldCharType="end"/>
      </w:r>
      <w:r w:rsidR="009F51A8" w:rsidRPr="00FF0286">
        <w:rPr>
          <w:rFonts w:cs="Arial"/>
        </w:rPr>
        <w:t xml:space="preserve"> </w:t>
      </w:r>
      <w:r w:rsidRPr="00FF0286">
        <w:rPr>
          <w:rFonts w:cs="Arial"/>
        </w:rPr>
        <w:t>teh tehničnih pogojev.</w:t>
      </w:r>
    </w:p>
    <w:p w14:paraId="45868314" w14:textId="77777777" w:rsidR="00E36E3A" w:rsidRPr="00FF0286" w:rsidRDefault="00E36E3A" w:rsidP="00F33CD6">
      <w:pPr>
        <w:pStyle w:val="Odstavekseznama"/>
        <w:numPr>
          <w:ilvl w:val="0"/>
          <w:numId w:val="293"/>
        </w:numPr>
        <w:rPr>
          <w:rFonts w:cs="Arial"/>
        </w:rPr>
      </w:pPr>
      <w:r w:rsidRPr="00FF0286">
        <w:rPr>
          <w:rFonts w:cs="Arial"/>
        </w:rPr>
        <w:t>Če nastane pri proizvodnji ali vgrajevanju mešanice svežega betona kakršnakoli sprememba, mora izvajalec v pisni obliki predložiti predlog spremembe nadzorniku. Uveljavi jo lahko šele po prejemu soglasja.</w:t>
      </w:r>
    </w:p>
    <w:p w14:paraId="545F7905" w14:textId="77777777" w:rsidR="00E36E3A" w:rsidRPr="00FF0286" w:rsidRDefault="00E36E3A" w:rsidP="0026001B">
      <w:pPr>
        <w:pStyle w:val="Naslov4"/>
        <w:rPr>
          <w:rFonts w:cs="Arial"/>
        </w:rPr>
      </w:pPr>
      <w:bookmarkStart w:id="907" w:name="_Toc416874432"/>
      <w:bookmarkStart w:id="908" w:name="_Toc415571121"/>
      <w:bookmarkStart w:id="909" w:name="_Toc25424264"/>
      <w:r w:rsidRPr="00FF0286">
        <w:rPr>
          <w:rFonts w:cs="Arial"/>
        </w:rPr>
        <w:t>Preverjanje kakovosti izvedbe</w:t>
      </w:r>
      <w:bookmarkEnd w:id="907"/>
      <w:bookmarkEnd w:id="908"/>
      <w:bookmarkEnd w:id="909"/>
    </w:p>
    <w:p w14:paraId="6DB29E17" w14:textId="77777777" w:rsidR="00E36E3A" w:rsidRPr="00E33E51" w:rsidRDefault="00E36E3A" w:rsidP="0026001B">
      <w:pPr>
        <w:pStyle w:val="Naslov5"/>
        <w:rPr>
          <w:rFonts w:cs="Arial"/>
          <w:b/>
        </w:rPr>
      </w:pPr>
      <w:bookmarkStart w:id="910" w:name="_Toc416874433"/>
      <w:bookmarkStart w:id="911" w:name="_Toc25424265"/>
      <w:r w:rsidRPr="00E33E51">
        <w:rPr>
          <w:rFonts w:cs="Arial"/>
          <w:b/>
        </w:rPr>
        <w:t>Izvedbeni razredi</w:t>
      </w:r>
      <w:bookmarkEnd w:id="910"/>
      <w:bookmarkEnd w:id="911"/>
      <w:r w:rsidRPr="00E33E51">
        <w:rPr>
          <w:rFonts w:cs="Arial"/>
          <w:b/>
        </w:rPr>
        <w:t xml:space="preserve"> </w:t>
      </w:r>
    </w:p>
    <w:p w14:paraId="7867BA0F" w14:textId="77777777" w:rsidR="00E36E3A" w:rsidRPr="00FF0286" w:rsidRDefault="00E36E3A" w:rsidP="00F33CD6">
      <w:pPr>
        <w:pStyle w:val="Odstavekseznama"/>
        <w:numPr>
          <w:ilvl w:val="0"/>
          <w:numId w:val="294"/>
        </w:numPr>
        <w:rPr>
          <w:rFonts w:cs="Arial"/>
        </w:rPr>
      </w:pPr>
      <w:r w:rsidRPr="00FF0286">
        <w:rPr>
          <w:rFonts w:cs="Arial"/>
        </w:rPr>
        <w:t>Nadzor in kontrola del morata zagotoviti, da bo betoniranje potekalo točno v skladu z izvedbeno specifikacijo za beton.</w:t>
      </w:r>
    </w:p>
    <w:p w14:paraId="3E59CC42" w14:textId="77777777" w:rsidR="00E36E3A" w:rsidRPr="00FF0286" w:rsidRDefault="00E36E3A" w:rsidP="00F33CD6">
      <w:pPr>
        <w:pStyle w:val="Odstavekseznama"/>
        <w:numPr>
          <w:ilvl w:val="0"/>
          <w:numId w:val="294"/>
        </w:numPr>
        <w:rPr>
          <w:rFonts w:cs="Arial"/>
        </w:rPr>
      </w:pPr>
      <w:r w:rsidRPr="00FF0286">
        <w:rPr>
          <w:rFonts w:cs="Arial"/>
        </w:rPr>
        <w:t>V tej zvezi pomeni kontrola preverjanje skladnosti lastnosti vgrajenih betonov, ki se nameravajo uporabiti, kakor tudi kontrolo izvajanja del.</w:t>
      </w:r>
    </w:p>
    <w:p w14:paraId="15FDCEBB" w14:textId="77777777" w:rsidR="00E36E3A" w:rsidRPr="00FF0286" w:rsidRDefault="00E36E3A" w:rsidP="00F33CD6">
      <w:pPr>
        <w:pStyle w:val="Odstavekseznama"/>
        <w:numPr>
          <w:ilvl w:val="0"/>
          <w:numId w:val="294"/>
        </w:numPr>
        <w:rPr>
          <w:rFonts w:cs="Arial"/>
        </w:rPr>
      </w:pPr>
      <w:r w:rsidRPr="00FF0286">
        <w:rPr>
          <w:rFonts w:cs="Arial"/>
        </w:rPr>
        <w:t>Zahteve za vodenje kakovosti so predpisane z enim od naslednjih treh razredov tako, da zahtevana strogost narašča od 1. do 3. razreda:</w:t>
      </w:r>
    </w:p>
    <w:p w14:paraId="44F08BBD" w14:textId="77777777" w:rsidR="00E36E3A" w:rsidRPr="00FF0286" w:rsidRDefault="00E36E3A" w:rsidP="00F33CD6">
      <w:pPr>
        <w:pStyle w:val="Odstavekseznama"/>
        <w:numPr>
          <w:ilvl w:val="1"/>
          <w:numId w:val="294"/>
        </w:numPr>
        <w:rPr>
          <w:rFonts w:cs="Arial"/>
        </w:rPr>
      </w:pPr>
      <w:r w:rsidRPr="00FF0286">
        <w:rPr>
          <w:rFonts w:cs="Arial"/>
        </w:rPr>
        <w:t>1. izvedbeni razred,</w:t>
      </w:r>
    </w:p>
    <w:p w14:paraId="5B2DA727" w14:textId="77777777" w:rsidR="00E36E3A" w:rsidRPr="00FF0286" w:rsidRDefault="00E36E3A" w:rsidP="00F33CD6">
      <w:pPr>
        <w:pStyle w:val="Odstavekseznama"/>
        <w:numPr>
          <w:ilvl w:val="1"/>
          <w:numId w:val="294"/>
        </w:numPr>
        <w:rPr>
          <w:rFonts w:cs="Arial"/>
        </w:rPr>
      </w:pPr>
      <w:r w:rsidRPr="00FF0286">
        <w:rPr>
          <w:rFonts w:cs="Arial"/>
        </w:rPr>
        <w:t>2. izvedbeni razred,</w:t>
      </w:r>
    </w:p>
    <w:p w14:paraId="017266AD" w14:textId="77777777" w:rsidR="00E36E3A" w:rsidRPr="00FF0286" w:rsidRDefault="00E36E3A" w:rsidP="00F33CD6">
      <w:pPr>
        <w:pStyle w:val="Odstavekseznama"/>
        <w:numPr>
          <w:ilvl w:val="1"/>
          <w:numId w:val="294"/>
        </w:numPr>
        <w:rPr>
          <w:rFonts w:cs="Arial"/>
        </w:rPr>
      </w:pPr>
      <w:r w:rsidRPr="00FF0286">
        <w:rPr>
          <w:rFonts w:cs="Arial"/>
        </w:rPr>
        <w:t>3. izvedbeni razred.</w:t>
      </w:r>
    </w:p>
    <w:p w14:paraId="1CD9B6B8" w14:textId="77777777" w:rsidR="00E36E3A" w:rsidRPr="00FF0286" w:rsidRDefault="00E36E3A" w:rsidP="00F33CD6">
      <w:pPr>
        <w:pStyle w:val="Odstavekseznama"/>
        <w:numPr>
          <w:ilvl w:val="0"/>
          <w:numId w:val="294"/>
        </w:numPr>
        <w:rPr>
          <w:rFonts w:cs="Arial"/>
        </w:rPr>
      </w:pPr>
      <w:r w:rsidRPr="00FF0286">
        <w:rPr>
          <w:rFonts w:cs="Arial"/>
        </w:rPr>
        <w:t xml:space="preserve">Izvedbeni razred (Tabela 3.6.16) se lahko nanaša na celotno konstrukcijo, na sestavne dele konstrukcije ali na določene betone/tehnologije, uporabljene pri izvajanju del. Izvedbeni razred, ki ga je treba uporabljati, mora biti določen v izvedbeni specifikaciji projekta konstrukcije. </w:t>
      </w:r>
    </w:p>
    <w:p w14:paraId="67436957" w14:textId="77777777" w:rsidR="00E36E3A" w:rsidRPr="00FF0286" w:rsidRDefault="00E36E3A" w:rsidP="00E36E3A">
      <w:pPr>
        <w:rPr>
          <w:rFonts w:cs="Arial"/>
        </w:rPr>
      </w:pPr>
      <w:r w:rsidRPr="00FF0286">
        <w:rPr>
          <w:rFonts w:cs="Arial"/>
        </w:rPr>
        <w:t>Tabela 3.6.16:</w:t>
      </w:r>
      <w:r w:rsidRPr="00FF0286">
        <w:rPr>
          <w:rFonts w:cs="Arial"/>
        </w:rPr>
        <w:tab/>
        <w:t>Priporočilo za določitev izvedbenega razreda po SIST 1026:2016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2187"/>
        <w:gridCol w:w="2289"/>
        <w:gridCol w:w="2346"/>
      </w:tblGrid>
      <w:tr w:rsidR="00E36E3A" w:rsidRPr="00FF0286" w14:paraId="2405BAC4" w14:textId="77777777" w:rsidTr="00E36E3A">
        <w:trPr>
          <w:trHeight w:val="227"/>
          <w:tblHeader/>
          <w:jc w:val="center"/>
        </w:trPr>
        <w:tc>
          <w:tcPr>
            <w:tcW w:w="1782" w:type="dxa"/>
            <w:tcBorders>
              <w:top w:val="single" w:sz="4" w:space="0" w:color="auto"/>
              <w:left w:val="single" w:sz="4" w:space="0" w:color="auto"/>
              <w:bottom w:val="single" w:sz="8" w:space="0" w:color="auto"/>
              <w:right w:val="single" w:sz="4" w:space="0" w:color="auto"/>
            </w:tcBorders>
            <w:hideMark/>
          </w:tcPr>
          <w:p w14:paraId="202D124D" w14:textId="77777777" w:rsidR="00E36E3A" w:rsidRPr="00FF0286" w:rsidRDefault="00E36E3A" w:rsidP="00E36E3A">
            <w:pPr>
              <w:rPr>
                <w:rFonts w:cs="Arial"/>
              </w:rPr>
            </w:pPr>
            <w:r w:rsidRPr="00FF0286">
              <w:rPr>
                <w:rFonts w:cs="Arial"/>
              </w:rPr>
              <w:t>Merilo za določitev izvedbenega razreda</w:t>
            </w:r>
          </w:p>
        </w:tc>
        <w:tc>
          <w:tcPr>
            <w:tcW w:w="2187" w:type="dxa"/>
            <w:tcBorders>
              <w:top w:val="single" w:sz="4" w:space="0" w:color="auto"/>
              <w:left w:val="single" w:sz="4" w:space="0" w:color="auto"/>
              <w:bottom w:val="single" w:sz="8" w:space="0" w:color="auto"/>
              <w:right w:val="single" w:sz="4" w:space="0" w:color="auto"/>
            </w:tcBorders>
            <w:vAlign w:val="center"/>
            <w:hideMark/>
          </w:tcPr>
          <w:p w14:paraId="7C23CE1D" w14:textId="77777777" w:rsidR="00E36E3A" w:rsidRPr="00FF0286" w:rsidRDefault="00E36E3A" w:rsidP="00E36E3A">
            <w:pPr>
              <w:rPr>
                <w:rFonts w:cs="Arial"/>
              </w:rPr>
            </w:pPr>
            <w:r w:rsidRPr="00FF0286">
              <w:rPr>
                <w:rFonts w:cs="Arial"/>
              </w:rPr>
              <w:t>1. izvedbeni razred</w:t>
            </w:r>
          </w:p>
        </w:tc>
        <w:tc>
          <w:tcPr>
            <w:tcW w:w="2289" w:type="dxa"/>
            <w:tcBorders>
              <w:top w:val="single" w:sz="4" w:space="0" w:color="auto"/>
              <w:left w:val="single" w:sz="4" w:space="0" w:color="auto"/>
              <w:bottom w:val="single" w:sz="8" w:space="0" w:color="auto"/>
              <w:right w:val="single" w:sz="4" w:space="0" w:color="auto"/>
            </w:tcBorders>
            <w:vAlign w:val="center"/>
            <w:hideMark/>
          </w:tcPr>
          <w:p w14:paraId="04A72CF1" w14:textId="77777777" w:rsidR="00E36E3A" w:rsidRPr="00FF0286" w:rsidRDefault="00E36E3A" w:rsidP="00E36E3A">
            <w:pPr>
              <w:rPr>
                <w:rFonts w:cs="Arial"/>
              </w:rPr>
            </w:pPr>
            <w:r w:rsidRPr="00FF0286">
              <w:rPr>
                <w:rFonts w:cs="Arial"/>
              </w:rPr>
              <w:t>2. izvedbeni razred</w:t>
            </w:r>
          </w:p>
        </w:tc>
        <w:tc>
          <w:tcPr>
            <w:tcW w:w="2346" w:type="dxa"/>
            <w:tcBorders>
              <w:top w:val="single" w:sz="4" w:space="0" w:color="auto"/>
              <w:left w:val="single" w:sz="4" w:space="0" w:color="auto"/>
              <w:bottom w:val="single" w:sz="8" w:space="0" w:color="auto"/>
              <w:right w:val="single" w:sz="4" w:space="0" w:color="auto"/>
            </w:tcBorders>
            <w:vAlign w:val="center"/>
            <w:hideMark/>
          </w:tcPr>
          <w:p w14:paraId="1C73DD83" w14:textId="77777777" w:rsidR="00E36E3A" w:rsidRPr="00FF0286" w:rsidRDefault="00E36E3A" w:rsidP="00E36E3A">
            <w:pPr>
              <w:rPr>
                <w:rFonts w:cs="Arial"/>
              </w:rPr>
            </w:pPr>
            <w:r w:rsidRPr="00FF0286">
              <w:rPr>
                <w:rFonts w:cs="Arial"/>
              </w:rPr>
              <w:t>3. izvedbeni razred</w:t>
            </w:r>
          </w:p>
        </w:tc>
      </w:tr>
      <w:tr w:rsidR="00E36E3A" w:rsidRPr="00FF0286" w14:paraId="44D87FAC" w14:textId="77777777" w:rsidTr="00E36E3A">
        <w:trPr>
          <w:trHeight w:val="227"/>
          <w:jc w:val="center"/>
        </w:trPr>
        <w:tc>
          <w:tcPr>
            <w:tcW w:w="1782" w:type="dxa"/>
            <w:tcBorders>
              <w:top w:val="single" w:sz="8" w:space="0" w:color="auto"/>
              <w:left w:val="single" w:sz="4" w:space="0" w:color="auto"/>
              <w:bottom w:val="single" w:sz="4" w:space="0" w:color="auto"/>
              <w:right w:val="single" w:sz="4" w:space="0" w:color="auto"/>
            </w:tcBorders>
            <w:hideMark/>
          </w:tcPr>
          <w:p w14:paraId="0ADAB252" w14:textId="77777777" w:rsidR="00E36E3A" w:rsidRPr="00FF0286" w:rsidRDefault="00E36E3A" w:rsidP="00E36E3A">
            <w:pPr>
              <w:rPr>
                <w:rFonts w:cs="Arial"/>
              </w:rPr>
            </w:pPr>
            <w:r w:rsidRPr="00FF0286">
              <w:rPr>
                <w:rFonts w:cs="Arial"/>
              </w:rPr>
              <w:t>Vrsta konstrukcij</w:t>
            </w:r>
          </w:p>
        </w:tc>
        <w:tc>
          <w:tcPr>
            <w:tcW w:w="2187" w:type="dxa"/>
            <w:tcBorders>
              <w:top w:val="single" w:sz="8" w:space="0" w:color="auto"/>
              <w:left w:val="single" w:sz="4" w:space="0" w:color="auto"/>
              <w:bottom w:val="single" w:sz="4" w:space="0" w:color="auto"/>
              <w:right w:val="single" w:sz="4" w:space="0" w:color="auto"/>
            </w:tcBorders>
            <w:hideMark/>
          </w:tcPr>
          <w:p w14:paraId="02F7A159" w14:textId="77777777" w:rsidR="00E36E3A" w:rsidRPr="00FF0286" w:rsidRDefault="00E36E3A" w:rsidP="00E36E3A">
            <w:pPr>
              <w:rPr>
                <w:rFonts w:cs="Arial"/>
              </w:rPr>
            </w:pPr>
            <w:r w:rsidRPr="00FF0286">
              <w:rPr>
                <w:rFonts w:cs="Arial"/>
              </w:rPr>
              <w:t>Najbolj enostavni objekti prometne infrastrukture</w:t>
            </w:r>
          </w:p>
        </w:tc>
        <w:tc>
          <w:tcPr>
            <w:tcW w:w="2289" w:type="dxa"/>
            <w:tcBorders>
              <w:top w:val="single" w:sz="8" w:space="0" w:color="auto"/>
              <w:left w:val="single" w:sz="4" w:space="0" w:color="auto"/>
              <w:bottom w:val="single" w:sz="4" w:space="0" w:color="auto"/>
              <w:right w:val="single" w:sz="4" w:space="0" w:color="auto"/>
            </w:tcBorders>
            <w:hideMark/>
          </w:tcPr>
          <w:p w14:paraId="70F59797" w14:textId="77777777" w:rsidR="00E36E3A" w:rsidRPr="00FF0286" w:rsidRDefault="00E36E3A" w:rsidP="00E36E3A">
            <w:pPr>
              <w:rPr>
                <w:rFonts w:cs="Arial"/>
              </w:rPr>
            </w:pPr>
            <w:r w:rsidRPr="00FF0286">
              <w:rPr>
                <w:rFonts w:cs="Arial"/>
              </w:rPr>
              <w:t>Mostovi z razponom do 15 m</w:t>
            </w:r>
          </w:p>
          <w:p w14:paraId="18C567E8" w14:textId="77777777" w:rsidR="00E36E3A" w:rsidRPr="00FF0286" w:rsidRDefault="00E36E3A" w:rsidP="00E36E3A">
            <w:pPr>
              <w:rPr>
                <w:rFonts w:cs="Arial"/>
              </w:rPr>
            </w:pPr>
            <w:r w:rsidRPr="00FF0286">
              <w:rPr>
                <w:rFonts w:cs="Arial"/>
              </w:rPr>
              <w:t>Enostavni objekti prometne infrastrukture</w:t>
            </w:r>
          </w:p>
        </w:tc>
        <w:tc>
          <w:tcPr>
            <w:tcW w:w="2346" w:type="dxa"/>
            <w:tcBorders>
              <w:top w:val="single" w:sz="8" w:space="0" w:color="auto"/>
              <w:left w:val="single" w:sz="4" w:space="0" w:color="auto"/>
              <w:bottom w:val="single" w:sz="4" w:space="0" w:color="auto"/>
              <w:right w:val="single" w:sz="4" w:space="0" w:color="auto"/>
            </w:tcBorders>
            <w:hideMark/>
          </w:tcPr>
          <w:p w14:paraId="682FF6FC" w14:textId="77777777" w:rsidR="00E36E3A" w:rsidRPr="00FF0286" w:rsidRDefault="00E36E3A" w:rsidP="00E36E3A">
            <w:pPr>
              <w:rPr>
                <w:rFonts w:cs="Arial"/>
              </w:rPr>
            </w:pPr>
            <w:r w:rsidRPr="00FF0286">
              <w:rPr>
                <w:rFonts w:cs="Arial"/>
              </w:rPr>
              <w:t>Mostovi z razponom nad 15 m</w:t>
            </w:r>
          </w:p>
          <w:p w14:paraId="13231B3C" w14:textId="77777777" w:rsidR="00E36E3A" w:rsidRPr="00FF0286" w:rsidRDefault="00E36E3A" w:rsidP="00E36E3A">
            <w:pPr>
              <w:rPr>
                <w:rFonts w:cs="Arial"/>
              </w:rPr>
            </w:pPr>
            <w:r w:rsidRPr="00FF0286">
              <w:rPr>
                <w:rFonts w:cs="Arial"/>
              </w:rPr>
              <w:t>Zahtevni objekti prometne infrastrukture</w:t>
            </w:r>
          </w:p>
        </w:tc>
      </w:tr>
      <w:tr w:rsidR="00E36E3A" w:rsidRPr="00FF0286" w14:paraId="49FCECF9" w14:textId="77777777" w:rsidTr="00E36E3A">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40A6D023" w14:textId="77777777" w:rsidR="00E36E3A" w:rsidRPr="00FF0286" w:rsidRDefault="00E36E3A" w:rsidP="00E36E3A">
            <w:pPr>
              <w:rPr>
                <w:rFonts w:cs="Arial"/>
              </w:rPr>
            </w:pPr>
            <w:r w:rsidRPr="00FF0286">
              <w:rPr>
                <w:rFonts w:cs="Arial"/>
              </w:rPr>
              <w:t>Konstrukcijski element</w:t>
            </w:r>
          </w:p>
        </w:tc>
        <w:tc>
          <w:tcPr>
            <w:tcW w:w="2187" w:type="dxa"/>
            <w:tcBorders>
              <w:top w:val="single" w:sz="4" w:space="0" w:color="auto"/>
              <w:left w:val="single" w:sz="4" w:space="0" w:color="auto"/>
              <w:bottom w:val="single" w:sz="4" w:space="0" w:color="auto"/>
              <w:right w:val="single" w:sz="4" w:space="0" w:color="auto"/>
            </w:tcBorders>
            <w:hideMark/>
          </w:tcPr>
          <w:p w14:paraId="5A8BA2B5" w14:textId="77777777" w:rsidR="00E36E3A" w:rsidRPr="00FF0286" w:rsidRDefault="00E36E3A" w:rsidP="00E36E3A">
            <w:pPr>
              <w:rPr>
                <w:rFonts w:cs="Arial"/>
              </w:rPr>
            </w:pPr>
            <w:r w:rsidRPr="00FF0286">
              <w:rPr>
                <w:rFonts w:cs="Arial"/>
              </w:rPr>
              <w:t>Nosilci in plošče z razponom do 10 m</w:t>
            </w:r>
          </w:p>
          <w:p w14:paraId="39EDEB59" w14:textId="77777777" w:rsidR="00E36E3A" w:rsidRPr="00FF0286" w:rsidRDefault="00E36E3A" w:rsidP="00E36E3A">
            <w:pPr>
              <w:rPr>
                <w:rFonts w:cs="Arial"/>
              </w:rPr>
            </w:pPr>
            <w:r w:rsidRPr="00FF0286">
              <w:rPr>
                <w:rFonts w:cs="Arial"/>
              </w:rPr>
              <w:t>Običajne stene in stebri</w:t>
            </w:r>
          </w:p>
          <w:p w14:paraId="776A76E4" w14:textId="77777777" w:rsidR="00E36E3A" w:rsidRPr="00FF0286" w:rsidRDefault="00E36E3A" w:rsidP="00E36E3A">
            <w:pPr>
              <w:rPr>
                <w:rFonts w:cs="Arial"/>
              </w:rPr>
            </w:pPr>
            <w:r w:rsidRPr="00FF0286">
              <w:rPr>
                <w:rFonts w:cs="Arial"/>
              </w:rPr>
              <w:t>Enostavni pasovni in točkovni temelji</w:t>
            </w:r>
          </w:p>
        </w:tc>
        <w:tc>
          <w:tcPr>
            <w:tcW w:w="2289" w:type="dxa"/>
            <w:tcBorders>
              <w:top w:val="single" w:sz="4" w:space="0" w:color="auto"/>
              <w:left w:val="single" w:sz="4" w:space="0" w:color="auto"/>
              <w:bottom w:val="single" w:sz="4" w:space="0" w:color="auto"/>
              <w:right w:val="single" w:sz="4" w:space="0" w:color="auto"/>
            </w:tcBorders>
            <w:hideMark/>
          </w:tcPr>
          <w:p w14:paraId="4A60068F" w14:textId="77777777" w:rsidR="00E36E3A" w:rsidRPr="00FF0286" w:rsidRDefault="00E36E3A" w:rsidP="00E36E3A">
            <w:pPr>
              <w:rPr>
                <w:rFonts w:cs="Arial"/>
              </w:rPr>
            </w:pPr>
            <w:r w:rsidRPr="00FF0286">
              <w:rPr>
                <w:rFonts w:cs="Arial"/>
              </w:rPr>
              <w:t>Nosilci in plošče z razponom nad 10 m</w:t>
            </w:r>
          </w:p>
          <w:p w14:paraId="60E86DFE" w14:textId="77777777" w:rsidR="00E36E3A" w:rsidRPr="00FF0286" w:rsidRDefault="00E36E3A" w:rsidP="00E36E3A">
            <w:pPr>
              <w:rPr>
                <w:rFonts w:cs="Arial"/>
              </w:rPr>
            </w:pPr>
            <w:r w:rsidRPr="00FF0286">
              <w:rPr>
                <w:rFonts w:cs="Arial"/>
              </w:rPr>
              <w:t xml:space="preserve">Vitke stene in stebri </w:t>
            </w:r>
          </w:p>
          <w:p w14:paraId="4FD0A581" w14:textId="77777777" w:rsidR="00E36E3A" w:rsidRPr="00FF0286" w:rsidRDefault="00E36E3A" w:rsidP="00E36E3A">
            <w:pPr>
              <w:rPr>
                <w:rFonts w:cs="Arial"/>
              </w:rPr>
            </w:pPr>
            <w:r w:rsidRPr="00FF0286">
              <w:rPr>
                <w:rFonts w:cs="Arial"/>
              </w:rPr>
              <w:t>Zahtevnejši plitvi in globoki temelji</w:t>
            </w:r>
          </w:p>
          <w:p w14:paraId="126A25D9" w14:textId="77777777" w:rsidR="00E36E3A" w:rsidRPr="00FF0286" w:rsidRDefault="00E36E3A" w:rsidP="00E36E3A">
            <w:pPr>
              <w:rPr>
                <w:rFonts w:cs="Arial"/>
              </w:rPr>
            </w:pPr>
            <w:r w:rsidRPr="00FF0286">
              <w:rPr>
                <w:rFonts w:cs="Arial"/>
              </w:rPr>
              <w:t xml:space="preserve">Oboki in loki z razponom do 10 m </w:t>
            </w:r>
          </w:p>
          <w:p w14:paraId="0D3AC376" w14:textId="77777777" w:rsidR="00E36E3A" w:rsidRPr="00FF0286" w:rsidRDefault="00E36E3A" w:rsidP="00E36E3A">
            <w:pPr>
              <w:rPr>
                <w:rFonts w:cs="Arial"/>
              </w:rPr>
            </w:pPr>
            <w:r w:rsidRPr="00FF0286">
              <w:rPr>
                <w:rFonts w:cs="Arial"/>
              </w:rPr>
              <w:t>Enostavni prednapeti elementi</w:t>
            </w:r>
          </w:p>
        </w:tc>
        <w:tc>
          <w:tcPr>
            <w:tcW w:w="2346" w:type="dxa"/>
            <w:tcBorders>
              <w:top w:val="single" w:sz="4" w:space="0" w:color="auto"/>
              <w:left w:val="single" w:sz="4" w:space="0" w:color="auto"/>
              <w:bottom w:val="single" w:sz="4" w:space="0" w:color="auto"/>
              <w:right w:val="single" w:sz="4" w:space="0" w:color="auto"/>
            </w:tcBorders>
            <w:hideMark/>
          </w:tcPr>
          <w:p w14:paraId="2269403D" w14:textId="77777777" w:rsidR="00E36E3A" w:rsidRPr="00FF0286" w:rsidRDefault="00E36E3A" w:rsidP="00E36E3A">
            <w:pPr>
              <w:rPr>
                <w:rFonts w:cs="Arial"/>
              </w:rPr>
            </w:pPr>
            <w:r w:rsidRPr="00FF0286">
              <w:rPr>
                <w:rFonts w:cs="Arial"/>
              </w:rPr>
              <w:t>Zelo zahtevni plitvi in globoki temelji</w:t>
            </w:r>
          </w:p>
          <w:p w14:paraId="3AD22ABE" w14:textId="77777777" w:rsidR="00E36E3A" w:rsidRPr="00FF0286" w:rsidRDefault="00E36E3A" w:rsidP="00E36E3A">
            <w:pPr>
              <w:rPr>
                <w:rFonts w:cs="Arial"/>
              </w:rPr>
            </w:pPr>
            <w:r w:rsidRPr="00FF0286">
              <w:rPr>
                <w:rFonts w:cs="Arial"/>
              </w:rPr>
              <w:t>Loki z razponom nad 10 m</w:t>
            </w:r>
          </w:p>
          <w:p w14:paraId="2BBE98E9" w14:textId="77777777" w:rsidR="00E36E3A" w:rsidRPr="00FF0286" w:rsidRDefault="00E36E3A" w:rsidP="00E36E3A">
            <w:pPr>
              <w:rPr>
                <w:rFonts w:cs="Arial"/>
              </w:rPr>
            </w:pPr>
            <w:r w:rsidRPr="00FF0286">
              <w:rPr>
                <w:rFonts w:cs="Arial"/>
              </w:rPr>
              <w:t>Prednapeti elementi</w:t>
            </w:r>
          </w:p>
        </w:tc>
      </w:tr>
      <w:tr w:rsidR="00E36E3A" w:rsidRPr="00FF0286" w14:paraId="65EE547E" w14:textId="77777777" w:rsidTr="00E36E3A">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071BED7E" w14:textId="77777777" w:rsidR="00E36E3A" w:rsidRPr="00FF0286" w:rsidRDefault="00E36E3A" w:rsidP="00E36E3A">
            <w:pPr>
              <w:rPr>
                <w:rFonts w:cs="Arial"/>
              </w:rPr>
            </w:pPr>
            <w:r w:rsidRPr="00FF0286">
              <w:rPr>
                <w:rFonts w:cs="Arial"/>
              </w:rPr>
              <w:t>Tehnologija gradnje</w:t>
            </w:r>
          </w:p>
        </w:tc>
        <w:tc>
          <w:tcPr>
            <w:tcW w:w="2187" w:type="dxa"/>
            <w:tcBorders>
              <w:top w:val="single" w:sz="4" w:space="0" w:color="auto"/>
              <w:left w:val="single" w:sz="4" w:space="0" w:color="auto"/>
              <w:bottom w:val="single" w:sz="4" w:space="0" w:color="auto"/>
              <w:right w:val="single" w:sz="4" w:space="0" w:color="auto"/>
            </w:tcBorders>
            <w:hideMark/>
          </w:tcPr>
          <w:p w14:paraId="5572B6DD" w14:textId="77777777" w:rsidR="00E36E3A" w:rsidRPr="00FF0286" w:rsidRDefault="00E36E3A" w:rsidP="00E36E3A">
            <w:pPr>
              <w:rPr>
                <w:rFonts w:cs="Arial"/>
              </w:rPr>
            </w:pPr>
            <w:r w:rsidRPr="00FF0286">
              <w:rPr>
                <w:rFonts w:cs="Arial"/>
              </w:rPr>
              <w:t>Betoniranje na objektu</w:t>
            </w:r>
          </w:p>
        </w:tc>
        <w:tc>
          <w:tcPr>
            <w:tcW w:w="2289" w:type="dxa"/>
            <w:tcBorders>
              <w:top w:val="single" w:sz="4" w:space="0" w:color="auto"/>
              <w:left w:val="single" w:sz="4" w:space="0" w:color="auto"/>
              <w:bottom w:val="single" w:sz="4" w:space="0" w:color="auto"/>
              <w:right w:val="single" w:sz="4" w:space="0" w:color="auto"/>
            </w:tcBorders>
            <w:hideMark/>
          </w:tcPr>
          <w:p w14:paraId="2CDE300D" w14:textId="77777777" w:rsidR="00E36E3A" w:rsidRPr="00FF0286" w:rsidRDefault="00E36E3A" w:rsidP="00E36E3A">
            <w:pPr>
              <w:rPr>
                <w:rFonts w:cs="Arial"/>
              </w:rPr>
            </w:pPr>
            <w:r w:rsidRPr="00FF0286">
              <w:rPr>
                <w:rFonts w:cs="Arial"/>
              </w:rPr>
              <w:t>Betoniranje na objektu</w:t>
            </w:r>
          </w:p>
          <w:p w14:paraId="62E62E8C" w14:textId="77777777" w:rsidR="00E36E3A" w:rsidRPr="00FF0286" w:rsidRDefault="00E36E3A" w:rsidP="00E36E3A">
            <w:pPr>
              <w:rPr>
                <w:rFonts w:cs="Arial"/>
              </w:rPr>
            </w:pPr>
            <w:r w:rsidRPr="00FF0286">
              <w:rPr>
                <w:rFonts w:cs="Arial"/>
              </w:rPr>
              <w:t xml:space="preserve">Gradnja z vnaprej izdelanimi </w:t>
            </w:r>
            <w:r w:rsidRPr="00FF0286">
              <w:rPr>
                <w:rFonts w:cs="Arial"/>
              </w:rPr>
              <w:lastRenderedPageBreak/>
              <w:t>proizvodi in elementi</w:t>
            </w:r>
          </w:p>
        </w:tc>
        <w:tc>
          <w:tcPr>
            <w:tcW w:w="2346" w:type="dxa"/>
            <w:tcBorders>
              <w:top w:val="single" w:sz="4" w:space="0" w:color="auto"/>
              <w:left w:val="single" w:sz="4" w:space="0" w:color="auto"/>
              <w:bottom w:val="single" w:sz="4" w:space="0" w:color="auto"/>
              <w:right w:val="single" w:sz="4" w:space="0" w:color="auto"/>
            </w:tcBorders>
            <w:hideMark/>
          </w:tcPr>
          <w:p w14:paraId="3394AA2B" w14:textId="77777777" w:rsidR="00E36E3A" w:rsidRPr="00FF0286" w:rsidRDefault="00E36E3A" w:rsidP="00E36E3A">
            <w:pPr>
              <w:rPr>
                <w:rFonts w:cs="Arial"/>
              </w:rPr>
            </w:pPr>
            <w:r w:rsidRPr="00FF0286">
              <w:rPr>
                <w:rFonts w:cs="Arial"/>
              </w:rPr>
              <w:lastRenderedPageBreak/>
              <w:t xml:space="preserve">Betoniranje na objektu </w:t>
            </w:r>
          </w:p>
          <w:p w14:paraId="69511061" w14:textId="77777777" w:rsidR="00E36E3A" w:rsidRPr="00FF0286" w:rsidRDefault="00E36E3A" w:rsidP="00E36E3A">
            <w:pPr>
              <w:rPr>
                <w:rFonts w:cs="Arial"/>
              </w:rPr>
            </w:pPr>
            <w:r w:rsidRPr="00FF0286">
              <w:rPr>
                <w:rFonts w:cs="Arial"/>
              </w:rPr>
              <w:t xml:space="preserve">Gradnja z vnaprej izdelanimi proizvodi </w:t>
            </w:r>
            <w:r w:rsidRPr="00FF0286">
              <w:rPr>
                <w:rFonts w:cs="Arial"/>
              </w:rPr>
              <w:lastRenderedPageBreak/>
              <w:t>in elementi s posebnimi tolerancami</w:t>
            </w:r>
          </w:p>
        </w:tc>
      </w:tr>
      <w:tr w:rsidR="00E36E3A" w:rsidRPr="00FF0286" w14:paraId="1996F718" w14:textId="77777777" w:rsidTr="00E36E3A">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032C5E43" w14:textId="77777777" w:rsidR="00E36E3A" w:rsidRPr="00FF0286" w:rsidRDefault="00E36E3A" w:rsidP="00E36E3A">
            <w:pPr>
              <w:rPr>
                <w:rFonts w:cs="Arial"/>
              </w:rPr>
            </w:pPr>
            <w:r w:rsidRPr="00FF0286">
              <w:rPr>
                <w:rFonts w:cs="Arial"/>
              </w:rPr>
              <w:lastRenderedPageBreak/>
              <w:t>Trdnostni razred betona</w:t>
            </w:r>
          </w:p>
        </w:tc>
        <w:tc>
          <w:tcPr>
            <w:tcW w:w="2187" w:type="dxa"/>
            <w:tcBorders>
              <w:top w:val="single" w:sz="4" w:space="0" w:color="auto"/>
              <w:left w:val="single" w:sz="4" w:space="0" w:color="auto"/>
              <w:bottom w:val="single" w:sz="4" w:space="0" w:color="auto"/>
              <w:right w:val="single" w:sz="4" w:space="0" w:color="auto"/>
            </w:tcBorders>
            <w:hideMark/>
          </w:tcPr>
          <w:p w14:paraId="5828E6D0" w14:textId="77777777" w:rsidR="00E36E3A" w:rsidRPr="00FF0286" w:rsidRDefault="00E36E3A" w:rsidP="00E36E3A">
            <w:pPr>
              <w:rPr>
                <w:rFonts w:cs="Arial"/>
              </w:rPr>
            </w:pPr>
            <w:r w:rsidRPr="00FF0286">
              <w:rPr>
                <w:rFonts w:cs="Arial"/>
              </w:rPr>
              <w:t xml:space="preserve">Do vključno C25/30 </w:t>
            </w:r>
          </w:p>
        </w:tc>
        <w:tc>
          <w:tcPr>
            <w:tcW w:w="2289" w:type="dxa"/>
            <w:tcBorders>
              <w:top w:val="single" w:sz="4" w:space="0" w:color="auto"/>
              <w:left w:val="single" w:sz="4" w:space="0" w:color="auto"/>
              <w:bottom w:val="single" w:sz="4" w:space="0" w:color="auto"/>
              <w:right w:val="single" w:sz="4" w:space="0" w:color="auto"/>
            </w:tcBorders>
            <w:hideMark/>
          </w:tcPr>
          <w:p w14:paraId="342B956E" w14:textId="77777777" w:rsidR="00E36E3A" w:rsidRPr="00FF0286" w:rsidRDefault="00E36E3A" w:rsidP="00E36E3A">
            <w:pPr>
              <w:rPr>
                <w:rFonts w:cs="Arial"/>
              </w:rPr>
            </w:pPr>
            <w:r w:rsidRPr="00FF0286">
              <w:rPr>
                <w:rFonts w:cs="Arial"/>
              </w:rPr>
              <w:t xml:space="preserve">Vsi </w:t>
            </w:r>
          </w:p>
        </w:tc>
        <w:tc>
          <w:tcPr>
            <w:tcW w:w="2346" w:type="dxa"/>
            <w:tcBorders>
              <w:top w:val="single" w:sz="4" w:space="0" w:color="auto"/>
              <w:left w:val="single" w:sz="4" w:space="0" w:color="auto"/>
              <w:bottom w:val="single" w:sz="4" w:space="0" w:color="auto"/>
              <w:right w:val="single" w:sz="4" w:space="0" w:color="auto"/>
            </w:tcBorders>
            <w:hideMark/>
          </w:tcPr>
          <w:p w14:paraId="07105B9B" w14:textId="77777777" w:rsidR="00E36E3A" w:rsidRPr="00FF0286" w:rsidRDefault="00E36E3A" w:rsidP="00E36E3A">
            <w:pPr>
              <w:rPr>
                <w:rFonts w:cs="Arial"/>
              </w:rPr>
            </w:pPr>
            <w:r w:rsidRPr="00FF0286">
              <w:rPr>
                <w:rFonts w:cs="Arial"/>
              </w:rPr>
              <w:t xml:space="preserve">Vsi </w:t>
            </w:r>
          </w:p>
        </w:tc>
      </w:tr>
      <w:tr w:rsidR="00E36E3A" w:rsidRPr="00FF0286" w14:paraId="4B09BA32" w14:textId="77777777" w:rsidTr="00E36E3A">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4F920685" w14:textId="77777777" w:rsidR="00E36E3A" w:rsidRPr="00FF0286" w:rsidRDefault="00E36E3A" w:rsidP="00E36E3A">
            <w:pPr>
              <w:rPr>
                <w:rFonts w:cs="Arial"/>
              </w:rPr>
            </w:pPr>
            <w:r w:rsidRPr="00FF0286">
              <w:rPr>
                <w:rFonts w:cs="Arial"/>
              </w:rPr>
              <w:t>Stopnja izpostavljenosti</w:t>
            </w:r>
          </w:p>
        </w:tc>
        <w:tc>
          <w:tcPr>
            <w:tcW w:w="2187" w:type="dxa"/>
            <w:tcBorders>
              <w:top w:val="single" w:sz="4" w:space="0" w:color="auto"/>
              <w:left w:val="single" w:sz="4" w:space="0" w:color="auto"/>
              <w:bottom w:val="single" w:sz="4" w:space="0" w:color="auto"/>
              <w:right w:val="single" w:sz="4" w:space="0" w:color="auto"/>
            </w:tcBorders>
            <w:hideMark/>
          </w:tcPr>
          <w:p w14:paraId="3010FC00" w14:textId="77777777" w:rsidR="00E36E3A" w:rsidRPr="00FF0286" w:rsidRDefault="00E36E3A" w:rsidP="00E36E3A">
            <w:pPr>
              <w:rPr>
                <w:rFonts w:cs="Arial"/>
              </w:rPr>
            </w:pPr>
            <w:r w:rsidRPr="00FF0286">
              <w:rPr>
                <w:rFonts w:cs="Arial"/>
              </w:rPr>
              <w:t>X0, XC1, XC2</w:t>
            </w:r>
            <w:r w:rsidRPr="00FF0286">
              <w:rPr>
                <w:rFonts w:cs="Arial"/>
              </w:rPr>
              <w:br/>
              <w:t>(XF1, XA1, XM1)</w:t>
            </w:r>
          </w:p>
        </w:tc>
        <w:tc>
          <w:tcPr>
            <w:tcW w:w="2289" w:type="dxa"/>
            <w:tcBorders>
              <w:top w:val="single" w:sz="4" w:space="0" w:color="auto"/>
              <w:left w:val="single" w:sz="4" w:space="0" w:color="auto"/>
              <w:bottom w:val="single" w:sz="4" w:space="0" w:color="auto"/>
              <w:right w:val="single" w:sz="4" w:space="0" w:color="auto"/>
            </w:tcBorders>
            <w:hideMark/>
          </w:tcPr>
          <w:p w14:paraId="16A0641E" w14:textId="77777777" w:rsidR="00E36E3A" w:rsidRPr="00FF0286" w:rsidRDefault="00E36E3A" w:rsidP="00E36E3A">
            <w:pPr>
              <w:rPr>
                <w:rFonts w:cs="Arial"/>
              </w:rPr>
            </w:pPr>
            <w:r w:rsidRPr="00FF0286">
              <w:rPr>
                <w:rFonts w:cs="Arial"/>
              </w:rPr>
              <w:t>Vse</w:t>
            </w:r>
          </w:p>
        </w:tc>
        <w:tc>
          <w:tcPr>
            <w:tcW w:w="2346" w:type="dxa"/>
            <w:tcBorders>
              <w:top w:val="single" w:sz="4" w:space="0" w:color="auto"/>
              <w:left w:val="single" w:sz="4" w:space="0" w:color="auto"/>
              <w:bottom w:val="single" w:sz="4" w:space="0" w:color="auto"/>
              <w:right w:val="single" w:sz="4" w:space="0" w:color="auto"/>
            </w:tcBorders>
            <w:hideMark/>
          </w:tcPr>
          <w:p w14:paraId="222D9DC1" w14:textId="77777777" w:rsidR="00E36E3A" w:rsidRPr="00FF0286" w:rsidRDefault="00E36E3A" w:rsidP="00E36E3A">
            <w:pPr>
              <w:rPr>
                <w:rFonts w:cs="Arial"/>
              </w:rPr>
            </w:pPr>
            <w:r w:rsidRPr="00FF0286">
              <w:rPr>
                <w:rFonts w:cs="Arial"/>
              </w:rPr>
              <w:t>Vse</w:t>
            </w:r>
          </w:p>
        </w:tc>
      </w:tr>
      <w:tr w:rsidR="00E36E3A" w:rsidRPr="00FF0286" w14:paraId="509D57CF" w14:textId="77777777" w:rsidTr="00E36E3A">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4F38FC23" w14:textId="77777777" w:rsidR="00E36E3A" w:rsidRPr="00FF0286" w:rsidRDefault="00E36E3A" w:rsidP="00E36E3A">
            <w:pPr>
              <w:rPr>
                <w:rFonts w:cs="Arial"/>
              </w:rPr>
            </w:pPr>
            <w:r w:rsidRPr="00FF0286">
              <w:rPr>
                <w:rFonts w:cs="Arial"/>
              </w:rPr>
              <w:t>Armiranje</w:t>
            </w:r>
          </w:p>
        </w:tc>
        <w:tc>
          <w:tcPr>
            <w:tcW w:w="2187" w:type="dxa"/>
            <w:tcBorders>
              <w:top w:val="single" w:sz="4" w:space="0" w:color="auto"/>
              <w:left w:val="single" w:sz="4" w:space="0" w:color="auto"/>
              <w:bottom w:val="single" w:sz="4" w:space="0" w:color="auto"/>
              <w:right w:val="single" w:sz="4" w:space="0" w:color="auto"/>
            </w:tcBorders>
            <w:hideMark/>
          </w:tcPr>
          <w:p w14:paraId="582D9ABD" w14:textId="77777777" w:rsidR="00E36E3A" w:rsidRPr="00FF0286" w:rsidRDefault="00E36E3A" w:rsidP="00E36E3A">
            <w:pPr>
              <w:rPr>
                <w:rFonts w:cs="Arial"/>
              </w:rPr>
            </w:pPr>
            <w:r w:rsidRPr="00FF0286">
              <w:rPr>
                <w:rFonts w:cs="Arial"/>
              </w:rPr>
              <w:t xml:space="preserve">Običajno jeklo </w:t>
            </w:r>
          </w:p>
        </w:tc>
        <w:tc>
          <w:tcPr>
            <w:tcW w:w="2289" w:type="dxa"/>
            <w:tcBorders>
              <w:top w:val="single" w:sz="4" w:space="0" w:color="auto"/>
              <w:left w:val="single" w:sz="4" w:space="0" w:color="auto"/>
              <w:bottom w:val="single" w:sz="4" w:space="0" w:color="auto"/>
              <w:right w:val="single" w:sz="4" w:space="0" w:color="auto"/>
            </w:tcBorders>
            <w:hideMark/>
          </w:tcPr>
          <w:p w14:paraId="68961E33" w14:textId="77777777" w:rsidR="00E36E3A" w:rsidRPr="00FF0286" w:rsidRDefault="00E36E3A" w:rsidP="00E36E3A">
            <w:pPr>
              <w:rPr>
                <w:rFonts w:cs="Arial"/>
              </w:rPr>
            </w:pPr>
            <w:r w:rsidRPr="00FF0286">
              <w:rPr>
                <w:rFonts w:cs="Arial"/>
              </w:rPr>
              <w:t xml:space="preserve">Običajno jeklo in jeklo za prednapenjanje </w:t>
            </w:r>
          </w:p>
        </w:tc>
        <w:tc>
          <w:tcPr>
            <w:tcW w:w="2346" w:type="dxa"/>
            <w:tcBorders>
              <w:top w:val="single" w:sz="4" w:space="0" w:color="auto"/>
              <w:left w:val="single" w:sz="4" w:space="0" w:color="auto"/>
              <w:bottom w:val="single" w:sz="4" w:space="0" w:color="auto"/>
              <w:right w:val="single" w:sz="4" w:space="0" w:color="auto"/>
            </w:tcBorders>
            <w:hideMark/>
          </w:tcPr>
          <w:p w14:paraId="621166B0" w14:textId="77777777" w:rsidR="00E36E3A" w:rsidRPr="00FF0286" w:rsidRDefault="00E36E3A" w:rsidP="00E36E3A">
            <w:pPr>
              <w:rPr>
                <w:rFonts w:cs="Arial"/>
              </w:rPr>
            </w:pPr>
            <w:r w:rsidRPr="00FF0286">
              <w:rPr>
                <w:rFonts w:cs="Arial"/>
              </w:rPr>
              <w:t xml:space="preserve">Običajno jeklo in jeklo za prednapenjanje </w:t>
            </w:r>
          </w:p>
        </w:tc>
      </w:tr>
    </w:tbl>
    <w:p w14:paraId="3F3E934A" w14:textId="77777777" w:rsidR="00E36E3A" w:rsidRPr="00FF0286" w:rsidRDefault="00E36E3A" w:rsidP="00E36E3A">
      <w:pPr>
        <w:rPr>
          <w:rFonts w:cs="Arial"/>
        </w:rPr>
      </w:pPr>
    </w:p>
    <w:p w14:paraId="5EA557B8" w14:textId="77777777" w:rsidR="00E36E3A" w:rsidRPr="00E33E51" w:rsidRDefault="00E36E3A" w:rsidP="0026001B">
      <w:pPr>
        <w:pStyle w:val="Naslov5"/>
        <w:rPr>
          <w:rFonts w:cs="Arial"/>
          <w:b/>
        </w:rPr>
      </w:pPr>
      <w:bookmarkStart w:id="912" w:name="_Toc416874434"/>
      <w:bookmarkStart w:id="913" w:name="_Toc25424266"/>
      <w:r w:rsidRPr="00E33E51">
        <w:rPr>
          <w:rFonts w:cs="Arial"/>
          <w:b/>
        </w:rPr>
        <w:t>Notranja kontrola kakovosti</w:t>
      </w:r>
      <w:bookmarkEnd w:id="912"/>
      <w:bookmarkEnd w:id="913"/>
    </w:p>
    <w:p w14:paraId="082325E2" w14:textId="77777777" w:rsidR="00E36E3A" w:rsidRPr="00FF0286" w:rsidRDefault="00E36E3A" w:rsidP="00F33CD6">
      <w:pPr>
        <w:pStyle w:val="Odstavekseznama"/>
        <w:numPr>
          <w:ilvl w:val="0"/>
          <w:numId w:val="295"/>
        </w:numPr>
        <w:rPr>
          <w:rFonts w:cs="Arial"/>
        </w:rPr>
      </w:pPr>
      <w:r w:rsidRPr="00FF0286">
        <w:rPr>
          <w:rFonts w:cs="Arial"/>
        </w:rPr>
        <w:t xml:space="preserve">Obseg </w:t>
      </w:r>
      <w:bookmarkStart w:id="914" w:name="OLE_LINK2"/>
      <w:r w:rsidRPr="00FF0286">
        <w:rPr>
          <w:rFonts w:cs="Arial"/>
        </w:rPr>
        <w:t xml:space="preserve">preskusov v sklopu notranje kontrole kakovosti pri vgrajevanju betona </w:t>
      </w:r>
      <w:bookmarkEnd w:id="914"/>
      <w:r w:rsidRPr="00FF0286">
        <w:rPr>
          <w:rFonts w:cs="Arial"/>
        </w:rPr>
        <w:t>mora izvajalec del predložiti nadzorniku v potrditev skladno z določili teh tehničnih pogojev in minimalnega obsega notranje kontrole po tabeli 3.6.17.</w:t>
      </w:r>
    </w:p>
    <w:p w14:paraId="47710221" w14:textId="77777777" w:rsidR="00E36E3A" w:rsidRPr="00FF0286" w:rsidRDefault="00E36E3A" w:rsidP="00F33CD6">
      <w:pPr>
        <w:pStyle w:val="Odstavekseznama"/>
        <w:numPr>
          <w:ilvl w:val="0"/>
          <w:numId w:val="295"/>
        </w:numPr>
        <w:rPr>
          <w:rFonts w:cs="Arial"/>
        </w:rPr>
      </w:pPr>
      <w:r w:rsidRPr="00FF0286">
        <w:rPr>
          <w:rFonts w:cs="Arial"/>
        </w:rPr>
        <w:t>V primeru, da nadzornik pri preskusih notranje kontrole kakovosti ugotovi večja odstopanja rezultatov od predhodnih tehnoloških preskusov, lahko obseg minimalnih notranjih preskusov še naknadno poveča. V primeru enovitih rezultatov pa lahko nadzornik obseg preskusov tudi zmanjša.</w:t>
      </w:r>
    </w:p>
    <w:p w14:paraId="556B7A36" w14:textId="77777777" w:rsidR="00E36E3A" w:rsidRPr="00FF0286" w:rsidRDefault="00E36E3A" w:rsidP="00F33CD6">
      <w:pPr>
        <w:pStyle w:val="Odstavekseznama"/>
        <w:numPr>
          <w:ilvl w:val="0"/>
          <w:numId w:val="295"/>
        </w:numPr>
        <w:rPr>
          <w:rFonts w:cs="Arial"/>
        </w:rPr>
      </w:pPr>
      <w:r w:rsidRPr="00FF0286">
        <w:rPr>
          <w:rFonts w:cs="Arial"/>
        </w:rPr>
        <w:t>Sporazumno z nadzornikom se lahko kakovost vgrajenega betona določi tudi po drugih priznanih postopkih. V tem primeru morajo biti sporazumno z nadzornikom navedena tudi merila za kakovost vgrajevanja ter način in obseg preskusov.</w:t>
      </w:r>
    </w:p>
    <w:p w14:paraId="173C5BBC" w14:textId="77777777" w:rsidR="00E36E3A" w:rsidRPr="00FF0286" w:rsidRDefault="00E36E3A" w:rsidP="00F33CD6">
      <w:pPr>
        <w:pStyle w:val="Odstavekseznama"/>
        <w:numPr>
          <w:ilvl w:val="0"/>
          <w:numId w:val="295"/>
        </w:numPr>
        <w:rPr>
          <w:rFonts w:cs="Arial"/>
        </w:rPr>
      </w:pPr>
      <w:r w:rsidRPr="00FF0286">
        <w:rPr>
          <w:rFonts w:cs="Arial"/>
        </w:rPr>
        <w:t>Poleg preskusov mora Izvajalec del opraviti še ostalo kontrolo po SIST EN 13670 z nacionalnim dodatkom (samokontrola). Pregled nalog kontrole kakovosti je podan v Tabeli 3.6.18.</w:t>
      </w:r>
    </w:p>
    <w:p w14:paraId="01980747" w14:textId="77777777" w:rsidR="00E36E3A" w:rsidRPr="00FF0286" w:rsidRDefault="00E36E3A" w:rsidP="00E36E3A">
      <w:pPr>
        <w:rPr>
          <w:rFonts w:cs="Arial"/>
        </w:rPr>
      </w:pPr>
      <w:r w:rsidRPr="00FF0286">
        <w:rPr>
          <w:rFonts w:cs="Arial"/>
        </w:rPr>
        <w:t>Tabela 3.6.17:</w:t>
      </w:r>
      <w:r w:rsidRPr="00FF0286">
        <w:rPr>
          <w:rFonts w:cs="Arial"/>
        </w:rPr>
        <w:tab/>
      </w:r>
      <w:r w:rsidRPr="00FF0286">
        <w:rPr>
          <w:rFonts w:cs="Arial"/>
        </w:rPr>
        <w:tab/>
        <w:t xml:space="preserve">Minimalni obseg preskusov v sklopu notranje kontrole kakovosti pri vgrajevanju betona (kontrola istovetnosti) </w:t>
      </w:r>
    </w:p>
    <w:tbl>
      <w:tblPr>
        <w:tblW w:w="8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4"/>
        <w:gridCol w:w="1310"/>
        <w:gridCol w:w="3479"/>
        <w:gridCol w:w="1705"/>
      </w:tblGrid>
      <w:tr w:rsidR="00E36E3A" w:rsidRPr="00FF0286" w14:paraId="5DA629FC" w14:textId="77777777" w:rsidTr="00E36E3A">
        <w:trPr>
          <w:trHeight w:val="227"/>
          <w:jc w:val="center"/>
        </w:trPr>
        <w:tc>
          <w:tcPr>
            <w:tcW w:w="2140" w:type="dxa"/>
            <w:tcBorders>
              <w:top w:val="single" w:sz="4" w:space="0" w:color="auto"/>
              <w:left w:val="single" w:sz="4" w:space="0" w:color="auto"/>
              <w:bottom w:val="single" w:sz="4" w:space="0" w:color="auto"/>
              <w:right w:val="single" w:sz="4" w:space="0" w:color="auto"/>
            </w:tcBorders>
            <w:hideMark/>
          </w:tcPr>
          <w:p w14:paraId="405BE950" w14:textId="77777777" w:rsidR="00E36E3A" w:rsidRPr="00FF0286" w:rsidRDefault="00E36E3A" w:rsidP="00E36E3A">
            <w:pPr>
              <w:rPr>
                <w:rFonts w:cs="Arial"/>
              </w:rPr>
            </w:pPr>
            <w:r w:rsidRPr="00FF0286">
              <w:rPr>
                <w:rFonts w:cs="Arial"/>
              </w:rPr>
              <w:t>Lastnost betona</w:t>
            </w:r>
          </w:p>
        </w:tc>
        <w:tc>
          <w:tcPr>
            <w:tcW w:w="1241" w:type="dxa"/>
            <w:tcBorders>
              <w:top w:val="single" w:sz="4" w:space="0" w:color="auto"/>
              <w:left w:val="single" w:sz="4" w:space="0" w:color="auto"/>
              <w:bottom w:val="single" w:sz="4" w:space="0" w:color="auto"/>
              <w:right w:val="single" w:sz="4" w:space="0" w:color="auto"/>
            </w:tcBorders>
            <w:hideMark/>
          </w:tcPr>
          <w:p w14:paraId="21127696" w14:textId="77777777" w:rsidR="00E36E3A" w:rsidRPr="00FF0286" w:rsidRDefault="00E36E3A" w:rsidP="00E36E3A">
            <w:pPr>
              <w:rPr>
                <w:rFonts w:cs="Arial"/>
              </w:rPr>
            </w:pPr>
            <w:r w:rsidRPr="00FF0286">
              <w:rPr>
                <w:rFonts w:cs="Arial"/>
              </w:rPr>
              <w:t>Pogostost preskusov</w:t>
            </w:r>
          </w:p>
        </w:tc>
        <w:tc>
          <w:tcPr>
            <w:tcW w:w="3714" w:type="dxa"/>
            <w:tcBorders>
              <w:top w:val="single" w:sz="4" w:space="0" w:color="auto"/>
              <w:left w:val="single" w:sz="4" w:space="0" w:color="auto"/>
              <w:bottom w:val="single" w:sz="4" w:space="0" w:color="auto"/>
              <w:right w:val="single" w:sz="4" w:space="0" w:color="auto"/>
            </w:tcBorders>
            <w:hideMark/>
          </w:tcPr>
          <w:p w14:paraId="5C5C133C" w14:textId="77777777" w:rsidR="00E36E3A" w:rsidRPr="00FF0286" w:rsidRDefault="00E36E3A" w:rsidP="00E36E3A">
            <w:pPr>
              <w:rPr>
                <w:rFonts w:cs="Arial"/>
              </w:rPr>
            </w:pPr>
            <w:r w:rsidRPr="00FF0286">
              <w:rPr>
                <w:rFonts w:cs="Arial"/>
              </w:rPr>
              <w:t>Opomba</w:t>
            </w:r>
          </w:p>
        </w:tc>
        <w:tc>
          <w:tcPr>
            <w:tcW w:w="1763" w:type="dxa"/>
            <w:tcBorders>
              <w:top w:val="single" w:sz="4" w:space="0" w:color="auto"/>
              <w:left w:val="single" w:sz="4" w:space="0" w:color="auto"/>
              <w:bottom w:val="single" w:sz="4" w:space="0" w:color="auto"/>
              <w:right w:val="single" w:sz="4" w:space="0" w:color="auto"/>
            </w:tcBorders>
            <w:hideMark/>
          </w:tcPr>
          <w:p w14:paraId="535ACE38" w14:textId="77777777" w:rsidR="00E36E3A" w:rsidRPr="00FF0286" w:rsidRDefault="00E36E3A" w:rsidP="00E36E3A">
            <w:pPr>
              <w:rPr>
                <w:rFonts w:cs="Arial"/>
              </w:rPr>
            </w:pPr>
            <w:r w:rsidRPr="00FF0286">
              <w:rPr>
                <w:rFonts w:cs="Arial"/>
              </w:rPr>
              <w:t>Postopek za preskus</w:t>
            </w:r>
          </w:p>
        </w:tc>
      </w:tr>
      <w:tr w:rsidR="00E36E3A" w:rsidRPr="00FF0286" w14:paraId="7A1F364A" w14:textId="77777777" w:rsidTr="00E36E3A">
        <w:trPr>
          <w:trHeight w:val="227"/>
          <w:jc w:val="center"/>
        </w:trPr>
        <w:tc>
          <w:tcPr>
            <w:tcW w:w="2140" w:type="dxa"/>
            <w:tcBorders>
              <w:top w:val="single" w:sz="4" w:space="0" w:color="auto"/>
              <w:left w:val="single" w:sz="4" w:space="0" w:color="auto"/>
              <w:bottom w:val="nil"/>
              <w:right w:val="single" w:sz="4" w:space="0" w:color="auto"/>
            </w:tcBorders>
            <w:hideMark/>
          </w:tcPr>
          <w:p w14:paraId="4AA59B1D" w14:textId="77777777" w:rsidR="00E36E3A" w:rsidRPr="00FF0286" w:rsidRDefault="00E36E3A" w:rsidP="00491474">
            <w:pPr>
              <w:jc w:val="left"/>
              <w:rPr>
                <w:rFonts w:cs="Arial"/>
              </w:rPr>
            </w:pPr>
            <w:r w:rsidRPr="00FF0286">
              <w:rPr>
                <w:rFonts w:cs="Arial"/>
              </w:rPr>
              <w:t>Sveži beton</w:t>
            </w:r>
          </w:p>
        </w:tc>
        <w:tc>
          <w:tcPr>
            <w:tcW w:w="1241" w:type="dxa"/>
            <w:tcBorders>
              <w:top w:val="single" w:sz="4" w:space="0" w:color="auto"/>
              <w:left w:val="single" w:sz="4" w:space="0" w:color="auto"/>
              <w:bottom w:val="nil"/>
              <w:right w:val="single" w:sz="4" w:space="0" w:color="auto"/>
            </w:tcBorders>
          </w:tcPr>
          <w:p w14:paraId="4E3C76F5" w14:textId="77777777" w:rsidR="00E36E3A" w:rsidRPr="00FF0286" w:rsidRDefault="00E36E3A" w:rsidP="00491474">
            <w:pPr>
              <w:jc w:val="left"/>
              <w:rPr>
                <w:rFonts w:cs="Arial"/>
              </w:rPr>
            </w:pPr>
          </w:p>
        </w:tc>
        <w:tc>
          <w:tcPr>
            <w:tcW w:w="3714" w:type="dxa"/>
            <w:tcBorders>
              <w:top w:val="single" w:sz="4" w:space="0" w:color="auto"/>
              <w:left w:val="single" w:sz="4" w:space="0" w:color="auto"/>
              <w:bottom w:val="nil"/>
              <w:right w:val="single" w:sz="4" w:space="0" w:color="auto"/>
            </w:tcBorders>
          </w:tcPr>
          <w:p w14:paraId="00AC8387" w14:textId="77777777" w:rsidR="00E36E3A" w:rsidRPr="00FF0286" w:rsidRDefault="00E36E3A" w:rsidP="00491474">
            <w:pPr>
              <w:jc w:val="left"/>
              <w:rPr>
                <w:rFonts w:cs="Arial"/>
              </w:rPr>
            </w:pPr>
          </w:p>
        </w:tc>
        <w:tc>
          <w:tcPr>
            <w:tcW w:w="1763" w:type="dxa"/>
            <w:tcBorders>
              <w:top w:val="single" w:sz="4" w:space="0" w:color="auto"/>
              <w:left w:val="single" w:sz="4" w:space="0" w:color="auto"/>
              <w:bottom w:val="nil"/>
              <w:right w:val="single" w:sz="4" w:space="0" w:color="auto"/>
            </w:tcBorders>
          </w:tcPr>
          <w:p w14:paraId="753E8272" w14:textId="77777777" w:rsidR="00E36E3A" w:rsidRPr="00FF0286" w:rsidRDefault="00E36E3A" w:rsidP="00491474">
            <w:pPr>
              <w:jc w:val="left"/>
              <w:rPr>
                <w:rFonts w:cs="Arial"/>
              </w:rPr>
            </w:pPr>
          </w:p>
        </w:tc>
      </w:tr>
      <w:tr w:rsidR="00E36E3A" w:rsidRPr="00FF0286" w14:paraId="15DF124D" w14:textId="77777777" w:rsidTr="00E36E3A">
        <w:trPr>
          <w:trHeight w:val="227"/>
          <w:jc w:val="center"/>
        </w:trPr>
        <w:tc>
          <w:tcPr>
            <w:tcW w:w="2140" w:type="dxa"/>
            <w:tcBorders>
              <w:top w:val="nil"/>
              <w:left w:val="single" w:sz="4" w:space="0" w:color="auto"/>
              <w:bottom w:val="nil"/>
              <w:right w:val="single" w:sz="4" w:space="0" w:color="auto"/>
            </w:tcBorders>
            <w:hideMark/>
          </w:tcPr>
          <w:p w14:paraId="1A72A966" w14:textId="77777777" w:rsidR="00E36E3A" w:rsidRPr="00FF0286" w:rsidRDefault="00E36E3A" w:rsidP="00491474">
            <w:pPr>
              <w:jc w:val="left"/>
              <w:rPr>
                <w:rFonts w:cs="Arial"/>
              </w:rPr>
            </w:pPr>
            <w:r w:rsidRPr="00FF0286">
              <w:rPr>
                <w:rFonts w:cs="Arial"/>
              </w:rPr>
              <w:t xml:space="preserve">- </w:t>
            </w:r>
            <w:r w:rsidRPr="00FF0286">
              <w:rPr>
                <w:rFonts w:cs="Arial"/>
              </w:rPr>
              <w:tab/>
              <w:t>temperatura svežega betona</w:t>
            </w:r>
          </w:p>
        </w:tc>
        <w:tc>
          <w:tcPr>
            <w:tcW w:w="1241" w:type="dxa"/>
            <w:tcBorders>
              <w:top w:val="nil"/>
              <w:left w:val="single" w:sz="4" w:space="0" w:color="auto"/>
              <w:bottom w:val="nil"/>
              <w:right w:val="single" w:sz="4" w:space="0" w:color="auto"/>
            </w:tcBorders>
          </w:tcPr>
          <w:p w14:paraId="3BD972EA" w14:textId="77777777" w:rsidR="00E36E3A" w:rsidRPr="00FF0286" w:rsidRDefault="00E36E3A" w:rsidP="00491474">
            <w:pPr>
              <w:jc w:val="left"/>
              <w:rPr>
                <w:rFonts w:cs="Arial"/>
              </w:rPr>
            </w:pPr>
          </w:p>
        </w:tc>
        <w:tc>
          <w:tcPr>
            <w:tcW w:w="3714" w:type="dxa"/>
            <w:tcBorders>
              <w:top w:val="nil"/>
              <w:left w:val="single" w:sz="4" w:space="0" w:color="auto"/>
              <w:bottom w:val="nil"/>
              <w:right w:val="single" w:sz="4" w:space="0" w:color="auto"/>
            </w:tcBorders>
            <w:hideMark/>
          </w:tcPr>
          <w:p w14:paraId="201A5214" w14:textId="77777777" w:rsidR="00E36E3A" w:rsidRPr="00FF0286" w:rsidRDefault="00E36E3A" w:rsidP="00491474">
            <w:pPr>
              <w:jc w:val="left"/>
              <w:rPr>
                <w:rFonts w:cs="Arial"/>
              </w:rPr>
            </w:pPr>
            <w:r w:rsidRPr="00FF0286">
              <w:rPr>
                <w:rFonts w:cs="Arial"/>
              </w:rPr>
              <w:t>v primeru dvoma o ustreznosti vsaka mešanica, v primeru zimskih in poletnih razmer na vsaki 2 uri</w:t>
            </w:r>
          </w:p>
        </w:tc>
        <w:tc>
          <w:tcPr>
            <w:tcW w:w="1763" w:type="dxa"/>
            <w:tcBorders>
              <w:top w:val="nil"/>
              <w:left w:val="single" w:sz="4" w:space="0" w:color="auto"/>
              <w:bottom w:val="nil"/>
              <w:right w:val="single" w:sz="4" w:space="0" w:color="auto"/>
            </w:tcBorders>
            <w:hideMark/>
          </w:tcPr>
          <w:p w14:paraId="2CCB7F4A" w14:textId="77777777" w:rsidR="00E36E3A" w:rsidRPr="00FF0286" w:rsidRDefault="00E36E3A" w:rsidP="00491474">
            <w:pPr>
              <w:jc w:val="left"/>
              <w:rPr>
                <w:rFonts w:cs="Arial"/>
              </w:rPr>
            </w:pPr>
            <w:r w:rsidRPr="00FF0286">
              <w:rPr>
                <w:rFonts w:cs="Arial"/>
              </w:rPr>
              <w:t>SIST EN 12350-1</w:t>
            </w:r>
          </w:p>
        </w:tc>
      </w:tr>
      <w:tr w:rsidR="00E36E3A" w:rsidRPr="00FF0286" w14:paraId="70841C0D" w14:textId="77777777" w:rsidTr="00E36E3A">
        <w:trPr>
          <w:trHeight w:val="227"/>
          <w:jc w:val="center"/>
        </w:trPr>
        <w:tc>
          <w:tcPr>
            <w:tcW w:w="2140" w:type="dxa"/>
            <w:tcBorders>
              <w:top w:val="nil"/>
              <w:left w:val="single" w:sz="4" w:space="0" w:color="auto"/>
              <w:bottom w:val="nil"/>
              <w:right w:val="single" w:sz="4" w:space="0" w:color="auto"/>
            </w:tcBorders>
            <w:hideMark/>
          </w:tcPr>
          <w:p w14:paraId="29CDD456" w14:textId="77777777" w:rsidR="00E36E3A" w:rsidRPr="00FF0286" w:rsidRDefault="00E36E3A" w:rsidP="00491474">
            <w:pPr>
              <w:jc w:val="left"/>
              <w:rPr>
                <w:rFonts w:cs="Arial"/>
              </w:rPr>
            </w:pPr>
            <w:r w:rsidRPr="00FF0286">
              <w:rPr>
                <w:rFonts w:cs="Arial"/>
              </w:rPr>
              <w:t xml:space="preserve">- </w:t>
            </w:r>
            <w:r w:rsidRPr="00FF0286">
              <w:rPr>
                <w:rFonts w:cs="Arial"/>
              </w:rPr>
              <w:tab/>
              <w:t>konsistenca</w:t>
            </w:r>
          </w:p>
        </w:tc>
        <w:tc>
          <w:tcPr>
            <w:tcW w:w="1241" w:type="dxa"/>
            <w:tcBorders>
              <w:top w:val="nil"/>
              <w:left w:val="single" w:sz="4" w:space="0" w:color="auto"/>
              <w:bottom w:val="nil"/>
              <w:right w:val="single" w:sz="4" w:space="0" w:color="auto"/>
            </w:tcBorders>
            <w:hideMark/>
          </w:tcPr>
          <w:p w14:paraId="5857C234" w14:textId="77777777" w:rsidR="00E36E3A" w:rsidRPr="00FF0286" w:rsidRDefault="00E36E3A" w:rsidP="00491474">
            <w:pPr>
              <w:jc w:val="left"/>
              <w:rPr>
                <w:rFonts w:cs="Arial"/>
              </w:rPr>
            </w:pPr>
            <w:r w:rsidRPr="00FF0286">
              <w:rPr>
                <w:rFonts w:cs="Arial"/>
              </w:rPr>
              <w:t>na 20 m3</w:t>
            </w:r>
          </w:p>
        </w:tc>
        <w:tc>
          <w:tcPr>
            <w:tcW w:w="3714" w:type="dxa"/>
            <w:tcBorders>
              <w:top w:val="nil"/>
              <w:left w:val="single" w:sz="4" w:space="0" w:color="auto"/>
              <w:bottom w:val="nil"/>
              <w:right w:val="single" w:sz="4" w:space="0" w:color="auto"/>
            </w:tcBorders>
          </w:tcPr>
          <w:p w14:paraId="39C2325D" w14:textId="77777777" w:rsidR="00E36E3A" w:rsidRPr="00FF0286" w:rsidRDefault="00E36E3A" w:rsidP="00491474">
            <w:pPr>
              <w:jc w:val="left"/>
              <w:rPr>
                <w:rFonts w:cs="Arial"/>
              </w:rPr>
            </w:pPr>
          </w:p>
        </w:tc>
        <w:tc>
          <w:tcPr>
            <w:tcW w:w="1763" w:type="dxa"/>
            <w:tcBorders>
              <w:top w:val="nil"/>
              <w:left w:val="single" w:sz="4" w:space="0" w:color="auto"/>
              <w:bottom w:val="nil"/>
              <w:right w:val="single" w:sz="4" w:space="0" w:color="auto"/>
            </w:tcBorders>
            <w:hideMark/>
          </w:tcPr>
          <w:p w14:paraId="6A12DBB8" w14:textId="77777777" w:rsidR="00E36E3A" w:rsidRPr="00FF0286" w:rsidRDefault="00E36E3A" w:rsidP="00491474">
            <w:pPr>
              <w:jc w:val="left"/>
              <w:rPr>
                <w:rFonts w:cs="Arial"/>
              </w:rPr>
            </w:pPr>
            <w:r w:rsidRPr="00FF0286">
              <w:rPr>
                <w:rFonts w:cs="Arial"/>
              </w:rPr>
              <w:t>SIST EN 12350-2 do 5</w:t>
            </w:r>
          </w:p>
        </w:tc>
      </w:tr>
      <w:tr w:rsidR="00E36E3A" w:rsidRPr="00FF0286" w14:paraId="5B65BDCC" w14:textId="77777777" w:rsidTr="00E36E3A">
        <w:trPr>
          <w:trHeight w:val="227"/>
          <w:jc w:val="center"/>
        </w:trPr>
        <w:tc>
          <w:tcPr>
            <w:tcW w:w="2140" w:type="dxa"/>
            <w:tcBorders>
              <w:top w:val="nil"/>
              <w:left w:val="single" w:sz="4" w:space="0" w:color="auto"/>
              <w:bottom w:val="nil"/>
              <w:right w:val="single" w:sz="4" w:space="0" w:color="auto"/>
            </w:tcBorders>
            <w:hideMark/>
          </w:tcPr>
          <w:p w14:paraId="17350261" w14:textId="77777777" w:rsidR="00E36E3A" w:rsidRPr="00FF0286" w:rsidRDefault="00E36E3A" w:rsidP="00491474">
            <w:pPr>
              <w:jc w:val="left"/>
              <w:rPr>
                <w:rFonts w:cs="Arial"/>
              </w:rPr>
            </w:pPr>
            <w:r w:rsidRPr="00FF0286">
              <w:rPr>
                <w:rFonts w:cs="Arial"/>
              </w:rPr>
              <w:t xml:space="preserve">- </w:t>
            </w:r>
            <w:r w:rsidRPr="00FF0286">
              <w:rPr>
                <w:rFonts w:cs="Arial"/>
              </w:rPr>
              <w:tab/>
              <w:t>vsebnosti mikropor: notranja odpornost betona proti zmrzovanju in tajanju</w:t>
            </w:r>
          </w:p>
        </w:tc>
        <w:tc>
          <w:tcPr>
            <w:tcW w:w="1241" w:type="dxa"/>
            <w:tcBorders>
              <w:top w:val="nil"/>
              <w:left w:val="single" w:sz="4" w:space="0" w:color="auto"/>
              <w:bottom w:val="nil"/>
              <w:right w:val="single" w:sz="4" w:space="0" w:color="auto"/>
            </w:tcBorders>
          </w:tcPr>
          <w:p w14:paraId="67A90D31" w14:textId="77777777" w:rsidR="00E36E3A" w:rsidRPr="00FF0286" w:rsidRDefault="00E36E3A" w:rsidP="00491474">
            <w:pPr>
              <w:jc w:val="left"/>
              <w:rPr>
                <w:rFonts w:cs="Arial"/>
              </w:rPr>
            </w:pPr>
          </w:p>
          <w:p w14:paraId="5B6BF55A" w14:textId="77777777" w:rsidR="00E36E3A" w:rsidRPr="00FF0286" w:rsidRDefault="00E36E3A" w:rsidP="00491474">
            <w:pPr>
              <w:jc w:val="left"/>
              <w:rPr>
                <w:rFonts w:cs="Arial"/>
              </w:rPr>
            </w:pPr>
            <w:r w:rsidRPr="00FF0286">
              <w:rPr>
                <w:rFonts w:cs="Arial"/>
              </w:rPr>
              <w:t>na 20 m3</w:t>
            </w:r>
          </w:p>
        </w:tc>
        <w:tc>
          <w:tcPr>
            <w:tcW w:w="3714" w:type="dxa"/>
            <w:tcBorders>
              <w:top w:val="nil"/>
              <w:left w:val="single" w:sz="4" w:space="0" w:color="auto"/>
              <w:bottom w:val="nil"/>
              <w:right w:val="single" w:sz="4" w:space="0" w:color="auto"/>
            </w:tcBorders>
          </w:tcPr>
          <w:p w14:paraId="57B074C1" w14:textId="77777777" w:rsidR="00E36E3A" w:rsidRPr="00FF0286" w:rsidRDefault="00E36E3A" w:rsidP="00491474">
            <w:pPr>
              <w:jc w:val="left"/>
              <w:rPr>
                <w:rFonts w:cs="Arial"/>
              </w:rPr>
            </w:pPr>
          </w:p>
        </w:tc>
        <w:tc>
          <w:tcPr>
            <w:tcW w:w="1763" w:type="dxa"/>
            <w:tcBorders>
              <w:top w:val="nil"/>
              <w:left w:val="single" w:sz="4" w:space="0" w:color="auto"/>
              <w:bottom w:val="nil"/>
              <w:right w:val="single" w:sz="4" w:space="0" w:color="auto"/>
            </w:tcBorders>
            <w:hideMark/>
          </w:tcPr>
          <w:p w14:paraId="277C0202" w14:textId="77777777" w:rsidR="00E36E3A" w:rsidRPr="00FF0286" w:rsidRDefault="00E36E3A" w:rsidP="00491474">
            <w:pPr>
              <w:jc w:val="left"/>
              <w:rPr>
                <w:rFonts w:cs="Arial"/>
              </w:rPr>
            </w:pPr>
            <w:r w:rsidRPr="00FF0286">
              <w:rPr>
                <w:rFonts w:cs="Arial"/>
              </w:rPr>
              <w:t>SIST EN 12350-7</w:t>
            </w:r>
          </w:p>
        </w:tc>
      </w:tr>
      <w:tr w:rsidR="00E36E3A" w:rsidRPr="00FF0286" w14:paraId="3EAEEBFB" w14:textId="77777777" w:rsidTr="00E36E3A">
        <w:trPr>
          <w:trHeight w:val="227"/>
          <w:jc w:val="center"/>
        </w:trPr>
        <w:tc>
          <w:tcPr>
            <w:tcW w:w="2140" w:type="dxa"/>
            <w:tcBorders>
              <w:top w:val="nil"/>
              <w:left w:val="single" w:sz="4" w:space="0" w:color="auto"/>
              <w:bottom w:val="nil"/>
              <w:right w:val="single" w:sz="4" w:space="0" w:color="auto"/>
            </w:tcBorders>
          </w:tcPr>
          <w:p w14:paraId="692F285A" w14:textId="77777777" w:rsidR="00E36E3A" w:rsidRPr="00FF0286" w:rsidRDefault="00E36E3A" w:rsidP="00491474">
            <w:pPr>
              <w:jc w:val="left"/>
              <w:rPr>
                <w:rFonts w:cs="Arial"/>
              </w:rPr>
            </w:pPr>
            <w:r w:rsidRPr="00FF0286">
              <w:rPr>
                <w:rFonts w:cs="Arial"/>
              </w:rPr>
              <w:t xml:space="preserve">- </w:t>
            </w:r>
            <w:r w:rsidRPr="00FF0286">
              <w:rPr>
                <w:rFonts w:cs="Arial"/>
              </w:rPr>
              <w:tab/>
              <w:t xml:space="preserve">vsebnosti </w:t>
            </w:r>
            <w:r w:rsidRPr="00FF0286">
              <w:rPr>
                <w:rFonts w:cs="Arial"/>
              </w:rPr>
              <w:lastRenderedPageBreak/>
              <w:t>mikropor:površinska odpornost betona proti zmrzovanju in tajanju</w:t>
            </w:r>
          </w:p>
        </w:tc>
        <w:tc>
          <w:tcPr>
            <w:tcW w:w="1241" w:type="dxa"/>
            <w:tcBorders>
              <w:top w:val="nil"/>
              <w:left w:val="single" w:sz="4" w:space="0" w:color="auto"/>
              <w:bottom w:val="nil"/>
              <w:right w:val="single" w:sz="4" w:space="0" w:color="auto"/>
            </w:tcBorders>
          </w:tcPr>
          <w:p w14:paraId="512BFE74" w14:textId="77777777" w:rsidR="00E36E3A" w:rsidRPr="00FF0286" w:rsidRDefault="00E36E3A" w:rsidP="00491474">
            <w:pPr>
              <w:jc w:val="left"/>
              <w:rPr>
                <w:rFonts w:cs="Arial"/>
              </w:rPr>
            </w:pPr>
          </w:p>
          <w:p w14:paraId="1FCD885A" w14:textId="77777777" w:rsidR="00E36E3A" w:rsidRPr="00FF0286" w:rsidRDefault="00E36E3A" w:rsidP="00491474">
            <w:pPr>
              <w:jc w:val="left"/>
              <w:rPr>
                <w:rFonts w:cs="Arial"/>
              </w:rPr>
            </w:pPr>
            <w:r w:rsidRPr="00FF0286">
              <w:rPr>
                <w:rFonts w:cs="Arial"/>
              </w:rPr>
              <w:lastRenderedPageBreak/>
              <w:t>na 5 m3</w:t>
            </w:r>
          </w:p>
        </w:tc>
        <w:tc>
          <w:tcPr>
            <w:tcW w:w="3714" w:type="dxa"/>
            <w:tcBorders>
              <w:top w:val="nil"/>
              <w:left w:val="single" w:sz="4" w:space="0" w:color="auto"/>
              <w:bottom w:val="nil"/>
              <w:right w:val="single" w:sz="4" w:space="0" w:color="auto"/>
            </w:tcBorders>
          </w:tcPr>
          <w:p w14:paraId="2AF4A0DD" w14:textId="77777777" w:rsidR="00E36E3A" w:rsidRPr="00FF0286" w:rsidRDefault="00E36E3A" w:rsidP="00491474">
            <w:pPr>
              <w:jc w:val="left"/>
              <w:rPr>
                <w:rFonts w:cs="Arial"/>
              </w:rPr>
            </w:pPr>
          </w:p>
          <w:p w14:paraId="05CC12A9" w14:textId="77777777" w:rsidR="00E36E3A" w:rsidRPr="00FF0286" w:rsidRDefault="00E36E3A" w:rsidP="00491474">
            <w:pPr>
              <w:jc w:val="left"/>
              <w:rPr>
                <w:rFonts w:cs="Arial"/>
              </w:rPr>
            </w:pPr>
            <w:r w:rsidRPr="00FF0286">
              <w:rPr>
                <w:rFonts w:cs="Arial"/>
              </w:rPr>
              <w:lastRenderedPageBreak/>
              <w:t>vsaka dobavljena količina</w:t>
            </w:r>
          </w:p>
        </w:tc>
        <w:tc>
          <w:tcPr>
            <w:tcW w:w="1763" w:type="dxa"/>
            <w:tcBorders>
              <w:top w:val="nil"/>
              <w:left w:val="single" w:sz="4" w:space="0" w:color="auto"/>
              <w:bottom w:val="nil"/>
              <w:right w:val="single" w:sz="4" w:space="0" w:color="auto"/>
            </w:tcBorders>
            <w:hideMark/>
          </w:tcPr>
          <w:p w14:paraId="00F47EBE" w14:textId="77777777" w:rsidR="00E36E3A" w:rsidRPr="00FF0286" w:rsidRDefault="00E36E3A" w:rsidP="00491474">
            <w:pPr>
              <w:jc w:val="left"/>
              <w:rPr>
                <w:rFonts w:cs="Arial"/>
              </w:rPr>
            </w:pPr>
            <w:r w:rsidRPr="00FF0286">
              <w:rPr>
                <w:rFonts w:cs="Arial"/>
              </w:rPr>
              <w:lastRenderedPageBreak/>
              <w:t xml:space="preserve">SIST EN </w:t>
            </w:r>
            <w:r w:rsidRPr="00FF0286">
              <w:rPr>
                <w:rFonts w:cs="Arial"/>
              </w:rPr>
              <w:lastRenderedPageBreak/>
              <w:t>12350-7</w:t>
            </w:r>
          </w:p>
        </w:tc>
      </w:tr>
      <w:tr w:rsidR="00E36E3A" w:rsidRPr="00FF0286" w14:paraId="1043A7BF" w14:textId="77777777" w:rsidTr="00E36E3A">
        <w:trPr>
          <w:trHeight w:val="227"/>
          <w:jc w:val="center"/>
        </w:trPr>
        <w:tc>
          <w:tcPr>
            <w:tcW w:w="2140" w:type="dxa"/>
            <w:tcBorders>
              <w:top w:val="nil"/>
              <w:left w:val="single" w:sz="4" w:space="0" w:color="auto"/>
              <w:bottom w:val="nil"/>
              <w:right w:val="single" w:sz="4" w:space="0" w:color="auto"/>
            </w:tcBorders>
          </w:tcPr>
          <w:p w14:paraId="579FD56C" w14:textId="77777777" w:rsidR="00E36E3A" w:rsidRPr="00FF0286" w:rsidRDefault="00E36E3A" w:rsidP="00491474">
            <w:pPr>
              <w:jc w:val="left"/>
              <w:rPr>
                <w:rFonts w:cs="Arial"/>
              </w:rPr>
            </w:pPr>
            <w:r w:rsidRPr="00FF0286">
              <w:rPr>
                <w:rFonts w:cs="Arial"/>
              </w:rPr>
              <w:lastRenderedPageBreak/>
              <w:t>Strdeli beton</w:t>
            </w:r>
          </w:p>
        </w:tc>
        <w:tc>
          <w:tcPr>
            <w:tcW w:w="1241" w:type="dxa"/>
            <w:tcBorders>
              <w:top w:val="nil"/>
              <w:left w:val="single" w:sz="4" w:space="0" w:color="auto"/>
              <w:bottom w:val="nil"/>
              <w:right w:val="single" w:sz="4" w:space="0" w:color="auto"/>
            </w:tcBorders>
          </w:tcPr>
          <w:p w14:paraId="29CB825A" w14:textId="77777777" w:rsidR="00E36E3A" w:rsidRPr="00FF0286" w:rsidRDefault="00E36E3A" w:rsidP="00491474">
            <w:pPr>
              <w:jc w:val="left"/>
              <w:rPr>
                <w:rFonts w:cs="Arial"/>
              </w:rPr>
            </w:pPr>
          </w:p>
        </w:tc>
        <w:tc>
          <w:tcPr>
            <w:tcW w:w="3714" w:type="dxa"/>
            <w:tcBorders>
              <w:top w:val="nil"/>
              <w:left w:val="single" w:sz="4" w:space="0" w:color="auto"/>
              <w:bottom w:val="nil"/>
              <w:right w:val="single" w:sz="4" w:space="0" w:color="auto"/>
            </w:tcBorders>
          </w:tcPr>
          <w:p w14:paraId="7F5482AB" w14:textId="77777777" w:rsidR="00E36E3A" w:rsidRPr="00FF0286" w:rsidRDefault="00E36E3A" w:rsidP="00491474">
            <w:pPr>
              <w:jc w:val="left"/>
              <w:rPr>
                <w:rFonts w:cs="Arial"/>
              </w:rPr>
            </w:pPr>
          </w:p>
        </w:tc>
        <w:tc>
          <w:tcPr>
            <w:tcW w:w="1763" w:type="dxa"/>
            <w:tcBorders>
              <w:top w:val="nil"/>
              <w:left w:val="single" w:sz="4" w:space="0" w:color="auto"/>
              <w:bottom w:val="nil"/>
              <w:right w:val="single" w:sz="4" w:space="0" w:color="auto"/>
            </w:tcBorders>
          </w:tcPr>
          <w:p w14:paraId="6825E15D" w14:textId="77777777" w:rsidR="00E36E3A" w:rsidRPr="00FF0286" w:rsidRDefault="00E36E3A" w:rsidP="00491474">
            <w:pPr>
              <w:jc w:val="left"/>
              <w:rPr>
                <w:rFonts w:cs="Arial"/>
              </w:rPr>
            </w:pPr>
          </w:p>
        </w:tc>
      </w:tr>
      <w:tr w:rsidR="00E36E3A" w:rsidRPr="00FF0286" w14:paraId="24125B85" w14:textId="77777777" w:rsidTr="00E36E3A">
        <w:trPr>
          <w:trHeight w:val="227"/>
          <w:jc w:val="center"/>
        </w:trPr>
        <w:tc>
          <w:tcPr>
            <w:tcW w:w="2140" w:type="dxa"/>
            <w:tcBorders>
              <w:top w:val="nil"/>
              <w:left w:val="single" w:sz="4" w:space="0" w:color="auto"/>
              <w:bottom w:val="nil"/>
              <w:right w:val="single" w:sz="4" w:space="0" w:color="auto"/>
            </w:tcBorders>
            <w:hideMark/>
          </w:tcPr>
          <w:p w14:paraId="0E8700A3" w14:textId="77777777" w:rsidR="00E36E3A" w:rsidRPr="00FF0286" w:rsidRDefault="00E36E3A" w:rsidP="00491474">
            <w:pPr>
              <w:jc w:val="left"/>
              <w:rPr>
                <w:rFonts w:cs="Arial"/>
              </w:rPr>
            </w:pPr>
            <w:r w:rsidRPr="00FF0286">
              <w:rPr>
                <w:rFonts w:cs="Arial"/>
              </w:rPr>
              <w:t>-</w:t>
            </w:r>
            <w:r w:rsidRPr="00FF0286">
              <w:rPr>
                <w:rFonts w:cs="Arial"/>
              </w:rPr>
              <w:tab/>
              <w:t>tlačna trdnost</w:t>
            </w:r>
          </w:p>
        </w:tc>
        <w:tc>
          <w:tcPr>
            <w:tcW w:w="1241" w:type="dxa"/>
            <w:tcBorders>
              <w:top w:val="nil"/>
              <w:left w:val="single" w:sz="4" w:space="0" w:color="auto"/>
              <w:bottom w:val="nil"/>
              <w:right w:val="single" w:sz="4" w:space="0" w:color="auto"/>
            </w:tcBorders>
            <w:hideMark/>
          </w:tcPr>
          <w:p w14:paraId="6C30342B" w14:textId="77777777" w:rsidR="00E36E3A" w:rsidRPr="00FF0286" w:rsidRDefault="00E36E3A" w:rsidP="00491474">
            <w:pPr>
              <w:jc w:val="left"/>
              <w:rPr>
                <w:rFonts w:cs="Arial"/>
              </w:rPr>
            </w:pPr>
            <w:r w:rsidRPr="00FF0286">
              <w:rPr>
                <w:rFonts w:cs="Arial"/>
              </w:rPr>
              <w:t>na 100 m3</w:t>
            </w:r>
          </w:p>
        </w:tc>
        <w:tc>
          <w:tcPr>
            <w:tcW w:w="3714" w:type="dxa"/>
            <w:tcBorders>
              <w:top w:val="nil"/>
              <w:left w:val="single" w:sz="4" w:space="0" w:color="auto"/>
              <w:bottom w:val="nil"/>
              <w:right w:val="single" w:sz="4" w:space="0" w:color="auto"/>
            </w:tcBorders>
            <w:hideMark/>
          </w:tcPr>
          <w:p w14:paraId="104E565A" w14:textId="77777777" w:rsidR="00E36E3A" w:rsidRPr="00FF0286" w:rsidRDefault="00E36E3A" w:rsidP="00491474">
            <w:pPr>
              <w:jc w:val="left"/>
              <w:rPr>
                <w:rFonts w:cs="Arial"/>
              </w:rPr>
            </w:pPr>
            <w:r w:rsidRPr="00FF0286">
              <w:rPr>
                <w:rFonts w:cs="Arial"/>
              </w:rPr>
              <w:t>1x dnevno, najmanj 3 preskušanci za vsako partijo betona, oz. po posebnem določilu za vsak segment, kampado, odsek ali konstr. element</w:t>
            </w:r>
          </w:p>
        </w:tc>
        <w:tc>
          <w:tcPr>
            <w:tcW w:w="1763" w:type="dxa"/>
            <w:tcBorders>
              <w:top w:val="nil"/>
              <w:left w:val="single" w:sz="4" w:space="0" w:color="auto"/>
              <w:bottom w:val="nil"/>
              <w:right w:val="single" w:sz="4" w:space="0" w:color="auto"/>
            </w:tcBorders>
            <w:hideMark/>
          </w:tcPr>
          <w:p w14:paraId="28537092" w14:textId="77777777" w:rsidR="00E36E3A" w:rsidRPr="00FF0286" w:rsidRDefault="00E36E3A" w:rsidP="00491474">
            <w:pPr>
              <w:jc w:val="left"/>
              <w:rPr>
                <w:rFonts w:cs="Arial"/>
              </w:rPr>
            </w:pPr>
            <w:r w:rsidRPr="00FF0286">
              <w:rPr>
                <w:rFonts w:cs="Arial"/>
              </w:rPr>
              <w:t>SIST EN 12390-3</w:t>
            </w:r>
          </w:p>
        </w:tc>
      </w:tr>
      <w:tr w:rsidR="00E36E3A" w:rsidRPr="00FF0286" w14:paraId="14F08FA3" w14:textId="77777777" w:rsidTr="00E36E3A">
        <w:trPr>
          <w:trHeight w:val="227"/>
          <w:jc w:val="center"/>
        </w:trPr>
        <w:tc>
          <w:tcPr>
            <w:tcW w:w="2140" w:type="dxa"/>
            <w:tcBorders>
              <w:top w:val="nil"/>
              <w:left w:val="single" w:sz="4" w:space="0" w:color="auto"/>
              <w:bottom w:val="nil"/>
              <w:right w:val="single" w:sz="4" w:space="0" w:color="auto"/>
            </w:tcBorders>
            <w:hideMark/>
          </w:tcPr>
          <w:p w14:paraId="6F4DC5EB" w14:textId="77777777" w:rsidR="00E36E3A" w:rsidRPr="00FF0286" w:rsidRDefault="00E36E3A" w:rsidP="00491474">
            <w:pPr>
              <w:jc w:val="left"/>
              <w:rPr>
                <w:rFonts w:cs="Arial"/>
              </w:rPr>
            </w:pPr>
            <w:r w:rsidRPr="00FF0286">
              <w:rPr>
                <w:rFonts w:cs="Arial"/>
              </w:rPr>
              <w:t>-</w:t>
            </w:r>
            <w:r w:rsidRPr="00FF0286">
              <w:rPr>
                <w:rFonts w:cs="Arial"/>
              </w:rPr>
              <w:tab/>
              <w:t>odpornost proti prodoru vode</w:t>
            </w:r>
          </w:p>
        </w:tc>
        <w:tc>
          <w:tcPr>
            <w:tcW w:w="1241" w:type="dxa"/>
            <w:tcBorders>
              <w:top w:val="nil"/>
              <w:left w:val="single" w:sz="4" w:space="0" w:color="auto"/>
              <w:bottom w:val="nil"/>
              <w:right w:val="single" w:sz="4" w:space="0" w:color="auto"/>
            </w:tcBorders>
            <w:hideMark/>
          </w:tcPr>
          <w:p w14:paraId="15AEC8F3" w14:textId="77777777" w:rsidR="00E36E3A" w:rsidRPr="00FF0286" w:rsidRDefault="00E36E3A" w:rsidP="00491474">
            <w:pPr>
              <w:jc w:val="left"/>
              <w:rPr>
                <w:rFonts w:cs="Arial"/>
              </w:rPr>
            </w:pPr>
            <w:r w:rsidRPr="00FF0286">
              <w:rPr>
                <w:rFonts w:cs="Arial"/>
              </w:rPr>
              <w:t>na 500 m3</w:t>
            </w:r>
          </w:p>
        </w:tc>
        <w:tc>
          <w:tcPr>
            <w:tcW w:w="3714" w:type="dxa"/>
            <w:tcBorders>
              <w:top w:val="nil"/>
              <w:left w:val="single" w:sz="4" w:space="0" w:color="auto"/>
              <w:bottom w:val="nil"/>
              <w:right w:val="single" w:sz="4" w:space="0" w:color="auto"/>
            </w:tcBorders>
            <w:hideMark/>
          </w:tcPr>
          <w:p w14:paraId="6D5FE06D" w14:textId="77777777" w:rsidR="00E36E3A" w:rsidRPr="00FF0286" w:rsidRDefault="00E36E3A" w:rsidP="00491474">
            <w:pPr>
              <w:jc w:val="left"/>
              <w:rPr>
                <w:rFonts w:cs="Arial"/>
              </w:rPr>
            </w:pPr>
            <w:r w:rsidRPr="00FF0286">
              <w:rPr>
                <w:rFonts w:cs="Arial"/>
              </w:rPr>
              <w:t>najmanj 3 preskusi za betone, vgrajene v objekte istega izvajalca na določenem odseku in dobavljene iz iste betonarne</w:t>
            </w:r>
          </w:p>
        </w:tc>
        <w:tc>
          <w:tcPr>
            <w:tcW w:w="1763" w:type="dxa"/>
            <w:tcBorders>
              <w:top w:val="nil"/>
              <w:left w:val="single" w:sz="4" w:space="0" w:color="auto"/>
              <w:bottom w:val="nil"/>
              <w:right w:val="single" w:sz="4" w:space="0" w:color="auto"/>
            </w:tcBorders>
            <w:hideMark/>
          </w:tcPr>
          <w:p w14:paraId="1231A0C0" w14:textId="77777777" w:rsidR="00E36E3A" w:rsidRPr="00FF0286" w:rsidRDefault="00E36E3A" w:rsidP="00491474">
            <w:pPr>
              <w:jc w:val="left"/>
              <w:rPr>
                <w:rFonts w:cs="Arial"/>
              </w:rPr>
            </w:pPr>
            <w:r w:rsidRPr="00FF0286">
              <w:rPr>
                <w:rFonts w:cs="Arial"/>
              </w:rPr>
              <w:t>SIST EN 12390-8</w:t>
            </w:r>
          </w:p>
        </w:tc>
      </w:tr>
      <w:tr w:rsidR="00E36E3A" w:rsidRPr="00FF0286" w14:paraId="0B315D92" w14:textId="77777777" w:rsidTr="00E36E3A">
        <w:trPr>
          <w:trHeight w:val="227"/>
          <w:jc w:val="center"/>
        </w:trPr>
        <w:tc>
          <w:tcPr>
            <w:tcW w:w="2140" w:type="dxa"/>
            <w:tcBorders>
              <w:top w:val="nil"/>
              <w:left w:val="single" w:sz="4" w:space="0" w:color="auto"/>
              <w:bottom w:val="nil"/>
              <w:right w:val="single" w:sz="4" w:space="0" w:color="auto"/>
            </w:tcBorders>
            <w:hideMark/>
          </w:tcPr>
          <w:p w14:paraId="6BC3284B" w14:textId="77777777" w:rsidR="00E36E3A" w:rsidRPr="00FF0286" w:rsidRDefault="00E36E3A" w:rsidP="00491474">
            <w:pPr>
              <w:jc w:val="left"/>
              <w:rPr>
                <w:rFonts w:cs="Arial"/>
              </w:rPr>
            </w:pPr>
            <w:r w:rsidRPr="00FF0286">
              <w:rPr>
                <w:rFonts w:cs="Arial"/>
              </w:rPr>
              <w:t>-</w:t>
            </w:r>
            <w:r w:rsidRPr="00FF0286">
              <w:rPr>
                <w:rFonts w:cs="Arial"/>
              </w:rPr>
              <w:tab/>
              <w:t>notranja odpornost proti zmrzovanju in tajanju</w:t>
            </w:r>
          </w:p>
        </w:tc>
        <w:tc>
          <w:tcPr>
            <w:tcW w:w="1241" w:type="dxa"/>
            <w:tcBorders>
              <w:top w:val="nil"/>
              <w:left w:val="single" w:sz="4" w:space="0" w:color="auto"/>
              <w:bottom w:val="nil"/>
              <w:right w:val="single" w:sz="4" w:space="0" w:color="auto"/>
            </w:tcBorders>
            <w:hideMark/>
          </w:tcPr>
          <w:p w14:paraId="38EDBB69" w14:textId="77777777" w:rsidR="00E36E3A" w:rsidRPr="00FF0286" w:rsidRDefault="00E36E3A" w:rsidP="00491474">
            <w:pPr>
              <w:jc w:val="left"/>
              <w:rPr>
                <w:rFonts w:cs="Arial"/>
              </w:rPr>
            </w:pPr>
            <w:r w:rsidRPr="00FF0286">
              <w:rPr>
                <w:rFonts w:cs="Arial"/>
              </w:rPr>
              <w:t>na 2000 m3</w:t>
            </w:r>
          </w:p>
        </w:tc>
        <w:tc>
          <w:tcPr>
            <w:tcW w:w="3714" w:type="dxa"/>
            <w:tcBorders>
              <w:top w:val="nil"/>
              <w:left w:val="single" w:sz="4" w:space="0" w:color="auto"/>
              <w:bottom w:val="nil"/>
              <w:right w:val="single" w:sz="4" w:space="0" w:color="auto"/>
            </w:tcBorders>
          </w:tcPr>
          <w:p w14:paraId="133B6FDB" w14:textId="77777777" w:rsidR="00E36E3A" w:rsidRPr="00FF0286" w:rsidRDefault="00E36E3A" w:rsidP="00491474">
            <w:pPr>
              <w:jc w:val="left"/>
              <w:rPr>
                <w:rFonts w:cs="Arial"/>
              </w:rPr>
            </w:pPr>
          </w:p>
        </w:tc>
        <w:tc>
          <w:tcPr>
            <w:tcW w:w="1763" w:type="dxa"/>
            <w:tcBorders>
              <w:top w:val="nil"/>
              <w:left w:val="single" w:sz="4" w:space="0" w:color="auto"/>
              <w:bottom w:val="nil"/>
              <w:right w:val="single" w:sz="4" w:space="0" w:color="auto"/>
            </w:tcBorders>
            <w:hideMark/>
          </w:tcPr>
          <w:p w14:paraId="6A3EEDB0" w14:textId="77777777" w:rsidR="00E36E3A" w:rsidRPr="00FF0286" w:rsidRDefault="00E36E3A" w:rsidP="00491474">
            <w:pPr>
              <w:jc w:val="left"/>
              <w:rPr>
                <w:rFonts w:cs="Arial"/>
              </w:rPr>
            </w:pPr>
            <w:r w:rsidRPr="00FF0286">
              <w:rPr>
                <w:rFonts w:cs="Arial"/>
              </w:rPr>
              <w:t>SIST 1026, dod.2</w:t>
            </w:r>
          </w:p>
        </w:tc>
      </w:tr>
      <w:tr w:rsidR="00E36E3A" w:rsidRPr="00FF0286" w14:paraId="64DDC7A7" w14:textId="77777777" w:rsidTr="00E36E3A">
        <w:trPr>
          <w:trHeight w:val="227"/>
          <w:jc w:val="center"/>
        </w:trPr>
        <w:tc>
          <w:tcPr>
            <w:tcW w:w="2140" w:type="dxa"/>
            <w:tcBorders>
              <w:top w:val="nil"/>
              <w:left w:val="single" w:sz="4" w:space="0" w:color="auto"/>
              <w:bottom w:val="nil"/>
              <w:right w:val="single" w:sz="4" w:space="0" w:color="auto"/>
            </w:tcBorders>
            <w:hideMark/>
          </w:tcPr>
          <w:p w14:paraId="7FDF5B57" w14:textId="77777777" w:rsidR="00E36E3A" w:rsidRPr="00FF0286" w:rsidRDefault="00E36E3A" w:rsidP="00491474">
            <w:pPr>
              <w:jc w:val="left"/>
              <w:rPr>
                <w:rFonts w:cs="Arial"/>
              </w:rPr>
            </w:pPr>
            <w:r w:rsidRPr="00FF0286">
              <w:rPr>
                <w:rFonts w:cs="Arial"/>
              </w:rPr>
              <w:t>-</w:t>
            </w:r>
            <w:r w:rsidRPr="00FF0286">
              <w:rPr>
                <w:rFonts w:cs="Arial"/>
              </w:rPr>
              <w:tab/>
              <w:t>površinska odpornost proti zmrzovanju in tajanju</w:t>
            </w:r>
          </w:p>
        </w:tc>
        <w:tc>
          <w:tcPr>
            <w:tcW w:w="1241" w:type="dxa"/>
            <w:tcBorders>
              <w:top w:val="nil"/>
              <w:left w:val="single" w:sz="4" w:space="0" w:color="auto"/>
              <w:bottom w:val="nil"/>
              <w:right w:val="single" w:sz="4" w:space="0" w:color="auto"/>
            </w:tcBorders>
            <w:hideMark/>
          </w:tcPr>
          <w:p w14:paraId="36C00660" w14:textId="77777777" w:rsidR="00E36E3A" w:rsidRPr="00FF0286" w:rsidRDefault="00E36E3A" w:rsidP="00491474">
            <w:pPr>
              <w:jc w:val="left"/>
              <w:rPr>
                <w:rFonts w:cs="Arial"/>
              </w:rPr>
            </w:pPr>
            <w:r w:rsidRPr="00FF0286">
              <w:rPr>
                <w:rFonts w:cs="Arial"/>
              </w:rPr>
              <w:t>na 1000 m3</w:t>
            </w:r>
          </w:p>
        </w:tc>
        <w:tc>
          <w:tcPr>
            <w:tcW w:w="3714" w:type="dxa"/>
            <w:tcBorders>
              <w:top w:val="nil"/>
              <w:left w:val="single" w:sz="4" w:space="0" w:color="auto"/>
              <w:bottom w:val="nil"/>
              <w:right w:val="single" w:sz="4" w:space="0" w:color="auto"/>
            </w:tcBorders>
            <w:hideMark/>
          </w:tcPr>
          <w:p w14:paraId="7FC16EC2" w14:textId="77777777" w:rsidR="00E36E3A" w:rsidRPr="00FF0286" w:rsidRDefault="00E36E3A" w:rsidP="00491474">
            <w:pPr>
              <w:jc w:val="left"/>
              <w:rPr>
                <w:rFonts w:cs="Arial"/>
              </w:rPr>
            </w:pPr>
            <w:r w:rsidRPr="00FF0286">
              <w:rPr>
                <w:rFonts w:cs="Arial"/>
              </w:rPr>
              <w:t>najmanj 3 preskusi za betone, vgrajene v objekte istega izvajalca na določenem odseku  in dobavljene iz iste betonarne</w:t>
            </w:r>
          </w:p>
        </w:tc>
        <w:tc>
          <w:tcPr>
            <w:tcW w:w="1763" w:type="dxa"/>
            <w:tcBorders>
              <w:top w:val="nil"/>
              <w:left w:val="single" w:sz="4" w:space="0" w:color="auto"/>
              <w:bottom w:val="nil"/>
              <w:right w:val="single" w:sz="4" w:space="0" w:color="auto"/>
            </w:tcBorders>
            <w:hideMark/>
          </w:tcPr>
          <w:p w14:paraId="3AC2F92B" w14:textId="77777777" w:rsidR="00E36E3A" w:rsidRPr="00FF0286" w:rsidRDefault="00E36E3A" w:rsidP="00491474">
            <w:pPr>
              <w:jc w:val="left"/>
              <w:rPr>
                <w:rFonts w:cs="Arial"/>
              </w:rPr>
            </w:pPr>
            <w:r w:rsidRPr="00FF0286">
              <w:rPr>
                <w:rFonts w:cs="Arial"/>
              </w:rPr>
              <w:t>SIST 1026, dod.3</w:t>
            </w:r>
          </w:p>
        </w:tc>
      </w:tr>
      <w:tr w:rsidR="00E36E3A" w:rsidRPr="00FF0286" w14:paraId="048AE158" w14:textId="77777777" w:rsidTr="00E36E3A">
        <w:trPr>
          <w:trHeight w:val="227"/>
          <w:jc w:val="center"/>
        </w:trPr>
        <w:tc>
          <w:tcPr>
            <w:tcW w:w="2140" w:type="dxa"/>
            <w:tcBorders>
              <w:top w:val="nil"/>
              <w:left w:val="single" w:sz="4" w:space="0" w:color="auto"/>
              <w:bottom w:val="nil"/>
              <w:right w:val="single" w:sz="4" w:space="0" w:color="auto"/>
            </w:tcBorders>
            <w:hideMark/>
          </w:tcPr>
          <w:p w14:paraId="2B413420" w14:textId="77777777" w:rsidR="00E36E3A" w:rsidRPr="00FF0286" w:rsidRDefault="00E36E3A" w:rsidP="00491474">
            <w:pPr>
              <w:jc w:val="left"/>
              <w:rPr>
                <w:rFonts w:cs="Arial"/>
              </w:rPr>
            </w:pPr>
            <w:r w:rsidRPr="00FF0286">
              <w:rPr>
                <w:rFonts w:cs="Arial"/>
              </w:rPr>
              <w:t>-</w:t>
            </w:r>
            <w:r w:rsidRPr="00FF0286">
              <w:rPr>
                <w:rFonts w:cs="Arial"/>
              </w:rPr>
              <w:tab/>
              <w:t>linearne deformacije (90 dni)</w:t>
            </w:r>
          </w:p>
        </w:tc>
        <w:tc>
          <w:tcPr>
            <w:tcW w:w="1241" w:type="dxa"/>
            <w:tcBorders>
              <w:top w:val="nil"/>
              <w:left w:val="single" w:sz="4" w:space="0" w:color="auto"/>
              <w:bottom w:val="nil"/>
              <w:right w:val="single" w:sz="4" w:space="0" w:color="auto"/>
            </w:tcBorders>
            <w:hideMark/>
          </w:tcPr>
          <w:p w14:paraId="7F797D06" w14:textId="77777777" w:rsidR="00E36E3A" w:rsidRPr="00FF0286" w:rsidRDefault="00E36E3A" w:rsidP="00491474">
            <w:pPr>
              <w:jc w:val="left"/>
              <w:rPr>
                <w:rFonts w:cs="Arial"/>
              </w:rPr>
            </w:pPr>
            <w:r w:rsidRPr="00FF0286">
              <w:rPr>
                <w:rFonts w:cs="Arial"/>
              </w:rPr>
              <w:t>enkrat</w:t>
            </w:r>
          </w:p>
        </w:tc>
        <w:tc>
          <w:tcPr>
            <w:tcW w:w="3714" w:type="dxa"/>
            <w:vMerge w:val="restart"/>
            <w:tcBorders>
              <w:top w:val="nil"/>
              <w:left w:val="single" w:sz="4" w:space="0" w:color="auto"/>
              <w:bottom w:val="single" w:sz="4" w:space="0" w:color="auto"/>
              <w:right w:val="single" w:sz="4" w:space="0" w:color="auto"/>
            </w:tcBorders>
            <w:hideMark/>
          </w:tcPr>
          <w:p w14:paraId="72BE415E" w14:textId="77777777" w:rsidR="00E36E3A" w:rsidRPr="00FF0286" w:rsidRDefault="00E36E3A" w:rsidP="00491474">
            <w:pPr>
              <w:jc w:val="left"/>
              <w:rPr>
                <w:rFonts w:cs="Arial"/>
              </w:rPr>
            </w:pPr>
            <w:r w:rsidRPr="00FF0286">
              <w:rPr>
                <w:rFonts w:cs="Arial"/>
              </w:rPr>
              <w:t>betoni za prednapete prekladne konstrukcije in zidove dolžine nad 100 m</w:t>
            </w:r>
          </w:p>
        </w:tc>
        <w:tc>
          <w:tcPr>
            <w:tcW w:w="1763" w:type="dxa"/>
            <w:tcBorders>
              <w:top w:val="nil"/>
              <w:left w:val="single" w:sz="4" w:space="0" w:color="auto"/>
              <w:bottom w:val="nil"/>
              <w:right w:val="single" w:sz="4" w:space="0" w:color="auto"/>
            </w:tcBorders>
            <w:hideMark/>
          </w:tcPr>
          <w:p w14:paraId="07DEAC76" w14:textId="77777777" w:rsidR="00E36E3A" w:rsidRPr="00FF0286" w:rsidRDefault="004C1627" w:rsidP="00491474">
            <w:pPr>
              <w:jc w:val="left"/>
              <w:rPr>
                <w:rFonts w:cs="Arial"/>
              </w:rPr>
            </w:pPr>
            <w:r w:rsidRPr="00FF0286">
              <w:rPr>
                <w:rFonts w:cs="Arial"/>
              </w:rPr>
              <w:t>SIST EN 12390-16</w:t>
            </w:r>
          </w:p>
        </w:tc>
      </w:tr>
      <w:tr w:rsidR="00E36E3A" w:rsidRPr="00FF0286" w14:paraId="54FEE0BB" w14:textId="77777777" w:rsidTr="00E36E3A">
        <w:trPr>
          <w:trHeight w:val="227"/>
          <w:jc w:val="center"/>
        </w:trPr>
        <w:tc>
          <w:tcPr>
            <w:tcW w:w="2140" w:type="dxa"/>
            <w:tcBorders>
              <w:top w:val="nil"/>
              <w:left w:val="single" w:sz="4" w:space="0" w:color="auto"/>
              <w:bottom w:val="nil"/>
              <w:right w:val="single" w:sz="4" w:space="0" w:color="auto"/>
            </w:tcBorders>
            <w:hideMark/>
          </w:tcPr>
          <w:p w14:paraId="5EF3A277" w14:textId="77777777" w:rsidR="00E36E3A" w:rsidRPr="00FF0286" w:rsidRDefault="00E36E3A" w:rsidP="00491474">
            <w:pPr>
              <w:jc w:val="left"/>
              <w:rPr>
                <w:rFonts w:cs="Arial"/>
              </w:rPr>
            </w:pPr>
            <w:r w:rsidRPr="00FF0286">
              <w:rPr>
                <w:rFonts w:cs="Arial"/>
              </w:rPr>
              <w:t>-</w:t>
            </w:r>
            <w:r w:rsidRPr="00FF0286">
              <w:rPr>
                <w:rFonts w:cs="Arial"/>
              </w:rPr>
              <w:tab/>
              <w:t>tečenje</w:t>
            </w:r>
          </w:p>
        </w:tc>
        <w:tc>
          <w:tcPr>
            <w:tcW w:w="1241" w:type="dxa"/>
            <w:tcBorders>
              <w:top w:val="nil"/>
              <w:left w:val="single" w:sz="4" w:space="0" w:color="auto"/>
              <w:bottom w:val="nil"/>
              <w:right w:val="single" w:sz="4" w:space="0" w:color="auto"/>
            </w:tcBorders>
            <w:hideMark/>
          </w:tcPr>
          <w:p w14:paraId="43ACA398" w14:textId="77777777" w:rsidR="00E36E3A" w:rsidRPr="00FF0286" w:rsidRDefault="00E36E3A" w:rsidP="00491474">
            <w:pPr>
              <w:jc w:val="left"/>
              <w:rPr>
                <w:rFonts w:cs="Arial"/>
              </w:rPr>
            </w:pPr>
            <w:r w:rsidRPr="00FF0286">
              <w:rPr>
                <w:rFonts w:cs="Arial"/>
              </w:rPr>
              <w:t>na</w:t>
            </w:r>
          </w:p>
        </w:tc>
        <w:tc>
          <w:tcPr>
            <w:tcW w:w="3714" w:type="dxa"/>
            <w:vMerge/>
            <w:tcBorders>
              <w:top w:val="nil"/>
              <w:left w:val="single" w:sz="4" w:space="0" w:color="auto"/>
              <w:bottom w:val="single" w:sz="4" w:space="0" w:color="auto"/>
              <w:right w:val="single" w:sz="4" w:space="0" w:color="auto"/>
            </w:tcBorders>
            <w:vAlign w:val="center"/>
            <w:hideMark/>
          </w:tcPr>
          <w:p w14:paraId="510CDB6E" w14:textId="77777777" w:rsidR="00E36E3A" w:rsidRPr="00FF0286" w:rsidRDefault="00E36E3A" w:rsidP="00491474">
            <w:pPr>
              <w:jc w:val="left"/>
              <w:rPr>
                <w:rFonts w:cs="Arial"/>
              </w:rPr>
            </w:pPr>
          </w:p>
        </w:tc>
        <w:tc>
          <w:tcPr>
            <w:tcW w:w="1763" w:type="dxa"/>
            <w:tcBorders>
              <w:top w:val="nil"/>
              <w:left w:val="single" w:sz="4" w:space="0" w:color="auto"/>
              <w:bottom w:val="nil"/>
              <w:right w:val="single" w:sz="4" w:space="0" w:color="auto"/>
            </w:tcBorders>
            <w:hideMark/>
          </w:tcPr>
          <w:p w14:paraId="754AE34C" w14:textId="77777777" w:rsidR="00E36E3A" w:rsidRPr="00FF0286" w:rsidRDefault="004C1627" w:rsidP="00491474">
            <w:pPr>
              <w:jc w:val="left"/>
              <w:rPr>
                <w:rFonts w:cs="Arial"/>
              </w:rPr>
            </w:pPr>
            <w:r w:rsidRPr="00FF0286">
              <w:rPr>
                <w:rFonts w:cs="Arial"/>
              </w:rPr>
              <w:t>SIST EN 12390-17</w:t>
            </w:r>
          </w:p>
        </w:tc>
      </w:tr>
      <w:tr w:rsidR="00E36E3A" w:rsidRPr="00FF0286" w14:paraId="04C33894" w14:textId="77777777" w:rsidTr="00E36E3A">
        <w:trPr>
          <w:trHeight w:val="227"/>
          <w:jc w:val="center"/>
        </w:trPr>
        <w:tc>
          <w:tcPr>
            <w:tcW w:w="2140" w:type="dxa"/>
            <w:tcBorders>
              <w:top w:val="nil"/>
              <w:left w:val="single" w:sz="4" w:space="0" w:color="auto"/>
              <w:bottom w:val="single" w:sz="4" w:space="0" w:color="auto"/>
              <w:right w:val="single" w:sz="4" w:space="0" w:color="auto"/>
            </w:tcBorders>
            <w:hideMark/>
          </w:tcPr>
          <w:p w14:paraId="5100452B" w14:textId="77777777" w:rsidR="00E36E3A" w:rsidRPr="00FF0286" w:rsidRDefault="00E36E3A" w:rsidP="00491474">
            <w:pPr>
              <w:jc w:val="left"/>
              <w:rPr>
                <w:rFonts w:cs="Arial"/>
              </w:rPr>
            </w:pPr>
            <w:r w:rsidRPr="00FF0286">
              <w:rPr>
                <w:rFonts w:cs="Arial"/>
              </w:rPr>
              <w:t>-</w:t>
            </w:r>
            <w:r w:rsidRPr="00FF0286">
              <w:rPr>
                <w:rFonts w:cs="Arial"/>
              </w:rPr>
              <w:tab/>
              <w:t xml:space="preserve">statični modul elastičnosti </w:t>
            </w:r>
          </w:p>
        </w:tc>
        <w:tc>
          <w:tcPr>
            <w:tcW w:w="1241" w:type="dxa"/>
            <w:tcBorders>
              <w:top w:val="nil"/>
              <w:left w:val="single" w:sz="4" w:space="0" w:color="auto"/>
              <w:bottom w:val="single" w:sz="4" w:space="0" w:color="auto"/>
              <w:right w:val="single" w:sz="4" w:space="0" w:color="auto"/>
            </w:tcBorders>
            <w:hideMark/>
          </w:tcPr>
          <w:p w14:paraId="126A574B" w14:textId="77777777" w:rsidR="00E36E3A" w:rsidRPr="00FF0286" w:rsidRDefault="00E36E3A" w:rsidP="00491474">
            <w:pPr>
              <w:jc w:val="left"/>
              <w:rPr>
                <w:rFonts w:cs="Arial"/>
              </w:rPr>
            </w:pPr>
            <w:r w:rsidRPr="00FF0286">
              <w:rPr>
                <w:rFonts w:cs="Arial"/>
              </w:rPr>
              <w:t>objekt</w:t>
            </w:r>
          </w:p>
        </w:tc>
        <w:tc>
          <w:tcPr>
            <w:tcW w:w="3714" w:type="dxa"/>
            <w:vMerge/>
            <w:tcBorders>
              <w:top w:val="nil"/>
              <w:left w:val="single" w:sz="4" w:space="0" w:color="auto"/>
              <w:bottom w:val="single" w:sz="4" w:space="0" w:color="auto"/>
              <w:right w:val="single" w:sz="4" w:space="0" w:color="auto"/>
            </w:tcBorders>
            <w:vAlign w:val="center"/>
            <w:hideMark/>
          </w:tcPr>
          <w:p w14:paraId="14A39577" w14:textId="77777777" w:rsidR="00E36E3A" w:rsidRPr="00FF0286" w:rsidRDefault="00E36E3A" w:rsidP="00491474">
            <w:pPr>
              <w:jc w:val="left"/>
              <w:rPr>
                <w:rFonts w:cs="Arial"/>
              </w:rPr>
            </w:pPr>
          </w:p>
        </w:tc>
        <w:tc>
          <w:tcPr>
            <w:tcW w:w="1763" w:type="dxa"/>
            <w:tcBorders>
              <w:top w:val="nil"/>
              <w:left w:val="single" w:sz="4" w:space="0" w:color="auto"/>
              <w:bottom w:val="single" w:sz="4" w:space="0" w:color="auto"/>
              <w:right w:val="single" w:sz="4" w:space="0" w:color="auto"/>
            </w:tcBorders>
            <w:hideMark/>
          </w:tcPr>
          <w:p w14:paraId="62A9B911" w14:textId="77777777" w:rsidR="00E36E3A" w:rsidRPr="00FF0286" w:rsidRDefault="00E36E3A" w:rsidP="00491474">
            <w:pPr>
              <w:jc w:val="left"/>
              <w:rPr>
                <w:rFonts w:cs="Arial"/>
              </w:rPr>
            </w:pPr>
            <w:r w:rsidRPr="00FF0286">
              <w:rPr>
                <w:rFonts w:cs="Arial"/>
              </w:rPr>
              <w:t xml:space="preserve"> </w:t>
            </w:r>
          </w:p>
          <w:p w14:paraId="242D9BEA" w14:textId="77777777" w:rsidR="00E36E3A" w:rsidRPr="00FF0286" w:rsidRDefault="00E36E3A" w:rsidP="00491474">
            <w:pPr>
              <w:jc w:val="left"/>
              <w:rPr>
                <w:rFonts w:cs="Arial"/>
              </w:rPr>
            </w:pPr>
            <w:r w:rsidRPr="00FF0286">
              <w:rPr>
                <w:rFonts w:cs="Arial"/>
              </w:rPr>
              <w:t>SIST EN 12390-13</w:t>
            </w:r>
          </w:p>
        </w:tc>
      </w:tr>
    </w:tbl>
    <w:p w14:paraId="505E2DB4" w14:textId="77777777" w:rsidR="00E36E3A" w:rsidRPr="00FF0286" w:rsidRDefault="00E36E3A" w:rsidP="00491474">
      <w:pPr>
        <w:jc w:val="left"/>
        <w:rPr>
          <w:rFonts w:cs="Arial"/>
        </w:rPr>
      </w:pPr>
    </w:p>
    <w:p w14:paraId="480C251C" w14:textId="77777777" w:rsidR="00E36E3A" w:rsidRPr="00FF0286" w:rsidRDefault="00E36E3A" w:rsidP="00491474">
      <w:pPr>
        <w:jc w:val="left"/>
        <w:rPr>
          <w:rFonts w:cs="Arial"/>
        </w:rPr>
      </w:pPr>
      <w:r w:rsidRPr="00FF0286">
        <w:rPr>
          <w:rFonts w:cs="Arial"/>
        </w:rPr>
        <w:t>Tabela 3.6.18:</w:t>
      </w:r>
      <w:r w:rsidRPr="00FF0286">
        <w:rPr>
          <w:rFonts w:cs="Arial"/>
        </w:rPr>
        <w:tab/>
        <w:t>Vrsta kontrole in dokumentacija</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35"/>
        <w:gridCol w:w="2126"/>
        <w:gridCol w:w="2160"/>
      </w:tblGrid>
      <w:tr w:rsidR="00E36E3A" w:rsidRPr="00FF0286" w14:paraId="2E436784"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14F89165" w14:textId="77777777" w:rsidR="00E36E3A" w:rsidRPr="00FF0286" w:rsidRDefault="00E36E3A" w:rsidP="00491474">
            <w:pPr>
              <w:jc w:val="left"/>
              <w:rPr>
                <w:rFonts w:cs="Arial"/>
              </w:rPr>
            </w:pPr>
            <w:r w:rsidRPr="00FF0286">
              <w:rPr>
                <w:rFonts w:cs="Arial"/>
              </w:rPr>
              <w:t>Postavka/predmet</w:t>
            </w:r>
          </w:p>
        </w:tc>
        <w:tc>
          <w:tcPr>
            <w:tcW w:w="2235" w:type="dxa"/>
            <w:tcBorders>
              <w:top w:val="single" w:sz="4" w:space="0" w:color="auto"/>
              <w:left w:val="single" w:sz="4" w:space="0" w:color="auto"/>
              <w:bottom w:val="single" w:sz="4" w:space="0" w:color="auto"/>
              <w:right w:val="single" w:sz="4" w:space="0" w:color="auto"/>
            </w:tcBorders>
            <w:hideMark/>
          </w:tcPr>
          <w:p w14:paraId="1EEE8A96" w14:textId="77777777" w:rsidR="00E36E3A" w:rsidRPr="00FF0286" w:rsidRDefault="00E36E3A" w:rsidP="00491474">
            <w:pPr>
              <w:jc w:val="left"/>
              <w:rPr>
                <w:rFonts w:cs="Arial"/>
              </w:rPr>
            </w:pPr>
            <w:r w:rsidRPr="00FF0286">
              <w:rPr>
                <w:rFonts w:cs="Arial"/>
              </w:rPr>
              <w:t>1. izvedbeni razred</w:t>
            </w:r>
          </w:p>
        </w:tc>
        <w:tc>
          <w:tcPr>
            <w:tcW w:w="2126" w:type="dxa"/>
            <w:tcBorders>
              <w:top w:val="single" w:sz="4" w:space="0" w:color="auto"/>
              <w:left w:val="single" w:sz="4" w:space="0" w:color="auto"/>
              <w:bottom w:val="single" w:sz="4" w:space="0" w:color="auto"/>
              <w:right w:val="single" w:sz="4" w:space="0" w:color="auto"/>
            </w:tcBorders>
            <w:hideMark/>
          </w:tcPr>
          <w:p w14:paraId="40476D7D" w14:textId="77777777" w:rsidR="00E36E3A" w:rsidRPr="00FF0286" w:rsidRDefault="00E36E3A" w:rsidP="00491474">
            <w:pPr>
              <w:jc w:val="left"/>
              <w:rPr>
                <w:rFonts w:cs="Arial"/>
              </w:rPr>
            </w:pPr>
            <w:r w:rsidRPr="00FF0286">
              <w:rPr>
                <w:rFonts w:cs="Arial"/>
              </w:rPr>
              <w:t>2. izvedbeni razred</w:t>
            </w:r>
          </w:p>
        </w:tc>
        <w:tc>
          <w:tcPr>
            <w:tcW w:w="2160" w:type="dxa"/>
            <w:tcBorders>
              <w:top w:val="single" w:sz="4" w:space="0" w:color="auto"/>
              <w:left w:val="single" w:sz="4" w:space="0" w:color="auto"/>
              <w:bottom w:val="single" w:sz="4" w:space="0" w:color="auto"/>
              <w:right w:val="single" w:sz="4" w:space="0" w:color="auto"/>
            </w:tcBorders>
            <w:hideMark/>
          </w:tcPr>
          <w:p w14:paraId="0F403BD1" w14:textId="77777777" w:rsidR="00E36E3A" w:rsidRPr="00FF0286" w:rsidRDefault="00E36E3A" w:rsidP="00491474">
            <w:pPr>
              <w:jc w:val="left"/>
              <w:rPr>
                <w:rFonts w:cs="Arial"/>
              </w:rPr>
            </w:pPr>
            <w:r w:rsidRPr="00FF0286">
              <w:rPr>
                <w:rFonts w:cs="Arial"/>
              </w:rPr>
              <w:t>3. izvedbeni razred</w:t>
            </w:r>
          </w:p>
        </w:tc>
      </w:tr>
      <w:tr w:rsidR="00E36E3A" w:rsidRPr="00FF0286" w14:paraId="49DDD258"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6AE6FB55" w14:textId="77777777" w:rsidR="00E36E3A" w:rsidRPr="00FF0286" w:rsidRDefault="00E36E3A" w:rsidP="00491474">
            <w:pPr>
              <w:jc w:val="left"/>
              <w:rPr>
                <w:rFonts w:cs="Arial"/>
              </w:rPr>
            </w:pPr>
            <w:r w:rsidRPr="00FF0286">
              <w:rPr>
                <w:rFonts w:cs="Arial"/>
              </w:rPr>
              <w:t>Vrsta kontrole</w:t>
            </w:r>
          </w:p>
        </w:tc>
        <w:tc>
          <w:tcPr>
            <w:tcW w:w="2235" w:type="dxa"/>
            <w:tcBorders>
              <w:top w:val="single" w:sz="4" w:space="0" w:color="auto"/>
              <w:left w:val="single" w:sz="4" w:space="0" w:color="auto"/>
              <w:bottom w:val="single" w:sz="4" w:space="0" w:color="auto"/>
              <w:right w:val="single" w:sz="4" w:space="0" w:color="auto"/>
            </w:tcBorders>
            <w:hideMark/>
          </w:tcPr>
          <w:p w14:paraId="3A44D78D" w14:textId="77777777" w:rsidR="00E36E3A" w:rsidRPr="00FF0286" w:rsidRDefault="00E36E3A" w:rsidP="00491474">
            <w:pPr>
              <w:jc w:val="left"/>
              <w:rPr>
                <w:rFonts w:cs="Arial"/>
              </w:rPr>
            </w:pPr>
            <w:r w:rsidRPr="00FF0286">
              <w:rPr>
                <w:rFonts w:cs="Arial"/>
              </w:rPr>
              <w:t>Vizualna kontrola in naključne meritve</w:t>
            </w:r>
          </w:p>
        </w:tc>
        <w:tc>
          <w:tcPr>
            <w:tcW w:w="2126" w:type="dxa"/>
            <w:tcBorders>
              <w:top w:val="single" w:sz="4" w:space="0" w:color="auto"/>
              <w:left w:val="single" w:sz="4" w:space="0" w:color="auto"/>
              <w:bottom w:val="single" w:sz="4" w:space="0" w:color="auto"/>
              <w:right w:val="single" w:sz="4" w:space="0" w:color="auto"/>
            </w:tcBorders>
            <w:hideMark/>
          </w:tcPr>
          <w:p w14:paraId="7E0E16CF" w14:textId="77777777" w:rsidR="00E36E3A" w:rsidRPr="00FF0286" w:rsidRDefault="00E36E3A" w:rsidP="00491474">
            <w:pPr>
              <w:jc w:val="left"/>
              <w:rPr>
                <w:rFonts w:cs="Arial"/>
              </w:rPr>
            </w:pPr>
            <w:r w:rsidRPr="00FF0286">
              <w:rPr>
                <w:rFonts w:cs="Arial"/>
              </w:rPr>
              <w:t>Vizualna kontrola in sistematične ter redne meritve važnejših del</w:t>
            </w:r>
          </w:p>
        </w:tc>
        <w:tc>
          <w:tcPr>
            <w:tcW w:w="2160" w:type="dxa"/>
            <w:tcBorders>
              <w:top w:val="single" w:sz="4" w:space="0" w:color="auto"/>
              <w:left w:val="single" w:sz="4" w:space="0" w:color="auto"/>
              <w:bottom w:val="single" w:sz="4" w:space="0" w:color="auto"/>
              <w:right w:val="single" w:sz="4" w:space="0" w:color="auto"/>
            </w:tcBorders>
            <w:hideMark/>
          </w:tcPr>
          <w:p w14:paraId="7D8DF430" w14:textId="77777777" w:rsidR="00E36E3A" w:rsidRPr="00FF0286" w:rsidRDefault="00E36E3A" w:rsidP="00491474">
            <w:pPr>
              <w:jc w:val="left"/>
              <w:rPr>
                <w:rFonts w:cs="Arial"/>
              </w:rPr>
            </w:pPr>
            <w:r w:rsidRPr="00FF0286">
              <w:rPr>
                <w:rFonts w:cs="Arial"/>
              </w:rPr>
              <w:t xml:space="preserve">Vizualna kontrola. Detajlna kontrola vseh del, ki so pomembna za nosilnost in trajnost konstrukcije </w:t>
            </w:r>
          </w:p>
        </w:tc>
      </w:tr>
      <w:tr w:rsidR="00E36E3A" w:rsidRPr="00FF0286" w14:paraId="553CD694"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5DDB4C04" w14:textId="77777777" w:rsidR="00E36E3A" w:rsidRPr="00FF0286" w:rsidRDefault="00E36E3A" w:rsidP="00491474">
            <w:pPr>
              <w:jc w:val="left"/>
              <w:rPr>
                <w:rFonts w:cs="Arial"/>
              </w:rPr>
            </w:pPr>
            <w:r w:rsidRPr="00FF0286">
              <w:rPr>
                <w:rFonts w:cs="Arial"/>
              </w:rPr>
              <w:t>Stranka, ki izvaja kontrolo</w:t>
            </w:r>
          </w:p>
        </w:tc>
        <w:tc>
          <w:tcPr>
            <w:tcW w:w="2235" w:type="dxa"/>
            <w:tcBorders>
              <w:top w:val="single" w:sz="4" w:space="0" w:color="auto"/>
              <w:left w:val="single" w:sz="4" w:space="0" w:color="auto"/>
              <w:bottom w:val="single" w:sz="4" w:space="0" w:color="auto"/>
              <w:right w:val="single" w:sz="4" w:space="0" w:color="auto"/>
            </w:tcBorders>
            <w:hideMark/>
          </w:tcPr>
          <w:p w14:paraId="41000B52" w14:textId="77777777" w:rsidR="00E36E3A" w:rsidRPr="00FF0286" w:rsidRDefault="00E36E3A" w:rsidP="00491474">
            <w:pPr>
              <w:jc w:val="left"/>
              <w:rPr>
                <w:rFonts w:cs="Arial"/>
              </w:rPr>
            </w:pPr>
            <w:r w:rsidRPr="00FF0286">
              <w:rPr>
                <w:rFonts w:cs="Arial"/>
              </w:rPr>
              <w:t>Samokontrola</w:t>
            </w:r>
          </w:p>
        </w:tc>
        <w:tc>
          <w:tcPr>
            <w:tcW w:w="2126" w:type="dxa"/>
            <w:tcBorders>
              <w:top w:val="single" w:sz="4" w:space="0" w:color="auto"/>
              <w:left w:val="single" w:sz="4" w:space="0" w:color="auto"/>
              <w:bottom w:val="single" w:sz="4" w:space="0" w:color="auto"/>
              <w:right w:val="single" w:sz="4" w:space="0" w:color="auto"/>
            </w:tcBorders>
            <w:hideMark/>
          </w:tcPr>
          <w:p w14:paraId="39BF28C6" w14:textId="77777777" w:rsidR="00E36E3A" w:rsidRPr="00FF0286" w:rsidRDefault="00E36E3A" w:rsidP="00491474">
            <w:pPr>
              <w:jc w:val="left"/>
              <w:rPr>
                <w:rFonts w:cs="Arial"/>
              </w:rPr>
            </w:pPr>
            <w:r w:rsidRPr="00FF0286">
              <w:rPr>
                <w:rFonts w:cs="Arial"/>
              </w:rPr>
              <w:t>Samokontrola</w:t>
            </w:r>
          </w:p>
          <w:p w14:paraId="758C018D" w14:textId="77777777" w:rsidR="00E36E3A" w:rsidRPr="00FF0286" w:rsidRDefault="00E36E3A" w:rsidP="00491474">
            <w:pPr>
              <w:jc w:val="left"/>
              <w:rPr>
                <w:rFonts w:cs="Arial"/>
              </w:rPr>
            </w:pPr>
            <w:r w:rsidRPr="00FF0286">
              <w:rPr>
                <w:rFonts w:cs="Arial"/>
              </w:rPr>
              <w:t>Kontrola v skladu s postopki graditelja</w:t>
            </w:r>
          </w:p>
          <w:p w14:paraId="17248552" w14:textId="77777777" w:rsidR="00E36E3A" w:rsidRPr="00FF0286" w:rsidRDefault="00E36E3A" w:rsidP="00491474">
            <w:pPr>
              <w:jc w:val="left"/>
              <w:rPr>
                <w:rFonts w:cs="Arial"/>
              </w:rPr>
            </w:pPr>
            <w:r w:rsidRPr="00FF0286">
              <w:rPr>
                <w:rFonts w:cs="Arial"/>
              </w:rPr>
              <w:t xml:space="preserve">Možne dodatne zahteve iz </w:t>
            </w:r>
            <w:r w:rsidRPr="00FF0286">
              <w:rPr>
                <w:rFonts w:cs="Arial"/>
              </w:rPr>
              <w:lastRenderedPageBreak/>
              <w:t>izvedbene specifikacije</w:t>
            </w:r>
          </w:p>
        </w:tc>
        <w:tc>
          <w:tcPr>
            <w:tcW w:w="2160" w:type="dxa"/>
            <w:tcBorders>
              <w:top w:val="single" w:sz="4" w:space="0" w:color="auto"/>
              <w:left w:val="single" w:sz="4" w:space="0" w:color="auto"/>
              <w:bottom w:val="single" w:sz="4" w:space="0" w:color="auto"/>
              <w:right w:val="single" w:sz="4" w:space="0" w:color="auto"/>
            </w:tcBorders>
            <w:hideMark/>
          </w:tcPr>
          <w:p w14:paraId="6F1B6172" w14:textId="77777777" w:rsidR="00E36E3A" w:rsidRPr="00FF0286" w:rsidRDefault="00E36E3A" w:rsidP="00491474">
            <w:pPr>
              <w:jc w:val="left"/>
              <w:rPr>
                <w:rFonts w:cs="Arial"/>
              </w:rPr>
            </w:pPr>
            <w:r w:rsidRPr="00FF0286">
              <w:rPr>
                <w:rFonts w:cs="Arial"/>
              </w:rPr>
              <w:lastRenderedPageBreak/>
              <w:t>Samokontrola</w:t>
            </w:r>
          </w:p>
          <w:p w14:paraId="08763745" w14:textId="77777777" w:rsidR="00E36E3A" w:rsidRPr="00FF0286" w:rsidRDefault="00E36E3A" w:rsidP="00491474">
            <w:pPr>
              <w:jc w:val="left"/>
              <w:rPr>
                <w:rFonts w:cs="Arial"/>
              </w:rPr>
            </w:pPr>
            <w:r w:rsidRPr="00FF0286">
              <w:rPr>
                <w:rFonts w:cs="Arial"/>
              </w:rPr>
              <w:t>Kontrola v skladu s postopki graditelja</w:t>
            </w:r>
          </w:p>
          <w:p w14:paraId="3A33186D" w14:textId="77777777" w:rsidR="00E36E3A" w:rsidRPr="00FF0286" w:rsidRDefault="00E36E3A" w:rsidP="00491474">
            <w:pPr>
              <w:jc w:val="left"/>
              <w:rPr>
                <w:rFonts w:cs="Arial"/>
              </w:rPr>
            </w:pPr>
            <w:r w:rsidRPr="00FF0286">
              <w:rPr>
                <w:rFonts w:cs="Arial"/>
              </w:rPr>
              <w:t xml:space="preserve">Dodatne zahteve iz izvedbene </w:t>
            </w:r>
            <w:r w:rsidRPr="00FF0286">
              <w:rPr>
                <w:rFonts w:cs="Arial"/>
              </w:rPr>
              <w:lastRenderedPageBreak/>
              <w:t>specifikacije za gradnjo objekta</w:t>
            </w:r>
          </w:p>
        </w:tc>
      </w:tr>
      <w:tr w:rsidR="00E36E3A" w:rsidRPr="00FF0286" w14:paraId="1CF3A9BF"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1A00C276" w14:textId="77777777" w:rsidR="00E36E3A" w:rsidRPr="00FF0286" w:rsidRDefault="00E36E3A" w:rsidP="00491474">
            <w:pPr>
              <w:jc w:val="left"/>
              <w:rPr>
                <w:rFonts w:cs="Arial"/>
              </w:rPr>
            </w:pPr>
            <w:r w:rsidRPr="00FF0286">
              <w:rPr>
                <w:rFonts w:cs="Arial"/>
              </w:rPr>
              <w:lastRenderedPageBreak/>
              <w:t>Obseg</w:t>
            </w:r>
          </w:p>
        </w:tc>
        <w:tc>
          <w:tcPr>
            <w:tcW w:w="2235" w:type="dxa"/>
            <w:tcBorders>
              <w:top w:val="single" w:sz="4" w:space="0" w:color="auto"/>
              <w:left w:val="single" w:sz="4" w:space="0" w:color="auto"/>
              <w:bottom w:val="single" w:sz="4" w:space="0" w:color="auto"/>
              <w:right w:val="single" w:sz="4" w:space="0" w:color="auto"/>
            </w:tcBorders>
            <w:hideMark/>
          </w:tcPr>
          <w:p w14:paraId="2A30E26A" w14:textId="77777777" w:rsidR="00E36E3A" w:rsidRPr="00FF0286" w:rsidRDefault="00E36E3A" w:rsidP="00491474">
            <w:pPr>
              <w:jc w:val="left"/>
              <w:rPr>
                <w:rFonts w:cs="Arial"/>
              </w:rPr>
            </w:pPr>
            <w:r w:rsidRPr="00FF0286">
              <w:rPr>
                <w:rFonts w:cs="Arial"/>
              </w:rPr>
              <w:t>Vsa dela</w:t>
            </w:r>
          </w:p>
        </w:tc>
        <w:tc>
          <w:tcPr>
            <w:tcW w:w="2126" w:type="dxa"/>
            <w:tcBorders>
              <w:top w:val="single" w:sz="4" w:space="0" w:color="auto"/>
              <w:left w:val="single" w:sz="4" w:space="0" w:color="auto"/>
              <w:bottom w:val="single" w:sz="4" w:space="0" w:color="auto"/>
              <w:right w:val="single" w:sz="4" w:space="0" w:color="auto"/>
            </w:tcBorders>
            <w:hideMark/>
          </w:tcPr>
          <w:p w14:paraId="306AC32B" w14:textId="77777777" w:rsidR="00E36E3A" w:rsidRPr="00FF0286" w:rsidRDefault="00E36E3A" w:rsidP="00491474">
            <w:pPr>
              <w:jc w:val="left"/>
              <w:rPr>
                <w:rFonts w:cs="Arial"/>
              </w:rPr>
            </w:pPr>
            <w:r w:rsidRPr="00FF0286">
              <w:rPr>
                <w:rFonts w:cs="Arial"/>
              </w:rPr>
              <w:t>Poleg samokontrole se mora izvajati sistematična in redna kontrola del</w:t>
            </w:r>
          </w:p>
        </w:tc>
        <w:tc>
          <w:tcPr>
            <w:tcW w:w="2160" w:type="dxa"/>
            <w:tcBorders>
              <w:top w:val="single" w:sz="4" w:space="0" w:color="auto"/>
              <w:left w:val="single" w:sz="4" w:space="0" w:color="auto"/>
              <w:bottom w:val="single" w:sz="4" w:space="0" w:color="auto"/>
              <w:right w:val="single" w:sz="4" w:space="0" w:color="auto"/>
            </w:tcBorders>
            <w:hideMark/>
          </w:tcPr>
          <w:p w14:paraId="0ACE071D" w14:textId="77777777" w:rsidR="00E36E3A" w:rsidRPr="00FF0286" w:rsidRDefault="00E36E3A" w:rsidP="00491474">
            <w:pPr>
              <w:jc w:val="left"/>
              <w:rPr>
                <w:rFonts w:cs="Arial"/>
              </w:rPr>
            </w:pPr>
            <w:r w:rsidRPr="00FF0286">
              <w:rPr>
                <w:rFonts w:cs="Arial"/>
              </w:rPr>
              <w:t>Poleg samokontrole se mora izvajati sistematična in redna kontrola del</w:t>
            </w:r>
          </w:p>
        </w:tc>
      </w:tr>
      <w:tr w:rsidR="00E36E3A" w:rsidRPr="00FF0286" w14:paraId="67E71F65"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4AC3BF6E" w14:textId="77777777" w:rsidR="00E36E3A" w:rsidRPr="00FF0286" w:rsidRDefault="00E36E3A" w:rsidP="00491474">
            <w:pPr>
              <w:jc w:val="left"/>
              <w:rPr>
                <w:rFonts w:cs="Arial"/>
              </w:rPr>
            </w:pPr>
            <w:r w:rsidRPr="00FF0286">
              <w:rPr>
                <w:rFonts w:cs="Arial"/>
              </w:rPr>
              <w:t>Poročilo o kontroli</w:t>
            </w:r>
          </w:p>
        </w:tc>
        <w:tc>
          <w:tcPr>
            <w:tcW w:w="2235" w:type="dxa"/>
            <w:tcBorders>
              <w:top w:val="single" w:sz="4" w:space="0" w:color="auto"/>
              <w:left w:val="single" w:sz="4" w:space="0" w:color="auto"/>
              <w:bottom w:val="single" w:sz="4" w:space="0" w:color="auto"/>
              <w:right w:val="single" w:sz="4" w:space="0" w:color="auto"/>
            </w:tcBorders>
            <w:hideMark/>
          </w:tcPr>
          <w:p w14:paraId="5293BDE5" w14:textId="77777777" w:rsidR="00E36E3A" w:rsidRPr="00FF0286" w:rsidRDefault="00E36E3A" w:rsidP="00491474">
            <w:pPr>
              <w:jc w:val="left"/>
              <w:rPr>
                <w:rFonts w:cs="Arial"/>
              </w:rPr>
            </w:pPr>
            <w:r w:rsidRPr="00FF0286">
              <w:rPr>
                <w:rFonts w:cs="Arial"/>
              </w:rPr>
              <w:t>Ni zahtevano</w:t>
            </w:r>
          </w:p>
        </w:tc>
        <w:tc>
          <w:tcPr>
            <w:tcW w:w="4286" w:type="dxa"/>
            <w:gridSpan w:val="2"/>
            <w:tcBorders>
              <w:top w:val="single" w:sz="4" w:space="0" w:color="auto"/>
              <w:left w:val="single" w:sz="4" w:space="0" w:color="auto"/>
              <w:bottom w:val="single" w:sz="4" w:space="0" w:color="auto"/>
              <w:right w:val="single" w:sz="4" w:space="0" w:color="auto"/>
            </w:tcBorders>
            <w:hideMark/>
          </w:tcPr>
          <w:p w14:paraId="08E8D95B" w14:textId="77777777" w:rsidR="00E36E3A" w:rsidRPr="00FF0286" w:rsidRDefault="00E36E3A" w:rsidP="00491474">
            <w:pPr>
              <w:jc w:val="left"/>
              <w:rPr>
                <w:rFonts w:cs="Arial"/>
              </w:rPr>
            </w:pPr>
            <w:r w:rsidRPr="00FF0286">
              <w:rPr>
                <w:rFonts w:cs="Arial"/>
              </w:rPr>
              <w:t>Zahtevano</w:t>
            </w:r>
          </w:p>
        </w:tc>
      </w:tr>
      <w:tr w:rsidR="00E36E3A" w:rsidRPr="00FF0286" w14:paraId="526AAEEB"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28AC4D65" w14:textId="77777777" w:rsidR="00E36E3A" w:rsidRPr="00FF0286" w:rsidRDefault="00E36E3A" w:rsidP="00491474">
            <w:pPr>
              <w:jc w:val="left"/>
              <w:rPr>
                <w:rFonts w:cs="Arial"/>
              </w:rPr>
            </w:pPr>
            <w:r w:rsidRPr="00FF0286">
              <w:rPr>
                <w:rFonts w:cs="Arial"/>
              </w:rPr>
              <w:t>Geometrija zgrajenega stanja</w:t>
            </w:r>
          </w:p>
        </w:tc>
        <w:tc>
          <w:tcPr>
            <w:tcW w:w="2235" w:type="dxa"/>
            <w:tcBorders>
              <w:top w:val="single" w:sz="4" w:space="0" w:color="auto"/>
              <w:left w:val="single" w:sz="4" w:space="0" w:color="auto"/>
              <w:bottom w:val="single" w:sz="4" w:space="0" w:color="auto"/>
              <w:right w:val="single" w:sz="4" w:space="0" w:color="auto"/>
            </w:tcBorders>
            <w:hideMark/>
          </w:tcPr>
          <w:p w14:paraId="7521DE26" w14:textId="77777777" w:rsidR="00E36E3A" w:rsidRPr="00FF0286" w:rsidRDefault="00E36E3A" w:rsidP="00491474">
            <w:pPr>
              <w:jc w:val="left"/>
              <w:rPr>
                <w:rFonts w:cs="Arial"/>
              </w:rPr>
            </w:pPr>
            <w:r w:rsidRPr="00FF0286">
              <w:rPr>
                <w:rFonts w:cs="Arial"/>
              </w:rPr>
              <w:t>Ni zahtevano</w:t>
            </w:r>
          </w:p>
        </w:tc>
        <w:tc>
          <w:tcPr>
            <w:tcW w:w="4286" w:type="dxa"/>
            <w:gridSpan w:val="2"/>
            <w:tcBorders>
              <w:top w:val="single" w:sz="4" w:space="0" w:color="auto"/>
              <w:left w:val="single" w:sz="4" w:space="0" w:color="auto"/>
              <w:bottom w:val="single" w:sz="4" w:space="0" w:color="auto"/>
              <w:right w:val="single" w:sz="4" w:space="0" w:color="auto"/>
            </w:tcBorders>
            <w:hideMark/>
          </w:tcPr>
          <w:p w14:paraId="2F545C6E" w14:textId="77777777" w:rsidR="00E36E3A" w:rsidRPr="00FF0286" w:rsidRDefault="00E36E3A" w:rsidP="00491474">
            <w:pPr>
              <w:jc w:val="left"/>
              <w:rPr>
                <w:rFonts w:cs="Arial"/>
              </w:rPr>
            </w:pPr>
            <w:r w:rsidRPr="00FF0286">
              <w:rPr>
                <w:rFonts w:cs="Arial"/>
              </w:rPr>
              <w:t>V skladu z izvedbeno specifikacijo</w:t>
            </w:r>
          </w:p>
        </w:tc>
      </w:tr>
    </w:tbl>
    <w:p w14:paraId="61C547BC" w14:textId="77777777" w:rsidR="00E36E3A" w:rsidRPr="00FF0286" w:rsidRDefault="00E36E3A" w:rsidP="00E36E3A">
      <w:pPr>
        <w:rPr>
          <w:rFonts w:cs="Arial"/>
        </w:rPr>
      </w:pPr>
    </w:p>
    <w:p w14:paraId="685DD362" w14:textId="77777777" w:rsidR="00E36E3A" w:rsidRPr="00E33E51" w:rsidRDefault="00E36E3A" w:rsidP="0026001B">
      <w:pPr>
        <w:pStyle w:val="Naslov5"/>
        <w:rPr>
          <w:rFonts w:cs="Arial"/>
          <w:b/>
        </w:rPr>
      </w:pPr>
      <w:bookmarkStart w:id="915" w:name="_Toc416874435"/>
      <w:bookmarkStart w:id="916" w:name="_Toc25424267"/>
      <w:r w:rsidRPr="00E33E51">
        <w:rPr>
          <w:rFonts w:cs="Arial"/>
          <w:b/>
        </w:rPr>
        <w:t>Zunanja kontrola kakovosti</w:t>
      </w:r>
      <w:bookmarkEnd w:id="915"/>
      <w:bookmarkEnd w:id="916"/>
    </w:p>
    <w:p w14:paraId="72833981" w14:textId="77777777" w:rsidR="00E36E3A" w:rsidRPr="00FF0286" w:rsidRDefault="00E36E3A" w:rsidP="00F33CD6">
      <w:pPr>
        <w:pStyle w:val="Odstavekseznama"/>
        <w:numPr>
          <w:ilvl w:val="0"/>
          <w:numId w:val="296"/>
        </w:numPr>
        <w:rPr>
          <w:rFonts w:cs="Arial"/>
        </w:rPr>
      </w:pPr>
      <w:r w:rsidRPr="00FF0286">
        <w:rPr>
          <w:rFonts w:cs="Arial"/>
        </w:rPr>
        <w:t>Obseg preskusov v sklopu v sklopu zunanje kontrole kakovosti, ki jih za naročnika izvaja pooblaščena inštitucija, je praviloma v razmerju 1:4 s preskusi notranje kontrole kakovosti. Mesta za odvzem vzorcev mešanic betona ter merilna mesta za preskuse notranje in zunanje kontrole kakovosti morajo biti določena po naključnem izboru. Zunanja kontrola je obvezna za 2. in 3. izvedbeni razred.</w:t>
      </w:r>
    </w:p>
    <w:p w14:paraId="2F420113" w14:textId="77777777" w:rsidR="00E36E3A" w:rsidRPr="00E33E51" w:rsidRDefault="00E36E3A" w:rsidP="0026001B">
      <w:pPr>
        <w:pStyle w:val="Naslov5"/>
        <w:rPr>
          <w:rFonts w:cs="Arial"/>
          <w:b/>
        </w:rPr>
      </w:pPr>
      <w:bookmarkStart w:id="917" w:name="_Toc416874436"/>
      <w:bookmarkStart w:id="918" w:name="_Toc25424268"/>
      <w:r w:rsidRPr="00E33E51">
        <w:rPr>
          <w:rFonts w:cs="Arial"/>
          <w:b/>
        </w:rPr>
        <w:t>Naknadno dokazovanje tlačne trdnosti betona</w:t>
      </w:r>
      <w:bookmarkEnd w:id="917"/>
      <w:bookmarkEnd w:id="918"/>
      <w:r w:rsidRPr="00E33E51">
        <w:rPr>
          <w:rFonts w:cs="Arial"/>
          <w:b/>
        </w:rPr>
        <w:t xml:space="preserve"> </w:t>
      </w:r>
    </w:p>
    <w:p w14:paraId="12300F72" w14:textId="77777777" w:rsidR="00E36E3A" w:rsidRPr="00FF0286" w:rsidRDefault="00E36E3A" w:rsidP="00F33CD6">
      <w:pPr>
        <w:pStyle w:val="Odstavekseznama"/>
        <w:numPr>
          <w:ilvl w:val="0"/>
          <w:numId w:val="297"/>
        </w:numPr>
        <w:rPr>
          <w:rFonts w:cs="Arial"/>
        </w:rPr>
      </w:pPr>
      <w:r w:rsidRPr="00FF0286">
        <w:rPr>
          <w:rFonts w:cs="Arial"/>
        </w:rPr>
        <w:t>Postopek je namenjen dokazovanju tlačne trdnosti betona, ko zaradi kateregakoli vzroka vzorci za določanje trdnosti niso bili odvzeti, ali so rezultati preskusov na odvzetih kalupnih vzorcih negativni.</w:t>
      </w:r>
    </w:p>
    <w:p w14:paraId="58CD3E36" w14:textId="77777777" w:rsidR="00E36E3A" w:rsidRPr="00FF0286" w:rsidRDefault="00E36E3A" w:rsidP="00F33CD6">
      <w:pPr>
        <w:pStyle w:val="Odstavekseznama"/>
        <w:numPr>
          <w:ilvl w:val="0"/>
          <w:numId w:val="297"/>
        </w:numPr>
        <w:rPr>
          <w:rFonts w:cs="Arial"/>
        </w:rPr>
      </w:pPr>
      <w:r w:rsidRPr="00FF0286">
        <w:rPr>
          <w:rFonts w:cs="Arial"/>
        </w:rPr>
        <w:t xml:space="preserve">Naknadno dokazovanje na vzorcih, odvzetih iz konstrukcije, se izvaja skladno z določili standarda SIST EN 13791. </w:t>
      </w:r>
    </w:p>
    <w:p w14:paraId="54D8877D" w14:textId="77777777" w:rsidR="00E36E3A" w:rsidRPr="00E33E51" w:rsidRDefault="00E36E3A" w:rsidP="0026001B">
      <w:pPr>
        <w:pStyle w:val="Naslov5"/>
        <w:rPr>
          <w:rFonts w:cs="Arial"/>
          <w:b/>
        </w:rPr>
      </w:pPr>
      <w:bookmarkStart w:id="919" w:name="_Toc416874437"/>
      <w:bookmarkStart w:id="920" w:name="_Toc25424269"/>
      <w:r w:rsidRPr="00E33E51">
        <w:rPr>
          <w:rFonts w:cs="Arial"/>
          <w:b/>
        </w:rPr>
        <w:t>Naknadno dokazovanje prodora vode pod pritiskom v beton</w:t>
      </w:r>
      <w:bookmarkEnd w:id="919"/>
      <w:bookmarkEnd w:id="920"/>
    </w:p>
    <w:p w14:paraId="11D2B981" w14:textId="77777777" w:rsidR="00E36E3A" w:rsidRPr="00FF0286" w:rsidRDefault="00E36E3A" w:rsidP="00F33CD6">
      <w:pPr>
        <w:pStyle w:val="Odstavekseznama"/>
        <w:numPr>
          <w:ilvl w:val="0"/>
          <w:numId w:val="298"/>
        </w:numPr>
        <w:rPr>
          <w:rFonts w:cs="Arial"/>
        </w:rPr>
      </w:pPr>
      <w:r w:rsidRPr="00FF0286">
        <w:rPr>
          <w:rFonts w:cs="Arial"/>
        </w:rPr>
        <w:t>Postopek je namenjen dokazovanju odpornosti betona proti prodoru vode pod pritiskom, ko zaradi kateregakoli vzroka vzorci za določanje odpornosti niso bili odvzeti, ali so rezultati preskusov na odvzetih vzorcih negativni.</w:t>
      </w:r>
    </w:p>
    <w:p w14:paraId="5C233D56" w14:textId="77777777" w:rsidR="00E36E3A" w:rsidRPr="00FF0286" w:rsidRDefault="00E36E3A" w:rsidP="00F33CD6">
      <w:pPr>
        <w:pStyle w:val="Odstavekseznama"/>
        <w:numPr>
          <w:ilvl w:val="0"/>
          <w:numId w:val="298"/>
        </w:numPr>
        <w:rPr>
          <w:rFonts w:cs="Arial"/>
        </w:rPr>
      </w:pPr>
      <w:r w:rsidRPr="00FF0286">
        <w:rPr>
          <w:rFonts w:cs="Arial"/>
        </w:rPr>
        <w:t>Naknadno dokazovanje odpornosti betona proti prodoru vode na vzorcih, odvzetih iz konstrukcije, se izvaja skladno z določili standarda SISTEN 12390-8, in SIST 1026. Testni vzorec sestavljajo 3 valji premera 150 mm in dolžine 150 mm.</w:t>
      </w:r>
    </w:p>
    <w:p w14:paraId="4EF50447" w14:textId="77777777" w:rsidR="00E36E3A" w:rsidRPr="00FF0286" w:rsidRDefault="00E36E3A" w:rsidP="00F33CD6">
      <w:pPr>
        <w:pStyle w:val="Odstavekseznama"/>
        <w:numPr>
          <w:ilvl w:val="0"/>
          <w:numId w:val="298"/>
        </w:numPr>
        <w:rPr>
          <w:rFonts w:cs="Arial"/>
        </w:rPr>
      </w:pPr>
      <w:r w:rsidRPr="00FF0286">
        <w:rPr>
          <w:rFonts w:cs="Arial"/>
        </w:rPr>
        <w:t>Dovoljen prodor vode pod pritiskom je po Tabeli 3.6.19 ter  SIST 1026.</w:t>
      </w:r>
    </w:p>
    <w:p w14:paraId="28B1F12F" w14:textId="77777777" w:rsidR="00E36E3A" w:rsidRPr="00FF0286" w:rsidRDefault="00E36E3A" w:rsidP="00E36E3A">
      <w:pPr>
        <w:rPr>
          <w:rFonts w:cs="Arial"/>
        </w:rPr>
      </w:pPr>
    </w:p>
    <w:p w14:paraId="4D7E664D" w14:textId="77777777" w:rsidR="00E36E3A" w:rsidRPr="00FF0286" w:rsidRDefault="00E36E3A" w:rsidP="00E36E3A">
      <w:pPr>
        <w:rPr>
          <w:rFonts w:cs="Arial"/>
        </w:rPr>
      </w:pPr>
      <w:r w:rsidRPr="00FF0286">
        <w:rPr>
          <w:rFonts w:cs="Arial"/>
        </w:rPr>
        <w:t>Tabela 3.6.19:</w:t>
      </w:r>
      <w:r w:rsidRPr="00FF0286">
        <w:rPr>
          <w:rFonts w:cs="Arial"/>
        </w:rPr>
        <w:tab/>
        <w:t>Dovoljene vrednosti prodora vode s preskusom po SIST EN 12390-8.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013"/>
        <w:gridCol w:w="2270"/>
      </w:tblGrid>
      <w:tr w:rsidR="00E36E3A" w:rsidRPr="00FF0286" w14:paraId="1ABBF029" w14:textId="77777777" w:rsidTr="00E36E3A">
        <w:trPr>
          <w:cantSplit/>
          <w:trHeight w:val="227"/>
          <w:tblHeader/>
          <w:jc w:val="center"/>
        </w:trPr>
        <w:tc>
          <w:tcPr>
            <w:tcW w:w="1984" w:type="dxa"/>
            <w:tcBorders>
              <w:top w:val="single" w:sz="4" w:space="0" w:color="auto"/>
              <w:left w:val="single" w:sz="4" w:space="0" w:color="auto"/>
              <w:bottom w:val="single" w:sz="4" w:space="0" w:color="auto"/>
              <w:right w:val="single" w:sz="4" w:space="0" w:color="auto"/>
            </w:tcBorders>
            <w:vAlign w:val="center"/>
            <w:hideMark/>
          </w:tcPr>
          <w:p w14:paraId="052763BB" w14:textId="77777777" w:rsidR="00E36E3A" w:rsidRPr="00FF0286" w:rsidRDefault="00E36E3A" w:rsidP="00E36E3A">
            <w:pPr>
              <w:rPr>
                <w:rFonts w:cs="Arial"/>
              </w:rPr>
            </w:pPr>
            <w:r w:rsidRPr="00FF0286">
              <w:rPr>
                <w:rFonts w:cs="Arial"/>
              </w:rPr>
              <w:t>Stopnja odpornosti proti prodoru vode</w:t>
            </w:r>
          </w:p>
        </w:tc>
        <w:tc>
          <w:tcPr>
            <w:tcW w:w="2013" w:type="dxa"/>
            <w:tcBorders>
              <w:top w:val="single" w:sz="4" w:space="0" w:color="auto"/>
              <w:left w:val="single" w:sz="4" w:space="0" w:color="auto"/>
              <w:bottom w:val="single" w:sz="4" w:space="0" w:color="auto"/>
              <w:right w:val="single" w:sz="4" w:space="0" w:color="auto"/>
            </w:tcBorders>
            <w:hideMark/>
          </w:tcPr>
          <w:p w14:paraId="5329A28C" w14:textId="77777777" w:rsidR="00E36E3A" w:rsidRPr="00FF0286" w:rsidRDefault="00E36E3A" w:rsidP="00E36E3A">
            <w:pPr>
              <w:rPr>
                <w:rFonts w:cs="Arial"/>
              </w:rPr>
            </w:pPr>
            <w:r w:rsidRPr="00FF0286">
              <w:rPr>
                <w:rFonts w:cs="Arial"/>
              </w:rPr>
              <w:t>Povprečna vrednost</w:t>
            </w:r>
          </w:p>
          <w:p w14:paraId="7F4DB5BD" w14:textId="77777777" w:rsidR="00E36E3A" w:rsidRPr="00FF0286" w:rsidRDefault="00E36E3A" w:rsidP="00E36E3A">
            <w:pPr>
              <w:rPr>
                <w:rFonts w:cs="Arial"/>
              </w:rPr>
            </w:pPr>
            <w:r w:rsidRPr="00FF0286">
              <w:rPr>
                <w:rFonts w:cs="Arial"/>
              </w:rPr>
              <w:t>(mm)</w:t>
            </w:r>
          </w:p>
        </w:tc>
        <w:tc>
          <w:tcPr>
            <w:tcW w:w="2270" w:type="dxa"/>
            <w:tcBorders>
              <w:top w:val="single" w:sz="4" w:space="0" w:color="auto"/>
              <w:left w:val="single" w:sz="4" w:space="0" w:color="auto"/>
              <w:bottom w:val="single" w:sz="4" w:space="0" w:color="auto"/>
              <w:right w:val="single" w:sz="4" w:space="0" w:color="auto"/>
            </w:tcBorders>
            <w:hideMark/>
          </w:tcPr>
          <w:p w14:paraId="63420E8A" w14:textId="77777777" w:rsidR="00E36E3A" w:rsidRPr="00FF0286" w:rsidRDefault="00E36E3A" w:rsidP="00E36E3A">
            <w:pPr>
              <w:rPr>
                <w:rFonts w:cs="Arial"/>
              </w:rPr>
            </w:pPr>
            <w:r w:rsidRPr="00FF0286">
              <w:rPr>
                <w:rFonts w:cs="Arial"/>
              </w:rPr>
              <w:t>Največja dovoljena vrednost</w:t>
            </w:r>
          </w:p>
          <w:p w14:paraId="7834C023" w14:textId="77777777" w:rsidR="00E36E3A" w:rsidRPr="00FF0286" w:rsidRDefault="00E36E3A" w:rsidP="00E36E3A">
            <w:pPr>
              <w:rPr>
                <w:rFonts w:cs="Arial"/>
              </w:rPr>
            </w:pPr>
            <w:r w:rsidRPr="00FF0286">
              <w:rPr>
                <w:rFonts w:cs="Arial"/>
              </w:rPr>
              <w:t>(mm)</w:t>
            </w:r>
          </w:p>
        </w:tc>
      </w:tr>
      <w:tr w:rsidR="00E36E3A" w:rsidRPr="00FF0286" w14:paraId="5F12DE44" w14:textId="77777777" w:rsidTr="00E36E3A">
        <w:trPr>
          <w:cantSplit/>
          <w:trHeight w:val="227"/>
          <w:jc w:val="center"/>
        </w:trPr>
        <w:tc>
          <w:tcPr>
            <w:tcW w:w="1984" w:type="dxa"/>
            <w:tcBorders>
              <w:top w:val="single" w:sz="4" w:space="0" w:color="auto"/>
              <w:left w:val="single" w:sz="4" w:space="0" w:color="auto"/>
              <w:bottom w:val="single" w:sz="4" w:space="0" w:color="auto"/>
              <w:right w:val="single" w:sz="4" w:space="0" w:color="auto"/>
            </w:tcBorders>
            <w:hideMark/>
          </w:tcPr>
          <w:p w14:paraId="36F908AC" w14:textId="77777777" w:rsidR="00E36E3A" w:rsidRPr="00FF0286" w:rsidRDefault="00E36E3A" w:rsidP="00E36E3A">
            <w:pPr>
              <w:rPr>
                <w:rFonts w:cs="Arial"/>
              </w:rPr>
            </w:pPr>
            <w:r w:rsidRPr="00FF0286">
              <w:rPr>
                <w:rFonts w:cs="Arial"/>
              </w:rPr>
              <w:t>PV-I</w:t>
            </w:r>
          </w:p>
        </w:tc>
        <w:tc>
          <w:tcPr>
            <w:tcW w:w="2013" w:type="dxa"/>
            <w:tcBorders>
              <w:top w:val="single" w:sz="4" w:space="0" w:color="auto"/>
              <w:left w:val="single" w:sz="4" w:space="0" w:color="auto"/>
              <w:bottom w:val="single" w:sz="4" w:space="0" w:color="auto"/>
              <w:right w:val="single" w:sz="4" w:space="0" w:color="auto"/>
            </w:tcBorders>
            <w:hideMark/>
          </w:tcPr>
          <w:p w14:paraId="0ACE75AB" w14:textId="77777777" w:rsidR="00E36E3A" w:rsidRPr="00FF0286" w:rsidRDefault="00E36E3A" w:rsidP="00E36E3A">
            <w:pPr>
              <w:rPr>
                <w:rFonts w:cs="Arial"/>
              </w:rPr>
            </w:pPr>
            <w:r w:rsidRPr="00FF0286">
              <w:rPr>
                <w:rFonts w:cs="Arial"/>
              </w:rPr>
              <w:t>50</w:t>
            </w:r>
          </w:p>
        </w:tc>
        <w:tc>
          <w:tcPr>
            <w:tcW w:w="2270" w:type="dxa"/>
            <w:tcBorders>
              <w:top w:val="single" w:sz="4" w:space="0" w:color="auto"/>
              <w:left w:val="single" w:sz="4" w:space="0" w:color="auto"/>
              <w:bottom w:val="single" w:sz="4" w:space="0" w:color="auto"/>
              <w:right w:val="single" w:sz="4" w:space="0" w:color="auto"/>
            </w:tcBorders>
            <w:hideMark/>
          </w:tcPr>
          <w:p w14:paraId="2D84EA07" w14:textId="77777777" w:rsidR="00E36E3A" w:rsidRPr="00FF0286" w:rsidRDefault="00E36E3A" w:rsidP="00E36E3A">
            <w:pPr>
              <w:rPr>
                <w:rFonts w:cs="Arial"/>
              </w:rPr>
            </w:pPr>
            <w:r w:rsidRPr="00FF0286">
              <w:rPr>
                <w:rFonts w:cs="Arial"/>
              </w:rPr>
              <w:t>65</w:t>
            </w:r>
          </w:p>
        </w:tc>
      </w:tr>
      <w:tr w:rsidR="00E36E3A" w:rsidRPr="00FF0286" w14:paraId="48B7A1A2" w14:textId="77777777" w:rsidTr="00E36E3A">
        <w:trPr>
          <w:cantSplit/>
          <w:trHeight w:val="227"/>
          <w:jc w:val="center"/>
        </w:trPr>
        <w:tc>
          <w:tcPr>
            <w:tcW w:w="1984" w:type="dxa"/>
            <w:tcBorders>
              <w:top w:val="single" w:sz="4" w:space="0" w:color="auto"/>
              <w:left w:val="single" w:sz="4" w:space="0" w:color="auto"/>
              <w:bottom w:val="single" w:sz="4" w:space="0" w:color="auto"/>
              <w:right w:val="single" w:sz="4" w:space="0" w:color="auto"/>
            </w:tcBorders>
            <w:hideMark/>
          </w:tcPr>
          <w:p w14:paraId="71E5BABB" w14:textId="77777777" w:rsidR="00E36E3A" w:rsidRPr="00FF0286" w:rsidRDefault="00E36E3A" w:rsidP="00E36E3A">
            <w:pPr>
              <w:rPr>
                <w:rFonts w:cs="Arial"/>
              </w:rPr>
            </w:pPr>
            <w:r w:rsidRPr="00FF0286">
              <w:rPr>
                <w:rFonts w:cs="Arial"/>
              </w:rPr>
              <w:t>PV-II</w:t>
            </w:r>
          </w:p>
        </w:tc>
        <w:tc>
          <w:tcPr>
            <w:tcW w:w="2013" w:type="dxa"/>
            <w:tcBorders>
              <w:top w:val="single" w:sz="4" w:space="0" w:color="auto"/>
              <w:left w:val="single" w:sz="4" w:space="0" w:color="auto"/>
              <w:bottom w:val="single" w:sz="4" w:space="0" w:color="auto"/>
              <w:right w:val="single" w:sz="4" w:space="0" w:color="auto"/>
            </w:tcBorders>
            <w:hideMark/>
          </w:tcPr>
          <w:p w14:paraId="15398495" w14:textId="77777777" w:rsidR="00E36E3A" w:rsidRPr="00FF0286" w:rsidRDefault="00E36E3A" w:rsidP="00E36E3A">
            <w:pPr>
              <w:rPr>
                <w:rFonts w:cs="Arial"/>
              </w:rPr>
            </w:pPr>
            <w:r w:rsidRPr="00FF0286">
              <w:rPr>
                <w:rFonts w:cs="Arial"/>
              </w:rPr>
              <w:t>30</w:t>
            </w:r>
          </w:p>
        </w:tc>
        <w:tc>
          <w:tcPr>
            <w:tcW w:w="2270" w:type="dxa"/>
            <w:tcBorders>
              <w:top w:val="single" w:sz="4" w:space="0" w:color="auto"/>
              <w:left w:val="single" w:sz="4" w:space="0" w:color="auto"/>
              <w:bottom w:val="single" w:sz="4" w:space="0" w:color="auto"/>
              <w:right w:val="single" w:sz="4" w:space="0" w:color="auto"/>
            </w:tcBorders>
            <w:hideMark/>
          </w:tcPr>
          <w:p w14:paraId="5AA00A4A" w14:textId="77777777" w:rsidR="00E36E3A" w:rsidRPr="00FF0286" w:rsidRDefault="00E36E3A" w:rsidP="00E36E3A">
            <w:pPr>
              <w:rPr>
                <w:rFonts w:cs="Arial"/>
              </w:rPr>
            </w:pPr>
            <w:r w:rsidRPr="00FF0286">
              <w:rPr>
                <w:rFonts w:cs="Arial"/>
              </w:rPr>
              <w:t>40</w:t>
            </w:r>
          </w:p>
        </w:tc>
      </w:tr>
      <w:tr w:rsidR="00E36E3A" w:rsidRPr="00FF0286" w14:paraId="0CE2F12B" w14:textId="77777777" w:rsidTr="00E36E3A">
        <w:trPr>
          <w:cantSplit/>
          <w:trHeight w:val="227"/>
          <w:jc w:val="center"/>
        </w:trPr>
        <w:tc>
          <w:tcPr>
            <w:tcW w:w="1984" w:type="dxa"/>
            <w:tcBorders>
              <w:top w:val="single" w:sz="4" w:space="0" w:color="auto"/>
              <w:left w:val="single" w:sz="4" w:space="0" w:color="auto"/>
              <w:bottom w:val="single" w:sz="4" w:space="0" w:color="auto"/>
              <w:right w:val="single" w:sz="4" w:space="0" w:color="auto"/>
            </w:tcBorders>
            <w:hideMark/>
          </w:tcPr>
          <w:p w14:paraId="47C09B25" w14:textId="77777777" w:rsidR="00E36E3A" w:rsidRPr="00FF0286" w:rsidRDefault="00E36E3A" w:rsidP="00E36E3A">
            <w:pPr>
              <w:rPr>
                <w:rFonts w:cs="Arial"/>
              </w:rPr>
            </w:pPr>
            <w:r w:rsidRPr="00FF0286">
              <w:rPr>
                <w:rFonts w:cs="Arial"/>
              </w:rPr>
              <w:t>PV-III</w:t>
            </w:r>
          </w:p>
        </w:tc>
        <w:tc>
          <w:tcPr>
            <w:tcW w:w="2013" w:type="dxa"/>
            <w:tcBorders>
              <w:top w:val="single" w:sz="4" w:space="0" w:color="auto"/>
              <w:left w:val="single" w:sz="4" w:space="0" w:color="auto"/>
              <w:bottom w:val="single" w:sz="4" w:space="0" w:color="auto"/>
              <w:right w:val="single" w:sz="4" w:space="0" w:color="auto"/>
            </w:tcBorders>
            <w:hideMark/>
          </w:tcPr>
          <w:p w14:paraId="430CA55F" w14:textId="77777777" w:rsidR="00E36E3A" w:rsidRPr="00FF0286" w:rsidRDefault="00E36E3A" w:rsidP="00E36E3A">
            <w:pPr>
              <w:rPr>
                <w:rFonts w:cs="Arial"/>
              </w:rPr>
            </w:pPr>
            <w:r w:rsidRPr="00FF0286">
              <w:rPr>
                <w:rFonts w:cs="Arial"/>
              </w:rPr>
              <w:t>20</w:t>
            </w:r>
          </w:p>
        </w:tc>
        <w:tc>
          <w:tcPr>
            <w:tcW w:w="2270" w:type="dxa"/>
            <w:tcBorders>
              <w:top w:val="single" w:sz="4" w:space="0" w:color="auto"/>
              <w:left w:val="single" w:sz="4" w:space="0" w:color="auto"/>
              <w:bottom w:val="single" w:sz="4" w:space="0" w:color="auto"/>
              <w:right w:val="single" w:sz="4" w:space="0" w:color="auto"/>
            </w:tcBorders>
            <w:hideMark/>
          </w:tcPr>
          <w:p w14:paraId="5730F990" w14:textId="77777777" w:rsidR="00E36E3A" w:rsidRPr="00FF0286" w:rsidRDefault="00E36E3A" w:rsidP="00E36E3A">
            <w:pPr>
              <w:rPr>
                <w:rFonts w:cs="Arial"/>
              </w:rPr>
            </w:pPr>
            <w:r w:rsidRPr="00FF0286">
              <w:rPr>
                <w:rFonts w:cs="Arial"/>
              </w:rPr>
              <w:t>25</w:t>
            </w:r>
          </w:p>
        </w:tc>
      </w:tr>
    </w:tbl>
    <w:p w14:paraId="794AA8A7" w14:textId="77777777" w:rsidR="00E36E3A" w:rsidRPr="00FF0286" w:rsidRDefault="00E36E3A" w:rsidP="00E36E3A">
      <w:pPr>
        <w:rPr>
          <w:rFonts w:cs="Arial"/>
        </w:rPr>
      </w:pPr>
    </w:p>
    <w:p w14:paraId="40350B0D" w14:textId="77777777" w:rsidR="00E36E3A" w:rsidRPr="00E33E51" w:rsidRDefault="00E36E3A" w:rsidP="0026001B">
      <w:pPr>
        <w:pStyle w:val="Naslov5"/>
        <w:rPr>
          <w:rFonts w:cs="Arial"/>
          <w:b/>
        </w:rPr>
      </w:pPr>
      <w:bookmarkStart w:id="921" w:name="_Toc416874438"/>
      <w:bookmarkStart w:id="922" w:name="_Toc25424270"/>
      <w:r w:rsidRPr="00E33E51">
        <w:rPr>
          <w:rFonts w:cs="Arial"/>
          <w:b/>
        </w:rPr>
        <w:lastRenderedPageBreak/>
        <w:t>Naknadno dokazovanje odpornosti površine betona proti zmrzovanju in tajanju</w:t>
      </w:r>
      <w:bookmarkEnd w:id="921"/>
      <w:bookmarkEnd w:id="922"/>
    </w:p>
    <w:p w14:paraId="4DF5B947" w14:textId="77777777" w:rsidR="00E36E3A" w:rsidRPr="00FF0286" w:rsidRDefault="00E36E3A" w:rsidP="00F33CD6">
      <w:pPr>
        <w:pStyle w:val="Odstavekseznama"/>
        <w:numPr>
          <w:ilvl w:val="0"/>
          <w:numId w:val="299"/>
        </w:numPr>
        <w:rPr>
          <w:rFonts w:cs="Arial"/>
        </w:rPr>
      </w:pPr>
      <w:r w:rsidRPr="00FF0286">
        <w:rPr>
          <w:rFonts w:cs="Arial"/>
        </w:rPr>
        <w:t>Postopek je namenjen dokazovanju odpornosti površine betona proti zmrzovanju in tajanju, ko zaradi kateregakoli vzroka vzorci za določanje odpornosti niso bili odvzeti, ali so rezultati preskusov na odvzetih vzorcih negativni.</w:t>
      </w:r>
    </w:p>
    <w:p w14:paraId="66D1C48A" w14:textId="77777777" w:rsidR="00E36E3A" w:rsidRPr="00FF0286" w:rsidRDefault="00E36E3A" w:rsidP="00F33CD6">
      <w:pPr>
        <w:pStyle w:val="Odstavekseznama"/>
        <w:numPr>
          <w:ilvl w:val="0"/>
          <w:numId w:val="299"/>
        </w:numPr>
        <w:rPr>
          <w:rFonts w:cs="Arial"/>
        </w:rPr>
      </w:pPr>
      <w:r w:rsidRPr="00FF0286">
        <w:rPr>
          <w:rFonts w:cs="Arial"/>
        </w:rPr>
        <w:t>Naknadno dokazovanje odpornosti površine betona proti zmrzovanju in tajanju na vzorcih, odvzetih iz konstrukcije, se izvaja skladno z določili standarda SIST 1026, Dodatek NE, za preskus s soljo. Testni vzorec sestavljajo 3 valji premera 150 mm in dolžine 100 mm.</w:t>
      </w:r>
    </w:p>
    <w:p w14:paraId="186DC39E" w14:textId="77777777" w:rsidR="00E36E3A" w:rsidRPr="00FF0286" w:rsidRDefault="00E36E3A" w:rsidP="00F33CD6">
      <w:pPr>
        <w:pStyle w:val="Odstavekseznama"/>
        <w:numPr>
          <w:ilvl w:val="0"/>
          <w:numId w:val="299"/>
        </w:numPr>
        <w:rPr>
          <w:rFonts w:cs="Arial"/>
        </w:rPr>
      </w:pPr>
      <w:r w:rsidRPr="00FF0286">
        <w:rPr>
          <w:rFonts w:cs="Arial"/>
        </w:rPr>
        <w:t>Na vzorcih je treba vsakih 5 ciklusov zmrzovanja/tajanja (do zahtevanega števila) meriti izgubo mase.</w:t>
      </w:r>
    </w:p>
    <w:p w14:paraId="45F643F0" w14:textId="77777777" w:rsidR="00E36E3A" w:rsidRPr="00FF0286" w:rsidRDefault="00E36E3A" w:rsidP="00F33CD6">
      <w:pPr>
        <w:pStyle w:val="Odstavekseznama"/>
        <w:numPr>
          <w:ilvl w:val="0"/>
          <w:numId w:val="299"/>
        </w:numPr>
        <w:rPr>
          <w:rFonts w:cs="Arial"/>
        </w:rPr>
      </w:pPr>
      <w:r w:rsidRPr="00FF0286">
        <w:rPr>
          <w:rFonts w:cs="Arial"/>
        </w:rPr>
        <w:t>Dovoljena izguba mase je po Tabeli 3.6.20 in  SIST 1026.</w:t>
      </w:r>
    </w:p>
    <w:p w14:paraId="1399293A" w14:textId="77777777" w:rsidR="00E36E3A" w:rsidRPr="00FF0286" w:rsidRDefault="00E36E3A" w:rsidP="00E36E3A">
      <w:pPr>
        <w:rPr>
          <w:rFonts w:cs="Arial"/>
        </w:rPr>
      </w:pPr>
    </w:p>
    <w:p w14:paraId="75CF6425" w14:textId="77777777" w:rsidR="00E36E3A" w:rsidRPr="00FF0286" w:rsidRDefault="00E36E3A" w:rsidP="00E36E3A">
      <w:pPr>
        <w:rPr>
          <w:rFonts w:cs="Arial"/>
        </w:rPr>
      </w:pPr>
      <w:r w:rsidRPr="00FF0286">
        <w:rPr>
          <w:rFonts w:cs="Arial"/>
        </w:rPr>
        <w:t>Tabela 3.6.20:</w:t>
      </w:r>
      <w:r w:rsidRPr="00FF0286">
        <w:rPr>
          <w:rFonts w:cs="Arial"/>
        </w:rPr>
        <w:tab/>
        <w:t xml:space="preserve">Merila za ocenjevanje odpornosti površine betona proti zmrzovanju-tajanju s soljo (OPZT-S) (količina odluščenega materiala v mg/mm2) – osnove iz SIST 1026:2016  </w:t>
      </w:r>
    </w:p>
    <w:tbl>
      <w:tblPr>
        <w:tblW w:w="8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1"/>
        <w:gridCol w:w="1426"/>
        <w:gridCol w:w="1962"/>
        <w:gridCol w:w="1962"/>
        <w:gridCol w:w="1944"/>
      </w:tblGrid>
      <w:tr w:rsidR="00E36E3A" w:rsidRPr="00FF0286" w14:paraId="0CCC383E" w14:textId="77777777" w:rsidTr="00E36E3A">
        <w:trPr>
          <w:cantSplit/>
          <w:trHeight w:val="227"/>
          <w:jc w:val="center"/>
        </w:trPr>
        <w:tc>
          <w:tcPr>
            <w:tcW w:w="1451" w:type="dxa"/>
            <w:tcBorders>
              <w:top w:val="single" w:sz="4" w:space="0" w:color="auto"/>
              <w:left w:val="single" w:sz="4" w:space="0" w:color="auto"/>
              <w:bottom w:val="single" w:sz="4" w:space="0" w:color="auto"/>
              <w:right w:val="single" w:sz="4" w:space="0" w:color="auto"/>
            </w:tcBorders>
            <w:hideMark/>
          </w:tcPr>
          <w:p w14:paraId="3041C39F" w14:textId="77777777" w:rsidR="00E36E3A" w:rsidRPr="00FF0286" w:rsidRDefault="00E36E3A" w:rsidP="00E36E3A">
            <w:pPr>
              <w:rPr>
                <w:rFonts w:cs="Arial"/>
              </w:rPr>
            </w:pPr>
            <w:r w:rsidRPr="00FF0286">
              <w:rPr>
                <w:rFonts w:cs="Arial"/>
              </w:rPr>
              <w:t>Stopnja</w:t>
            </w:r>
          </w:p>
          <w:p w14:paraId="65FA7F0E" w14:textId="77777777" w:rsidR="00E36E3A" w:rsidRPr="00FF0286" w:rsidRDefault="00E36E3A" w:rsidP="00E36E3A">
            <w:pPr>
              <w:rPr>
                <w:rFonts w:cs="Arial"/>
              </w:rPr>
            </w:pPr>
            <w:r w:rsidRPr="00FF0286">
              <w:rPr>
                <w:rFonts w:cs="Arial"/>
              </w:rPr>
              <w:t>XF</w:t>
            </w:r>
          </w:p>
        </w:tc>
        <w:tc>
          <w:tcPr>
            <w:tcW w:w="1426" w:type="dxa"/>
            <w:tcBorders>
              <w:top w:val="single" w:sz="4" w:space="0" w:color="auto"/>
              <w:left w:val="single" w:sz="4" w:space="0" w:color="auto"/>
              <w:bottom w:val="single" w:sz="4" w:space="0" w:color="auto"/>
              <w:right w:val="single" w:sz="4" w:space="0" w:color="auto"/>
            </w:tcBorders>
          </w:tcPr>
          <w:p w14:paraId="55E92330" w14:textId="77777777" w:rsidR="00E36E3A" w:rsidRPr="00FF0286" w:rsidRDefault="00E36E3A" w:rsidP="00E36E3A">
            <w:pPr>
              <w:rPr>
                <w:rFonts w:cs="Arial"/>
              </w:rPr>
            </w:pPr>
          </w:p>
        </w:tc>
        <w:tc>
          <w:tcPr>
            <w:tcW w:w="1962" w:type="dxa"/>
            <w:tcBorders>
              <w:top w:val="single" w:sz="4" w:space="0" w:color="auto"/>
              <w:left w:val="single" w:sz="4" w:space="0" w:color="auto"/>
              <w:bottom w:val="single" w:sz="4" w:space="0" w:color="auto"/>
              <w:right w:val="single" w:sz="4" w:space="0" w:color="auto"/>
            </w:tcBorders>
            <w:vAlign w:val="center"/>
            <w:hideMark/>
          </w:tcPr>
          <w:p w14:paraId="6BF7BFE0" w14:textId="77777777" w:rsidR="00E36E3A" w:rsidRPr="00FF0286" w:rsidRDefault="00E36E3A" w:rsidP="00E36E3A">
            <w:pPr>
              <w:rPr>
                <w:rFonts w:cs="Arial"/>
              </w:rPr>
            </w:pPr>
            <w:r w:rsidRPr="00FF0286">
              <w:rPr>
                <w:rFonts w:cs="Arial"/>
              </w:rPr>
              <w:t xml:space="preserve">Osnovne mejne vrednosti </w:t>
            </w:r>
            <w:r w:rsidRPr="00FF0286">
              <w:rPr>
                <w:rFonts w:cs="Arial"/>
              </w:rPr>
              <w:br/>
              <w:t>po 10 ali 25 ciklih</w:t>
            </w:r>
          </w:p>
        </w:tc>
        <w:tc>
          <w:tcPr>
            <w:tcW w:w="1962" w:type="dxa"/>
            <w:tcBorders>
              <w:top w:val="single" w:sz="4" w:space="0" w:color="auto"/>
              <w:left w:val="single" w:sz="4" w:space="0" w:color="auto"/>
              <w:bottom w:val="single" w:sz="4" w:space="0" w:color="auto"/>
              <w:right w:val="single" w:sz="4" w:space="0" w:color="auto"/>
            </w:tcBorders>
            <w:vAlign w:val="center"/>
            <w:hideMark/>
          </w:tcPr>
          <w:p w14:paraId="1A88F39B" w14:textId="77777777" w:rsidR="00E36E3A" w:rsidRPr="00FF0286" w:rsidRDefault="00E36E3A" w:rsidP="00E36E3A">
            <w:pPr>
              <w:rPr>
                <w:rFonts w:cs="Arial"/>
              </w:rPr>
            </w:pPr>
            <w:r w:rsidRPr="00FF0286">
              <w:rPr>
                <w:rFonts w:cs="Arial"/>
              </w:rPr>
              <w:t>Dovoljeno preseganje osnovnih mejnih vrednosti</w:t>
            </w:r>
          </w:p>
        </w:tc>
        <w:tc>
          <w:tcPr>
            <w:tcW w:w="1944" w:type="dxa"/>
            <w:tcBorders>
              <w:top w:val="single" w:sz="4" w:space="0" w:color="auto"/>
              <w:left w:val="single" w:sz="4" w:space="0" w:color="auto"/>
              <w:bottom w:val="single" w:sz="4" w:space="0" w:color="auto"/>
              <w:right w:val="single" w:sz="4" w:space="0" w:color="auto"/>
            </w:tcBorders>
            <w:vAlign w:val="center"/>
            <w:hideMark/>
          </w:tcPr>
          <w:p w14:paraId="12F64546" w14:textId="77777777" w:rsidR="00E36E3A" w:rsidRPr="00FF0286" w:rsidRDefault="00E36E3A" w:rsidP="00E36E3A">
            <w:pPr>
              <w:rPr>
                <w:rFonts w:cs="Arial"/>
              </w:rPr>
            </w:pPr>
            <w:r w:rsidRPr="00FF0286">
              <w:rPr>
                <w:rFonts w:cs="Arial"/>
              </w:rPr>
              <w:t xml:space="preserve">Največje dovoljene mejne vrednosti </w:t>
            </w:r>
            <w:r w:rsidRPr="00FF0286">
              <w:rPr>
                <w:rFonts w:cs="Arial"/>
              </w:rPr>
              <w:br/>
              <w:t>po 20 ali 50 ciklih</w:t>
            </w:r>
          </w:p>
        </w:tc>
      </w:tr>
      <w:tr w:rsidR="00E36E3A" w:rsidRPr="00FF0286" w14:paraId="38220A5C" w14:textId="77777777" w:rsidTr="00E36E3A">
        <w:trPr>
          <w:cantSplit/>
          <w:trHeight w:val="227"/>
          <w:jc w:val="center"/>
        </w:trPr>
        <w:tc>
          <w:tcPr>
            <w:tcW w:w="1451" w:type="dxa"/>
            <w:vMerge w:val="restart"/>
            <w:tcBorders>
              <w:top w:val="single" w:sz="4" w:space="0" w:color="auto"/>
              <w:left w:val="single" w:sz="4" w:space="0" w:color="auto"/>
              <w:bottom w:val="single" w:sz="4" w:space="0" w:color="auto"/>
              <w:right w:val="single" w:sz="4" w:space="0" w:color="auto"/>
            </w:tcBorders>
            <w:hideMark/>
          </w:tcPr>
          <w:p w14:paraId="119663A4" w14:textId="77777777" w:rsidR="00E36E3A" w:rsidRPr="00FF0286" w:rsidRDefault="00E36E3A" w:rsidP="00E36E3A">
            <w:pPr>
              <w:rPr>
                <w:rFonts w:cs="Arial"/>
              </w:rPr>
            </w:pPr>
            <w:r w:rsidRPr="00FF0286">
              <w:rPr>
                <w:rFonts w:cs="Arial"/>
              </w:rPr>
              <w:t>XF4 ,XF2</w:t>
            </w:r>
          </w:p>
          <w:p w14:paraId="51793822" w14:textId="77777777" w:rsidR="00E36E3A" w:rsidRPr="00FF0286" w:rsidRDefault="00E36E3A" w:rsidP="00E36E3A">
            <w:pPr>
              <w:rPr>
                <w:rFonts w:cs="Arial"/>
              </w:rPr>
            </w:pPr>
            <w:r w:rsidRPr="00FF0286">
              <w:rPr>
                <w:rFonts w:cs="Arial"/>
              </w:rPr>
              <w:t>(OPZT-S)</w:t>
            </w:r>
          </w:p>
        </w:tc>
        <w:tc>
          <w:tcPr>
            <w:tcW w:w="1426" w:type="dxa"/>
            <w:tcBorders>
              <w:top w:val="single" w:sz="4" w:space="0" w:color="auto"/>
              <w:left w:val="single" w:sz="4" w:space="0" w:color="auto"/>
              <w:bottom w:val="single" w:sz="4" w:space="0" w:color="auto"/>
              <w:right w:val="single" w:sz="4" w:space="0" w:color="auto"/>
            </w:tcBorders>
            <w:vAlign w:val="center"/>
            <w:hideMark/>
          </w:tcPr>
          <w:p w14:paraId="326B5AFA" w14:textId="77777777" w:rsidR="00E36E3A" w:rsidRPr="00FF0286" w:rsidRDefault="00E36E3A" w:rsidP="00E36E3A">
            <w:pPr>
              <w:rPr>
                <w:rFonts w:cs="Arial"/>
              </w:rPr>
            </w:pPr>
            <w:r w:rsidRPr="00FF0286">
              <w:rPr>
                <w:rFonts w:cs="Arial"/>
              </w:rPr>
              <w:t>Povprečje</w:t>
            </w:r>
          </w:p>
        </w:tc>
        <w:tc>
          <w:tcPr>
            <w:tcW w:w="1962" w:type="dxa"/>
            <w:tcBorders>
              <w:top w:val="single" w:sz="4" w:space="0" w:color="auto"/>
              <w:left w:val="single" w:sz="4" w:space="0" w:color="auto"/>
              <w:bottom w:val="single" w:sz="4" w:space="0" w:color="auto"/>
              <w:right w:val="single" w:sz="4" w:space="0" w:color="auto"/>
            </w:tcBorders>
            <w:vAlign w:val="center"/>
            <w:hideMark/>
          </w:tcPr>
          <w:p w14:paraId="5B8DEE81" w14:textId="77777777" w:rsidR="00E36E3A" w:rsidRPr="00FF0286" w:rsidRDefault="00E36E3A" w:rsidP="00E36E3A">
            <w:pPr>
              <w:rPr>
                <w:rFonts w:cs="Arial"/>
              </w:rPr>
            </w:pPr>
            <w:r w:rsidRPr="00FF0286">
              <w:rPr>
                <w:rFonts w:cs="Arial"/>
              </w:rPr>
              <w:t>0,20</w:t>
            </w:r>
          </w:p>
        </w:tc>
        <w:tc>
          <w:tcPr>
            <w:tcW w:w="1962" w:type="dxa"/>
            <w:tcBorders>
              <w:top w:val="single" w:sz="4" w:space="0" w:color="auto"/>
              <w:left w:val="single" w:sz="4" w:space="0" w:color="auto"/>
              <w:bottom w:val="single" w:sz="4" w:space="0" w:color="auto"/>
              <w:right w:val="single" w:sz="4" w:space="0" w:color="auto"/>
            </w:tcBorders>
            <w:vAlign w:val="center"/>
            <w:hideMark/>
          </w:tcPr>
          <w:p w14:paraId="6F03A1DA" w14:textId="77777777" w:rsidR="00E36E3A" w:rsidRPr="00FF0286" w:rsidRDefault="00E36E3A" w:rsidP="00E36E3A">
            <w:pPr>
              <w:rPr>
                <w:rFonts w:cs="Arial"/>
              </w:rPr>
            </w:pPr>
            <w:r w:rsidRPr="00FF0286">
              <w:rPr>
                <w:rFonts w:cs="Arial"/>
              </w:rPr>
              <w:t>0,35</w:t>
            </w:r>
          </w:p>
        </w:tc>
        <w:tc>
          <w:tcPr>
            <w:tcW w:w="1944" w:type="dxa"/>
            <w:tcBorders>
              <w:top w:val="single" w:sz="4" w:space="0" w:color="auto"/>
              <w:left w:val="single" w:sz="4" w:space="0" w:color="auto"/>
              <w:bottom w:val="single" w:sz="4" w:space="0" w:color="auto"/>
              <w:right w:val="single" w:sz="4" w:space="0" w:color="auto"/>
            </w:tcBorders>
            <w:vAlign w:val="center"/>
            <w:hideMark/>
          </w:tcPr>
          <w:p w14:paraId="796523F9" w14:textId="77777777" w:rsidR="00E36E3A" w:rsidRPr="00FF0286" w:rsidRDefault="00E36E3A" w:rsidP="00E36E3A">
            <w:pPr>
              <w:rPr>
                <w:rFonts w:cs="Arial"/>
              </w:rPr>
            </w:pPr>
            <w:r w:rsidRPr="00FF0286">
              <w:rPr>
                <w:rFonts w:cs="Arial"/>
              </w:rPr>
              <w:t>0,40</w:t>
            </w:r>
          </w:p>
        </w:tc>
      </w:tr>
      <w:tr w:rsidR="00E36E3A" w:rsidRPr="00FF0286" w14:paraId="0B7D6038" w14:textId="77777777" w:rsidTr="00E36E3A">
        <w:trPr>
          <w:cantSplit/>
          <w:trHeight w:val="227"/>
          <w:jc w:val="center"/>
        </w:trPr>
        <w:tc>
          <w:tcPr>
            <w:tcW w:w="1451" w:type="dxa"/>
            <w:vMerge/>
            <w:tcBorders>
              <w:top w:val="single" w:sz="4" w:space="0" w:color="auto"/>
              <w:left w:val="single" w:sz="4" w:space="0" w:color="auto"/>
              <w:bottom w:val="single" w:sz="4" w:space="0" w:color="auto"/>
              <w:right w:val="single" w:sz="4" w:space="0" w:color="auto"/>
            </w:tcBorders>
            <w:vAlign w:val="center"/>
            <w:hideMark/>
          </w:tcPr>
          <w:p w14:paraId="0CF42B7D" w14:textId="77777777" w:rsidR="00E36E3A" w:rsidRPr="00FF0286" w:rsidRDefault="00E36E3A" w:rsidP="00E36E3A">
            <w:pPr>
              <w:rPr>
                <w:rFonts w:cs="Arial"/>
              </w:rPr>
            </w:pPr>
          </w:p>
        </w:tc>
        <w:tc>
          <w:tcPr>
            <w:tcW w:w="1426" w:type="dxa"/>
            <w:tcBorders>
              <w:top w:val="single" w:sz="4" w:space="0" w:color="auto"/>
              <w:left w:val="single" w:sz="4" w:space="0" w:color="auto"/>
              <w:bottom w:val="single" w:sz="4" w:space="0" w:color="auto"/>
              <w:right w:val="single" w:sz="4" w:space="0" w:color="auto"/>
            </w:tcBorders>
            <w:vAlign w:val="center"/>
            <w:hideMark/>
          </w:tcPr>
          <w:p w14:paraId="0E351981" w14:textId="77777777" w:rsidR="00E36E3A" w:rsidRPr="00FF0286" w:rsidRDefault="00E36E3A" w:rsidP="00E36E3A">
            <w:pPr>
              <w:rPr>
                <w:rFonts w:cs="Arial"/>
              </w:rPr>
            </w:pPr>
            <w:r w:rsidRPr="00FF0286">
              <w:rPr>
                <w:rFonts w:cs="Arial"/>
              </w:rPr>
              <w:t>Posamezna vrednost</w:t>
            </w:r>
          </w:p>
        </w:tc>
        <w:tc>
          <w:tcPr>
            <w:tcW w:w="1962" w:type="dxa"/>
            <w:tcBorders>
              <w:top w:val="single" w:sz="4" w:space="0" w:color="auto"/>
              <w:left w:val="single" w:sz="4" w:space="0" w:color="auto"/>
              <w:bottom w:val="single" w:sz="4" w:space="0" w:color="auto"/>
              <w:right w:val="single" w:sz="4" w:space="0" w:color="auto"/>
            </w:tcBorders>
            <w:vAlign w:val="center"/>
            <w:hideMark/>
          </w:tcPr>
          <w:p w14:paraId="26201B18" w14:textId="77777777" w:rsidR="00E36E3A" w:rsidRPr="00FF0286" w:rsidRDefault="00E36E3A" w:rsidP="00E36E3A">
            <w:pPr>
              <w:rPr>
                <w:rFonts w:cs="Arial"/>
              </w:rPr>
            </w:pPr>
            <w:r w:rsidRPr="00FF0286">
              <w:rPr>
                <w:rFonts w:cs="Arial"/>
              </w:rPr>
              <w:t>0,25</w:t>
            </w:r>
          </w:p>
        </w:tc>
        <w:tc>
          <w:tcPr>
            <w:tcW w:w="1962" w:type="dxa"/>
            <w:tcBorders>
              <w:top w:val="single" w:sz="4" w:space="0" w:color="auto"/>
              <w:left w:val="single" w:sz="4" w:space="0" w:color="auto"/>
              <w:bottom w:val="single" w:sz="4" w:space="0" w:color="auto"/>
              <w:right w:val="single" w:sz="4" w:space="0" w:color="auto"/>
            </w:tcBorders>
            <w:vAlign w:val="center"/>
            <w:hideMark/>
          </w:tcPr>
          <w:p w14:paraId="38BC2828" w14:textId="77777777" w:rsidR="00E36E3A" w:rsidRPr="00FF0286" w:rsidRDefault="00E36E3A" w:rsidP="00E36E3A">
            <w:pPr>
              <w:rPr>
                <w:rFonts w:cs="Arial"/>
              </w:rPr>
            </w:pPr>
            <w:r w:rsidRPr="00FF0286">
              <w:rPr>
                <w:rFonts w:cs="Arial"/>
              </w:rPr>
              <w:t>0,40</w:t>
            </w:r>
          </w:p>
        </w:tc>
        <w:tc>
          <w:tcPr>
            <w:tcW w:w="1944" w:type="dxa"/>
            <w:tcBorders>
              <w:top w:val="single" w:sz="4" w:space="0" w:color="auto"/>
              <w:left w:val="single" w:sz="4" w:space="0" w:color="auto"/>
              <w:bottom w:val="single" w:sz="4" w:space="0" w:color="auto"/>
              <w:right w:val="single" w:sz="4" w:space="0" w:color="auto"/>
            </w:tcBorders>
            <w:vAlign w:val="center"/>
            <w:hideMark/>
          </w:tcPr>
          <w:p w14:paraId="255D6877" w14:textId="77777777" w:rsidR="00E36E3A" w:rsidRPr="00FF0286" w:rsidRDefault="00E36E3A" w:rsidP="00E36E3A">
            <w:pPr>
              <w:rPr>
                <w:rFonts w:cs="Arial"/>
              </w:rPr>
            </w:pPr>
            <w:r w:rsidRPr="00FF0286">
              <w:rPr>
                <w:rFonts w:cs="Arial"/>
              </w:rPr>
              <w:t>0,50</w:t>
            </w:r>
          </w:p>
        </w:tc>
      </w:tr>
    </w:tbl>
    <w:p w14:paraId="63E106A7" w14:textId="77777777" w:rsidR="00E36E3A" w:rsidRPr="00FF0286" w:rsidRDefault="00E36E3A" w:rsidP="00AE3FF5">
      <w:pPr>
        <w:pStyle w:val="Naslov5"/>
        <w:rPr>
          <w:rFonts w:cs="Arial"/>
        </w:rPr>
      </w:pPr>
      <w:bookmarkStart w:id="923" w:name="_Toc416874439"/>
      <w:bookmarkStart w:id="924" w:name="_Toc25424271"/>
      <w:r w:rsidRPr="00FF0286">
        <w:rPr>
          <w:rFonts w:cs="Arial"/>
        </w:rPr>
        <w:t>Naknadno dokazovanje notranje odpornosti betona proti zmrzovanju in tajanju</w:t>
      </w:r>
      <w:bookmarkEnd w:id="923"/>
      <w:bookmarkEnd w:id="924"/>
    </w:p>
    <w:p w14:paraId="4AC92B5B" w14:textId="77777777" w:rsidR="00E36E3A" w:rsidRPr="00FF0286" w:rsidRDefault="00E36E3A" w:rsidP="00F33CD6">
      <w:pPr>
        <w:pStyle w:val="Odstavekseznama"/>
        <w:numPr>
          <w:ilvl w:val="0"/>
          <w:numId w:val="300"/>
        </w:numPr>
        <w:rPr>
          <w:rFonts w:cs="Arial"/>
        </w:rPr>
      </w:pPr>
      <w:r w:rsidRPr="00FF0286">
        <w:rPr>
          <w:rFonts w:cs="Arial"/>
        </w:rPr>
        <w:t>Postopek je namenjen dokazovanju notranje odpornosti betona proti zmrzovanju in tajanju, ko zaradi kateregakoli vzroka vzorci za določanje odpornosti niso bili odvzeti, ali so rezultati preskusov na odvzetih vzorcih negativni.</w:t>
      </w:r>
    </w:p>
    <w:p w14:paraId="2291111C" w14:textId="77777777" w:rsidR="00E36E3A" w:rsidRPr="00FF0286" w:rsidRDefault="00E36E3A" w:rsidP="00F33CD6">
      <w:pPr>
        <w:pStyle w:val="Odstavekseznama"/>
        <w:numPr>
          <w:ilvl w:val="0"/>
          <w:numId w:val="300"/>
        </w:numPr>
        <w:rPr>
          <w:rFonts w:cs="Arial"/>
        </w:rPr>
      </w:pPr>
      <w:r w:rsidRPr="00FF0286">
        <w:rPr>
          <w:rFonts w:cs="Arial"/>
        </w:rPr>
        <w:t>Naknadno dokazovanje notranje odpornosti betona proti zmrzovanju in tajanju na vzorcih, odvzetih iz konstrukcije, se izvaja skladno z določili standarda SIST 1026, Dodatek ND. Testni vzorec sestavljajo 3 valji premera 100 mm in dolžine 300 mm.</w:t>
      </w:r>
    </w:p>
    <w:p w14:paraId="324A2ADA" w14:textId="77777777" w:rsidR="00E36E3A" w:rsidRPr="00FF0286" w:rsidRDefault="00E36E3A" w:rsidP="00F33CD6">
      <w:pPr>
        <w:pStyle w:val="Odstavekseznama"/>
        <w:numPr>
          <w:ilvl w:val="0"/>
          <w:numId w:val="300"/>
        </w:numPr>
        <w:rPr>
          <w:rFonts w:cs="Arial"/>
        </w:rPr>
      </w:pPr>
      <w:r w:rsidRPr="00FF0286">
        <w:rPr>
          <w:rFonts w:cs="Arial"/>
        </w:rPr>
        <w:t>Na vzorcih je treba vsakih 25 ciklusov zmrzovanja/tajanja (do zahtevanega števila:, za XF3 pa 150 ciklov) meriti dinamični modul elastičnosti in primerjati z osnovno meritvijo, ki se izvaja na z vlago nasičenih vzorcih.</w:t>
      </w:r>
    </w:p>
    <w:p w14:paraId="625AB234" w14:textId="77777777" w:rsidR="00E36E3A" w:rsidRPr="00FF0286" w:rsidRDefault="00E36E3A" w:rsidP="00F33CD6">
      <w:pPr>
        <w:pStyle w:val="Odstavekseznama"/>
        <w:numPr>
          <w:ilvl w:val="0"/>
          <w:numId w:val="300"/>
        </w:numPr>
        <w:rPr>
          <w:rFonts w:cs="Arial"/>
        </w:rPr>
      </w:pPr>
      <w:r w:rsidRPr="00FF0286">
        <w:rPr>
          <w:rFonts w:cs="Arial"/>
        </w:rPr>
        <w:t>Dovoljen padec modula elastičnosti je 25 %.</w:t>
      </w:r>
    </w:p>
    <w:p w14:paraId="4C7359E5" w14:textId="77777777" w:rsidR="00E36E3A" w:rsidRPr="00FF0286" w:rsidRDefault="00E36E3A" w:rsidP="00F33CD6">
      <w:pPr>
        <w:pStyle w:val="Odstavekseznama"/>
        <w:numPr>
          <w:ilvl w:val="0"/>
          <w:numId w:val="300"/>
        </w:numPr>
        <w:rPr>
          <w:rFonts w:cs="Arial"/>
        </w:rPr>
      </w:pPr>
      <w:r w:rsidRPr="00FF0286">
        <w:rPr>
          <w:rFonts w:cs="Arial"/>
        </w:rPr>
        <w:t>Če je padec modula elastičnosti manjši ali enak 25 % (povprečje treh vzorcev), je beton mogoče ovrednotiti kot notranje odporen na vplive zmrzovanja in tajanja.</w:t>
      </w:r>
    </w:p>
    <w:p w14:paraId="004C7A57" w14:textId="77777777" w:rsidR="00E36E3A" w:rsidRPr="00FF0286" w:rsidRDefault="00E36E3A" w:rsidP="00AE3FF5">
      <w:pPr>
        <w:pStyle w:val="Naslov4"/>
        <w:rPr>
          <w:rFonts w:cs="Arial"/>
        </w:rPr>
      </w:pPr>
      <w:bookmarkStart w:id="925" w:name="_Toc416874440"/>
      <w:bookmarkStart w:id="926" w:name="_Toc415571122"/>
      <w:bookmarkStart w:id="927" w:name="_Toc25424272"/>
      <w:r w:rsidRPr="00FF0286">
        <w:rPr>
          <w:rFonts w:cs="Arial"/>
        </w:rPr>
        <w:t>Merjenje in prevzem del</w:t>
      </w:r>
      <w:bookmarkEnd w:id="925"/>
      <w:bookmarkEnd w:id="926"/>
      <w:bookmarkEnd w:id="927"/>
    </w:p>
    <w:p w14:paraId="10FE0E69" w14:textId="77777777" w:rsidR="00E36E3A" w:rsidRPr="00E33E51" w:rsidRDefault="00E36E3A" w:rsidP="00AE3FF5">
      <w:pPr>
        <w:pStyle w:val="Naslov5"/>
        <w:rPr>
          <w:rFonts w:cs="Arial"/>
          <w:b/>
        </w:rPr>
      </w:pPr>
      <w:bookmarkStart w:id="928" w:name="_Toc416874441"/>
      <w:bookmarkStart w:id="929" w:name="_Toc25424273"/>
      <w:bookmarkStart w:id="930" w:name="_Ref25952028"/>
      <w:r w:rsidRPr="00E33E51">
        <w:rPr>
          <w:rFonts w:cs="Arial"/>
          <w:b/>
        </w:rPr>
        <w:t>Merjenje del</w:t>
      </w:r>
      <w:bookmarkEnd w:id="928"/>
      <w:bookmarkEnd w:id="929"/>
      <w:bookmarkEnd w:id="930"/>
    </w:p>
    <w:p w14:paraId="7D7B8B76" w14:textId="77777777" w:rsidR="00E36E3A" w:rsidRPr="00FF0286" w:rsidRDefault="00E36E3A" w:rsidP="00F33CD6">
      <w:pPr>
        <w:pStyle w:val="Odstavekseznama"/>
        <w:numPr>
          <w:ilvl w:val="0"/>
          <w:numId w:val="301"/>
        </w:numPr>
        <w:rPr>
          <w:rFonts w:cs="Arial"/>
        </w:rPr>
      </w:pPr>
      <w:r w:rsidRPr="00FF0286">
        <w:rPr>
          <w:rFonts w:cs="Arial"/>
        </w:rPr>
        <w:t>Izvršena dela je treba meriti skladno s splošnimi tehničnimi pogoji in tehničnimi specifikacijami za gradnjo in izračunati v kubičnih metrih.</w:t>
      </w:r>
    </w:p>
    <w:p w14:paraId="07A23AB8" w14:textId="77777777" w:rsidR="00E36E3A" w:rsidRPr="00FF0286" w:rsidRDefault="00E36E3A" w:rsidP="00F33CD6">
      <w:pPr>
        <w:pStyle w:val="Odstavekseznama"/>
        <w:numPr>
          <w:ilvl w:val="0"/>
          <w:numId w:val="301"/>
        </w:numPr>
        <w:rPr>
          <w:rFonts w:cs="Arial"/>
        </w:rPr>
      </w:pPr>
      <w:r w:rsidRPr="00FF0286">
        <w:rPr>
          <w:rFonts w:cs="Arial"/>
        </w:rPr>
        <w:t xml:space="preserve">Vse količine je treba izmeriti po dejansko izvršenem obsegu in vrsti del, ki so bila </w:t>
      </w:r>
      <w:r w:rsidRPr="00FF0286">
        <w:rPr>
          <w:rFonts w:cs="Arial"/>
        </w:rPr>
        <w:lastRenderedPageBreak/>
        <w:t>izvršena v okviru izmer v projektni dokumentaciji.</w:t>
      </w:r>
    </w:p>
    <w:p w14:paraId="75B34C7A" w14:textId="77777777" w:rsidR="00E36E3A" w:rsidRPr="00E33E51" w:rsidRDefault="00E36E3A" w:rsidP="00AE3FF5">
      <w:pPr>
        <w:pStyle w:val="Naslov5"/>
        <w:rPr>
          <w:rFonts w:cs="Arial"/>
          <w:b/>
        </w:rPr>
      </w:pPr>
      <w:bookmarkStart w:id="931" w:name="_Toc416874442"/>
      <w:bookmarkStart w:id="932" w:name="_Toc25424274"/>
      <w:bookmarkStart w:id="933" w:name="_Ref25952043"/>
      <w:r w:rsidRPr="00E33E51">
        <w:rPr>
          <w:rFonts w:cs="Arial"/>
          <w:b/>
        </w:rPr>
        <w:t>Prevzem del</w:t>
      </w:r>
      <w:bookmarkEnd w:id="931"/>
      <w:bookmarkEnd w:id="932"/>
      <w:bookmarkEnd w:id="933"/>
    </w:p>
    <w:p w14:paraId="7A89E7E4" w14:textId="77777777" w:rsidR="00E36E3A" w:rsidRPr="00FF0286" w:rsidRDefault="00E36E3A" w:rsidP="00F33CD6">
      <w:pPr>
        <w:pStyle w:val="Odstavekseznama"/>
        <w:numPr>
          <w:ilvl w:val="0"/>
          <w:numId w:val="302"/>
        </w:numPr>
        <w:rPr>
          <w:rFonts w:cs="Arial"/>
        </w:rPr>
      </w:pPr>
      <w:r w:rsidRPr="00FF0286">
        <w:rPr>
          <w:rFonts w:cs="Arial"/>
        </w:rPr>
        <w:t>Vgrajeni beton mora prevzeti nadzornik po zahtevah za kakovost v teh tehničnih pogojih in skladno s  splošnimi tehničnimi pogoji in tehničnimi specifikacijami za gradnjo. Vse ugotovljene pomanjkljivosti po teh zahtevah mora izvajalec popraviti, predno nadaljuje z deli, drugače se mu obračunajo odbitki za neustrezno kakovost izvršenih del.</w:t>
      </w:r>
    </w:p>
    <w:p w14:paraId="17921489" w14:textId="77777777" w:rsidR="00E36E3A" w:rsidRPr="00FF0286" w:rsidRDefault="00E36E3A" w:rsidP="00AE3FF5">
      <w:pPr>
        <w:pStyle w:val="Naslov4"/>
        <w:rPr>
          <w:rFonts w:cs="Arial"/>
        </w:rPr>
      </w:pPr>
      <w:bookmarkStart w:id="934" w:name="_Toc416874443"/>
      <w:bookmarkStart w:id="935" w:name="_Toc415571123"/>
      <w:bookmarkStart w:id="936" w:name="_Toc25424275"/>
      <w:r w:rsidRPr="00FF0286">
        <w:rPr>
          <w:rFonts w:cs="Arial"/>
        </w:rPr>
        <w:t>Obračun del</w:t>
      </w:r>
      <w:bookmarkEnd w:id="934"/>
      <w:bookmarkEnd w:id="935"/>
      <w:bookmarkEnd w:id="936"/>
    </w:p>
    <w:p w14:paraId="5A2A853D" w14:textId="77777777" w:rsidR="00E36E3A" w:rsidRPr="00E33E51" w:rsidRDefault="00E36E3A" w:rsidP="00AE3FF5">
      <w:pPr>
        <w:pStyle w:val="Naslov5"/>
        <w:rPr>
          <w:rFonts w:cs="Arial"/>
          <w:b/>
        </w:rPr>
      </w:pPr>
      <w:bookmarkStart w:id="937" w:name="_Toc416874444"/>
      <w:bookmarkStart w:id="938" w:name="_Toc25424276"/>
      <w:r w:rsidRPr="00E33E51">
        <w:rPr>
          <w:rFonts w:cs="Arial"/>
          <w:b/>
        </w:rPr>
        <w:t>Splošno</w:t>
      </w:r>
      <w:bookmarkEnd w:id="937"/>
      <w:bookmarkEnd w:id="938"/>
    </w:p>
    <w:p w14:paraId="2C465B37" w14:textId="77777777" w:rsidR="00E36E3A" w:rsidRPr="00FF0286" w:rsidRDefault="00E36E3A" w:rsidP="00F33CD6">
      <w:pPr>
        <w:pStyle w:val="Odstavekseznama"/>
        <w:numPr>
          <w:ilvl w:val="0"/>
          <w:numId w:val="303"/>
        </w:numPr>
        <w:rPr>
          <w:rFonts w:cs="Arial"/>
        </w:rPr>
      </w:pPr>
      <w:r w:rsidRPr="00FF0286">
        <w:rPr>
          <w:rFonts w:cs="Arial"/>
        </w:rPr>
        <w:t xml:space="preserve">Izvršena dela je treba obračunati skladno s splošnimi tehničnimi pogoji. </w:t>
      </w:r>
    </w:p>
    <w:p w14:paraId="22260F98" w14:textId="1C30B428" w:rsidR="00E36E3A" w:rsidRPr="00FF0286" w:rsidRDefault="00E36E3A" w:rsidP="00F33CD6">
      <w:pPr>
        <w:pStyle w:val="Odstavekseznama"/>
        <w:numPr>
          <w:ilvl w:val="0"/>
          <w:numId w:val="303"/>
        </w:numPr>
        <w:rPr>
          <w:rFonts w:cs="Arial"/>
        </w:rPr>
      </w:pPr>
      <w:r w:rsidRPr="00FF0286">
        <w:rPr>
          <w:rFonts w:cs="Arial"/>
        </w:rPr>
        <w:t xml:space="preserve">Količine, določene po točki </w:t>
      </w:r>
      <w:r w:rsidR="00FC346F" w:rsidRPr="00FF0286">
        <w:rPr>
          <w:rFonts w:cs="Arial"/>
        </w:rPr>
        <w:fldChar w:fldCharType="begin"/>
      </w:r>
      <w:r w:rsidR="00FC346F" w:rsidRPr="00FF0286">
        <w:rPr>
          <w:rFonts w:cs="Arial"/>
        </w:rPr>
        <w:instrText xml:space="preserve"> REF _Ref25952028 \w \h  \* MERGEFORMAT </w:instrText>
      </w:r>
      <w:r w:rsidR="00FC346F" w:rsidRPr="00FF0286">
        <w:rPr>
          <w:rFonts w:cs="Arial"/>
        </w:rPr>
      </w:r>
      <w:r w:rsidR="00FC346F" w:rsidRPr="00FF0286">
        <w:rPr>
          <w:rFonts w:cs="Arial"/>
        </w:rPr>
        <w:fldChar w:fldCharType="separate"/>
      </w:r>
      <w:r w:rsidR="00EE22BA">
        <w:rPr>
          <w:rFonts w:cs="Arial"/>
        </w:rPr>
        <w:t>2.2.3</w:t>
      </w:r>
      <w:proofErr w:type="gramStart"/>
      <w:r w:rsidR="00EE22BA">
        <w:rPr>
          <w:rFonts w:cs="Arial"/>
        </w:rPr>
        <w:t>.</w:t>
      </w:r>
      <w:proofErr w:type="gramEnd"/>
      <w:r w:rsidR="00EE22BA">
        <w:rPr>
          <w:rFonts w:cs="Arial"/>
        </w:rPr>
        <w:t>8.1</w:t>
      </w:r>
      <w:r w:rsidR="00FC346F" w:rsidRPr="00FF0286">
        <w:rPr>
          <w:rFonts w:cs="Arial"/>
        </w:rPr>
        <w:fldChar w:fldCharType="end"/>
      </w:r>
      <w:r w:rsidRPr="00FF0286">
        <w:rPr>
          <w:rFonts w:cs="Arial"/>
        </w:rPr>
        <w:t xml:space="preserve"> in prevzete po točki </w:t>
      </w:r>
      <w:r w:rsidR="00FC346F" w:rsidRPr="00FF0286">
        <w:rPr>
          <w:rFonts w:cs="Arial"/>
        </w:rPr>
        <w:fldChar w:fldCharType="begin"/>
      </w:r>
      <w:r w:rsidR="00FC346F" w:rsidRPr="00FF0286">
        <w:rPr>
          <w:rFonts w:cs="Arial"/>
        </w:rPr>
        <w:instrText xml:space="preserve"> REF _Ref25952043 \w \h  \* MERGEFORMAT </w:instrText>
      </w:r>
      <w:r w:rsidR="00FC346F" w:rsidRPr="00FF0286">
        <w:rPr>
          <w:rFonts w:cs="Arial"/>
        </w:rPr>
      </w:r>
      <w:r w:rsidR="00FC346F" w:rsidRPr="00FF0286">
        <w:rPr>
          <w:rFonts w:cs="Arial"/>
        </w:rPr>
        <w:fldChar w:fldCharType="separate"/>
      </w:r>
      <w:r w:rsidR="00EE22BA">
        <w:rPr>
          <w:rFonts w:cs="Arial"/>
        </w:rPr>
        <w:t>2.2.3</w:t>
      </w:r>
      <w:proofErr w:type="gramStart"/>
      <w:r w:rsidR="00EE22BA">
        <w:rPr>
          <w:rFonts w:cs="Arial"/>
        </w:rPr>
        <w:t>.</w:t>
      </w:r>
      <w:proofErr w:type="gramEnd"/>
      <w:r w:rsidR="00EE22BA">
        <w:rPr>
          <w:rFonts w:cs="Arial"/>
        </w:rPr>
        <w:t>8.2</w:t>
      </w:r>
      <w:r w:rsidR="00FC346F" w:rsidRPr="00FF0286">
        <w:rPr>
          <w:rFonts w:cs="Arial"/>
        </w:rPr>
        <w:fldChar w:fldCharType="end"/>
      </w:r>
      <w:r w:rsidRPr="00FF0286">
        <w:rPr>
          <w:rFonts w:cs="Arial"/>
        </w:rPr>
        <w:t>, je treba obračunati po pogodbeni enotni ceni.</w:t>
      </w:r>
    </w:p>
    <w:p w14:paraId="2931000E" w14:textId="77777777" w:rsidR="00E36E3A" w:rsidRPr="00FF0286" w:rsidRDefault="00E36E3A" w:rsidP="00F33CD6">
      <w:pPr>
        <w:pStyle w:val="Odstavekseznama"/>
        <w:numPr>
          <w:ilvl w:val="0"/>
          <w:numId w:val="303"/>
        </w:numPr>
        <w:rPr>
          <w:rFonts w:cs="Arial"/>
        </w:rPr>
      </w:pPr>
      <w:r w:rsidRPr="00FF0286">
        <w:rPr>
          <w:rFonts w:cs="Arial"/>
        </w:rPr>
        <w:t>V pogodbeni enotni ceni morajo biti zajete vse storitve, potrebne za popolno dovršitev del. Izvajalec nima pravice zahtevati naknadnega doplačila.</w:t>
      </w:r>
    </w:p>
    <w:p w14:paraId="57DBD7A6" w14:textId="77777777" w:rsidR="00E36E3A" w:rsidRPr="00E33E51" w:rsidRDefault="00E36E3A" w:rsidP="00AE3FF5">
      <w:pPr>
        <w:pStyle w:val="Naslov5"/>
        <w:rPr>
          <w:rFonts w:cs="Arial"/>
          <w:b/>
        </w:rPr>
      </w:pPr>
      <w:bookmarkStart w:id="939" w:name="_Toc416874445"/>
      <w:bookmarkStart w:id="940" w:name="_Toc25424277"/>
      <w:r w:rsidRPr="00E33E51">
        <w:rPr>
          <w:rFonts w:cs="Arial"/>
          <w:b/>
        </w:rPr>
        <w:t>Odbitki zaradi neustrezne kakovosti betona</w:t>
      </w:r>
      <w:bookmarkEnd w:id="939"/>
      <w:bookmarkEnd w:id="940"/>
    </w:p>
    <w:p w14:paraId="27ECEED9" w14:textId="77777777" w:rsidR="00E36E3A" w:rsidRPr="00FF0286" w:rsidRDefault="00E36E3A" w:rsidP="00AE3FF5">
      <w:pPr>
        <w:pStyle w:val="Naslov6"/>
        <w:rPr>
          <w:rFonts w:cs="Arial"/>
        </w:rPr>
      </w:pPr>
      <w:bookmarkStart w:id="941" w:name="_Toc416874446"/>
      <w:bookmarkStart w:id="942" w:name="_Toc25424278"/>
      <w:r w:rsidRPr="00FF0286">
        <w:rPr>
          <w:rFonts w:cs="Arial"/>
        </w:rPr>
        <w:t>Kakovost materialov</w:t>
      </w:r>
      <w:bookmarkEnd w:id="941"/>
      <w:bookmarkEnd w:id="942"/>
    </w:p>
    <w:p w14:paraId="4793B1C1" w14:textId="77777777" w:rsidR="00E36E3A" w:rsidRPr="00FF0286" w:rsidRDefault="00E36E3A" w:rsidP="00F33CD6">
      <w:pPr>
        <w:pStyle w:val="Odstavekseznama"/>
        <w:numPr>
          <w:ilvl w:val="0"/>
          <w:numId w:val="304"/>
        </w:numPr>
        <w:rPr>
          <w:rFonts w:cs="Arial"/>
        </w:rPr>
      </w:pPr>
      <w:r w:rsidRPr="00FF0286">
        <w:rPr>
          <w:rFonts w:cs="Arial"/>
        </w:rPr>
        <w:t>Zaradi pogojene ustrezne kakovosti materialov za beton pri obračunu del za kakovost materialov ni odbitkov.</w:t>
      </w:r>
    </w:p>
    <w:p w14:paraId="0817186D" w14:textId="199065F9" w:rsidR="00E36E3A" w:rsidRPr="00FF0286" w:rsidRDefault="00E36E3A" w:rsidP="00F33CD6">
      <w:pPr>
        <w:pStyle w:val="Odstavekseznama"/>
        <w:numPr>
          <w:ilvl w:val="0"/>
          <w:numId w:val="304"/>
        </w:numPr>
        <w:rPr>
          <w:rFonts w:cs="Arial"/>
        </w:rPr>
      </w:pPr>
      <w:r w:rsidRPr="00FF0286">
        <w:rPr>
          <w:rFonts w:cs="Arial"/>
        </w:rPr>
        <w:t xml:space="preserve">Če izvajalec vgradi material, ki ne ustreza zahtevi v točki </w:t>
      </w:r>
      <w:r w:rsidR="00FC346F" w:rsidRPr="00FF0286">
        <w:rPr>
          <w:rFonts w:cs="Arial"/>
        </w:rPr>
        <w:fldChar w:fldCharType="begin"/>
      </w:r>
      <w:r w:rsidR="00FC346F" w:rsidRPr="00FF0286">
        <w:rPr>
          <w:rFonts w:cs="Arial"/>
        </w:rPr>
        <w:instrText xml:space="preserve"> REF _Ref25952143 \w \h  \* MERGEFORMAT </w:instrText>
      </w:r>
      <w:r w:rsidR="00FC346F" w:rsidRPr="00FF0286">
        <w:rPr>
          <w:rFonts w:cs="Arial"/>
        </w:rPr>
      </w:r>
      <w:r w:rsidR="00FC346F" w:rsidRPr="00FF0286">
        <w:rPr>
          <w:rFonts w:cs="Arial"/>
        </w:rPr>
        <w:fldChar w:fldCharType="separate"/>
      </w:r>
      <w:r w:rsidR="00EE22BA">
        <w:rPr>
          <w:rFonts w:cs="Arial"/>
        </w:rPr>
        <w:t>2.2.3</w:t>
      </w:r>
      <w:proofErr w:type="gramStart"/>
      <w:r w:rsidR="00EE22BA">
        <w:rPr>
          <w:rFonts w:cs="Arial"/>
        </w:rPr>
        <w:t>.</w:t>
      </w:r>
      <w:proofErr w:type="gramEnd"/>
      <w:r w:rsidR="00EE22BA">
        <w:rPr>
          <w:rFonts w:cs="Arial"/>
        </w:rPr>
        <w:t>4</w:t>
      </w:r>
      <w:r w:rsidR="00FC346F" w:rsidRPr="00FF0286">
        <w:rPr>
          <w:rFonts w:cs="Arial"/>
        </w:rPr>
        <w:fldChar w:fldCharType="end"/>
      </w:r>
      <w:r w:rsidRPr="00FF0286">
        <w:rPr>
          <w:rFonts w:cs="Arial"/>
        </w:rPr>
        <w:t xml:space="preserve"> teh tehničnih pogojev, odloči o načinu obračuna nadzornik.</w:t>
      </w:r>
    </w:p>
    <w:p w14:paraId="7910C2DE" w14:textId="77777777" w:rsidR="00E36E3A" w:rsidRPr="00FF0286" w:rsidRDefault="00E36E3A" w:rsidP="00AE3FF5">
      <w:pPr>
        <w:pStyle w:val="Naslov6"/>
        <w:rPr>
          <w:rFonts w:cs="Arial"/>
        </w:rPr>
      </w:pPr>
      <w:bookmarkStart w:id="943" w:name="_Toc416874447"/>
      <w:bookmarkStart w:id="944" w:name="_Toc25424279"/>
      <w:r w:rsidRPr="00FF0286">
        <w:rPr>
          <w:rFonts w:cs="Arial"/>
        </w:rPr>
        <w:t>Kakovost izvedbe</w:t>
      </w:r>
      <w:bookmarkEnd w:id="943"/>
      <w:bookmarkEnd w:id="944"/>
    </w:p>
    <w:p w14:paraId="1310C479" w14:textId="77777777" w:rsidR="00E36E3A" w:rsidRPr="00FF0286" w:rsidRDefault="00E36E3A" w:rsidP="00F33CD6">
      <w:pPr>
        <w:pStyle w:val="Odstavekseznama"/>
        <w:numPr>
          <w:ilvl w:val="0"/>
          <w:numId w:val="305"/>
        </w:numPr>
        <w:rPr>
          <w:rFonts w:cs="Arial"/>
        </w:rPr>
      </w:pPr>
      <w:r w:rsidRPr="00FF0286">
        <w:rPr>
          <w:rFonts w:cs="Arial"/>
        </w:rPr>
        <w:t xml:space="preserve">Vgrajeni beton je treba obračunati: </w:t>
      </w:r>
    </w:p>
    <w:p w14:paraId="054E1952" w14:textId="77777777" w:rsidR="00E36E3A" w:rsidRPr="00FF0286" w:rsidRDefault="00E36E3A" w:rsidP="00F33CD6">
      <w:pPr>
        <w:pStyle w:val="Odstavekseznama"/>
        <w:numPr>
          <w:ilvl w:val="1"/>
          <w:numId w:val="305"/>
        </w:numPr>
        <w:rPr>
          <w:rFonts w:cs="Arial"/>
        </w:rPr>
      </w:pPr>
      <w:r w:rsidRPr="00FF0286">
        <w:rPr>
          <w:rFonts w:cs="Arial"/>
        </w:rPr>
        <w:t>v izmeri, določeni skladno s splošnimi tehničnimi pogoji in tehničnimi specifikacijami za gradnjo in</w:t>
      </w:r>
    </w:p>
    <w:p w14:paraId="202E1D95" w14:textId="77777777" w:rsidR="00E36E3A" w:rsidRPr="00FF0286" w:rsidRDefault="00E36E3A" w:rsidP="00F33CD6">
      <w:pPr>
        <w:pStyle w:val="Odstavekseznama"/>
        <w:numPr>
          <w:ilvl w:val="1"/>
          <w:numId w:val="305"/>
        </w:numPr>
        <w:rPr>
          <w:rFonts w:cs="Arial"/>
        </w:rPr>
      </w:pPr>
      <w:r w:rsidRPr="00FF0286">
        <w:rPr>
          <w:rFonts w:cs="Arial"/>
        </w:rPr>
        <w:t xml:space="preserve">po pogodbeni enotni ceni. </w:t>
      </w:r>
    </w:p>
    <w:p w14:paraId="243198D9" w14:textId="77777777" w:rsidR="00E36E3A" w:rsidRPr="00FF0286" w:rsidRDefault="00E36E3A" w:rsidP="00F33CD6">
      <w:pPr>
        <w:pStyle w:val="Odstavekseznama"/>
        <w:numPr>
          <w:ilvl w:val="0"/>
          <w:numId w:val="305"/>
        </w:numPr>
        <w:rPr>
          <w:rFonts w:cs="Arial"/>
        </w:rPr>
      </w:pPr>
      <w:r w:rsidRPr="00FF0286">
        <w:rPr>
          <w:rFonts w:cs="Arial"/>
        </w:rPr>
        <w:t>V primeru pomanjkljive kakovosti vgrajenega betona lahko naročnik uveljavi finančne odbitke.</w:t>
      </w:r>
    </w:p>
    <w:p w14:paraId="1DC18DC2" w14:textId="77777777" w:rsidR="00E36E3A" w:rsidRPr="00FF0286" w:rsidRDefault="00E36E3A" w:rsidP="00F33CD6">
      <w:pPr>
        <w:pStyle w:val="Odstavekseznama"/>
        <w:numPr>
          <w:ilvl w:val="0"/>
          <w:numId w:val="305"/>
        </w:numPr>
        <w:rPr>
          <w:rFonts w:cs="Arial"/>
        </w:rPr>
      </w:pPr>
      <w:r w:rsidRPr="00FF0286">
        <w:rPr>
          <w:rFonts w:cs="Arial"/>
        </w:rPr>
        <w:t>Za oceno neustrezne kakovosti izvedenih del in izračun odbitkov je treba upoštevati naslednje osnove:</w:t>
      </w:r>
    </w:p>
    <w:p w14:paraId="2568058C" w14:textId="77777777" w:rsidR="00E36E3A" w:rsidRPr="00FF0286" w:rsidRDefault="00E36E3A" w:rsidP="00AE3FF5">
      <w:pPr>
        <w:pStyle w:val="Naslov6"/>
        <w:rPr>
          <w:rFonts w:cs="Arial"/>
        </w:rPr>
      </w:pPr>
      <w:bookmarkStart w:id="945" w:name="_Toc416874448"/>
      <w:bookmarkStart w:id="946" w:name="_Toc25424280"/>
      <w:r w:rsidRPr="00FF0286">
        <w:rPr>
          <w:rFonts w:cs="Arial"/>
        </w:rPr>
        <w:t>Nedoseganje tlačne trdnosti</w:t>
      </w:r>
      <w:bookmarkEnd w:id="945"/>
      <w:bookmarkEnd w:id="946"/>
    </w:p>
    <w:p w14:paraId="22A99CEF" w14:textId="77777777" w:rsidR="00E36E3A" w:rsidRPr="00FF0286" w:rsidRDefault="00E36E3A" w:rsidP="00F33CD6">
      <w:pPr>
        <w:pStyle w:val="Odstavekseznama"/>
        <w:numPr>
          <w:ilvl w:val="0"/>
          <w:numId w:val="306"/>
        </w:numPr>
        <w:rPr>
          <w:rFonts w:cs="Arial"/>
        </w:rPr>
      </w:pPr>
      <w:r w:rsidRPr="00FF0286">
        <w:rPr>
          <w:rFonts w:cs="Arial"/>
        </w:rPr>
        <w:t>Izračun finančnih odbitkov po enačbi:</w:t>
      </w:r>
    </w:p>
    <w:p w14:paraId="5FF644D4" w14:textId="77777777" w:rsidR="00E36E3A" w:rsidRPr="00FF0286" w:rsidRDefault="00E36E3A" w:rsidP="00E36E3A">
      <w:pPr>
        <w:rPr>
          <w:rFonts w:cs="Arial"/>
        </w:rPr>
      </w:pPr>
      <w:r w:rsidRPr="00FF0286">
        <w:rPr>
          <w:rFonts w:cs="Arial"/>
          <w:lang w:bidi="en-US"/>
        </w:rPr>
        <w:object w:dxaOrig="1845" w:dyaOrig="540" w14:anchorId="7B8F4F1C">
          <v:shape id="_x0000_i1045" type="#_x0000_t75" alt="" style="width:92.2pt;height:28.35pt;mso-width-percent:0;mso-height-percent:0;mso-width-percent:0;mso-height-percent:0" o:ole="">
            <v:imagedata r:id="rId50" o:title=""/>
          </v:shape>
          <o:OLEObject Type="Embed" ProgID="Equation.3" ShapeID="_x0000_i1045" DrawAspect="Content" ObjectID="_1701514261" r:id="rId51"/>
        </w:object>
      </w:r>
      <w:r w:rsidRPr="00FF0286">
        <w:rPr>
          <w:rFonts w:cs="Arial"/>
        </w:rPr>
        <w:t xml:space="preserve"> (EUR)</w:t>
      </w:r>
    </w:p>
    <w:p w14:paraId="05BB6837" w14:textId="77777777" w:rsidR="00E36E3A" w:rsidRPr="00FF0286" w:rsidRDefault="00E36E3A" w:rsidP="00E36E3A">
      <w:pPr>
        <w:rPr>
          <w:rFonts w:cs="Arial"/>
        </w:rPr>
      </w:pPr>
      <w:r w:rsidRPr="00FF0286">
        <w:rPr>
          <w:rFonts w:cs="Arial"/>
        </w:rPr>
        <w:t>kjer pomeni:</w:t>
      </w:r>
    </w:p>
    <w:p w14:paraId="0199A860" w14:textId="77777777" w:rsidR="00E36E3A" w:rsidRPr="00FF0286" w:rsidRDefault="00E36E3A" w:rsidP="00E36E3A">
      <w:pPr>
        <w:rPr>
          <w:rFonts w:cs="Arial"/>
        </w:rPr>
      </w:pPr>
      <w:r w:rsidRPr="00FF0286">
        <w:rPr>
          <w:rFonts w:cs="Arial"/>
        </w:rPr>
        <w:t xml:space="preserve">O -  odstopanje od mejne vrednosti, določeno po enačbi: </w:t>
      </w:r>
    </w:p>
    <w:p w14:paraId="7EDD2CA9" w14:textId="77777777" w:rsidR="00E36E3A" w:rsidRPr="00FF0286" w:rsidRDefault="00E36E3A" w:rsidP="00E36E3A">
      <w:pPr>
        <w:rPr>
          <w:rFonts w:cs="Arial"/>
        </w:rPr>
      </w:pPr>
      <w:r w:rsidRPr="00FF0286">
        <w:rPr>
          <w:rFonts w:cs="Arial"/>
          <w:lang w:bidi="en-US"/>
        </w:rPr>
        <w:object w:dxaOrig="1635" w:dyaOrig="600" w14:anchorId="43DAED77">
          <v:shape id="_x0000_i1046" type="#_x0000_t75" alt="" style="width:86.75pt;height:28.35pt;mso-width-percent:0;mso-height-percent:0;mso-width-percent:0;mso-height-percent:0" o:ole="">
            <v:imagedata r:id="rId52" o:title=""/>
          </v:shape>
          <o:OLEObject Type="Embed" ProgID="Equation.3" ShapeID="_x0000_i1046" DrawAspect="Content" ObjectID="_1701514262" r:id="rId53"/>
        </w:object>
      </w:r>
      <w:r w:rsidRPr="00FF0286">
        <w:rPr>
          <w:rFonts w:cs="Arial"/>
        </w:rPr>
        <w:t xml:space="preserve"> (%)</w:t>
      </w:r>
    </w:p>
    <w:p w14:paraId="06073BAC" w14:textId="77777777" w:rsidR="00E36E3A" w:rsidRPr="00FF0286" w:rsidRDefault="00E36E3A" w:rsidP="00E36E3A">
      <w:pPr>
        <w:rPr>
          <w:rFonts w:cs="Arial"/>
        </w:rPr>
      </w:pPr>
      <w:r w:rsidRPr="00FF0286">
        <w:rPr>
          <w:rFonts w:cs="Arial"/>
        </w:rPr>
        <w:t xml:space="preserve"> fck </w:t>
      </w:r>
      <w:r w:rsidRPr="00FF0286">
        <w:rPr>
          <w:rFonts w:cs="Arial"/>
        </w:rPr>
        <w:tab/>
        <w:t>-   predpisana (karakteristična) tlačna trdnost (N/mm2)</w:t>
      </w:r>
    </w:p>
    <w:p w14:paraId="5E88E044" w14:textId="77777777" w:rsidR="00E36E3A" w:rsidRPr="00FF0286" w:rsidRDefault="00E36E3A" w:rsidP="00E36E3A">
      <w:pPr>
        <w:rPr>
          <w:rFonts w:cs="Arial"/>
        </w:rPr>
      </w:pPr>
      <w:r w:rsidRPr="00FF0286">
        <w:rPr>
          <w:rFonts w:cs="Arial"/>
        </w:rPr>
        <w:t xml:space="preserve">fckd  </w:t>
      </w:r>
      <w:r w:rsidRPr="00FF0286">
        <w:rPr>
          <w:rFonts w:cs="Arial"/>
        </w:rPr>
        <w:tab/>
        <w:t>-   dosežena (ugotovljena) karakteristična tlačna trdnost (N/mm2)</w:t>
      </w:r>
    </w:p>
    <w:p w14:paraId="4410860A" w14:textId="77777777" w:rsidR="00E36E3A" w:rsidRPr="00FF0286" w:rsidRDefault="00E36E3A" w:rsidP="00E36E3A">
      <w:pPr>
        <w:rPr>
          <w:rFonts w:cs="Arial"/>
        </w:rPr>
      </w:pPr>
      <w:r w:rsidRPr="00FF0286">
        <w:rPr>
          <w:rFonts w:cs="Arial"/>
        </w:rPr>
        <w:t xml:space="preserve">K    </w:t>
      </w:r>
      <w:r w:rsidRPr="00FF0286">
        <w:rPr>
          <w:rFonts w:cs="Arial"/>
        </w:rPr>
        <w:tab/>
        <w:t>-   količnik vpliva na uporabnost</w:t>
      </w:r>
      <w:r w:rsidR="00D900CC" w:rsidRPr="00FF0286">
        <w:rPr>
          <w:rFonts w:cs="Arial"/>
        </w:rPr>
        <w:t xml:space="preserve"> = 3</w:t>
      </w:r>
    </w:p>
    <w:p w14:paraId="48F318B5" w14:textId="77777777" w:rsidR="00E36E3A" w:rsidRPr="00FF0286" w:rsidRDefault="00E36E3A" w:rsidP="00E36E3A">
      <w:pPr>
        <w:rPr>
          <w:rFonts w:cs="Arial"/>
        </w:rPr>
      </w:pPr>
      <w:r w:rsidRPr="00FF0286">
        <w:rPr>
          <w:rFonts w:cs="Arial"/>
        </w:rPr>
        <w:t xml:space="preserve">C    </w:t>
      </w:r>
      <w:r w:rsidRPr="00FF0286">
        <w:rPr>
          <w:rFonts w:cs="Arial"/>
        </w:rPr>
        <w:tab/>
        <w:t>-   pogodbena enotna cena (EUR/m3)</w:t>
      </w:r>
    </w:p>
    <w:p w14:paraId="3107A0E3" w14:textId="77777777" w:rsidR="00E36E3A" w:rsidRPr="00FF0286" w:rsidRDefault="00E36E3A" w:rsidP="00E36E3A">
      <w:pPr>
        <w:rPr>
          <w:rFonts w:cs="Arial"/>
        </w:rPr>
      </w:pPr>
      <w:r w:rsidRPr="00FF0286">
        <w:rPr>
          <w:rFonts w:cs="Arial"/>
        </w:rPr>
        <w:t xml:space="preserve">PD </w:t>
      </w:r>
      <w:r w:rsidRPr="00FF0286">
        <w:rPr>
          <w:rFonts w:cs="Arial"/>
        </w:rPr>
        <w:tab/>
        <w:t>-  obseg pomanjkljivo izvedenega dela (m3).</w:t>
      </w:r>
    </w:p>
    <w:p w14:paraId="0CB3E2BC" w14:textId="77777777" w:rsidR="00E36E3A" w:rsidRPr="00FF0286" w:rsidRDefault="00E36E3A" w:rsidP="00DE3A6A">
      <w:pPr>
        <w:pStyle w:val="Odstavekseznama"/>
        <w:rPr>
          <w:rFonts w:cs="Arial"/>
        </w:rPr>
      </w:pPr>
      <w:r w:rsidRPr="00FF0286">
        <w:rPr>
          <w:rFonts w:cs="Arial"/>
        </w:rPr>
        <w:lastRenderedPageBreak/>
        <w:t>Določitev finančnega odbitka za vsak posamezni neustrezni rezultat preskusa tlačne trdnosti betona mora temeljiti na osnovi zahtevanih (mejnih) vrednosti in določenih skrajnih mejnih vrednosti fcksm.</w:t>
      </w:r>
    </w:p>
    <w:p w14:paraId="6C0DF799" w14:textId="77777777" w:rsidR="00E36E3A" w:rsidRPr="00FF0286" w:rsidRDefault="00E36E3A" w:rsidP="00E36E3A">
      <w:pPr>
        <w:rPr>
          <w:rFonts w:cs="Arial"/>
        </w:rPr>
      </w:pPr>
      <w:r w:rsidRPr="00FF0286">
        <w:rPr>
          <w:rFonts w:cs="Arial"/>
        </w:rPr>
        <w:t>Primer:</w:t>
      </w:r>
    </w:p>
    <w:p w14:paraId="6EE09659" w14:textId="77777777" w:rsidR="00E36E3A" w:rsidRPr="00FF0286" w:rsidRDefault="00E36E3A" w:rsidP="00E36E3A">
      <w:pPr>
        <w:rPr>
          <w:rFonts w:cs="Arial"/>
        </w:rPr>
      </w:pPr>
      <w:r w:rsidRPr="00FF0286">
        <w:rPr>
          <w:rFonts w:cs="Arial"/>
        </w:rPr>
        <w:t>fck    = 37,0 N/mm2</w:t>
      </w:r>
    </w:p>
    <w:p w14:paraId="38F4D895" w14:textId="77777777" w:rsidR="00E36E3A" w:rsidRPr="00FF0286" w:rsidRDefault="00E36E3A" w:rsidP="00E36E3A">
      <w:pPr>
        <w:rPr>
          <w:rFonts w:cs="Arial"/>
        </w:rPr>
      </w:pPr>
      <w:r w:rsidRPr="00FF0286">
        <w:rPr>
          <w:rFonts w:cs="Arial"/>
        </w:rPr>
        <w:t xml:space="preserve">fcksm </w:t>
      </w:r>
      <w:r w:rsidRPr="00FF0286">
        <w:rPr>
          <w:rFonts w:cs="Arial"/>
        </w:rPr>
        <w:tab/>
        <w:t>= 33,3 N/mm2</w:t>
      </w:r>
    </w:p>
    <w:p w14:paraId="24259689" w14:textId="77777777" w:rsidR="00E36E3A" w:rsidRPr="00FF0286" w:rsidRDefault="00E36E3A" w:rsidP="00E36E3A">
      <w:pPr>
        <w:rPr>
          <w:rFonts w:cs="Arial"/>
        </w:rPr>
      </w:pPr>
      <w:r w:rsidRPr="00FF0286">
        <w:rPr>
          <w:rFonts w:cs="Arial"/>
        </w:rPr>
        <w:t>K     = 3</w:t>
      </w:r>
    </w:p>
    <w:p w14:paraId="510CC768" w14:textId="77777777" w:rsidR="00E36E3A" w:rsidRPr="00FF0286" w:rsidRDefault="00E36E3A" w:rsidP="00E36E3A">
      <w:pPr>
        <w:rPr>
          <w:rFonts w:cs="Arial"/>
        </w:rPr>
      </w:pPr>
      <w:r w:rsidRPr="00FF0286">
        <w:rPr>
          <w:rFonts w:cs="Arial"/>
        </w:rPr>
        <w:t>C     = 100 EUR/m3</w:t>
      </w:r>
    </w:p>
    <w:p w14:paraId="724ABF1D" w14:textId="77777777" w:rsidR="00E36E3A" w:rsidRPr="00FF0286" w:rsidRDefault="00E36E3A" w:rsidP="00E36E3A">
      <w:pPr>
        <w:rPr>
          <w:rFonts w:cs="Arial"/>
        </w:rPr>
      </w:pPr>
      <w:r w:rsidRPr="00FF0286">
        <w:rPr>
          <w:rFonts w:cs="Arial"/>
        </w:rPr>
        <w:t xml:space="preserve">PD1 </w:t>
      </w:r>
      <w:r w:rsidRPr="00FF0286">
        <w:rPr>
          <w:rFonts w:cs="Arial"/>
        </w:rPr>
        <w:tab/>
        <w:t>= 600 m3: fckd = 35,2 N/mm2</w:t>
      </w:r>
    </w:p>
    <w:p w14:paraId="3892AFAD" w14:textId="77777777" w:rsidR="00E36E3A" w:rsidRPr="00FF0286" w:rsidRDefault="00E36E3A" w:rsidP="00E36E3A">
      <w:pPr>
        <w:rPr>
          <w:rFonts w:cs="Arial"/>
        </w:rPr>
      </w:pPr>
      <w:r w:rsidRPr="00FF0286">
        <w:rPr>
          <w:rFonts w:cs="Arial"/>
        </w:rPr>
        <w:t xml:space="preserve">PD2 </w:t>
      </w:r>
      <w:r w:rsidRPr="00FF0286">
        <w:rPr>
          <w:rFonts w:cs="Arial"/>
        </w:rPr>
        <w:tab/>
        <w:t>= 2600 m3: fckd = 35,5 N/mm2</w:t>
      </w:r>
    </w:p>
    <w:p w14:paraId="6E6A484D" w14:textId="77777777" w:rsidR="00E36E3A" w:rsidRPr="00FF0286" w:rsidRDefault="00E36E3A" w:rsidP="00E36E3A">
      <w:pPr>
        <w:rPr>
          <w:rFonts w:cs="Arial"/>
        </w:rPr>
      </w:pPr>
    </w:p>
    <w:p w14:paraId="7E64A49C" w14:textId="77777777" w:rsidR="00E36E3A" w:rsidRPr="00FF0286" w:rsidRDefault="00E36E3A" w:rsidP="00E36E3A">
      <w:pPr>
        <w:rPr>
          <w:rFonts w:cs="Arial"/>
        </w:rPr>
      </w:pPr>
      <w:r w:rsidRPr="00FF0286">
        <w:rPr>
          <w:rFonts w:cs="Arial"/>
          <w:lang w:bidi="en-US"/>
        </w:rPr>
        <w:object w:dxaOrig="3930" w:dyaOrig="615" w14:anchorId="40D4D7A8">
          <v:shape id="_x0000_i1047" type="#_x0000_t75" alt="" style="width:203.45pt;height:28.35pt;mso-width-percent:0;mso-height-percent:0;mso-width-percent:0;mso-height-percent:0" o:ole="">
            <v:imagedata r:id="rId54" o:title=""/>
          </v:shape>
          <o:OLEObject Type="Embed" ProgID="Equation.3" ShapeID="_x0000_i1047" DrawAspect="Content" ObjectID="_1701514263" r:id="rId55"/>
        </w:object>
      </w:r>
      <w:r w:rsidRPr="00FF0286">
        <w:rPr>
          <w:rFonts w:cs="Arial"/>
        </w:rPr>
        <w:t xml:space="preserve"> EUR   </w:t>
      </w:r>
    </w:p>
    <w:p w14:paraId="760BF193" w14:textId="77777777" w:rsidR="00E36E3A" w:rsidRPr="00FF0286" w:rsidRDefault="00E36E3A" w:rsidP="00E36E3A">
      <w:pPr>
        <w:rPr>
          <w:rFonts w:cs="Arial"/>
        </w:rPr>
      </w:pPr>
      <w:r w:rsidRPr="00FF0286">
        <w:rPr>
          <w:rFonts w:cs="Arial"/>
          <w:lang w:bidi="en-US"/>
        </w:rPr>
        <w:object w:dxaOrig="4050" w:dyaOrig="600" w14:anchorId="40621150">
          <v:shape id="_x0000_i1048" type="#_x0000_t75" alt="" style="width:203.45pt;height:28.35pt;mso-width-percent:0;mso-height-percent:0;mso-width-percent:0;mso-height-percent:0" o:ole="">
            <v:imagedata r:id="rId56" o:title=""/>
          </v:shape>
          <o:OLEObject Type="Embed" ProgID="Equation.3" ShapeID="_x0000_i1048" DrawAspect="Content" ObjectID="_1701514264" r:id="rId57"/>
        </w:object>
      </w:r>
      <w:r w:rsidRPr="00FF0286">
        <w:rPr>
          <w:rFonts w:cs="Arial"/>
        </w:rPr>
        <w:t xml:space="preserve"> EUR </w:t>
      </w:r>
    </w:p>
    <w:p w14:paraId="433F8CD0" w14:textId="77777777" w:rsidR="00E36E3A" w:rsidRPr="00FF0286" w:rsidRDefault="00E36E3A" w:rsidP="00E36E3A">
      <w:pPr>
        <w:rPr>
          <w:rFonts w:cs="Arial"/>
        </w:rPr>
      </w:pPr>
      <w:r w:rsidRPr="00FF0286">
        <w:rPr>
          <w:rFonts w:cs="Arial"/>
          <w:lang w:bidi="en-US"/>
        </w:rPr>
        <w:object w:dxaOrig="1755" w:dyaOrig="390" w14:anchorId="0D3EF645">
          <v:shape id="_x0000_i1049" type="#_x0000_t75" alt="" style="width:84.55pt;height:14.75pt;mso-width-percent:0;mso-height-percent:0;mso-width-percent:0;mso-height-percent:0" o:ole="">
            <v:imagedata r:id="rId58" o:title=""/>
          </v:shape>
          <o:OLEObject Type="Embed" ProgID="Equation.3" ShapeID="_x0000_i1049" DrawAspect="Content" ObjectID="_1701514265" r:id="rId59"/>
        </w:object>
      </w:r>
      <w:r w:rsidRPr="00FF0286">
        <w:rPr>
          <w:rFonts w:cs="Arial"/>
        </w:rPr>
        <w:t xml:space="preserve"> EUR</w:t>
      </w:r>
    </w:p>
    <w:p w14:paraId="7809DD81" w14:textId="77777777" w:rsidR="00E36E3A" w:rsidRPr="00FF0286" w:rsidRDefault="00E36E3A" w:rsidP="00AE3FF5">
      <w:pPr>
        <w:pStyle w:val="Naslov6"/>
        <w:rPr>
          <w:rFonts w:cs="Arial"/>
        </w:rPr>
      </w:pPr>
      <w:bookmarkStart w:id="947" w:name="_Toc416874449"/>
      <w:bookmarkStart w:id="948" w:name="_Toc25424281"/>
      <w:r w:rsidRPr="00FF0286">
        <w:rPr>
          <w:rFonts w:cs="Arial"/>
        </w:rPr>
        <w:t>Nedoseganje notranje odpornosti proti zmrzovanju/tajanju</w:t>
      </w:r>
      <w:bookmarkEnd w:id="947"/>
      <w:bookmarkEnd w:id="948"/>
    </w:p>
    <w:p w14:paraId="2D8384D1" w14:textId="77777777" w:rsidR="00E36E3A" w:rsidRPr="00FF0286" w:rsidRDefault="00E36E3A" w:rsidP="00F33CD6">
      <w:pPr>
        <w:pStyle w:val="Odstavekseznama"/>
        <w:numPr>
          <w:ilvl w:val="0"/>
          <w:numId w:val="307"/>
        </w:numPr>
        <w:rPr>
          <w:rFonts w:cs="Arial"/>
        </w:rPr>
      </w:pPr>
      <w:r w:rsidRPr="00FF0286">
        <w:rPr>
          <w:rFonts w:cs="Arial"/>
        </w:rPr>
        <w:t>Izračun finančnih odbitkov po enačbi:</w:t>
      </w:r>
    </w:p>
    <w:p w14:paraId="298B0F95" w14:textId="77777777" w:rsidR="00E36E3A" w:rsidRPr="00FF0286" w:rsidRDefault="00E36E3A" w:rsidP="00E36E3A">
      <w:pPr>
        <w:rPr>
          <w:rFonts w:cs="Arial"/>
        </w:rPr>
      </w:pPr>
      <w:r w:rsidRPr="00FF0286">
        <w:rPr>
          <w:rFonts w:cs="Arial"/>
          <w:lang w:bidi="en-US"/>
        </w:rPr>
        <w:object w:dxaOrig="1845" w:dyaOrig="540" w14:anchorId="437A5E21">
          <v:shape id="_x0000_i1050" type="#_x0000_t75" alt="" style="width:92.2pt;height:28.35pt;mso-width-percent:0;mso-height-percent:0;mso-width-percent:0;mso-height-percent:0" o:ole="">
            <v:imagedata r:id="rId60" o:title=""/>
          </v:shape>
          <o:OLEObject Type="Embed" ProgID="Equation.3" ShapeID="_x0000_i1050" DrawAspect="Content" ObjectID="_1701514266" r:id="rId61"/>
        </w:object>
      </w:r>
      <w:r w:rsidRPr="00FF0286">
        <w:rPr>
          <w:rFonts w:cs="Arial"/>
        </w:rPr>
        <w:t xml:space="preserve"> (EUR)</w:t>
      </w:r>
    </w:p>
    <w:p w14:paraId="56E18FCF" w14:textId="77777777" w:rsidR="00E36E3A" w:rsidRPr="00FF0286" w:rsidRDefault="00E36E3A" w:rsidP="00E36E3A">
      <w:pPr>
        <w:rPr>
          <w:rFonts w:cs="Arial"/>
        </w:rPr>
      </w:pPr>
      <w:r w:rsidRPr="00FF0286">
        <w:rPr>
          <w:rFonts w:cs="Arial"/>
        </w:rPr>
        <w:t>kjer pomeni:</w:t>
      </w:r>
    </w:p>
    <w:p w14:paraId="2656D962" w14:textId="77777777" w:rsidR="00E36E3A" w:rsidRPr="00FF0286" w:rsidRDefault="00E36E3A" w:rsidP="00E36E3A">
      <w:pPr>
        <w:rPr>
          <w:rFonts w:cs="Arial"/>
        </w:rPr>
      </w:pPr>
      <w:r w:rsidRPr="00FF0286">
        <w:rPr>
          <w:rFonts w:cs="Arial"/>
        </w:rPr>
        <w:t xml:space="preserve">O -  odstopanje od mejne vrednosti, določeno po enačbi: </w:t>
      </w:r>
    </w:p>
    <w:p w14:paraId="6CDE4EA1" w14:textId="77777777" w:rsidR="00E36E3A" w:rsidRPr="00FF0286" w:rsidRDefault="00E36E3A" w:rsidP="00E36E3A">
      <w:pPr>
        <w:rPr>
          <w:rFonts w:cs="Arial"/>
        </w:rPr>
      </w:pPr>
      <w:r w:rsidRPr="00FF0286">
        <w:rPr>
          <w:rFonts w:cs="Arial"/>
          <w:lang w:bidi="en-US"/>
        </w:rPr>
        <w:object w:dxaOrig="1905" w:dyaOrig="570" w14:anchorId="4879E025">
          <v:shape id="_x0000_i1051" type="#_x0000_t75" alt="" style="width:102pt;height:28.35pt;mso-width-percent:0;mso-height-percent:0;mso-width-percent:0;mso-height-percent:0" o:ole="">
            <v:imagedata r:id="rId62" o:title=""/>
          </v:shape>
          <o:OLEObject Type="Embed" ProgID="Equation.3" ShapeID="_x0000_i1051" DrawAspect="Content" ObjectID="_1701514267" r:id="rId63"/>
        </w:object>
      </w:r>
      <w:r w:rsidRPr="00FF0286">
        <w:rPr>
          <w:rFonts w:cs="Arial"/>
        </w:rPr>
        <w:t xml:space="preserve"> (%)</w:t>
      </w:r>
    </w:p>
    <w:p w14:paraId="277B6203" w14:textId="77777777" w:rsidR="00E36E3A" w:rsidRPr="00FF0286" w:rsidRDefault="00E36E3A" w:rsidP="00E36E3A">
      <w:pPr>
        <w:rPr>
          <w:rFonts w:cs="Arial"/>
        </w:rPr>
      </w:pPr>
      <w:r w:rsidRPr="00FF0286">
        <w:rPr>
          <w:rFonts w:cs="Arial"/>
        </w:rPr>
        <w:t>pri čemer znaša skrajna mejna vrednost:  ZOsm = 0,65</w:t>
      </w:r>
    </w:p>
    <w:p w14:paraId="436BD9BE" w14:textId="77777777" w:rsidR="00E36E3A" w:rsidRPr="00FF0286" w:rsidRDefault="00E36E3A" w:rsidP="00E36E3A">
      <w:pPr>
        <w:rPr>
          <w:rFonts w:cs="Arial"/>
        </w:rPr>
      </w:pPr>
      <w:r w:rsidRPr="00FF0286">
        <w:rPr>
          <w:rFonts w:cs="Arial"/>
        </w:rPr>
        <w:t>ZOd - dejansko doseženi količnik med Edin betonskih preskušancev, ki so bili izpostavljeni zahtevanemu številu ciklov in Edin betonskih preskušancev, ki niso bili izpostavljeni ciklom zmrzovanja/tajanja</w:t>
      </w:r>
    </w:p>
    <w:p w14:paraId="1B8D20E6" w14:textId="77777777" w:rsidR="00E36E3A" w:rsidRPr="00FF0286" w:rsidRDefault="00E36E3A" w:rsidP="00E36E3A">
      <w:pPr>
        <w:rPr>
          <w:rFonts w:cs="Arial"/>
        </w:rPr>
      </w:pPr>
      <w:r w:rsidRPr="00FF0286">
        <w:rPr>
          <w:rFonts w:cs="Arial"/>
        </w:rPr>
        <w:t xml:space="preserve">K  -  </w:t>
      </w:r>
      <w:r w:rsidRPr="00FF0286">
        <w:rPr>
          <w:rFonts w:cs="Arial"/>
        </w:rPr>
        <w:tab/>
        <w:t>količnik vpliva na uporabnost = 1</w:t>
      </w:r>
    </w:p>
    <w:p w14:paraId="1033C6FD" w14:textId="77777777" w:rsidR="00E36E3A" w:rsidRPr="00FF0286" w:rsidRDefault="00E36E3A" w:rsidP="00E36E3A">
      <w:pPr>
        <w:rPr>
          <w:rFonts w:cs="Arial"/>
        </w:rPr>
      </w:pPr>
      <w:r w:rsidRPr="00FF0286">
        <w:rPr>
          <w:rFonts w:cs="Arial"/>
        </w:rPr>
        <w:t xml:space="preserve">C  -  </w:t>
      </w:r>
      <w:r w:rsidRPr="00FF0286">
        <w:rPr>
          <w:rFonts w:cs="Arial"/>
        </w:rPr>
        <w:tab/>
        <w:t>pogodbena enotna cena (EUR/m3)</w:t>
      </w:r>
    </w:p>
    <w:p w14:paraId="2D658A90" w14:textId="77777777" w:rsidR="00E36E3A" w:rsidRPr="00FF0286" w:rsidRDefault="00E36E3A" w:rsidP="00E36E3A">
      <w:pPr>
        <w:rPr>
          <w:rFonts w:cs="Arial"/>
        </w:rPr>
      </w:pPr>
      <w:r w:rsidRPr="00FF0286">
        <w:rPr>
          <w:rFonts w:cs="Arial"/>
        </w:rPr>
        <w:t xml:space="preserve">PD - </w:t>
      </w:r>
      <w:r w:rsidRPr="00FF0286">
        <w:rPr>
          <w:rFonts w:cs="Arial"/>
        </w:rPr>
        <w:tab/>
        <w:t>obseg pomanjkljivo izvedenega dela  (m3)</w:t>
      </w:r>
    </w:p>
    <w:p w14:paraId="2B818810" w14:textId="77777777" w:rsidR="00E36E3A" w:rsidRPr="00FF0286" w:rsidRDefault="00E36E3A" w:rsidP="00E36E3A">
      <w:pPr>
        <w:rPr>
          <w:rFonts w:cs="Arial"/>
        </w:rPr>
      </w:pPr>
      <w:r w:rsidRPr="00FF0286">
        <w:rPr>
          <w:rFonts w:cs="Arial"/>
        </w:rPr>
        <w:t>Primer:</w:t>
      </w:r>
    </w:p>
    <w:p w14:paraId="234D87CF" w14:textId="77777777" w:rsidR="00E36E3A" w:rsidRPr="00FF0286" w:rsidRDefault="00E36E3A" w:rsidP="00E36E3A">
      <w:pPr>
        <w:rPr>
          <w:rFonts w:cs="Arial"/>
        </w:rPr>
      </w:pPr>
      <w:r w:rsidRPr="00FF0286">
        <w:rPr>
          <w:rFonts w:cs="Arial"/>
        </w:rPr>
        <w:t>ZOd  = 0,70</w:t>
      </w:r>
    </w:p>
    <w:p w14:paraId="705FDA4D" w14:textId="77777777" w:rsidR="00E36E3A" w:rsidRPr="00FF0286" w:rsidRDefault="00E36E3A" w:rsidP="00E36E3A">
      <w:pPr>
        <w:rPr>
          <w:rFonts w:cs="Arial"/>
        </w:rPr>
      </w:pPr>
      <w:r w:rsidRPr="00FF0286">
        <w:rPr>
          <w:rFonts w:cs="Arial"/>
        </w:rPr>
        <w:t>K     = 1</w:t>
      </w:r>
    </w:p>
    <w:p w14:paraId="2846AE77" w14:textId="77777777" w:rsidR="00E36E3A" w:rsidRPr="00FF0286" w:rsidRDefault="00E36E3A" w:rsidP="00E36E3A">
      <w:pPr>
        <w:rPr>
          <w:rFonts w:cs="Arial"/>
        </w:rPr>
      </w:pPr>
      <w:r w:rsidRPr="00FF0286">
        <w:rPr>
          <w:rFonts w:cs="Arial"/>
        </w:rPr>
        <w:t>C     = 100 EUR/m3</w:t>
      </w:r>
    </w:p>
    <w:p w14:paraId="3A9FD3B0" w14:textId="77777777" w:rsidR="00E36E3A" w:rsidRPr="00FF0286" w:rsidRDefault="00E36E3A" w:rsidP="00E36E3A">
      <w:pPr>
        <w:rPr>
          <w:rFonts w:cs="Arial"/>
        </w:rPr>
      </w:pPr>
      <w:r w:rsidRPr="00FF0286">
        <w:rPr>
          <w:rFonts w:cs="Arial"/>
        </w:rPr>
        <w:t>PD   = 150 m3</w:t>
      </w:r>
    </w:p>
    <w:p w14:paraId="2088D337" w14:textId="77777777" w:rsidR="00E36E3A" w:rsidRPr="00FF0286" w:rsidRDefault="00E36E3A" w:rsidP="00E36E3A">
      <w:pPr>
        <w:rPr>
          <w:rFonts w:cs="Arial"/>
        </w:rPr>
      </w:pPr>
    </w:p>
    <w:p w14:paraId="3C1BBB60" w14:textId="77777777" w:rsidR="00E36E3A" w:rsidRPr="00FF0286" w:rsidRDefault="00E36E3A" w:rsidP="00E36E3A">
      <w:pPr>
        <w:rPr>
          <w:rFonts w:cs="Arial"/>
        </w:rPr>
      </w:pPr>
      <w:r w:rsidRPr="00FF0286">
        <w:rPr>
          <w:rFonts w:cs="Arial"/>
          <w:lang w:bidi="en-US"/>
        </w:rPr>
        <w:object w:dxaOrig="3735" w:dyaOrig="615" w14:anchorId="0698C236">
          <v:shape id="_x0000_i1052" type="#_x0000_t75" alt="" style="width:187.65pt;height:28.35pt;mso-width-percent:0;mso-height-percent:0;mso-width-percent:0;mso-height-percent:0" o:ole="">
            <v:imagedata r:id="rId64" o:title=""/>
          </v:shape>
          <o:OLEObject Type="Embed" ProgID="Equation.3" ShapeID="_x0000_i1052" DrawAspect="Content" ObjectID="_1701514268" r:id="rId65"/>
        </w:object>
      </w:r>
      <w:r w:rsidRPr="00FF0286">
        <w:rPr>
          <w:rFonts w:cs="Arial"/>
        </w:rPr>
        <w:t xml:space="preserve"> EUR </w:t>
      </w:r>
    </w:p>
    <w:p w14:paraId="0EF015EA" w14:textId="77777777" w:rsidR="00E36E3A" w:rsidRPr="00FF0286" w:rsidRDefault="00E36E3A" w:rsidP="00AE3FF5">
      <w:pPr>
        <w:pStyle w:val="Naslov6"/>
        <w:rPr>
          <w:rFonts w:cs="Arial"/>
        </w:rPr>
      </w:pPr>
      <w:bookmarkStart w:id="949" w:name="_Toc416874450"/>
      <w:bookmarkStart w:id="950" w:name="_Toc25424282"/>
      <w:r w:rsidRPr="00FF0286">
        <w:rPr>
          <w:rFonts w:cs="Arial"/>
        </w:rPr>
        <w:t>Nedoseganje odpornosti površine proti zmrzovanju/tajanju</w:t>
      </w:r>
      <w:bookmarkEnd w:id="949"/>
      <w:bookmarkEnd w:id="950"/>
    </w:p>
    <w:p w14:paraId="2B8562CA" w14:textId="77777777" w:rsidR="00E36E3A" w:rsidRPr="00FF0286" w:rsidRDefault="00E36E3A" w:rsidP="00F33CD6">
      <w:pPr>
        <w:pStyle w:val="Odstavekseznama"/>
        <w:numPr>
          <w:ilvl w:val="0"/>
          <w:numId w:val="308"/>
        </w:numPr>
        <w:rPr>
          <w:rFonts w:cs="Arial"/>
        </w:rPr>
      </w:pPr>
      <w:r w:rsidRPr="00FF0286">
        <w:rPr>
          <w:rFonts w:cs="Arial"/>
        </w:rPr>
        <w:t>Izračun finančnih odbitkov po enačbi:</w:t>
      </w:r>
    </w:p>
    <w:p w14:paraId="372B9C60" w14:textId="77777777" w:rsidR="00E36E3A" w:rsidRPr="00FF0286" w:rsidRDefault="00E36E3A" w:rsidP="00E36E3A">
      <w:pPr>
        <w:rPr>
          <w:rFonts w:cs="Arial"/>
        </w:rPr>
      </w:pPr>
      <w:r w:rsidRPr="00FF0286">
        <w:rPr>
          <w:rFonts w:cs="Arial"/>
          <w:lang w:bidi="en-US"/>
        </w:rPr>
        <w:object w:dxaOrig="1845" w:dyaOrig="540" w14:anchorId="2D5F5222">
          <v:shape id="_x0000_i1053" type="#_x0000_t75" alt="" style="width:92.2pt;height:28.35pt;mso-width-percent:0;mso-height-percent:0;mso-width-percent:0;mso-height-percent:0" o:ole="">
            <v:imagedata r:id="rId60" o:title=""/>
          </v:shape>
          <o:OLEObject Type="Embed" ProgID="Equation.3" ShapeID="_x0000_i1053" DrawAspect="Content" ObjectID="_1701514269" r:id="rId66"/>
        </w:object>
      </w:r>
      <w:r w:rsidRPr="00FF0286">
        <w:rPr>
          <w:rFonts w:cs="Arial"/>
        </w:rPr>
        <w:t xml:space="preserve"> (EUR)</w:t>
      </w:r>
    </w:p>
    <w:p w14:paraId="1F1AE32C" w14:textId="77777777" w:rsidR="00E36E3A" w:rsidRPr="00FF0286" w:rsidRDefault="00E36E3A" w:rsidP="00E36E3A">
      <w:pPr>
        <w:rPr>
          <w:rFonts w:cs="Arial"/>
        </w:rPr>
      </w:pPr>
      <w:r w:rsidRPr="00FF0286">
        <w:rPr>
          <w:rFonts w:cs="Arial"/>
        </w:rPr>
        <w:t>kjer pomeni:</w:t>
      </w:r>
    </w:p>
    <w:p w14:paraId="6589CFB8" w14:textId="77777777" w:rsidR="00E36E3A" w:rsidRPr="00FF0286" w:rsidRDefault="00E36E3A" w:rsidP="00E36E3A">
      <w:pPr>
        <w:rPr>
          <w:rFonts w:cs="Arial"/>
        </w:rPr>
      </w:pPr>
      <w:r w:rsidRPr="00FF0286">
        <w:rPr>
          <w:rFonts w:cs="Arial"/>
        </w:rPr>
        <w:lastRenderedPageBreak/>
        <w:t xml:space="preserve">O -  odstopanje od mejne vrednosti, določeno po enačbi: </w:t>
      </w:r>
    </w:p>
    <w:p w14:paraId="72F2C3A5" w14:textId="77777777" w:rsidR="00E36E3A" w:rsidRPr="00FF0286" w:rsidRDefault="00E36E3A" w:rsidP="00E36E3A">
      <w:pPr>
        <w:rPr>
          <w:rFonts w:cs="Arial"/>
        </w:rPr>
      </w:pPr>
      <w:r w:rsidRPr="00FF0286">
        <w:rPr>
          <w:rFonts w:cs="Arial"/>
          <w:lang w:bidi="en-US"/>
        </w:rPr>
        <w:object w:dxaOrig="1740" w:dyaOrig="600" w14:anchorId="3CDEA4E3">
          <v:shape id="_x0000_i1054" type="#_x0000_t75" alt="" style="width:88.9pt;height:28.35pt;mso-width-percent:0;mso-height-percent:0;mso-width-percent:0;mso-height-percent:0" o:ole="">
            <v:imagedata r:id="rId67" o:title=""/>
          </v:shape>
          <o:OLEObject Type="Embed" ProgID="Equation.3" ShapeID="_x0000_i1054" DrawAspect="Content" ObjectID="_1701514270" r:id="rId68"/>
        </w:object>
      </w:r>
      <w:r w:rsidRPr="00FF0286">
        <w:rPr>
          <w:rFonts w:cs="Arial"/>
        </w:rPr>
        <w:t xml:space="preserve"> (%)</w:t>
      </w:r>
    </w:p>
    <w:p w14:paraId="6648902B" w14:textId="77777777" w:rsidR="00E36E3A" w:rsidRPr="00FF0286" w:rsidRDefault="00E36E3A" w:rsidP="00E36E3A">
      <w:pPr>
        <w:rPr>
          <w:rFonts w:cs="Arial"/>
        </w:rPr>
      </w:pPr>
      <w:r w:rsidRPr="00FF0286">
        <w:rPr>
          <w:rFonts w:cs="Arial"/>
        </w:rPr>
        <w:t xml:space="preserve">msm </w:t>
      </w:r>
      <w:r w:rsidRPr="00FF0286">
        <w:rPr>
          <w:rFonts w:cs="Arial"/>
        </w:rPr>
        <w:tab/>
        <w:t>- skrajna mejna vrednost  = 0,40 mg/mm2 za XF4 oz 0,50 mg/mm2 za XF2</w:t>
      </w:r>
    </w:p>
    <w:p w14:paraId="08CFABF3" w14:textId="77777777" w:rsidR="00E36E3A" w:rsidRPr="00FF0286" w:rsidRDefault="00E36E3A" w:rsidP="00E36E3A">
      <w:pPr>
        <w:rPr>
          <w:rFonts w:cs="Arial"/>
        </w:rPr>
      </w:pPr>
      <w:r w:rsidRPr="00FF0286">
        <w:rPr>
          <w:rFonts w:cs="Arial"/>
        </w:rPr>
        <w:t xml:space="preserve">mm </w:t>
      </w:r>
      <w:r w:rsidRPr="00FF0286">
        <w:rPr>
          <w:rFonts w:cs="Arial"/>
        </w:rPr>
        <w:tab/>
        <w:t xml:space="preserve">- dovoljena vrednost izgube mase pri zahtevanih ciklih preskusa = 0,20 mg/mm2 </w:t>
      </w:r>
    </w:p>
    <w:p w14:paraId="22043317" w14:textId="77777777" w:rsidR="00E36E3A" w:rsidRPr="00FF0286" w:rsidRDefault="00E36E3A" w:rsidP="00E36E3A">
      <w:pPr>
        <w:rPr>
          <w:rFonts w:cs="Arial"/>
        </w:rPr>
      </w:pPr>
      <w:r w:rsidRPr="00FF0286">
        <w:rPr>
          <w:rFonts w:cs="Arial"/>
        </w:rPr>
        <w:tab/>
        <w:t xml:space="preserve">  za XF4 oz. 0,25 mg/mm2 za XF2</w:t>
      </w:r>
    </w:p>
    <w:p w14:paraId="1628BA79" w14:textId="77777777" w:rsidR="00E36E3A" w:rsidRPr="00FF0286" w:rsidRDefault="00E36E3A" w:rsidP="00E36E3A">
      <w:pPr>
        <w:rPr>
          <w:rFonts w:cs="Arial"/>
        </w:rPr>
      </w:pPr>
      <w:r w:rsidRPr="00FF0286">
        <w:rPr>
          <w:rFonts w:cs="Arial"/>
        </w:rPr>
        <w:t xml:space="preserve">md  </w:t>
      </w:r>
      <w:r w:rsidRPr="00FF0286">
        <w:rPr>
          <w:rFonts w:cs="Arial"/>
        </w:rPr>
        <w:tab/>
        <w:t xml:space="preserve">- dosežena (ugotovljena) vrednost izgube mase betona pri zahtevanih ciklih </w:t>
      </w:r>
    </w:p>
    <w:p w14:paraId="33866184" w14:textId="77777777" w:rsidR="00E36E3A" w:rsidRPr="00FF0286" w:rsidRDefault="00E36E3A" w:rsidP="00E36E3A">
      <w:pPr>
        <w:rPr>
          <w:rFonts w:cs="Arial"/>
        </w:rPr>
      </w:pPr>
      <w:r w:rsidRPr="00FF0286">
        <w:rPr>
          <w:rFonts w:cs="Arial"/>
        </w:rPr>
        <w:tab/>
        <w:t xml:space="preserve">  (mg/mm2)</w:t>
      </w:r>
    </w:p>
    <w:p w14:paraId="4557C936" w14:textId="77777777" w:rsidR="00E36E3A" w:rsidRPr="00FF0286" w:rsidRDefault="00E36E3A" w:rsidP="00E36E3A">
      <w:pPr>
        <w:rPr>
          <w:rFonts w:cs="Arial"/>
        </w:rPr>
      </w:pPr>
      <w:r w:rsidRPr="00FF0286">
        <w:rPr>
          <w:rFonts w:cs="Arial"/>
        </w:rPr>
        <w:t xml:space="preserve">K   </w:t>
      </w:r>
      <w:r w:rsidRPr="00FF0286">
        <w:rPr>
          <w:rFonts w:cs="Arial"/>
        </w:rPr>
        <w:tab/>
        <w:t>- količnik vpliva na uporabnost  = 0,3</w:t>
      </w:r>
    </w:p>
    <w:p w14:paraId="53CF08AA" w14:textId="77777777" w:rsidR="00E36E3A" w:rsidRPr="00FF0286" w:rsidRDefault="00E36E3A" w:rsidP="00E36E3A">
      <w:pPr>
        <w:rPr>
          <w:rFonts w:cs="Arial"/>
        </w:rPr>
      </w:pPr>
      <w:r w:rsidRPr="00FF0286">
        <w:rPr>
          <w:rFonts w:cs="Arial"/>
        </w:rPr>
        <w:t xml:space="preserve">C  </w:t>
      </w:r>
      <w:r w:rsidRPr="00FF0286">
        <w:rPr>
          <w:rFonts w:cs="Arial"/>
        </w:rPr>
        <w:tab/>
        <w:t>- pogodbena enotna cena (EUR/m3)</w:t>
      </w:r>
    </w:p>
    <w:p w14:paraId="488C38C0" w14:textId="77777777" w:rsidR="00E36E3A" w:rsidRPr="00FF0286" w:rsidRDefault="00E36E3A" w:rsidP="00E36E3A">
      <w:pPr>
        <w:rPr>
          <w:rFonts w:cs="Arial"/>
        </w:rPr>
      </w:pPr>
      <w:r w:rsidRPr="00FF0286">
        <w:rPr>
          <w:rFonts w:cs="Arial"/>
        </w:rPr>
        <w:t xml:space="preserve">PD </w:t>
      </w:r>
      <w:r w:rsidRPr="00FF0286">
        <w:rPr>
          <w:rFonts w:cs="Arial"/>
        </w:rPr>
        <w:tab/>
        <w:t>- obseg pomanjkljivo izvedenega dela  (m3)</w:t>
      </w:r>
    </w:p>
    <w:p w14:paraId="4669F32B" w14:textId="77777777" w:rsidR="00E36E3A" w:rsidRPr="00FF0286" w:rsidRDefault="00E36E3A" w:rsidP="00E36E3A">
      <w:pPr>
        <w:rPr>
          <w:rFonts w:cs="Arial"/>
        </w:rPr>
      </w:pPr>
      <w:r w:rsidRPr="00FF0286">
        <w:rPr>
          <w:rFonts w:cs="Arial"/>
        </w:rPr>
        <w:t>Pri vsaki prekoračitvi md &gt; mm  je potrebno izvesti zaščito površine betona.</w:t>
      </w:r>
    </w:p>
    <w:p w14:paraId="69A29528" w14:textId="77777777" w:rsidR="00D900CC" w:rsidRPr="00FF0286" w:rsidRDefault="00D900CC" w:rsidP="00E36E3A">
      <w:pPr>
        <w:rPr>
          <w:rFonts w:cs="Arial"/>
        </w:rPr>
      </w:pPr>
    </w:p>
    <w:p w14:paraId="1D4105E3" w14:textId="77777777" w:rsidR="00E36E3A" w:rsidRPr="00FF0286" w:rsidRDefault="00E36E3A" w:rsidP="00E36E3A">
      <w:pPr>
        <w:rPr>
          <w:rFonts w:cs="Arial"/>
        </w:rPr>
      </w:pPr>
      <w:r w:rsidRPr="00FF0286">
        <w:rPr>
          <w:rFonts w:cs="Arial"/>
        </w:rPr>
        <w:t>Primer:    za stopnjo izpostavljenosti XF4</w:t>
      </w:r>
    </w:p>
    <w:p w14:paraId="628B8D96" w14:textId="77777777" w:rsidR="00E36E3A" w:rsidRPr="00FF0286" w:rsidRDefault="00E36E3A" w:rsidP="00E36E3A">
      <w:pPr>
        <w:rPr>
          <w:rFonts w:cs="Arial"/>
        </w:rPr>
      </w:pPr>
      <w:r w:rsidRPr="00FF0286">
        <w:rPr>
          <w:rFonts w:cs="Arial"/>
        </w:rPr>
        <w:t xml:space="preserve">md  </w:t>
      </w:r>
      <w:r w:rsidRPr="00FF0286">
        <w:rPr>
          <w:rFonts w:cs="Arial"/>
        </w:rPr>
        <w:tab/>
        <w:t>=  0,30 mg/mm2</w:t>
      </w:r>
    </w:p>
    <w:p w14:paraId="1EC38F35" w14:textId="77777777" w:rsidR="00E36E3A" w:rsidRPr="00FF0286" w:rsidRDefault="00E36E3A" w:rsidP="00E36E3A">
      <w:pPr>
        <w:rPr>
          <w:rFonts w:cs="Arial"/>
        </w:rPr>
      </w:pPr>
      <w:r w:rsidRPr="00FF0286">
        <w:rPr>
          <w:rFonts w:cs="Arial"/>
        </w:rPr>
        <w:t xml:space="preserve">mm  </w:t>
      </w:r>
      <w:r w:rsidRPr="00FF0286">
        <w:rPr>
          <w:rFonts w:cs="Arial"/>
        </w:rPr>
        <w:tab/>
        <w:t>=  0,20 mg/mm2</w:t>
      </w:r>
    </w:p>
    <w:p w14:paraId="4F59A451" w14:textId="77777777" w:rsidR="00E36E3A" w:rsidRPr="00FF0286" w:rsidRDefault="00E36E3A" w:rsidP="00E36E3A">
      <w:pPr>
        <w:rPr>
          <w:rFonts w:cs="Arial"/>
        </w:rPr>
      </w:pPr>
      <w:r w:rsidRPr="00FF0286">
        <w:rPr>
          <w:rFonts w:cs="Arial"/>
        </w:rPr>
        <w:t xml:space="preserve">K    </w:t>
      </w:r>
      <w:r w:rsidRPr="00FF0286">
        <w:rPr>
          <w:rFonts w:cs="Arial"/>
        </w:rPr>
        <w:tab/>
        <w:t>= 0,3</w:t>
      </w:r>
    </w:p>
    <w:p w14:paraId="3D019CE1" w14:textId="77777777" w:rsidR="00E36E3A" w:rsidRPr="00FF0286" w:rsidRDefault="00E36E3A" w:rsidP="00E36E3A">
      <w:pPr>
        <w:rPr>
          <w:rFonts w:cs="Arial"/>
        </w:rPr>
      </w:pPr>
      <w:r w:rsidRPr="00FF0286">
        <w:rPr>
          <w:rFonts w:cs="Arial"/>
        </w:rPr>
        <w:t xml:space="preserve">C    </w:t>
      </w:r>
      <w:r w:rsidRPr="00FF0286">
        <w:rPr>
          <w:rFonts w:cs="Arial"/>
        </w:rPr>
        <w:tab/>
        <w:t>= 100 EUR/m3</w:t>
      </w:r>
    </w:p>
    <w:p w14:paraId="01EC3B55" w14:textId="77777777" w:rsidR="00E36E3A" w:rsidRPr="00FF0286" w:rsidRDefault="00E36E3A" w:rsidP="00E36E3A">
      <w:pPr>
        <w:rPr>
          <w:rFonts w:cs="Arial"/>
        </w:rPr>
      </w:pPr>
      <w:r w:rsidRPr="00FF0286">
        <w:rPr>
          <w:rFonts w:cs="Arial"/>
        </w:rPr>
        <w:t xml:space="preserve">PD </w:t>
      </w:r>
      <w:r w:rsidRPr="00FF0286">
        <w:rPr>
          <w:rFonts w:cs="Arial"/>
        </w:rPr>
        <w:tab/>
        <w:t>= 2000 m3</w:t>
      </w:r>
    </w:p>
    <w:p w14:paraId="5EACEC51" w14:textId="77777777" w:rsidR="00E36E3A" w:rsidRPr="00FF0286" w:rsidRDefault="00E36E3A" w:rsidP="00E36E3A">
      <w:pPr>
        <w:rPr>
          <w:rFonts w:cs="Arial"/>
        </w:rPr>
      </w:pPr>
      <w:r w:rsidRPr="00FF0286">
        <w:rPr>
          <w:rFonts w:cs="Arial"/>
          <w:lang w:bidi="en-US"/>
        </w:rPr>
        <w:object w:dxaOrig="4305" w:dyaOrig="660" w14:anchorId="44687DB1">
          <v:shape id="_x0000_i1055" type="#_x0000_t75" alt="" style="width:3in;height:28.35pt;mso-width-percent:0;mso-height-percent:0;mso-width-percent:0;mso-height-percent:0" o:ole="">
            <v:imagedata r:id="rId69" o:title=""/>
          </v:shape>
          <o:OLEObject Type="Embed" ProgID="Equation.3" ShapeID="_x0000_i1055" DrawAspect="Content" ObjectID="_1701514271" r:id="rId70"/>
        </w:object>
      </w:r>
      <w:r w:rsidRPr="00FF0286">
        <w:rPr>
          <w:rFonts w:cs="Arial"/>
        </w:rPr>
        <w:t xml:space="preserve"> EUR </w:t>
      </w:r>
    </w:p>
    <w:p w14:paraId="2AF2C15C" w14:textId="77777777" w:rsidR="00E36E3A" w:rsidRPr="00FF0286" w:rsidRDefault="00E36E3A" w:rsidP="00AE3FF5">
      <w:pPr>
        <w:pStyle w:val="Naslov6"/>
        <w:rPr>
          <w:rFonts w:cs="Arial"/>
        </w:rPr>
      </w:pPr>
      <w:bookmarkStart w:id="951" w:name="_Toc416874451"/>
      <w:bookmarkStart w:id="952" w:name="_Toc25424283"/>
      <w:r w:rsidRPr="00FF0286">
        <w:rPr>
          <w:rFonts w:cs="Arial"/>
        </w:rPr>
        <w:t>Nedoseganje odpornosti proti prodoru vode (stopnje PV)</w:t>
      </w:r>
      <w:bookmarkEnd w:id="951"/>
      <w:bookmarkEnd w:id="952"/>
    </w:p>
    <w:p w14:paraId="3DF0C069" w14:textId="77777777" w:rsidR="00E36E3A" w:rsidRPr="00FF0286" w:rsidRDefault="00E36E3A" w:rsidP="00F33CD6">
      <w:pPr>
        <w:pStyle w:val="Odstavekseznama"/>
        <w:numPr>
          <w:ilvl w:val="0"/>
          <w:numId w:val="309"/>
        </w:numPr>
        <w:rPr>
          <w:rFonts w:cs="Arial"/>
        </w:rPr>
      </w:pPr>
      <w:r w:rsidRPr="00FF0286">
        <w:rPr>
          <w:rFonts w:cs="Arial"/>
        </w:rPr>
        <w:t>Izračun finančnih odbitkov po enačbi:</w:t>
      </w:r>
    </w:p>
    <w:p w14:paraId="58125BC0" w14:textId="77777777" w:rsidR="00E36E3A" w:rsidRPr="00FF0286" w:rsidRDefault="00E36E3A" w:rsidP="00E36E3A">
      <w:pPr>
        <w:rPr>
          <w:rFonts w:cs="Arial"/>
        </w:rPr>
      </w:pPr>
      <w:r w:rsidRPr="00FF0286">
        <w:rPr>
          <w:rFonts w:cs="Arial"/>
          <w:lang w:bidi="en-US"/>
        </w:rPr>
        <w:object w:dxaOrig="1845" w:dyaOrig="540" w14:anchorId="77AAD859">
          <v:shape id="_x0000_i1056" type="#_x0000_t75" alt="" style="width:92.2pt;height:28.35pt;mso-width-percent:0;mso-height-percent:0;mso-width-percent:0;mso-height-percent:0" o:ole="">
            <v:imagedata r:id="rId60" o:title=""/>
          </v:shape>
          <o:OLEObject Type="Embed" ProgID="Equation.3" ShapeID="_x0000_i1056" DrawAspect="Content" ObjectID="_1701514272" r:id="rId71"/>
        </w:object>
      </w:r>
      <w:r w:rsidRPr="00FF0286">
        <w:rPr>
          <w:rFonts w:cs="Arial"/>
        </w:rPr>
        <w:t xml:space="preserve"> (EUR)</w:t>
      </w:r>
    </w:p>
    <w:p w14:paraId="5356CC43" w14:textId="77777777" w:rsidR="00E36E3A" w:rsidRPr="00FF0286" w:rsidRDefault="00E36E3A" w:rsidP="00E36E3A">
      <w:pPr>
        <w:rPr>
          <w:rFonts w:cs="Arial"/>
        </w:rPr>
      </w:pPr>
      <w:r w:rsidRPr="00FF0286">
        <w:rPr>
          <w:rFonts w:cs="Arial"/>
        </w:rPr>
        <w:t>kjer pomeni:</w:t>
      </w:r>
    </w:p>
    <w:p w14:paraId="43E6F550" w14:textId="77777777" w:rsidR="00E36E3A" w:rsidRPr="00FF0286" w:rsidRDefault="00E36E3A" w:rsidP="00E36E3A">
      <w:pPr>
        <w:rPr>
          <w:rFonts w:cs="Arial"/>
        </w:rPr>
      </w:pPr>
      <w:r w:rsidRPr="00FF0286">
        <w:rPr>
          <w:rFonts w:cs="Arial"/>
        </w:rPr>
        <w:t xml:space="preserve">O </w:t>
      </w:r>
      <w:r w:rsidRPr="00FF0286">
        <w:rPr>
          <w:rFonts w:cs="Arial"/>
        </w:rPr>
        <w:tab/>
        <w:t xml:space="preserve">-  odstopanje od mejne vrednosti, določeno po enačbi: </w:t>
      </w:r>
    </w:p>
    <w:p w14:paraId="0E5DE923" w14:textId="77777777" w:rsidR="00E36E3A" w:rsidRPr="00FF0286" w:rsidRDefault="00E36E3A" w:rsidP="00E36E3A">
      <w:pPr>
        <w:rPr>
          <w:rFonts w:cs="Arial"/>
        </w:rPr>
      </w:pPr>
      <w:r w:rsidRPr="00FF0286">
        <w:rPr>
          <w:rFonts w:cs="Arial"/>
          <w:lang w:bidi="en-US"/>
        </w:rPr>
        <w:object w:dxaOrig="1965" w:dyaOrig="690" w14:anchorId="703AC17F">
          <v:shape id="_x0000_i1057" type="#_x0000_t75" alt="" style="width:102pt;height:30.55pt;mso-width-percent:0;mso-height-percent:0;mso-width-percent:0;mso-height-percent:0" o:ole="">
            <v:imagedata r:id="rId72" o:title=""/>
          </v:shape>
          <o:OLEObject Type="Embed" ProgID="Equation.3" ShapeID="_x0000_i1057" DrawAspect="Content" ObjectID="_1701514273" r:id="rId73"/>
        </w:object>
      </w:r>
      <w:r w:rsidRPr="00FF0286">
        <w:rPr>
          <w:rFonts w:cs="Arial"/>
        </w:rPr>
        <w:t xml:space="preserve"> (%)</w:t>
      </w:r>
    </w:p>
    <w:p w14:paraId="43C5ACD8" w14:textId="77777777" w:rsidR="00E36E3A" w:rsidRPr="00FF0286" w:rsidRDefault="00E36E3A" w:rsidP="00E36E3A">
      <w:pPr>
        <w:rPr>
          <w:rFonts w:cs="Arial"/>
        </w:rPr>
      </w:pPr>
      <w:r w:rsidRPr="00FF0286">
        <w:rPr>
          <w:rFonts w:cs="Arial"/>
        </w:rPr>
        <w:t xml:space="preserve">em.sm </w:t>
      </w:r>
      <w:r w:rsidRPr="00FF0286">
        <w:rPr>
          <w:rFonts w:cs="Arial"/>
        </w:rPr>
        <w:tab/>
        <w:t>-  skrajna mejna vrednost povprečne globine prodora vode po SIST 1026:2016     za PV I 65 mm, za PV II 40 mm in PV III 25 mm</w:t>
      </w:r>
    </w:p>
    <w:p w14:paraId="1184BF1A" w14:textId="77777777" w:rsidR="00E36E3A" w:rsidRPr="00FF0286" w:rsidRDefault="00E36E3A" w:rsidP="00E36E3A">
      <w:pPr>
        <w:rPr>
          <w:rFonts w:cs="Arial"/>
        </w:rPr>
      </w:pPr>
      <w:r w:rsidRPr="00FF0286">
        <w:rPr>
          <w:rFonts w:cs="Arial"/>
        </w:rPr>
        <w:t xml:space="preserve">em.m  </w:t>
      </w:r>
      <w:r w:rsidRPr="00FF0286">
        <w:rPr>
          <w:rFonts w:cs="Arial"/>
        </w:rPr>
        <w:tab/>
        <w:t>-  dovoljena vrednost povprečne globine prodora vode (mm)</w:t>
      </w:r>
    </w:p>
    <w:p w14:paraId="2CA3F9C0" w14:textId="77777777" w:rsidR="00E36E3A" w:rsidRPr="00FF0286" w:rsidRDefault="00E36E3A" w:rsidP="00E36E3A">
      <w:pPr>
        <w:rPr>
          <w:rFonts w:cs="Arial"/>
        </w:rPr>
      </w:pPr>
      <w:r w:rsidRPr="00FF0286">
        <w:rPr>
          <w:rFonts w:cs="Arial"/>
        </w:rPr>
        <w:t xml:space="preserve">em.d  </w:t>
      </w:r>
      <w:r w:rsidRPr="00FF0286">
        <w:rPr>
          <w:rFonts w:cs="Arial"/>
        </w:rPr>
        <w:tab/>
        <w:t>-  dosežena (ugotovljena) vrednost povprečne globine prodora vode (mm)</w:t>
      </w:r>
    </w:p>
    <w:p w14:paraId="29B10229" w14:textId="77777777" w:rsidR="00E36E3A" w:rsidRPr="00FF0286" w:rsidRDefault="00E36E3A" w:rsidP="00E36E3A">
      <w:pPr>
        <w:rPr>
          <w:rFonts w:cs="Arial"/>
        </w:rPr>
      </w:pPr>
      <w:r w:rsidRPr="00FF0286">
        <w:rPr>
          <w:rFonts w:cs="Arial"/>
        </w:rPr>
        <w:t xml:space="preserve">K     </w:t>
      </w:r>
      <w:r w:rsidRPr="00FF0286">
        <w:rPr>
          <w:rFonts w:cs="Arial"/>
        </w:rPr>
        <w:tab/>
        <w:t>-  količnik vpliva na uporabnost = 0,3</w:t>
      </w:r>
    </w:p>
    <w:p w14:paraId="06AC9658" w14:textId="77777777" w:rsidR="00E36E3A" w:rsidRPr="00FF0286" w:rsidRDefault="00E36E3A" w:rsidP="00E36E3A">
      <w:pPr>
        <w:rPr>
          <w:rFonts w:cs="Arial"/>
        </w:rPr>
      </w:pPr>
      <w:r w:rsidRPr="00FF0286">
        <w:rPr>
          <w:rFonts w:cs="Arial"/>
        </w:rPr>
        <w:t xml:space="preserve">C  </w:t>
      </w:r>
      <w:r w:rsidRPr="00FF0286">
        <w:rPr>
          <w:rFonts w:cs="Arial"/>
        </w:rPr>
        <w:tab/>
        <w:t>-  pogodbena enotna cena (EUR/m3)</w:t>
      </w:r>
    </w:p>
    <w:p w14:paraId="26107155" w14:textId="77777777" w:rsidR="00E36E3A" w:rsidRPr="00FF0286" w:rsidRDefault="00E36E3A" w:rsidP="00E36E3A">
      <w:pPr>
        <w:rPr>
          <w:rFonts w:cs="Arial"/>
        </w:rPr>
      </w:pPr>
      <w:r w:rsidRPr="00FF0286">
        <w:rPr>
          <w:rFonts w:cs="Arial"/>
        </w:rPr>
        <w:t xml:space="preserve">PD </w:t>
      </w:r>
      <w:r w:rsidRPr="00FF0286">
        <w:rPr>
          <w:rFonts w:cs="Arial"/>
        </w:rPr>
        <w:tab/>
        <w:t>- obseg pomanjkljivo izvedenega dela  (m3)</w:t>
      </w:r>
    </w:p>
    <w:p w14:paraId="5FD888AB" w14:textId="77777777" w:rsidR="00E36E3A" w:rsidRPr="00FF0286" w:rsidRDefault="00E36E3A" w:rsidP="00E36E3A">
      <w:pPr>
        <w:rPr>
          <w:rFonts w:cs="Arial"/>
        </w:rPr>
      </w:pPr>
      <w:r w:rsidRPr="00FF0286">
        <w:rPr>
          <w:rFonts w:cs="Arial"/>
        </w:rPr>
        <w:t>Pri vsaki prekoračitvi em.d &gt; em.m  je potrebno izvesti zaščito površine betona.</w:t>
      </w:r>
    </w:p>
    <w:p w14:paraId="10FFEA35" w14:textId="77777777" w:rsidR="00D900CC" w:rsidRPr="00FF0286" w:rsidRDefault="00D900CC" w:rsidP="00E36E3A">
      <w:pPr>
        <w:rPr>
          <w:rFonts w:cs="Arial"/>
        </w:rPr>
      </w:pPr>
    </w:p>
    <w:p w14:paraId="44C89DD0" w14:textId="77777777" w:rsidR="00E36E3A" w:rsidRPr="00FF0286" w:rsidRDefault="00E36E3A" w:rsidP="00E36E3A">
      <w:pPr>
        <w:rPr>
          <w:rFonts w:cs="Arial"/>
        </w:rPr>
      </w:pPr>
      <w:r w:rsidRPr="00FF0286">
        <w:rPr>
          <w:rFonts w:cs="Arial"/>
        </w:rPr>
        <w:t>Primer:   za stopnjo izpostavljenosti PV-II</w:t>
      </w:r>
    </w:p>
    <w:p w14:paraId="5F5B14FE" w14:textId="77777777" w:rsidR="00E36E3A" w:rsidRPr="00FF0286" w:rsidRDefault="00E36E3A" w:rsidP="00E36E3A">
      <w:pPr>
        <w:rPr>
          <w:rFonts w:cs="Arial"/>
        </w:rPr>
      </w:pPr>
      <w:r w:rsidRPr="00FF0286">
        <w:rPr>
          <w:rFonts w:cs="Arial"/>
        </w:rPr>
        <w:t>em.d  =  40 mm</w:t>
      </w:r>
    </w:p>
    <w:p w14:paraId="44414BB6" w14:textId="77777777" w:rsidR="00E36E3A" w:rsidRPr="00FF0286" w:rsidRDefault="00E36E3A" w:rsidP="00E36E3A">
      <w:pPr>
        <w:rPr>
          <w:rFonts w:cs="Arial"/>
        </w:rPr>
      </w:pPr>
      <w:r w:rsidRPr="00FF0286">
        <w:rPr>
          <w:rFonts w:cs="Arial"/>
        </w:rPr>
        <w:t xml:space="preserve">em.m </w:t>
      </w:r>
      <w:r w:rsidRPr="00FF0286">
        <w:rPr>
          <w:rFonts w:cs="Arial"/>
        </w:rPr>
        <w:tab/>
        <w:t>=  30 mm</w:t>
      </w:r>
    </w:p>
    <w:p w14:paraId="18024D20" w14:textId="77777777" w:rsidR="00E36E3A" w:rsidRPr="00FF0286" w:rsidRDefault="00E36E3A" w:rsidP="00E36E3A">
      <w:pPr>
        <w:rPr>
          <w:rFonts w:cs="Arial"/>
        </w:rPr>
      </w:pPr>
      <w:r w:rsidRPr="00FF0286">
        <w:rPr>
          <w:rFonts w:cs="Arial"/>
        </w:rPr>
        <w:t>K     = 0,3</w:t>
      </w:r>
    </w:p>
    <w:p w14:paraId="2B558D75" w14:textId="77777777" w:rsidR="00E36E3A" w:rsidRPr="00FF0286" w:rsidRDefault="00E36E3A" w:rsidP="00E36E3A">
      <w:pPr>
        <w:rPr>
          <w:rFonts w:cs="Arial"/>
        </w:rPr>
      </w:pPr>
      <w:r w:rsidRPr="00FF0286">
        <w:rPr>
          <w:rFonts w:cs="Arial"/>
        </w:rPr>
        <w:t>C     = 100 EUR/m3</w:t>
      </w:r>
    </w:p>
    <w:p w14:paraId="0C208A43" w14:textId="77777777" w:rsidR="00E36E3A" w:rsidRPr="00FF0286" w:rsidRDefault="00E36E3A" w:rsidP="00E36E3A">
      <w:pPr>
        <w:rPr>
          <w:rFonts w:cs="Arial"/>
        </w:rPr>
      </w:pPr>
      <w:r w:rsidRPr="00FF0286">
        <w:rPr>
          <w:rFonts w:cs="Arial"/>
        </w:rPr>
        <w:t>PD   = 1500 m3</w:t>
      </w:r>
    </w:p>
    <w:p w14:paraId="5764EE20" w14:textId="77777777" w:rsidR="00E36E3A" w:rsidRPr="00FF0286" w:rsidRDefault="00E36E3A" w:rsidP="00E36E3A">
      <w:pPr>
        <w:rPr>
          <w:rFonts w:cs="Arial"/>
        </w:rPr>
      </w:pPr>
    </w:p>
    <w:p w14:paraId="56102DE5" w14:textId="77777777" w:rsidR="00E36E3A" w:rsidRPr="00FF0286" w:rsidRDefault="00E36E3A" w:rsidP="00E36E3A">
      <w:pPr>
        <w:rPr>
          <w:rFonts w:cs="Arial"/>
        </w:rPr>
      </w:pPr>
      <w:r w:rsidRPr="00FF0286">
        <w:rPr>
          <w:rFonts w:cs="Arial"/>
          <w:lang w:bidi="en-US"/>
        </w:rPr>
        <w:object w:dxaOrig="3885" w:dyaOrig="600" w14:anchorId="191E0606">
          <v:shape id="_x0000_i1058" type="#_x0000_t75" alt="" style="width:193.65pt;height:28.35pt;mso-width-percent:0;mso-height-percent:0;mso-width-percent:0;mso-height-percent:0" o:ole="">
            <v:imagedata r:id="rId74" o:title=""/>
          </v:shape>
          <o:OLEObject Type="Embed" ProgID="Equation.3" ShapeID="_x0000_i1058" DrawAspect="Content" ObjectID="_1701514274" r:id="rId75"/>
        </w:object>
      </w:r>
      <w:r w:rsidRPr="00FF0286">
        <w:rPr>
          <w:rFonts w:cs="Arial"/>
        </w:rPr>
        <w:t xml:space="preserve"> EUR </w:t>
      </w:r>
    </w:p>
    <w:p w14:paraId="45BD9617" w14:textId="77777777" w:rsidR="00E36E3A" w:rsidRPr="00FF0286" w:rsidRDefault="00E36E3A" w:rsidP="00AE3FF5">
      <w:pPr>
        <w:pStyle w:val="Naslov6"/>
        <w:rPr>
          <w:rFonts w:cs="Arial"/>
        </w:rPr>
      </w:pPr>
      <w:bookmarkStart w:id="953" w:name="_Toc416874452"/>
      <w:bookmarkStart w:id="954" w:name="_Toc25424284"/>
      <w:r w:rsidRPr="00FF0286">
        <w:rPr>
          <w:rFonts w:cs="Arial"/>
        </w:rPr>
        <w:t>Nedoseganje debeline zaščitnega sloja</w:t>
      </w:r>
      <w:bookmarkEnd w:id="953"/>
      <w:bookmarkEnd w:id="954"/>
    </w:p>
    <w:p w14:paraId="1533B96A" w14:textId="77777777" w:rsidR="00E36E3A" w:rsidRPr="00FF0286" w:rsidRDefault="00E36E3A" w:rsidP="00F33CD6">
      <w:pPr>
        <w:pStyle w:val="Odstavekseznama"/>
        <w:numPr>
          <w:ilvl w:val="0"/>
          <w:numId w:val="310"/>
        </w:numPr>
        <w:rPr>
          <w:rFonts w:cs="Arial"/>
        </w:rPr>
      </w:pPr>
      <w:r w:rsidRPr="00FF0286">
        <w:rPr>
          <w:rFonts w:cs="Arial"/>
        </w:rPr>
        <w:t>Izračun finančnih odbitkov po enačbi:</w:t>
      </w:r>
    </w:p>
    <w:p w14:paraId="7C5CCECD" w14:textId="77777777" w:rsidR="00E36E3A" w:rsidRPr="00FF0286" w:rsidRDefault="00E36E3A" w:rsidP="00E36E3A">
      <w:pPr>
        <w:rPr>
          <w:rFonts w:cs="Arial"/>
        </w:rPr>
      </w:pPr>
      <w:r w:rsidRPr="00FF0286">
        <w:rPr>
          <w:rFonts w:cs="Arial"/>
          <w:lang w:bidi="en-US"/>
        </w:rPr>
        <w:object w:dxaOrig="1335" w:dyaOrig="270" w14:anchorId="2FD9C269">
          <v:shape id="_x0000_i1059" type="#_x0000_t75" alt="" style="width:68.2pt;height:14.75pt;mso-width-percent:0;mso-height-percent:0;mso-width-percent:0;mso-height-percent:0" o:ole="">
            <v:imagedata r:id="rId76" o:title=""/>
          </v:shape>
          <o:OLEObject Type="Embed" ProgID="Equation.3" ShapeID="_x0000_i1059" DrawAspect="Content" ObjectID="_1701514275" r:id="rId77"/>
        </w:object>
      </w:r>
      <w:r w:rsidRPr="00FF0286">
        <w:rPr>
          <w:rFonts w:cs="Arial"/>
        </w:rPr>
        <w:t xml:space="preserve"> (EUR)</w:t>
      </w:r>
    </w:p>
    <w:p w14:paraId="0F7690A0" w14:textId="77777777" w:rsidR="00E36E3A" w:rsidRPr="00FF0286" w:rsidRDefault="00E36E3A" w:rsidP="00E36E3A">
      <w:pPr>
        <w:rPr>
          <w:rFonts w:cs="Arial"/>
        </w:rPr>
      </w:pPr>
      <w:r w:rsidRPr="00FF0286">
        <w:rPr>
          <w:rFonts w:cs="Arial"/>
        </w:rPr>
        <w:t>kjer pomeni:</w:t>
      </w:r>
    </w:p>
    <w:p w14:paraId="5297113B" w14:textId="77777777" w:rsidR="00E36E3A" w:rsidRPr="00FF0286" w:rsidRDefault="00E36E3A" w:rsidP="00E36E3A">
      <w:pPr>
        <w:rPr>
          <w:rFonts w:cs="Arial"/>
        </w:rPr>
      </w:pPr>
      <w:r w:rsidRPr="00FF0286">
        <w:rPr>
          <w:rFonts w:cs="Arial"/>
        </w:rPr>
        <w:t>f</w:t>
      </w:r>
      <w:r w:rsidRPr="00FF0286">
        <w:rPr>
          <w:rFonts w:cs="Arial"/>
        </w:rPr>
        <w:tab/>
        <w:t xml:space="preserve">- količnik odbitka v odvisnosti od O </w:t>
      </w:r>
    </w:p>
    <w:p w14:paraId="087CECBD" w14:textId="77777777" w:rsidR="00E36E3A" w:rsidRPr="00FF0286" w:rsidRDefault="00E36E3A" w:rsidP="00E36E3A">
      <w:pPr>
        <w:rPr>
          <w:rFonts w:cs="Arial"/>
        </w:rPr>
      </w:pPr>
      <w:r w:rsidRPr="00FF0286">
        <w:rPr>
          <w:rFonts w:cs="Arial"/>
          <w:lang w:bidi="en-US"/>
        </w:rPr>
        <w:object w:dxaOrig="2160" w:dyaOrig="615" w14:anchorId="500412C1">
          <v:shape id="_x0000_i1060" type="#_x0000_t75" alt="" style="width:108.55pt;height:28.35pt;mso-width-percent:0;mso-height-percent:0;mso-width-percent:0;mso-height-percent:0" o:ole="">
            <v:imagedata r:id="rId78" o:title=""/>
          </v:shape>
          <o:OLEObject Type="Embed" ProgID="Equation.3" ShapeID="_x0000_i1060" DrawAspect="Content" ObjectID="_1701514276" r:id="rId79"/>
        </w:object>
      </w:r>
      <w:r w:rsidRPr="00FF0286">
        <w:rPr>
          <w:rFonts w:cs="Arial"/>
        </w:rPr>
        <w:t xml:space="preserve"> (%)</w:t>
      </w:r>
    </w:p>
    <w:p w14:paraId="3B92BC24" w14:textId="77777777" w:rsidR="00E36E3A" w:rsidRPr="00FF0286" w:rsidRDefault="00E36E3A" w:rsidP="00E36E3A">
      <w:pPr>
        <w:rPr>
          <w:rFonts w:cs="Arial"/>
        </w:rPr>
      </w:pPr>
      <w:r w:rsidRPr="00FF0286">
        <w:rPr>
          <w:rFonts w:cs="Arial"/>
        </w:rPr>
        <w:t xml:space="preserve">hn  </w:t>
      </w:r>
      <w:r w:rsidRPr="00FF0286">
        <w:rPr>
          <w:rFonts w:cs="Arial"/>
        </w:rPr>
        <w:tab/>
        <w:t>- načrtovana debelina zaščitnega sloja (mm)</w:t>
      </w:r>
    </w:p>
    <w:p w14:paraId="074894BD" w14:textId="77777777" w:rsidR="00E36E3A" w:rsidRPr="00FF0286" w:rsidRDefault="00E36E3A" w:rsidP="00E36E3A">
      <w:pPr>
        <w:rPr>
          <w:rFonts w:cs="Arial"/>
        </w:rPr>
      </w:pPr>
      <w:r w:rsidRPr="00FF0286">
        <w:rPr>
          <w:rFonts w:cs="Arial"/>
        </w:rPr>
        <w:t xml:space="preserve">hdop </w:t>
      </w:r>
      <w:r w:rsidRPr="00FF0286">
        <w:rPr>
          <w:rFonts w:cs="Arial"/>
        </w:rPr>
        <w:tab/>
        <w:t>- dopustno odstopanje debeline = 5 mm</w:t>
      </w:r>
    </w:p>
    <w:p w14:paraId="067EBA1B" w14:textId="77777777" w:rsidR="00E36E3A" w:rsidRPr="00FF0286" w:rsidRDefault="00E36E3A" w:rsidP="00E36E3A">
      <w:pPr>
        <w:rPr>
          <w:rFonts w:cs="Arial"/>
        </w:rPr>
      </w:pPr>
      <w:r w:rsidRPr="00FF0286">
        <w:rPr>
          <w:rFonts w:cs="Arial"/>
        </w:rPr>
        <w:t xml:space="preserve">hd  </w:t>
      </w:r>
      <w:r w:rsidRPr="00FF0286">
        <w:rPr>
          <w:rFonts w:cs="Arial"/>
        </w:rPr>
        <w:tab/>
        <w:t>- dosežena (ugotovljena) debelina zaščitnega sloja (mm)</w:t>
      </w:r>
    </w:p>
    <w:p w14:paraId="46B64E10" w14:textId="77777777" w:rsidR="00E36E3A" w:rsidRPr="00FF0286" w:rsidRDefault="00E36E3A" w:rsidP="00E36E3A">
      <w:pPr>
        <w:rPr>
          <w:rFonts w:cs="Arial"/>
        </w:rPr>
      </w:pPr>
      <w:r w:rsidRPr="00FF0286">
        <w:rPr>
          <w:rFonts w:cs="Arial"/>
        </w:rPr>
        <w:t>Vrednost količnika odbitka f je treba določiti na osnovi Tabela 3.6.21.</w:t>
      </w:r>
    </w:p>
    <w:p w14:paraId="5ADD94C0" w14:textId="77777777" w:rsidR="00D900CC" w:rsidRPr="00FF0286" w:rsidRDefault="00D900CC" w:rsidP="00E36E3A">
      <w:pPr>
        <w:rPr>
          <w:rFonts w:cs="Arial"/>
        </w:rPr>
      </w:pPr>
    </w:p>
    <w:p w14:paraId="01A07AE5" w14:textId="77777777" w:rsidR="00E36E3A" w:rsidRPr="00FF0286" w:rsidRDefault="00E36E3A" w:rsidP="00E36E3A">
      <w:pPr>
        <w:rPr>
          <w:rFonts w:cs="Arial"/>
        </w:rPr>
      </w:pPr>
      <w:r w:rsidRPr="00FF0286">
        <w:rPr>
          <w:rFonts w:cs="Arial"/>
        </w:rPr>
        <w:t>Tabela 3.6.21:</w:t>
      </w:r>
      <w:r w:rsidRPr="00FF0286">
        <w:rPr>
          <w:rFonts w:cs="Arial"/>
        </w:rPr>
        <w:tab/>
        <w:t xml:space="preserve">Količniki odbitka v odvisnosti odstopanja debeline zaščitnega sloja od načrtovane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1"/>
        <w:gridCol w:w="624"/>
        <w:gridCol w:w="624"/>
        <w:gridCol w:w="624"/>
        <w:gridCol w:w="624"/>
        <w:gridCol w:w="624"/>
        <w:gridCol w:w="624"/>
        <w:gridCol w:w="624"/>
        <w:gridCol w:w="624"/>
        <w:gridCol w:w="624"/>
        <w:gridCol w:w="624"/>
        <w:gridCol w:w="624"/>
      </w:tblGrid>
      <w:tr w:rsidR="00E36E3A" w:rsidRPr="00FF0286" w14:paraId="49EC9827" w14:textId="77777777" w:rsidTr="00E36E3A">
        <w:trPr>
          <w:trHeight w:val="227"/>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04976150" w14:textId="77777777" w:rsidR="00E36E3A" w:rsidRPr="00FF0286" w:rsidRDefault="00E36E3A" w:rsidP="00E36E3A">
            <w:pPr>
              <w:rPr>
                <w:rFonts w:cs="Arial"/>
              </w:rPr>
            </w:pPr>
            <w:r w:rsidRPr="00FF0286">
              <w:rPr>
                <w:rFonts w:cs="Arial"/>
              </w:rPr>
              <w:t xml:space="preserve"> O (%)</w:t>
            </w:r>
          </w:p>
        </w:tc>
        <w:tc>
          <w:tcPr>
            <w:tcW w:w="624" w:type="dxa"/>
            <w:tcBorders>
              <w:top w:val="single" w:sz="4" w:space="0" w:color="auto"/>
              <w:left w:val="single" w:sz="4" w:space="0" w:color="auto"/>
              <w:bottom w:val="single" w:sz="4" w:space="0" w:color="auto"/>
              <w:right w:val="single" w:sz="4" w:space="0" w:color="auto"/>
            </w:tcBorders>
            <w:vAlign w:val="center"/>
            <w:hideMark/>
          </w:tcPr>
          <w:p w14:paraId="3E7CDD6E" w14:textId="77777777" w:rsidR="00E36E3A" w:rsidRPr="00FF0286" w:rsidRDefault="00E36E3A" w:rsidP="00E36E3A">
            <w:pPr>
              <w:rPr>
                <w:rFonts w:cs="Arial"/>
              </w:rPr>
            </w:pPr>
            <w:r w:rsidRPr="00FF0286">
              <w:rPr>
                <w:rFonts w:cs="Arial"/>
              </w:rPr>
              <w:t>0,5</w:t>
            </w:r>
          </w:p>
        </w:tc>
        <w:tc>
          <w:tcPr>
            <w:tcW w:w="624" w:type="dxa"/>
            <w:tcBorders>
              <w:top w:val="single" w:sz="4" w:space="0" w:color="auto"/>
              <w:left w:val="single" w:sz="4" w:space="0" w:color="auto"/>
              <w:bottom w:val="single" w:sz="4" w:space="0" w:color="auto"/>
              <w:right w:val="single" w:sz="4" w:space="0" w:color="auto"/>
            </w:tcBorders>
            <w:vAlign w:val="center"/>
            <w:hideMark/>
          </w:tcPr>
          <w:p w14:paraId="5747A01B" w14:textId="77777777" w:rsidR="00E36E3A" w:rsidRPr="00FF0286" w:rsidRDefault="00E36E3A" w:rsidP="00E36E3A">
            <w:pPr>
              <w:rPr>
                <w:rFonts w:cs="Arial"/>
              </w:rPr>
            </w:pPr>
            <w:r w:rsidRPr="00FF0286">
              <w:rPr>
                <w:rFonts w:cs="Arial"/>
              </w:rPr>
              <w:t>1</w:t>
            </w:r>
          </w:p>
        </w:tc>
        <w:tc>
          <w:tcPr>
            <w:tcW w:w="624" w:type="dxa"/>
            <w:tcBorders>
              <w:top w:val="single" w:sz="4" w:space="0" w:color="auto"/>
              <w:left w:val="single" w:sz="4" w:space="0" w:color="auto"/>
              <w:bottom w:val="single" w:sz="4" w:space="0" w:color="auto"/>
              <w:right w:val="single" w:sz="4" w:space="0" w:color="auto"/>
            </w:tcBorders>
            <w:vAlign w:val="center"/>
            <w:hideMark/>
          </w:tcPr>
          <w:p w14:paraId="71D60FE9" w14:textId="77777777" w:rsidR="00E36E3A" w:rsidRPr="00FF0286" w:rsidRDefault="00E36E3A" w:rsidP="00E36E3A">
            <w:pPr>
              <w:rPr>
                <w:rFonts w:cs="Arial"/>
              </w:rPr>
            </w:pPr>
            <w:r w:rsidRPr="00FF0286">
              <w:rPr>
                <w:rFonts w:cs="Arial"/>
              </w:rPr>
              <w:t>2</w:t>
            </w:r>
          </w:p>
        </w:tc>
        <w:tc>
          <w:tcPr>
            <w:tcW w:w="624" w:type="dxa"/>
            <w:tcBorders>
              <w:top w:val="single" w:sz="4" w:space="0" w:color="auto"/>
              <w:left w:val="single" w:sz="4" w:space="0" w:color="auto"/>
              <w:bottom w:val="single" w:sz="4" w:space="0" w:color="auto"/>
              <w:right w:val="single" w:sz="4" w:space="0" w:color="auto"/>
            </w:tcBorders>
            <w:vAlign w:val="center"/>
            <w:hideMark/>
          </w:tcPr>
          <w:p w14:paraId="3C2D5142" w14:textId="77777777" w:rsidR="00E36E3A" w:rsidRPr="00FF0286" w:rsidRDefault="00E36E3A" w:rsidP="00E36E3A">
            <w:pPr>
              <w:rPr>
                <w:rFonts w:cs="Arial"/>
              </w:rPr>
            </w:pPr>
            <w:r w:rsidRPr="00FF0286">
              <w:rPr>
                <w:rFonts w:cs="Arial"/>
              </w:rPr>
              <w:t>3</w:t>
            </w:r>
          </w:p>
        </w:tc>
        <w:tc>
          <w:tcPr>
            <w:tcW w:w="624" w:type="dxa"/>
            <w:tcBorders>
              <w:top w:val="single" w:sz="4" w:space="0" w:color="auto"/>
              <w:left w:val="single" w:sz="4" w:space="0" w:color="auto"/>
              <w:bottom w:val="single" w:sz="4" w:space="0" w:color="auto"/>
              <w:right w:val="single" w:sz="4" w:space="0" w:color="auto"/>
            </w:tcBorders>
            <w:vAlign w:val="center"/>
            <w:hideMark/>
          </w:tcPr>
          <w:p w14:paraId="3193354F" w14:textId="77777777" w:rsidR="00E36E3A" w:rsidRPr="00FF0286" w:rsidRDefault="00E36E3A" w:rsidP="00E36E3A">
            <w:pPr>
              <w:rPr>
                <w:rFonts w:cs="Arial"/>
              </w:rPr>
            </w:pPr>
            <w:r w:rsidRPr="00FF0286">
              <w:rPr>
                <w:rFonts w:cs="Arial"/>
              </w:rPr>
              <w:t>4</w:t>
            </w:r>
          </w:p>
        </w:tc>
        <w:tc>
          <w:tcPr>
            <w:tcW w:w="624" w:type="dxa"/>
            <w:tcBorders>
              <w:top w:val="single" w:sz="4" w:space="0" w:color="auto"/>
              <w:left w:val="single" w:sz="4" w:space="0" w:color="auto"/>
              <w:bottom w:val="single" w:sz="4" w:space="0" w:color="auto"/>
              <w:right w:val="single" w:sz="4" w:space="0" w:color="auto"/>
            </w:tcBorders>
            <w:vAlign w:val="center"/>
            <w:hideMark/>
          </w:tcPr>
          <w:p w14:paraId="7770D37D" w14:textId="77777777" w:rsidR="00E36E3A" w:rsidRPr="00FF0286" w:rsidRDefault="00E36E3A" w:rsidP="00E36E3A">
            <w:pPr>
              <w:rPr>
                <w:rFonts w:cs="Arial"/>
              </w:rPr>
            </w:pPr>
            <w:r w:rsidRPr="00FF0286">
              <w:rPr>
                <w:rFonts w:cs="Arial"/>
              </w:rPr>
              <w:t>5</w:t>
            </w:r>
          </w:p>
        </w:tc>
        <w:tc>
          <w:tcPr>
            <w:tcW w:w="624" w:type="dxa"/>
            <w:tcBorders>
              <w:top w:val="single" w:sz="4" w:space="0" w:color="auto"/>
              <w:left w:val="single" w:sz="4" w:space="0" w:color="auto"/>
              <w:bottom w:val="single" w:sz="4" w:space="0" w:color="auto"/>
              <w:right w:val="single" w:sz="4" w:space="0" w:color="auto"/>
            </w:tcBorders>
            <w:vAlign w:val="center"/>
            <w:hideMark/>
          </w:tcPr>
          <w:p w14:paraId="3E6E60AA" w14:textId="77777777" w:rsidR="00E36E3A" w:rsidRPr="00FF0286" w:rsidRDefault="00E36E3A" w:rsidP="00E36E3A">
            <w:pPr>
              <w:rPr>
                <w:rFonts w:cs="Arial"/>
              </w:rPr>
            </w:pPr>
            <w:r w:rsidRPr="00FF0286">
              <w:rPr>
                <w:rFonts w:cs="Arial"/>
              </w:rPr>
              <w:t>6</w:t>
            </w:r>
          </w:p>
        </w:tc>
        <w:tc>
          <w:tcPr>
            <w:tcW w:w="624" w:type="dxa"/>
            <w:tcBorders>
              <w:top w:val="single" w:sz="4" w:space="0" w:color="auto"/>
              <w:left w:val="single" w:sz="4" w:space="0" w:color="auto"/>
              <w:bottom w:val="single" w:sz="4" w:space="0" w:color="auto"/>
              <w:right w:val="single" w:sz="4" w:space="0" w:color="auto"/>
            </w:tcBorders>
            <w:vAlign w:val="center"/>
            <w:hideMark/>
          </w:tcPr>
          <w:p w14:paraId="2B7F3625" w14:textId="77777777" w:rsidR="00E36E3A" w:rsidRPr="00FF0286" w:rsidRDefault="00E36E3A" w:rsidP="00E36E3A">
            <w:pPr>
              <w:rPr>
                <w:rFonts w:cs="Arial"/>
              </w:rPr>
            </w:pPr>
            <w:r w:rsidRPr="00FF0286">
              <w:rPr>
                <w:rFonts w:cs="Arial"/>
              </w:rPr>
              <w:t>7</w:t>
            </w:r>
          </w:p>
        </w:tc>
        <w:tc>
          <w:tcPr>
            <w:tcW w:w="624" w:type="dxa"/>
            <w:tcBorders>
              <w:top w:val="single" w:sz="4" w:space="0" w:color="auto"/>
              <w:left w:val="single" w:sz="4" w:space="0" w:color="auto"/>
              <w:bottom w:val="single" w:sz="4" w:space="0" w:color="auto"/>
              <w:right w:val="single" w:sz="4" w:space="0" w:color="auto"/>
            </w:tcBorders>
            <w:vAlign w:val="center"/>
            <w:hideMark/>
          </w:tcPr>
          <w:p w14:paraId="4A4D01DB" w14:textId="77777777" w:rsidR="00E36E3A" w:rsidRPr="00FF0286" w:rsidRDefault="00E36E3A" w:rsidP="00E36E3A">
            <w:pPr>
              <w:rPr>
                <w:rFonts w:cs="Arial"/>
              </w:rPr>
            </w:pPr>
            <w:r w:rsidRPr="00FF0286">
              <w:rPr>
                <w:rFonts w:cs="Arial"/>
              </w:rPr>
              <w:t>8</w:t>
            </w:r>
          </w:p>
        </w:tc>
        <w:tc>
          <w:tcPr>
            <w:tcW w:w="624" w:type="dxa"/>
            <w:tcBorders>
              <w:top w:val="single" w:sz="4" w:space="0" w:color="auto"/>
              <w:left w:val="single" w:sz="4" w:space="0" w:color="auto"/>
              <w:bottom w:val="single" w:sz="4" w:space="0" w:color="auto"/>
              <w:right w:val="single" w:sz="4" w:space="0" w:color="auto"/>
            </w:tcBorders>
            <w:vAlign w:val="center"/>
            <w:hideMark/>
          </w:tcPr>
          <w:p w14:paraId="074D154A" w14:textId="77777777" w:rsidR="00E36E3A" w:rsidRPr="00FF0286" w:rsidRDefault="00E36E3A" w:rsidP="00E36E3A">
            <w:pPr>
              <w:rPr>
                <w:rFonts w:cs="Arial"/>
              </w:rPr>
            </w:pPr>
            <w:r w:rsidRPr="00FF0286">
              <w:rPr>
                <w:rFonts w:cs="Arial"/>
              </w:rPr>
              <w:t>9</w:t>
            </w:r>
          </w:p>
        </w:tc>
        <w:tc>
          <w:tcPr>
            <w:tcW w:w="624" w:type="dxa"/>
            <w:tcBorders>
              <w:top w:val="single" w:sz="4" w:space="0" w:color="auto"/>
              <w:left w:val="single" w:sz="4" w:space="0" w:color="auto"/>
              <w:bottom w:val="single" w:sz="4" w:space="0" w:color="auto"/>
              <w:right w:val="single" w:sz="4" w:space="0" w:color="auto"/>
            </w:tcBorders>
            <w:vAlign w:val="center"/>
            <w:hideMark/>
          </w:tcPr>
          <w:p w14:paraId="33366C7C" w14:textId="77777777" w:rsidR="00E36E3A" w:rsidRPr="00FF0286" w:rsidRDefault="00E36E3A" w:rsidP="00E36E3A">
            <w:pPr>
              <w:rPr>
                <w:rFonts w:cs="Arial"/>
              </w:rPr>
            </w:pPr>
            <w:r w:rsidRPr="00FF0286">
              <w:rPr>
                <w:rFonts w:cs="Arial"/>
              </w:rPr>
              <w:t>10</w:t>
            </w:r>
          </w:p>
        </w:tc>
      </w:tr>
      <w:tr w:rsidR="00E36E3A" w:rsidRPr="00FF0286" w14:paraId="68DFEDCF" w14:textId="77777777" w:rsidTr="00E36E3A">
        <w:trPr>
          <w:trHeight w:val="227"/>
          <w:jc w:val="center"/>
        </w:trPr>
        <w:tc>
          <w:tcPr>
            <w:tcW w:w="851" w:type="dxa"/>
            <w:tcBorders>
              <w:top w:val="single" w:sz="4" w:space="0" w:color="auto"/>
              <w:left w:val="single" w:sz="4" w:space="0" w:color="auto"/>
              <w:bottom w:val="single" w:sz="4" w:space="0" w:color="auto"/>
              <w:right w:val="single" w:sz="4" w:space="0" w:color="auto"/>
            </w:tcBorders>
            <w:hideMark/>
          </w:tcPr>
          <w:p w14:paraId="1495F879" w14:textId="77777777" w:rsidR="00E36E3A" w:rsidRPr="00FF0286" w:rsidRDefault="00E36E3A" w:rsidP="00E36E3A">
            <w:pPr>
              <w:rPr>
                <w:rFonts w:cs="Arial"/>
              </w:rPr>
            </w:pPr>
            <w:r w:rsidRPr="00FF0286">
              <w:rPr>
                <w:rFonts w:cs="Arial"/>
              </w:rPr>
              <w:t>F</w:t>
            </w:r>
          </w:p>
        </w:tc>
        <w:tc>
          <w:tcPr>
            <w:tcW w:w="624" w:type="dxa"/>
            <w:tcBorders>
              <w:top w:val="single" w:sz="4" w:space="0" w:color="auto"/>
              <w:left w:val="single" w:sz="4" w:space="0" w:color="auto"/>
              <w:bottom w:val="single" w:sz="4" w:space="0" w:color="auto"/>
              <w:right w:val="single" w:sz="4" w:space="0" w:color="auto"/>
            </w:tcBorders>
            <w:hideMark/>
          </w:tcPr>
          <w:p w14:paraId="5869E770" w14:textId="77777777" w:rsidR="00E36E3A" w:rsidRPr="00FF0286" w:rsidRDefault="00E36E3A" w:rsidP="00E36E3A">
            <w:pPr>
              <w:rPr>
                <w:rFonts w:cs="Arial"/>
              </w:rPr>
            </w:pPr>
            <w:r w:rsidRPr="00FF0286">
              <w:rPr>
                <w:rFonts w:cs="Arial"/>
              </w:rPr>
              <w:t>0,03</w:t>
            </w:r>
          </w:p>
        </w:tc>
        <w:tc>
          <w:tcPr>
            <w:tcW w:w="624" w:type="dxa"/>
            <w:tcBorders>
              <w:top w:val="single" w:sz="4" w:space="0" w:color="auto"/>
              <w:left w:val="single" w:sz="4" w:space="0" w:color="auto"/>
              <w:bottom w:val="single" w:sz="4" w:space="0" w:color="auto"/>
              <w:right w:val="single" w:sz="4" w:space="0" w:color="auto"/>
            </w:tcBorders>
            <w:hideMark/>
          </w:tcPr>
          <w:p w14:paraId="71E09757" w14:textId="77777777" w:rsidR="00E36E3A" w:rsidRPr="00FF0286" w:rsidRDefault="00E36E3A" w:rsidP="00E36E3A">
            <w:pPr>
              <w:rPr>
                <w:rFonts w:cs="Arial"/>
              </w:rPr>
            </w:pPr>
            <w:r w:rsidRPr="00FF0286">
              <w:rPr>
                <w:rFonts w:cs="Arial"/>
              </w:rPr>
              <w:t>0,05</w:t>
            </w:r>
          </w:p>
        </w:tc>
        <w:tc>
          <w:tcPr>
            <w:tcW w:w="624" w:type="dxa"/>
            <w:tcBorders>
              <w:top w:val="single" w:sz="4" w:space="0" w:color="auto"/>
              <w:left w:val="single" w:sz="4" w:space="0" w:color="auto"/>
              <w:bottom w:val="single" w:sz="4" w:space="0" w:color="auto"/>
              <w:right w:val="single" w:sz="4" w:space="0" w:color="auto"/>
            </w:tcBorders>
            <w:hideMark/>
          </w:tcPr>
          <w:p w14:paraId="501AD4C6" w14:textId="77777777" w:rsidR="00E36E3A" w:rsidRPr="00FF0286" w:rsidRDefault="00E36E3A" w:rsidP="00E36E3A">
            <w:pPr>
              <w:rPr>
                <w:rFonts w:cs="Arial"/>
              </w:rPr>
            </w:pPr>
            <w:r w:rsidRPr="00FF0286">
              <w:rPr>
                <w:rFonts w:cs="Arial"/>
              </w:rPr>
              <w:t>0,10</w:t>
            </w:r>
          </w:p>
        </w:tc>
        <w:tc>
          <w:tcPr>
            <w:tcW w:w="624" w:type="dxa"/>
            <w:tcBorders>
              <w:top w:val="single" w:sz="4" w:space="0" w:color="auto"/>
              <w:left w:val="single" w:sz="4" w:space="0" w:color="auto"/>
              <w:bottom w:val="single" w:sz="4" w:space="0" w:color="auto"/>
              <w:right w:val="single" w:sz="4" w:space="0" w:color="auto"/>
            </w:tcBorders>
            <w:hideMark/>
          </w:tcPr>
          <w:p w14:paraId="3061869F" w14:textId="77777777" w:rsidR="00E36E3A" w:rsidRPr="00FF0286" w:rsidRDefault="00E36E3A" w:rsidP="00E36E3A">
            <w:pPr>
              <w:rPr>
                <w:rFonts w:cs="Arial"/>
              </w:rPr>
            </w:pPr>
            <w:r w:rsidRPr="00FF0286">
              <w:rPr>
                <w:rFonts w:cs="Arial"/>
              </w:rPr>
              <w:t>0,15</w:t>
            </w:r>
          </w:p>
        </w:tc>
        <w:tc>
          <w:tcPr>
            <w:tcW w:w="624" w:type="dxa"/>
            <w:tcBorders>
              <w:top w:val="single" w:sz="4" w:space="0" w:color="auto"/>
              <w:left w:val="single" w:sz="4" w:space="0" w:color="auto"/>
              <w:bottom w:val="single" w:sz="4" w:space="0" w:color="auto"/>
              <w:right w:val="single" w:sz="4" w:space="0" w:color="auto"/>
            </w:tcBorders>
            <w:hideMark/>
          </w:tcPr>
          <w:p w14:paraId="287661AC" w14:textId="77777777" w:rsidR="00E36E3A" w:rsidRPr="00FF0286" w:rsidRDefault="00E36E3A" w:rsidP="00E36E3A">
            <w:pPr>
              <w:rPr>
                <w:rFonts w:cs="Arial"/>
              </w:rPr>
            </w:pPr>
            <w:r w:rsidRPr="00FF0286">
              <w:rPr>
                <w:rFonts w:cs="Arial"/>
              </w:rPr>
              <w:t>0,19</w:t>
            </w:r>
          </w:p>
        </w:tc>
        <w:tc>
          <w:tcPr>
            <w:tcW w:w="624" w:type="dxa"/>
            <w:tcBorders>
              <w:top w:val="single" w:sz="4" w:space="0" w:color="auto"/>
              <w:left w:val="single" w:sz="4" w:space="0" w:color="auto"/>
              <w:bottom w:val="single" w:sz="4" w:space="0" w:color="auto"/>
              <w:right w:val="single" w:sz="4" w:space="0" w:color="auto"/>
            </w:tcBorders>
            <w:hideMark/>
          </w:tcPr>
          <w:p w14:paraId="608DCA24" w14:textId="77777777" w:rsidR="00E36E3A" w:rsidRPr="00FF0286" w:rsidRDefault="00E36E3A" w:rsidP="00E36E3A">
            <w:pPr>
              <w:rPr>
                <w:rFonts w:cs="Arial"/>
              </w:rPr>
            </w:pPr>
            <w:r w:rsidRPr="00FF0286">
              <w:rPr>
                <w:rFonts w:cs="Arial"/>
              </w:rPr>
              <w:t>0,23</w:t>
            </w:r>
          </w:p>
        </w:tc>
        <w:tc>
          <w:tcPr>
            <w:tcW w:w="624" w:type="dxa"/>
            <w:tcBorders>
              <w:top w:val="single" w:sz="4" w:space="0" w:color="auto"/>
              <w:left w:val="single" w:sz="4" w:space="0" w:color="auto"/>
              <w:bottom w:val="single" w:sz="4" w:space="0" w:color="auto"/>
              <w:right w:val="single" w:sz="4" w:space="0" w:color="auto"/>
            </w:tcBorders>
            <w:hideMark/>
          </w:tcPr>
          <w:p w14:paraId="3A90ABEF" w14:textId="77777777" w:rsidR="00E36E3A" w:rsidRPr="00FF0286" w:rsidRDefault="00E36E3A" w:rsidP="00E36E3A">
            <w:pPr>
              <w:rPr>
                <w:rFonts w:cs="Arial"/>
              </w:rPr>
            </w:pPr>
            <w:r w:rsidRPr="00FF0286">
              <w:rPr>
                <w:rFonts w:cs="Arial"/>
              </w:rPr>
              <w:t>0,27</w:t>
            </w:r>
          </w:p>
        </w:tc>
        <w:tc>
          <w:tcPr>
            <w:tcW w:w="624" w:type="dxa"/>
            <w:tcBorders>
              <w:top w:val="single" w:sz="4" w:space="0" w:color="auto"/>
              <w:left w:val="single" w:sz="4" w:space="0" w:color="auto"/>
              <w:bottom w:val="single" w:sz="4" w:space="0" w:color="auto"/>
              <w:right w:val="single" w:sz="4" w:space="0" w:color="auto"/>
            </w:tcBorders>
            <w:hideMark/>
          </w:tcPr>
          <w:p w14:paraId="5B20B608" w14:textId="77777777" w:rsidR="00E36E3A" w:rsidRPr="00FF0286" w:rsidRDefault="00E36E3A" w:rsidP="00E36E3A">
            <w:pPr>
              <w:rPr>
                <w:rFonts w:cs="Arial"/>
              </w:rPr>
            </w:pPr>
            <w:r w:rsidRPr="00FF0286">
              <w:rPr>
                <w:rFonts w:cs="Arial"/>
              </w:rPr>
              <w:t>0,31</w:t>
            </w:r>
          </w:p>
        </w:tc>
        <w:tc>
          <w:tcPr>
            <w:tcW w:w="624" w:type="dxa"/>
            <w:tcBorders>
              <w:top w:val="single" w:sz="4" w:space="0" w:color="auto"/>
              <w:left w:val="single" w:sz="4" w:space="0" w:color="auto"/>
              <w:bottom w:val="single" w:sz="4" w:space="0" w:color="auto"/>
              <w:right w:val="single" w:sz="4" w:space="0" w:color="auto"/>
            </w:tcBorders>
            <w:hideMark/>
          </w:tcPr>
          <w:p w14:paraId="10F43251" w14:textId="77777777" w:rsidR="00E36E3A" w:rsidRPr="00FF0286" w:rsidRDefault="00E36E3A" w:rsidP="00E36E3A">
            <w:pPr>
              <w:rPr>
                <w:rFonts w:cs="Arial"/>
              </w:rPr>
            </w:pPr>
            <w:r w:rsidRPr="00FF0286">
              <w:rPr>
                <w:rFonts w:cs="Arial"/>
              </w:rPr>
              <w:t>0,35</w:t>
            </w:r>
          </w:p>
        </w:tc>
        <w:tc>
          <w:tcPr>
            <w:tcW w:w="624" w:type="dxa"/>
            <w:tcBorders>
              <w:top w:val="single" w:sz="4" w:space="0" w:color="auto"/>
              <w:left w:val="single" w:sz="4" w:space="0" w:color="auto"/>
              <w:bottom w:val="single" w:sz="4" w:space="0" w:color="auto"/>
              <w:right w:val="single" w:sz="4" w:space="0" w:color="auto"/>
            </w:tcBorders>
            <w:hideMark/>
          </w:tcPr>
          <w:p w14:paraId="033B0600" w14:textId="77777777" w:rsidR="00E36E3A" w:rsidRPr="00FF0286" w:rsidRDefault="00E36E3A" w:rsidP="00E36E3A">
            <w:pPr>
              <w:rPr>
                <w:rFonts w:cs="Arial"/>
              </w:rPr>
            </w:pPr>
            <w:r w:rsidRPr="00FF0286">
              <w:rPr>
                <w:rFonts w:cs="Arial"/>
              </w:rPr>
              <w:t>0,39</w:t>
            </w:r>
          </w:p>
        </w:tc>
        <w:tc>
          <w:tcPr>
            <w:tcW w:w="624" w:type="dxa"/>
            <w:tcBorders>
              <w:top w:val="single" w:sz="4" w:space="0" w:color="auto"/>
              <w:left w:val="single" w:sz="4" w:space="0" w:color="auto"/>
              <w:bottom w:val="single" w:sz="4" w:space="0" w:color="auto"/>
              <w:right w:val="single" w:sz="4" w:space="0" w:color="auto"/>
            </w:tcBorders>
            <w:hideMark/>
          </w:tcPr>
          <w:p w14:paraId="0A61E6CD" w14:textId="77777777" w:rsidR="00E36E3A" w:rsidRPr="00FF0286" w:rsidRDefault="00E36E3A" w:rsidP="00E36E3A">
            <w:pPr>
              <w:rPr>
                <w:rFonts w:cs="Arial"/>
              </w:rPr>
            </w:pPr>
            <w:r w:rsidRPr="00FF0286">
              <w:rPr>
                <w:rFonts w:cs="Arial"/>
              </w:rPr>
              <w:t>0,42</w:t>
            </w:r>
          </w:p>
        </w:tc>
      </w:tr>
    </w:tbl>
    <w:p w14:paraId="71B31CE4" w14:textId="77777777" w:rsidR="00E36E3A" w:rsidRPr="00FF0286" w:rsidRDefault="00E36E3A" w:rsidP="00E36E3A">
      <w:pPr>
        <w:rPr>
          <w:rFonts w:cs="Arial"/>
        </w:rPr>
      </w:pPr>
    </w:p>
    <w:p w14:paraId="7F684DA9" w14:textId="77777777" w:rsidR="00E36E3A" w:rsidRPr="00FF0286" w:rsidRDefault="00E36E3A" w:rsidP="00DE3A6A">
      <w:pPr>
        <w:pStyle w:val="Odstavekseznama"/>
        <w:rPr>
          <w:rFonts w:cs="Arial"/>
        </w:rPr>
      </w:pPr>
      <w:r w:rsidRPr="00FF0286">
        <w:rPr>
          <w:rFonts w:cs="Arial"/>
        </w:rPr>
        <w:t>Finančni odbitek je treba določiti za vsak posamezni neustrezni rezultat debeline zaščitnega sloja na osnovi določenih mejnih vrednosti.</w:t>
      </w:r>
    </w:p>
    <w:p w14:paraId="5F784FE4" w14:textId="77777777" w:rsidR="00E36E3A" w:rsidRPr="00FF0286" w:rsidRDefault="00E36E3A" w:rsidP="00E36E3A">
      <w:pPr>
        <w:rPr>
          <w:rFonts w:cs="Arial"/>
        </w:rPr>
      </w:pPr>
      <w:r w:rsidRPr="00FF0286">
        <w:rPr>
          <w:rFonts w:cs="Arial"/>
        </w:rPr>
        <w:t>Primer:</w:t>
      </w:r>
    </w:p>
    <w:p w14:paraId="259DD5A4" w14:textId="77777777" w:rsidR="00E36E3A" w:rsidRPr="00FF0286" w:rsidRDefault="00E36E3A" w:rsidP="00E36E3A">
      <w:pPr>
        <w:rPr>
          <w:rFonts w:cs="Arial"/>
        </w:rPr>
      </w:pPr>
      <w:r w:rsidRPr="00FF0286">
        <w:rPr>
          <w:rFonts w:cs="Arial"/>
        </w:rPr>
        <w:t xml:space="preserve">hn   </w:t>
      </w:r>
      <w:r w:rsidRPr="00FF0286">
        <w:rPr>
          <w:rFonts w:cs="Arial"/>
        </w:rPr>
        <w:tab/>
        <w:t>=  50 mm</w:t>
      </w:r>
    </w:p>
    <w:p w14:paraId="3319B910" w14:textId="77777777" w:rsidR="00E36E3A" w:rsidRPr="00FF0286" w:rsidRDefault="00E36E3A" w:rsidP="00E36E3A">
      <w:pPr>
        <w:rPr>
          <w:rFonts w:cs="Arial"/>
        </w:rPr>
      </w:pPr>
      <w:r w:rsidRPr="00FF0286">
        <w:rPr>
          <w:rFonts w:cs="Arial"/>
        </w:rPr>
        <w:t xml:space="preserve">hd     </w:t>
      </w:r>
      <w:r w:rsidRPr="00FF0286">
        <w:rPr>
          <w:rFonts w:cs="Arial"/>
        </w:rPr>
        <w:tab/>
        <w:t>=  40 cm</w:t>
      </w:r>
    </w:p>
    <w:p w14:paraId="7CDD7566" w14:textId="77777777" w:rsidR="00E36E3A" w:rsidRPr="00FF0286" w:rsidRDefault="00E36E3A" w:rsidP="00E36E3A">
      <w:pPr>
        <w:rPr>
          <w:rFonts w:cs="Arial"/>
        </w:rPr>
      </w:pPr>
      <w:r w:rsidRPr="00FF0286">
        <w:rPr>
          <w:rFonts w:cs="Arial"/>
        </w:rPr>
        <w:t xml:space="preserve">C    </w:t>
      </w:r>
      <w:r w:rsidRPr="00FF0286">
        <w:rPr>
          <w:rFonts w:cs="Arial"/>
        </w:rPr>
        <w:tab/>
        <w:t>= 100 EUR/m3</w:t>
      </w:r>
    </w:p>
    <w:p w14:paraId="56EDBB0C" w14:textId="77777777" w:rsidR="00E36E3A" w:rsidRPr="00FF0286" w:rsidRDefault="00E36E3A" w:rsidP="00E36E3A">
      <w:pPr>
        <w:rPr>
          <w:rFonts w:cs="Arial"/>
        </w:rPr>
      </w:pPr>
      <w:r w:rsidRPr="00FF0286">
        <w:rPr>
          <w:rFonts w:cs="Arial"/>
        </w:rPr>
        <w:t xml:space="preserve">PD </w:t>
      </w:r>
      <w:r w:rsidRPr="00FF0286">
        <w:rPr>
          <w:rFonts w:cs="Arial"/>
        </w:rPr>
        <w:tab/>
        <w:t>=  110 m3</w:t>
      </w:r>
    </w:p>
    <w:p w14:paraId="792D91E6" w14:textId="77777777" w:rsidR="00E36E3A" w:rsidRPr="00FF0286" w:rsidRDefault="00E36E3A" w:rsidP="00E36E3A">
      <w:pPr>
        <w:rPr>
          <w:rFonts w:cs="Arial"/>
        </w:rPr>
      </w:pPr>
      <w:r w:rsidRPr="00FF0286">
        <w:rPr>
          <w:rFonts w:cs="Arial"/>
          <w:lang w:bidi="en-US"/>
        </w:rPr>
        <w:object w:dxaOrig="2685" w:dyaOrig="615" w14:anchorId="4750636F">
          <v:shape id="_x0000_i1061" type="#_x0000_t75" alt="" style="width:138.55pt;height:28.35pt;mso-width-percent:0;mso-height-percent:0;mso-width-percent:0;mso-height-percent:0" o:ole="">
            <v:imagedata r:id="rId80" o:title=""/>
          </v:shape>
          <o:OLEObject Type="Embed" ProgID="Equation.3" ShapeID="_x0000_i1061" DrawAspect="Content" ObjectID="_1701514277" r:id="rId81"/>
        </w:object>
      </w:r>
    </w:p>
    <w:p w14:paraId="64431CE3" w14:textId="77777777" w:rsidR="00E36E3A" w:rsidRPr="00FF0286" w:rsidRDefault="00E36E3A" w:rsidP="00E36E3A">
      <w:pPr>
        <w:rPr>
          <w:rFonts w:cs="Arial"/>
        </w:rPr>
      </w:pPr>
      <w:r w:rsidRPr="00FF0286">
        <w:rPr>
          <w:rFonts w:cs="Arial"/>
        </w:rPr>
        <w:t>f = 0,42 (iz preglednice 5.23)</w:t>
      </w:r>
    </w:p>
    <w:p w14:paraId="7DB825E0" w14:textId="3D7FBC60" w:rsidR="00E36E3A" w:rsidRPr="00E33E51" w:rsidRDefault="00E36E3A" w:rsidP="00E36E3A">
      <w:pPr>
        <w:rPr>
          <w:rFonts w:cs="Arial"/>
          <w:b/>
        </w:rPr>
      </w:pPr>
      <w:r w:rsidRPr="00FF0286">
        <w:rPr>
          <w:rFonts w:cs="Arial"/>
          <w:lang w:bidi="en-US"/>
        </w:rPr>
        <w:object w:dxaOrig="3075" w:dyaOrig="315" w14:anchorId="720373AF">
          <v:shape id="_x0000_i1062" type="#_x0000_t75" alt="" style="width:132.55pt;height:14.75pt;mso-width-percent:0;mso-height-percent:0;mso-width-percent:0;mso-height-percent:0" o:ole="">
            <v:imagedata r:id="rId82" o:title=""/>
          </v:shape>
          <o:OLEObject Type="Embed" ProgID="Equation.3" ShapeID="_x0000_i1062" DrawAspect="Content" ObjectID="_1701514278" r:id="rId83"/>
        </w:object>
      </w:r>
      <w:r w:rsidR="00E33E51" w:rsidRPr="00E33E51">
        <w:rPr>
          <w:rFonts w:cs="Arial"/>
          <w:sz w:val="22"/>
          <w:lang w:bidi="en-US"/>
        </w:rPr>
        <w:t>EUR</w:t>
      </w:r>
      <w:r w:rsidRPr="00E33E51">
        <w:rPr>
          <w:rFonts w:cs="Arial"/>
          <w:sz w:val="22"/>
        </w:rPr>
        <w:t xml:space="preserve"> </w:t>
      </w:r>
      <w:r w:rsidRPr="00FF0286">
        <w:rPr>
          <w:rFonts w:cs="Arial"/>
        </w:rPr>
        <w:br/>
      </w:r>
    </w:p>
    <w:p w14:paraId="1C91F46B" w14:textId="77777777" w:rsidR="00E36E3A" w:rsidRPr="00E33E51" w:rsidRDefault="00E36E3A" w:rsidP="00AE3FF5">
      <w:pPr>
        <w:pStyle w:val="Naslov5"/>
        <w:rPr>
          <w:rFonts w:cs="Arial"/>
          <w:b/>
        </w:rPr>
      </w:pPr>
      <w:bookmarkStart w:id="955" w:name="_Toc416874453"/>
      <w:bookmarkStart w:id="956" w:name="_Toc25424285"/>
      <w:r w:rsidRPr="00E33E51">
        <w:rPr>
          <w:rFonts w:cs="Arial"/>
          <w:b/>
        </w:rPr>
        <w:t>Nedoseganje zahtev za vidne betone</w:t>
      </w:r>
      <w:bookmarkEnd w:id="955"/>
      <w:bookmarkEnd w:id="956"/>
    </w:p>
    <w:p w14:paraId="265A7208" w14:textId="77777777" w:rsidR="00E36E3A" w:rsidRPr="00FF0286" w:rsidRDefault="00E36E3A" w:rsidP="00AE3FF5">
      <w:pPr>
        <w:pStyle w:val="Naslov6"/>
        <w:rPr>
          <w:rFonts w:cs="Arial"/>
        </w:rPr>
      </w:pPr>
      <w:bookmarkStart w:id="957" w:name="_Toc416874454"/>
      <w:bookmarkStart w:id="958" w:name="_Toc25424286"/>
      <w:r w:rsidRPr="00FF0286">
        <w:rPr>
          <w:rFonts w:cs="Arial"/>
        </w:rPr>
        <w:t>Zahteve za vidni beton</w:t>
      </w:r>
      <w:bookmarkEnd w:id="957"/>
      <w:bookmarkEnd w:id="958"/>
    </w:p>
    <w:p w14:paraId="76D5697B" w14:textId="77777777" w:rsidR="00E36E3A" w:rsidRPr="00FF0286" w:rsidRDefault="00E36E3A" w:rsidP="00F33CD6">
      <w:pPr>
        <w:pStyle w:val="Odstavekseznama"/>
        <w:numPr>
          <w:ilvl w:val="0"/>
          <w:numId w:val="311"/>
        </w:numPr>
        <w:rPr>
          <w:rFonts w:cs="Arial"/>
        </w:rPr>
      </w:pPr>
      <w:r w:rsidRPr="00FF0286">
        <w:rPr>
          <w:rFonts w:cs="Arial"/>
        </w:rPr>
        <w:t>Za oceno neustrezne kakovosti vidnega betona se upošteva zahteve glede na ravnost in površinsko poroznost.</w:t>
      </w:r>
    </w:p>
    <w:p w14:paraId="743C85F2" w14:textId="77777777" w:rsidR="00E36E3A" w:rsidRPr="00FF0286" w:rsidRDefault="00E36E3A" w:rsidP="00F33CD6">
      <w:pPr>
        <w:pStyle w:val="Odstavekseznama"/>
        <w:numPr>
          <w:ilvl w:val="0"/>
          <w:numId w:val="311"/>
        </w:numPr>
        <w:rPr>
          <w:rFonts w:cs="Arial"/>
        </w:rPr>
      </w:pPr>
      <w:r w:rsidRPr="00FF0286">
        <w:rPr>
          <w:rFonts w:cs="Arial"/>
        </w:rPr>
        <w:t>Pri merjenju ravnosti so dovoljena naslednja odstopanja:</w:t>
      </w:r>
    </w:p>
    <w:p w14:paraId="50EB9544" w14:textId="77777777" w:rsidR="00E36E3A" w:rsidRPr="00FF0286" w:rsidRDefault="00E36E3A" w:rsidP="00F33CD6">
      <w:pPr>
        <w:pStyle w:val="Odstavekseznama"/>
        <w:numPr>
          <w:ilvl w:val="1"/>
          <w:numId w:val="311"/>
        </w:numPr>
        <w:rPr>
          <w:rFonts w:cs="Arial"/>
        </w:rPr>
      </w:pPr>
      <w:r w:rsidRPr="00FF0286">
        <w:rPr>
          <w:rFonts w:cs="Arial"/>
        </w:rPr>
        <w:t xml:space="preserve">pod merilno letvo dolžine 4 m je dovoljeno odstopanje ODm = 20 mm </w:t>
      </w:r>
    </w:p>
    <w:p w14:paraId="78CA3162" w14:textId="77777777" w:rsidR="00E36E3A" w:rsidRPr="00FF0286" w:rsidRDefault="00E36E3A" w:rsidP="00F33CD6">
      <w:pPr>
        <w:pStyle w:val="Odstavekseznama"/>
        <w:numPr>
          <w:ilvl w:val="1"/>
          <w:numId w:val="311"/>
        </w:numPr>
        <w:rPr>
          <w:rFonts w:cs="Arial"/>
        </w:rPr>
      </w:pPr>
      <w:r w:rsidRPr="00FF0286">
        <w:rPr>
          <w:rFonts w:cs="Arial"/>
        </w:rPr>
        <w:t xml:space="preserve">pod merilno letvo dolžine 2,5 m je dovoljeno odstopanje ODm = 16 mm </w:t>
      </w:r>
    </w:p>
    <w:p w14:paraId="7FD57B14" w14:textId="77777777" w:rsidR="00E36E3A" w:rsidRPr="00FF0286" w:rsidRDefault="00E36E3A" w:rsidP="00F33CD6">
      <w:pPr>
        <w:pStyle w:val="Odstavekseznama"/>
        <w:numPr>
          <w:ilvl w:val="0"/>
          <w:numId w:val="311"/>
        </w:numPr>
        <w:rPr>
          <w:rFonts w:cs="Arial"/>
        </w:rPr>
      </w:pPr>
      <w:r w:rsidRPr="00FF0286">
        <w:rPr>
          <w:rFonts w:cs="Arial"/>
        </w:rPr>
        <w:t xml:space="preserve">Pri ugotavljanju površinske poroznosti se upoštevajo samo pore s premerom </w:t>
      </w:r>
      <w:r w:rsidRPr="00FF0286">
        <w:rPr>
          <w:rFonts w:cs="Arial"/>
        </w:rPr>
        <w:sym w:font="Symbol" w:char="F0B3"/>
      </w:r>
      <w:r w:rsidRPr="00FF0286">
        <w:rPr>
          <w:rFonts w:cs="Arial"/>
        </w:rPr>
        <w:t xml:space="preserve"> 1 mm in </w:t>
      </w:r>
      <w:r w:rsidRPr="00FF0286">
        <w:rPr>
          <w:rFonts w:cs="Arial"/>
        </w:rPr>
        <w:sym w:font="Symbol" w:char="F0A3"/>
      </w:r>
      <w:r w:rsidRPr="00FF0286">
        <w:rPr>
          <w:rFonts w:cs="Arial"/>
        </w:rPr>
        <w:t xml:space="preserve"> 15 mm. Dovoljeni odstotek površine teh por (na merjeni površini </w:t>
      </w:r>
      <w:r w:rsidRPr="00FF0286">
        <w:rPr>
          <w:rFonts w:cs="Arial"/>
        </w:rPr>
        <w:sym w:font="Symbol" w:char="F0B3"/>
      </w:r>
      <w:r w:rsidRPr="00FF0286">
        <w:rPr>
          <w:rFonts w:cs="Arial"/>
        </w:rPr>
        <w:t xml:space="preserve"> 50 x 50 cm) znaša 0,9%.</w:t>
      </w:r>
    </w:p>
    <w:p w14:paraId="3BDF9F7C" w14:textId="77777777" w:rsidR="00E36E3A" w:rsidRPr="00FF0286" w:rsidRDefault="00E36E3A" w:rsidP="00AE3FF5">
      <w:pPr>
        <w:pStyle w:val="Naslov6"/>
        <w:rPr>
          <w:rFonts w:cs="Arial"/>
        </w:rPr>
      </w:pPr>
      <w:bookmarkStart w:id="959" w:name="_Toc416874455"/>
      <w:bookmarkStart w:id="960" w:name="_Toc25424287"/>
      <w:r w:rsidRPr="00FF0286">
        <w:rPr>
          <w:rFonts w:cs="Arial"/>
        </w:rPr>
        <w:t>Izračun odbitkov</w:t>
      </w:r>
      <w:bookmarkEnd w:id="959"/>
      <w:bookmarkEnd w:id="960"/>
    </w:p>
    <w:p w14:paraId="0CF61D36" w14:textId="77777777" w:rsidR="00E36E3A" w:rsidRPr="00FF0286" w:rsidRDefault="00E36E3A" w:rsidP="00F33CD6">
      <w:pPr>
        <w:pStyle w:val="Odstavekseznama"/>
        <w:numPr>
          <w:ilvl w:val="0"/>
          <w:numId w:val="312"/>
        </w:numPr>
        <w:rPr>
          <w:rFonts w:cs="Arial"/>
        </w:rPr>
      </w:pPr>
      <w:r w:rsidRPr="00FF0286">
        <w:rPr>
          <w:rFonts w:cs="Arial"/>
        </w:rPr>
        <w:t>Izračun finančnih odbitkov po enačbi:</w:t>
      </w:r>
    </w:p>
    <w:p w14:paraId="58CB46D4" w14:textId="77777777" w:rsidR="00E36E3A" w:rsidRPr="00FF0286" w:rsidRDefault="00E36E3A" w:rsidP="00E36E3A">
      <w:pPr>
        <w:rPr>
          <w:rFonts w:cs="Arial"/>
        </w:rPr>
      </w:pPr>
      <w:r w:rsidRPr="00FF0286">
        <w:rPr>
          <w:rFonts w:cs="Arial"/>
          <w:lang w:bidi="en-US"/>
        </w:rPr>
        <w:object w:dxaOrig="4050" w:dyaOrig="615" w14:anchorId="097A0307">
          <v:shape id="_x0000_i1063" type="#_x0000_t75" alt="" style="width:203.45pt;height:28.35pt;mso-width-percent:0;mso-height-percent:0;mso-width-percent:0;mso-height-percent:0" o:ole="">
            <v:imagedata r:id="rId84" o:title=""/>
          </v:shape>
          <o:OLEObject Type="Embed" ProgID="Equation.3" ShapeID="_x0000_i1063" DrawAspect="Content" ObjectID="_1701514279" r:id="rId85"/>
        </w:object>
      </w:r>
      <w:r w:rsidRPr="00FF0286">
        <w:rPr>
          <w:rFonts w:cs="Arial"/>
        </w:rPr>
        <w:t xml:space="preserve"> (EUR)</w:t>
      </w:r>
    </w:p>
    <w:p w14:paraId="09692549" w14:textId="77777777" w:rsidR="00E36E3A" w:rsidRPr="00FF0286" w:rsidRDefault="00E36E3A" w:rsidP="00E36E3A">
      <w:pPr>
        <w:rPr>
          <w:rFonts w:cs="Arial"/>
        </w:rPr>
      </w:pPr>
      <w:r w:rsidRPr="00FF0286">
        <w:rPr>
          <w:rFonts w:cs="Arial"/>
        </w:rPr>
        <w:t>kjer pomeni:</w:t>
      </w:r>
    </w:p>
    <w:p w14:paraId="21C81513" w14:textId="77777777" w:rsidR="00E36E3A" w:rsidRPr="00FF0286" w:rsidRDefault="00E36E3A" w:rsidP="00E36E3A">
      <w:pPr>
        <w:rPr>
          <w:rFonts w:cs="Arial"/>
        </w:rPr>
      </w:pPr>
      <w:r w:rsidRPr="00FF0286">
        <w:rPr>
          <w:rFonts w:cs="Arial"/>
        </w:rPr>
        <w:t xml:space="preserve">OR </w:t>
      </w:r>
      <w:r w:rsidRPr="00FF0286">
        <w:rPr>
          <w:rFonts w:cs="Arial"/>
        </w:rPr>
        <w:tab/>
        <w:t xml:space="preserve">- odstopanje od mejne vrednosti, določeno po enačbi: </w:t>
      </w:r>
    </w:p>
    <w:p w14:paraId="13DD2C2F" w14:textId="77777777" w:rsidR="00E36E3A" w:rsidRPr="00FF0286" w:rsidRDefault="00E36E3A" w:rsidP="00E36E3A">
      <w:pPr>
        <w:rPr>
          <w:rFonts w:cs="Arial"/>
        </w:rPr>
      </w:pPr>
      <w:r w:rsidRPr="00FF0286">
        <w:rPr>
          <w:rFonts w:cs="Arial"/>
          <w:lang w:bidi="en-US"/>
        </w:rPr>
        <w:object w:dxaOrig="2100" w:dyaOrig="600" w14:anchorId="28D2E029">
          <v:shape id="_x0000_i1064" type="#_x0000_t75" alt="" style="width:111.25pt;height:28.35pt;mso-width-percent:0;mso-height-percent:0;mso-width-percent:0;mso-height-percent:0" o:ole="">
            <v:imagedata r:id="rId86" o:title=""/>
          </v:shape>
          <o:OLEObject Type="Embed" ProgID="Equation.3" ShapeID="_x0000_i1064" DrawAspect="Content" ObjectID="_1701514280" r:id="rId87"/>
        </w:object>
      </w:r>
      <w:r w:rsidRPr="00FF0286">
        <w:rPr>
          <w:rFonts w:cs="Arial"/>
        </w:rPr>
        <w:t xml:space="preserve"> (%)</w:t>
      </w:r>
    </w:p>
    <w:p w14:paraId="26F4B5FB" w14:textId="77777777" w:rsidR="00E36E3A" w:rsidRPr="00FF0286" w:rsidRDefault="00E36E3A" w:rsidP="00E36E3A">
      <w:pPr>
        <w:rPr>
          <w:rFonts w:cs="Arial"/>
        </w:rPr>
      </w:pPr>
      <w:r w:rsidRPr="00FF0286">
        <w:rPr>
          <w:rFonts w:cs="Arial"/>
        </w:rPr>
        <w:t>ODsm</w:t>
      </w:r>
      <w:r w:rsidRPr="00FF0286">
        <w:rPr>
          <w:rFonts w:cs="Arial"/>
        </w:rPr>
        <w:tab/>
        <w:t xml:space="preserve">- skrajna mejna vrednost  = ODm + 4 mm </w:t>
      </w:r>
    </w:p>
    <w:p w14:paraId="14F62CC9" w14:textId="77777777" w:rsidR="00E36E3A" w:rsidRPr="00FF0286" w:rsidRDefault="00E36E3A" w:rsidP="00E36E3A">
      <w:pPr>
        <w:rPr>
          <w:rFonts w:cs="Arial"/>
        </w:rPr>
      </w:pPr>
      <w:r w:rsidRPr="00FF0286">
        <w:rPr>
          <w:rFonts w:cs="Arial"/>
        </w:rPr>
        <w:t>ODm</w:t>
      </w:r>
      <w:r w:rsidRPr="00FF0286">
        <w:rPr>
          <w:rFonts w:cs="Arial"/>
        </w:rPr>
        <w:tab/>
        <w:t>- dovoljena vrednost odstopanja ravnine glede na dolžino merilne letve (mm)</w:t>
      </w:r>
    </w:p>
    <w:p w14:paraId="4320E340" w14:textId="77777777" w:rsidR="00E36E3A" w:rsidRPr="00FF0286" w:rsidRDefault="00E36E3A" w:rsidP="00E36E3A">
      <w:pPr>
        <w:rPr>
          <w:rFonts w:cs="Arial"/>
        </w:rPr>
      </w:pPr>
      <w:r w:rsidRPr="00FF0286">
        <w:rPr>
          <w:rFonts w:cs="Arial"/>
        </w:rPr>
        <w:t xml:space="preserve">ODd </w:t>
      </w:r>
      <w:r w:rsidRPr="00FF0286">
        <w:rPr>
          <w:rFonts w:cs="Arial"/>
        </w:rPr>
        <w:tab/>
        <w:t>- dosežena (ugotovljena) vrednost odstopanja (mm)</w:t>
      </w:r>
    </w:p>
    <w:p w14:paraId="5FBAEBFC" w14:textId="77777777" w:rsidR="00E36E3A" w:rsidRPr="00FF0286" w:rsidRDefault="00E36E3A" w:rsidP="00E36E3A">
      <w:pPr>
        <w:rPr>
          <w:rFonts w:cs="Arial"/>
        </w:rPr>
      </w:pPr>
      <w:r w:rsidRPr="00FF0286">
        <w:rPr>
          <w:rFonts w:cs="Arial"/>
        </w:rPr>
        <w:t>KR</w:t>
      </w:r>
      <w:r w:rsidRPr="00FF0286">
        <w:rPr>
          <w:rFonts w:cs="Arial"/>
        </w:rPr>
        <w:tab/>
        <w:t>-  količnik vpliva ravnosti na uporabnost  = 0,1</w:t>
      </w:r>
    </w:p>
    <w:p w14:paraId="20FC054E" w14:textId="77777777" w:rsidR="00E36E3A" w:rsidRPr="00FF0286" w:rsidRDefault="00E36E3A" w:rsidP="00E36E3A">
      <w:pPr>
        <w:rPr>
          <w:rFonts w:cs="Arial"/>
        </w:rPr>
      </w:pPr>
      <w:r w:rsidRPr="00FF0286">
        <w:rPr>
          <w:rFonts w:cs="Arial"/>
        </w:rPr>
        <w:t xml:space="preserve">C </w:t>
      </w:r>
      <w:r w:rsidRPr="00FF0286">
        <w:rPr>
          <w:rFonts w:cs="Arial"/>
        </w:rPr>
        <w:tab/>
        <w:t>- pogodbena enotna cena (EUR/m2)</w:t>
      </w:r>
    </w:p>
    <w:p w14:paraId="7F64443E" w14:textId="77777777" w:rsidR="00E36E3A" w:rsidRPr="00FF0286" w:rsidRDefault="00E36E3A" w:rsidP="00E36E3A">
      <w:pPr>
        <w:rPr>
          <w:rFonts w:cs="Arial"/>
        </w:rPr>
      </w:pPr>
      <w:r w:rsidRPr="00FF0286">
        <w:rPr>
          <w:rFonts w:cs="Arial"/>
        </w:rPr>
        <w:t>PDR</w:t>
      </w:r>
      <w:r w:rsidRPr="00FF0286">
        <w:rPr>
          <w:rFonts w:cs="Arial"/>
        </w:rPr>
        <w:tab/>
        <w:t>- obseg pomanjkljivo izvedenega dela – ravnost  (m2)</w:t>
      </w:r>
    </w:p>
    <w:p w14:paraId="449B0698" w14:textId="77777777" w:rsidR="00E36E3A" w:rsidRPr="00FF0286" w:rsidRDefault="00E36E3A" w:rsidP="00E36E3A">
      <w:pPr>
        <w:rPr>
          <w:rFonts w:cs="Arial"/>
        </w:rPr>
      </w:pPr>
      <w:r w:rsidRPr="00FF0286">
        <w:rPr>
          <w:rFonts w:cs="Arial"/>
        </w:rPr>
        <w:t>OPP</w:t>
      </w:r>
      <w:r w:rsidRPr="00FF0286">
        <w:rPr>
          <w:rFonts w:cs="Arial"/>
        </w:rPr>
        <w:tab/>
        <w:t xml:space="preserve">- odstopanje od mejne vrednosti, določene po enačbi: </w:t>
      </w:r>
    </w:p>
    <w:p w14:paraId="0A58C9AB" w14:textId="77777777" w:rsidR="00E36E3A" w:rsidRPr="00FF0286" w:rsidRDefault="00E36E3A" w:rsidP="00E36E3A">
      <w:pPr>
        <w:rPr>
          <w:rFonts w:cs="Arial"/>
        </w:rPr>
      </w:pPr>
      <w:r w:rsidRPr="00FF0286">
        <w:rPr>
          <w:rFonts w:cs="Arial"/>
          <w:lang w:bidi="en-US"/>
        </w:rPr>
        <w:object w:dxaOrig="1980" w:dyaOrig="570" w14:anchorId="3CEE5CB6">
          <v:shape id="_x0000_i1065" type="#_x0000_t75" alt="" style="width:102pt;height:28.35pt;mso-width-percent:0;mso-height-percent:0;mso-width-percent:0;mso-height-percent:0" o:ole="">
            <v:imagedata r:id="rId88" o:title=""/>
          </v:shape>
          <o:OLEObject Type="Embed" ProgID="Equation.3" ShapeID="_x0000_i1065" DrawAspect="Content" ObjectID="_1701514281" r:id="rId89"/>
        </w:object>
      </w:r>
      <w:r w:rsidRPr="00FF0286">
        <w:rPr>
          <w:rFonts w:cs="Arial"/>
        </w:rPr>
        <w:t xml:space="preserve"> (%)</w:t>
      </w:r>
    </w:p>
    <w:p w14:paraId="0B3D4D70" w14:textId="77777777" w:rsidR="00E36E3A" w:rsidRPr="00FF0286" w:rsidRDefault="00E36E3A" w:rsidP="00E36E3A">
      <w:pPr>
        <w:rPr>
          <w:rFonts w:cs="Arial"/>
        </w:rPr>
      </w:pPr>
      <w:r w:rsidRPr="00FF0286">
        <w:rPr>
          <w:rFonts w:cs="Arial"/>
        </w:rPr>
        <w:t>PPsm</w:t>
      </w:r>
      <w:r w:rsidRPr="00FF0286">
        <w:rPr>
          <w:rFonts w:cs="Arial"/>
        </w:rPr>
        <w:tab/>
        <w:t xml:space="preserve">- skrajna mejna vrednost odstotka površine por </w:t>
      </w:r>
    </w:p>
    <w:p w14:paraId="49D06A86" w14:textId="77777777" w:rsidR="00E36E3A" w:rsidRPr="00FF0286" w:rsidRDefault="00E36E3A" w:rsidP="00E36E3A">
      <w:pPr>
        <w:rPr>
          <w:rFonts w:cs="Arial"/>
        </w:rPr>
      </w:pPr>
      <w:r w:rsidRPr="00FF0286">
        <w:rPr>
          <w:rFonts w:cs="Arial"/>
        </w:rPr>
        <w:tab/>
        <w:t xml:space="preserve">  (na merjeni površini </w:t>
      </w:r>
      <w:r w:rsidRPr="00FF0286">
        <w:rPr>
          <w:rFonts w:cs="Arial"/>
        </w:rPr>
        <w:sym w:font="Symbol" w:char="F0B3"/>
      </w:r>
      <w:r w:rsidRPr="00FF0286">
        <w:rPr>
          <w:rFonts w:cs="Arial"/>
        </w:rPr>
        <w:t xml:space="preserve"> 50 x 50 cm)  =  1,4 % </w:t>
      </w:r>
    </w:p>
    <w:p w14:paraId="5B93704B" w14:textId="77777777" w:rsidR="00E36E3A" w:rsidRPr="00FF0286" w:rsidRDefault="00E36E3A" w:rsidP="00E36E3A">
      <w:pPr>
        <w:rPr>
          <w:rFonts w:cs="Arial"/>
        </w:rPr>
      </w:pPr>
      <w:r w:rsidRPr="00FF0286">
        <w:rPr>
          <w:rFonts w:cs="Arial"/>
        </w:rPr>
        <w:t xml:space="preserve">PPd </w:t>
      </w:r>
      <w:r w:rsidRPr="00FF0286">
        <w:rPr>
          <w:rFonts w:cs="Arial"/>
        </w:rPr>
        <w:tab/>
        <w:t xml:space="preserve">- dosežena (ugotovljena) vrednost odstotka površine por </w:t>
      </w:r>
    </w:p>
    <w:p w14:paraId="4247D060" w14:textId="77777777" w:rsidR="00E36E3A" w:rsidRPr="00FF0286" w:rsidRDefault="00E36E3A" w:rsidP="00E36E3A">
      <w:pPr>
        <w:rPr>
          <w:rFonts w:cs="Arial"/>
        </w:rPr>
      </w:pPr>
      <w:r w:rsidRPr="00FF0286">
        <w:rPr>
          <w:rFonts w:cs="Arial"/>
        </w:rPr>
        <w:tab/>
        <w:t xml:space="preserve">  (na merjeni površini </w:t>
      </w:r>
      <w:r w:rsidRPr="00FF0286">
        <w:rPr>
          <w:rFonts w:cs="Arial"/>
        </w:rPr>
        <w:sym w:font="Symbol" w:char="F0B3"/>
      </w:r>
      <w:r w:rsidRPr="00FF0286">
        <w:rPr>
          <w:rFonts w:cs="Arial"/>
        </w:rPr>
        <w:t xml:space="preserve"> 50 x 50 cm)  (%)</w:t>
      </w:r>
    </w:p>
    <w:p w14:paraId="5811D8A0" w14:textId="77777777" w:rsidR="00E36E3A" w:rsidRPr="00FF0286" w:rsidRDefault="00E36E3A" w:rsidP="00E36E3A">
      <w:pPr>
        <w:rPr>
          <w:rFonts w:cs="Arial"/>
        </w:rPr>
      </w:pPr>
      <w:r w:rsidRPr="00FF0286">
        <w:rPr>
          <w:rFonts w:cs="Arial"/>
        </w:rPr>
        <w:t>KPP</w:t>
      </w:r>
      <w:r w:rsidRPr="00FF0286">
        <w:rPr>
          <w:rFonts w:cs="Arial"/>
        </w:rPr>
        <w:tab/>
        <w:t>- količnik vpliva površine por na uporabnost  = 0,3</w:t>
      </w:r>
    </w:p>
    <w:p w14:paraId="3FB06597" w14:textId="77777777" w:rsidR="00E36E3A" w:rsidRPr="00FF0286" w:rsidRDefault="00E36E3A" w:rsidP="00E36E3A">
      <w:pPr>
        <w:rPr>
          <w:rFonts w:cs="Arial"/>
        </w:rPr>
      </w:pPr>
      <w:r w:rsidRPr="00FF0286">
        <w:rPr>
          <w:rFonts w:cs="Arial"/>
        </w:rPr>
        <w:t xml:space="preserve">C </w:t>
      </w:r>
      <w:r w:rsidRPr="00FF0286">
        <w:rPr>
          <w:rFonts w:cs="Arial"/>
        </w:rPr>
        <w:tab/>
        <w:t>- pogodbena enotna cena (EUR/m2)</w:t>
      </w:r>
    </w:p>
    <w:p w14:paraId="6D36282C" w14:textId="77777777" w:rsidR="00E36E3A" w:rsidRPr="00FF0286" w:rsidRDefault="00E36E3A" w:rsidP="00E36E3A">
      <w:pPr>
        <w:rPr>
          <w:rFonts w:cs="Arial"/>
        </w:rPr>
      </w:pPr>
      <w:r w:rsidRPr="00FF0286">
        <w:rPr>
          <w:rFonts w:cs="Arial"/>
        </w:rPr>
        <w:t>PDPP</w:t>
      </w:r>
      <w:r w:rsidRPr="00FF0286">
        <w:rPr>
          <w:rFonts w:cs="Arial"/>
        </w:rPr>
        <w:tab/>
        <w:t>- obseg pomanjkljivo izvedenega dela – površina por  (m2)</w:t>
      </w:r>
    </w:p>
    <w:p w14:paraId="51B0036A" w14:textId="77777777" w:rsidR="00E36E3A" w:rsidRPr="00FF0286" w:rsidRDefault="00E36E3A" w:rsidP="00E36E3A">
      <w:pPr>
        <w:rPr>
          <w:rFonts w:cs="Arial"/>
        </w:rPr>
      </w:pPr>
      <w:r w:rsidRPr="00FF0286">
        <w:rPr>
          <w:rFonts w:cs="Arial"/>
        </w:rPr>
        <w:t>Primer:</w:t>
      </w:r>
    </w:p>
    <w:p w14:paraId="687FD4D8" w14:textId="77777777" w:rsidR="00E36E3A" w:rsidRPr="00FF0286" w:rsidRDefault="00E36E3A" w:rsidP="00E36E3A">
      <w:pPr>
        <w:rPr>
          <w:rFonts w:cs="Arial"/>
        </w:rPr>
      </w:pPr>
      <w:r w:rsidRPr="00FF0286">
        <w:rPr>
          <w:rFonts w:cs="Arial"/>
        </w:rPr>
        <w:t xml:space="preserve">ODd  </w:t>
      </w:r>
      <w:r w:rsidRPr="00FF0286">
        <w:rPr>
          <w:rFonts w:cs="Arial"/>
        </w:rPr>
        <w:tab/>
        <w:t>=  22 mm</w:t>
      </w:r>
    </w:p>
    <w:p w14:paraId="0B154C6C" w14:textId="77777777" w:rsidR="00E36E3A" w:rsidRPr="00FF0286" w:rsidRDefault="00E36E3A" w:rsidP="00E36E3A">
      <w:pPr>
        <w:rPr>
          <w:rFonts w:cs="Arial"/>
        </w:rPr>
      </w:pPr>
      <w:r w:rsidRPr="00FF0286">
        <w:rPr>
          <w:rFonts w:cs="Arial"/>
        </w:rPr>
        <w:t xml:space="preserve">ODm </w:t>
      </w:r>
      <w:r w:rsidRPr="00FF0286">
        <w:rPr>
          <w:rFonts w:cs="Arial"/>
        </w:rPr>
        <w:tab/>
        <w:t>=  20 mm</w:t>
      </w:r>
    </w:p>
    <w:p w14:paraId="4B217891" w14:textId="77777777" w:rsidR="00E36E3A" w:rsidRPr="00FF0286" w:rsidRDefault="00E36E3A" w:rsidP="00E36E3A">
      <w:pPr>
        <w:rPr>
          <w:rFonts w:cs="Arial"/>
        </w:rPr>
      </w:pPr>
      <w:r w:rsidRPr="00FF0286">
        <w:rPr>
          <w:rFonts w:cs="Arial"/>
        </w:rPr>
        <w:t xml:space="preserve">KR    </w:t>
      </w:r>
      <w:r w:rsidRPr="00FF0286">
        <w:rPr>
          <w:rFonts w:cs="Arial"/>
        </w:rPr>
        <w:tab/>
        <w:t>=  0,1</w:t>
      </w:r>
    </w:p>
    <w:p w14:paraId="5E1B2864" w14:textId="77777777" w:rsidR="00E36E3A" w:rsidRPr="00FF0286" w:rsidRDefault="00E36E3A" w:rsidP="00E36E3A">
      <w:pPr>
        <w:rPr>
          <w:rFonts w:cs="Arial"/>
        </w:rPr>
      </w:pPr>
      <w:r w:rsidRPr="00FF0286">
        <w:rPr>
          <w:rFonts w:cs="Arial"/>
        </w:rPr>
        <w:t xml:space="preserve">PDR  </w:t>
      </w:r>
      <w:r w:rsidRPr="00FF0286">
        <w:rPr>
          <w:rFonts w:cs="Arial"/>
        </w:rPr>
        <w:tab/>
        <w:t>=  750 m2</w:t>
      </w:r>
    </w:p>
    <w:p w14:paraId="52E97CBD" w14:textId="77777777" w:rsidR="00E36E3A" w:rsidRPr="00FF0286" w:rsidRDefault="00E36E3A" w:rsidP="00E36E3A">
      <w:pPr>
        <w:rPr>
          <w:rFonts w:cs="Arial"/>
        </w:rPr>
      </w:pPr>
      <w:r w:rsidRPr="00FF0286">
        <w:rPr>
          <w:rFonts w:cs="Arial"/>
        </w:rPr>
        <w:t xml:space="preserve">PPd   </w:t>
      </w:r>
      <w:r w:rsidRPr="00FF0286">
        <w:rPr>
          <w:rFonts w:cs="Arial"/>
        </w:rPr>
        <w:tab/>
        <w:t>=  0,95 %</w:t>
      </w:r>
    </w:p>
    <w:p w14:paraId="62633487" w14:textId="77777777" w:rsidR="00E36E3A" w:rsidRPr="00FF0286" w:rsidRDefault="00E36E3A" w:rsidP="00E36E3A">
      <w:pPr>
        <w:rPr>
          <w:rFonts w:cs="Arial"/>
        </w:rPr>
      </w:pPr>
      <w:r w:rsidRPr="00FF0286">
        <w:rPr>
          <w:rFonts w:cs="Arial"/>
        </w:rPr>
        <w:t xml:space="preserve">PPm  </w:t>
      </w:r>
      <w:r w:rsidRPr="00FF0286">
        <w:rPr>
          <w:rFonts w:cs="Arial"/>
        </w:rPr>
        <w:tab/>
        <w:t>=  0,90 %</w:t>
      </w:r>
    </w:p>
    <w:p w14:paraId="12E2FF07" w14:textId="77777777" w:rsidR="00E36E3A" w:rsidRPr="00FF0286" w:rsidRDefault="00E36E3A" w:rsidP="00E36E3A">
      <w:pPr>
        <w:rPr>
          <w:rFonts w:cs="Arial"/>
        </w:rPr>
      </w:pPr>
      <w:r w:rsidRPr="00FF0286">
        <w:rPr>
          <w:rFonts w:cs="Arial"/>
        </w:rPr>
        <w:t xml:space="preserve">KPP   </w:t>
      </w:r>
      <w:r w:rsidRPr="00FF0286">
        <w:rPr>
          <w:rFonts w:cs="Arial"/>
        </w:rPr>
        <w:tab/>
        <w:t>=  0,3</w:t>
      </w:r>
    </w:p>
    <w:p w14:paraId="295E7D2C" w14:textId="77777777" w:rsidR="00E36E3A" w:rsidRPr="00FF0286" w:rsidRDefault="00E36E3A" w:rsidP="00E36E3A">
      <w:pPr>
        <w:rPr>
          <w:rFonts w:cs="Arial"/>
        </w:rPr>
      </w:pPr>
      <w:r w:rsidRPr="00FF0286">
        <w:rPr>
          <w:rFonts w:cs="Arial"/>
        </w:rPr>
        <w:t xml:space="preserve">PDPP </w:t>
      </w:r>
      <w:r w:rsidRPr="00FF0286">
        <w:rPr>
          <w:rFonts w:cs="Arial"/>
        </w:rPr>
        <w:tab/>
        <w:t>= 1200 m2</w:t>
      </w:r>
    </w:p>
    <w:p w14:paraId="28F4BB5B" w14:textId="77777777" w:rsidR="00E36E3A" w:rsidRPr="00FF0286" w:rsidRDefault="00E36E3A" w:rsidP="00E36E3A">
      <w:pPr>
        <w:rPr>
          <w:rFonts w:cs="Arial"/>
        </w:rPr>
      </w:pPr>
      <w:r w:rsidRPr="00FF0286">
        <w:rPr>
          <w:rFonts w:cs="Arial"/>
        </w:rPr>
        <w:t xml:space="preserve">C      </w:t>
      </w:r>
      <w:r w:rsidRPr="00FF0286">
        <w:rPr>
          <w:rFonts w:cs="Arial"/>
        </w:rPr>
        <w:tab/>
        <w:t>=  30 EUR/m2</w:t>
      </w:r>
    </w:p>
    <w:p w14:paraId="4FC458A4" w14:textId="77777777" w:rsidR="00E36E3A" w:rsidRPr="00FF0286" w:rsidRDefault="00E36E3A" w:rsidP="00E36E3A">
      <w:pPr>
        <w:rPr>
          <w:rFonts w:cs="Arial"/>
        </w:rPr>
      </w:pPr>
    </w:p>
    <w:p w14:paraId="3A896977" w14:textId="60E56253" w:rsidR="00E36E3A" w:rsidRDefault="00E36E3A" w:rsidP="00E36E3A">
      <w:pPr>
        <w:rPr>
          <w:rFonts w:cs="Arial"/>
        </w:rPr>
      </w:pPr>
      <w:r w:rsidRPr="00FF0286">
        <w:rPr>
          <w:rFonts w:cs="Arial"/>
          <w:lang w:bidi="en-US"/>
        </w:rPr>
        <w:object w:dxaOrig="5955" w:dyaOrig="720" w14:anchorId="1F678776">
          <v:shape id="_x0000_i1066" type="#_x0000_t75" alt="" style="width:301.1pt;height:39.25pt;mso-width-percent:0;mso-height-percent:0;mso-width-percent:0;mso-height-percent:0" o:ole="">
            <v:imagedata r:id="rId90" o:title=""/>
          </v:shape>
          <o:OLEObject Type="Embed" ProgID="Equation.3" ShapeID="_x0000_i1066" DrawAspect="Content" ObjectID="_1701514282" r:id="rId91"/>
        </w:object>
      </w:r>
      <w:r w:rsidRPr="00FF0286">
        <w:rPr>
          <w:rFonts w:cs="Arial"/>
        </w:rPr>
        <w:t xml:space="preserve"> EUR </w:t>
      </w:r>
    </w:p>
    <w:p w14:paraId="5AFA05A2" w14:textId="44B6FEE1" w:rsidR="00491474" w:rsidRDefault="00491474" w:rsidP="00E36E3A">
      <w:pPr>
        <w:rPr>
          <w:rFonts w:cs="Arial"/>
        </w:rPr>
      </w:pPr>
    </w:p>
    <w:p w14:paraId="305CDDAA" w14:textId="77777777" w:rsidR="00491474" w:rsidRPr="00FF0286" w:rsidRDefault="00491474" w:rsidP="00E36E3A">
      <w:pPr>
        <w:rPr>
          <w:rFonts w:cs="Arial"/>
        </w:rPr>
      </w:pPr>
    </w:p>
    <w:p w14:paraId="449FC48F" w14:textId="77777777" w:rsidR="00E36E3A" w:rsidRPr="00FF0286" w:rsidRDefault="00E36E3A" w:rsidP="00AE3FF5">
      <w:pPr>
        <w:pStyle w:val="Naslov3"/>
        <w:rPr>
          <w:rFonts w:cs="Arial"/>
        </w:rPr>
      </w:pPr>
      <w:bookmarkStart w:id="961" w:name="_Toc346028319"/>
      <w:bookmarkStart w:id="962" w:name="_Toc346784148"/>
      <w:bookmarkStart w:id="963" w:name="_Toc347474272"/>
      <w:bookmarkStart w:id="964" w:name="_Toc347476503"/>
      <w:bookmarkStart w:id="965" w:name="_Toc347476648"/>
      <w:bookmarkStart w:id="966" w:name="_Toc347477057"/>
      <w:bookmarkStart w:id="967" w:name="_Toc346028323"/>
      <w:bookmarkStart w:id="968" w:name="_Toc346784152"/>
      <w:bookmarkStart w:id="969" w:name="_Toc347474276"/>
      <w:bookmarkStart w:id="970" w:name="_Toc415571124"/>
      <w:bookmarkStart w:id="971" w:name="_Toc416874456"/>
      <w:bookmarkStart w:id="972" w:name="_Toc3373190"/>
      <w:bookmarkStart w:id="973" w:name="_Toc25424288"/>
      <w:bookmarkStart w:id="974" w:name="_Toc90900302"/>
      <w:bookmarkEnd w:id="961"/>
      <w:bookmarkEnd w:id="962"/>
      <w:bookmarkEnd w:id="963"/>
      <w:bookmarkEnd w:id="964"/>
      <w:bookmarkEnd w:id="965"/>
      <w:bookmarkEnd w:id="966"/>
      <w:bookmarkEnd w:id="967"/>
      <w:bookmarkEnd w:id="968"/>
      <w:bookmarkEnd w:id="969"/>
      <w:r w:rsidRPr="00FF0286">
        <w:rPr>
          <w:rFonts w:cs="Arial"/>
        </w:rPr>
        <w:t xml:space="preserve">Ključavničarska </w:t>
      </w:r>
      <w:bookmarkEnd w:id="970"/>
      <w:bookmarkEnd w:id="971"/>
      <w:r w:rsidRPr="00FF0286">
        <w:rPr>
          <w:rFonts w:cs="Arial"/>
        </w:rPr>
        <w:t>dela</w:t>
      </w:r>
      <w:bookmarkEnd w:id="972"/>
      <w:bookmarkEnd w:id="973"/>
      <w:bookmarkEnd w:id="974"/>
    </w:p>
    <w:p w14:paraId="404482FB" w14:textId="77777777" w:rsidR="00E36E3A" w:rsidRPr="00FF0286" w:rsidRDefault="00E36E3A" w:rsidP="00F33CD6">
      <w:pPr>
        <w:pStyle w:val="Odstavekseznama"/>
        <w:numPr>
          <w:ilvl w:val="0"/>
          <w:numId w:val="313"/>
        </w:numPr>
        <w:rPr>
          <w:rFonts w:cs="Arial"/>
        </w:rPr>
      </w:pPr>
      <w:r w:rsidRPr="00FF0286">
        <w:rPr>
          <w:rFonts w:cs="Arial"/>
        </w:rPr>
        <w:t>Posebni tehnični pogoji za ključavničarska dela obravnavajo samo dela s kovinami, potrebna za ureditev posameznih podrobnosti na objektih.</w:t>
      </w:r>
    </w:p>
    <w:p w14:paraId="1F61B9A4" w14:textId="77777777" w:rsidR="00E36E3A" w:rsidRPr="00FF0286" w:rsidRDefault="00E36E3A" w:rsidP="00F33CD6">
      <w:pPr>
        <w:pStyle w:val="Odstavekseznama"/>
        <w:numPr>
          <w:ilvl w:val="0"/>
          <w:numId w:val="313"/>
        </w:numPr>
        <w:rPr>
          <w:rFonts w:cs="Arial"/>
        </w:rPr>
      </w:pPr>
      <w:r w:rsidRPr="00FF0286">
        <w:rPr>
          <w:rFonts w:cs="Arial"/>
        </w:rPr>
        <w:t>Ključavničarska dela morajo biti izvedena v izmerah in na način, podrobno določen v projektni dokumentaciji, in v skladu s temi tehničnimi pogoji ter tehničnimi specifikacijami za gradnjo.</w:t>
      </w:r>
    </w:p>
    <w:p w14:paraId="031B95FC" w14:textId="77777777" w:rsidR="00E36E3A" w:rsidRPr="00FF0286" w:rsidRDefault="00E36E3A" w:rsidP="00AE3FF5">
      <w:pPr>
        <w:pStyle w:val="Naslov4"/>
        <w:rPr>
          <w:rFonts w:cs="Arial"/>
        </w:rPr>
      </w:pPr>
      <w:bookmarkStart w:id="975" w:name="_Toc416874457"/>
      <w:bookmarkStart w:id="976" w:name="_Toc415571125"/>
      <w:bookmarkStart w:id="977" w:name="_Toc25424289"/>
      <w:r w:rsidRPr="00FF0286">
        <w:rPr>
          <w:rFonts w:cs="Arial"/>
        </w:rPr>
        <w:t>Opis</w:t>
      </w:r>
      <w:bookmarkEnd w:id="975"/>
      <w:bookmarkEnd w:id="976"/>
      <w:bookmarkEnd w:id="977"/>
    </w:p>
    <w:p w14:paraId="54558A03" w14:textId="77777777" w:rsidR="00E36E3A" w:rsidRPr="00FF0286" w:rsidRDefault="00E36E3A" w:rsidP="00F33CD6">
      <w:pPr>
        <w:pStyle w:val="Odstavekseznama"/>
        <w:numPr>
          <w:ilvl w:val="0"/>
          <w:numId w:val="314"/>
        </w:numPr>
        <w:rPr>
          <w:rFonts w:cs="Arial"/>
        </w:rPr>
      </w:pPr>
      <w:r w:rsidRPr="00FF0286">
        <w:rPr>
          <w:rFonts w:cs="Arial"/>
        </w:rPr>
        <w:t xml:space="preserve">Ključavničarska dela obsegajo dobavo vseh potrebnih materialov, izdelavo </w:t>
      </w:r>
      <w:r w:rsidRPr="00FF0286">
        <w:rPr>
          <w:rFonts w:cs="Arial"/>
        </w:rPr>
        <w:lastRenderedPageBreak/>
        <w:t>ustreznih sestavnih delov objektov in njihovo pripravo za vgraditev po zahtevah v projektni dokumentaciji.</w:t>
      </w:r>
    </w:p>
    <w:p w14:paraId="709C6809" w14:textId="77777777" w:rsidR="00E36E3A" w:rsidRPr="00FF0286" w:rsidRDefault="00E36E3A" w:rsidP="00F33CD6">
      <w:pPr>
        <w:pStyle w:val="Odstavekseznama"/>
        <w:numPr>
          <w:ilvl w:val="0"/>
          <w:numId w:val="314"/>
        </w:numPr>
        <w:rPr>
          <w:rFonts w:cs="Arial"/>
        </w:rPr>
      </w:pPr>
      <w:r w:rsidRPr="00FF0286">
        <w:rPr>
          <w:rFonts w:cs="Arial"/>
        </w:rPr>
        <w:t>Osnovna ključavničarska dela pri gradnji objektov so izdelava kovinskih:</w:t>
      </w:r>
    </w:p>
    <w:p w14:paraId="3B501509" w14:textId="77777777" w:rsidR="00E36E3A" w:rsidRPr="00FF0286" w:rsidRDefault="00E36E3A" w:rsidP="00F33CD6">
      <w:pPr>
        <w:pStyle w:val="Odstavekseznama"/>
        <w:numPr>
          <w:ilvl w:val="1"/>
          <w:numId w:val="314"/>
        </w:numPr>
        <w:rPr>
          <w:rFonts w:cs="Arial"/>
        </w:rPr>
      </w:pPr>
      <w:r w:rsidRPr="00FF0286">
        <w:rPr>
          <w:rFonts w:cs="Arial"/>
        </w:rPr>
        <w:t>zaščitnih ograj in oprijemal,</w:t>
      </w:r>
    </w:p>
    <w:p w14:paraId="0A43C62D" w14:textId="77777777" w:rsidR="00E36E3A" w:rsidRPr="00FF0286" w:rsidRDefault="00E36E3A" w:rsidP="00F33CD6">
      <w:pPr>
        <w:pStyle w:val="Odstavekseznama"/>
        <w:numPr>
          <w:ilvl w:val="1"/>
          <w:numId w:val="314"/>
        </w:numPr>
        <w:rPr>
          <w:rFonts w:cs="Arial"/>
        </w:rPr>
      </w:pPr>
      <w:r w:rsidRPr="00FF0286">
        <w:rPr>
          <w:rFonts w:cs="Arial"/>
        </w:rPr>
        <w:t>lestev in vzpenjalnih klinov,</w:t>
      </w:r>
    </w:p>
    <w:p w14:paraId="65165FE5" w14:textId="77777777" w:rsidR="00621ADD" w:rsidRPr="00FF0286" w:rsidRDefault="00E36E3A" w:rsidP="00F33CD6">
      <w:pPr>
        <w:pStyle w:val="Odstavekseznama"/>
        <w:numPr>
          <w:ilvl w:val="1"/>
          <w:numId w:val="314"/>
        </w:numPr>
        <w:rPr>
          <w:rFonts w:cs="Arial"/>
        </w:rPr>
      </w:pPr>
      <w:r w:rsidRPr="00FF0286">
        <w:rPr>
          <w:rFonts w:cs="Arial"/>
        </w:rPr>
        <w:t>stropnih in podnih konstrukcij, rešetk</w:t>
      </w:r>
      <w:r w:rsidR="00621ADD" w:rsidRPr="00FF0286">
        <w:rPr>
          <w:rFonts w:cs="Arial"/>
        </w:rPr>
        <w:t>,</w:t>
      </w:r>
    </w:p>
    <w:p w14:paraId="2669D332" w14:textId="77777777" w:rsidR="00E36E3A" w:rsidRPr="00FF0286" w:rsidRDefault="00621ADD" w:rsidP="00F33CD6">
      <w:pPr>
        <w:pStyle w:val="Odstavekseznama"/>
        <w:numPr>
          <w:ilvl w:val="1"/>
          <w:numId w:val="314"/>
        </w:numPr>
        <w:rPr>
          <w:rFonts w:cs="Arial"/>
        </w:rPr>
      </w:pPr>
      <w:r w:rsidRPr="00FF0286">
        <w:rPr>
          <w:rFonts w:cs="Arial"/>
        </w:rPr>
        <w:t>trajnih ležišč in dilatacij za premostitvene objekte</w:t>
      </w:r>
      <w:r w:rsidR="00E36E3A" w:rsidRPr="00FF0286">
        <w:rPr>
          <w:rFonts w:cs="Arial"/>
        </w:rPr>
        <w:t>.</w:t>
      </w:r>
    </w:p>
    <w:p w14:paraId="44D7FA6F" w14:textId="77777777" w:rsidR="00E36E3A" w:rsidRPr="00FF0286" w:rsidRDefault="00E36E3A" w:rsidP="00F33CD6">
      <w:pPr>
        <w:pStyle w:val="Odstavekseznama"/>
        <w:numPr>
          <w:ilvl w:val="0"/>
          <w:numId w:val="314"/>
        </w:numPr>
        <w:rPr>
          <w:rFonts w:cs="Arial"/>
        </w:rPr>
      </w:pPr>
      <w:r w:rsidRPr="00FF0286">
        <w:rPr>
          <w:rFonts w:cs="Arial"/>
        </w:rPr>
        <w:t xml:space="preserve">Način izdelave posameznega dela objekta mora biti podrobno določen v projektni dokumentaciji, prav tako tudi način priprave za vgraditev. </w:t>
      </w:r>
    </w:p>
    <w:p w14:paraId="2CAF42ED" w14:textId="77777777" w:rsidR="00E36E3A" w:rsidRPr="00FF0286" w:rsidRDefault="00E36E3A" w:rsidP="00F33CD6">
      <w:pPr>
        <w:pStyle w:val="Odstavekseznama"/>
        <w:numPr>
          <w:ilvl w:val="0"/>
          <w:numId w:val="314"/>
        </w:numPr>
        <w:rPr>
          <w:rFonts w:cs="Arial"/>
        </w:rPr>
      </w:pPr>
      <w:r w:rsidRPr="00FF0286">
        <w:rPr>
          <w:rFonts w:cs="Arial"/>
        </w:rPr>
        <w:t>Zaščitne ograje in oprijemala na hodnikih so lahko:</w:t>
      </w:r>
    </w:p>
    <w:p w14:paraId="5AA74654" w14:textId="77777777" w:rsidR="00E36E3A" w:rsidRPr="00FF0286" w:rsidRDefault="00E36E3A" w:rsidP="00F33CD6">
      <w:pPr>
        <w:pStyle w:val="Odstavekseznama"/>
        <w:numPr>
          <w:ilvl w:val="1"/>
          <w:numId w:val="314"/>
        </w:numPr>
        <w:rPr>
          <w:rFonts w:cs="Arial"/>
        </w:rPr>
      </w:pPr>
      <w:r w:rsidRPr="00FF0286">
        <w:rPr>
          <w:rFonts w:cs="Arial"/>
        </w:rPr>
        <w:t>iz cevi z okroglim ali pravokotnim prerezom ter</w:t>
      </w:r>
    </w:p>
    <w:p w14:paraId="5E41E240" w14:textId="77777777" w:rsidR="00E36E3A" w:rsidRPr="00FF0286" w:rsidRDefault="00E36E3A" w:rsidP="00F33CD6">
      <w:pPr>
        <w:pStyle w:val="Odstavekseznama"/>
        <w:numPr>
          <w:ilvl w:val="1"/>
          <w:numId w:val="314"/>
        </w:numPr>
        <w:rPr>
          <w:rFonts w:cs="Arial"/>
        </w:rPr>
      </w:pPr>
      <w:r w:rsidRPr="00FF0286">
        <w:rPr>
          <w:rFonts w:cs="Arial"/>
        </w:rPr>
        <w:t>z navpičnimi ali vodoravnimi polnili, izjemoma pa tudi zaprte.</w:t>
      </w:r>
    </w:p>
    <w:p w14:paraId="20919402" w14:textId="77777777" w:rsidR="00E36E3A" w:rsidRPr="00FF0286" w:rsidRDefault="00E36E3A" w:rsidP="00F33CD6">
      <w:pPr>
        <w:pStyle w:val="Odstavekseznama"/>
        <w:numPr>
          <w:ilvl w:val="0"/>
          <w:numId w:val="314"/>
        </w:numPr>
        <w:rPr>
          <w:rFonts w:cs="Arial"/>
        </w:rPr>
      </w:pPr>
      <w:r w:rsidRPr="00FF0286">
        <w:rPr>
          <w:rFonts w:cs="Arial"/>
        </w:rPr>
        <w:t>Lestve in vzpenjalni klini so:</w:t>
      </w:r>
    </w:p>
    <w:p w14:paraId="0BE7D3A4" w14:textId="77777777" w:rsidR="00E36E3A" w:rsidRPr="00FF0286" w:rsidRDefault="00E36E3A" w:rsidP="00F33CD6">
      <w:pPr>
        <w:pStyle w:val="Odstavekseznama"/>
        <w:numPr>
          <w:ilvl w:val="1"/>
          <w:numId w:val="314"/>
        </w:numPr>
        <w:rPr>
          <w:rFonts w:cs="Arial"/>
        </w:rPr>
      </w:pPr>
      <w:r w:rsidRPr="00FF0286">
        <w:rPr>
          <w:rFonts w:cs="Arial"/>
        </w:rPr>
        <w:t>iz cevi z okroglim ali pravokotnim prerezom,</w:t>
      </w:r>
    </w:p>
    <w:p w14:paraId="57AEF5EC" w14:textId="77777777" w:rsidR="00E36E3A" w:rsidRPr="00FF0286" w:rsidRDefault="00E36E3A" w:rsidP="00F33CD6">
      <w:pPr>
        <w:pStyle w:val="Odstavekseznama"/>
        <w:numPr>
          <w:ilvl w:val="1"/>
          <w:numId w:val="314"/>
        </w:numPr>
        <w:rPr>
          <w:rFonts w:cs="Arial"/>
        </w:rPr>
      </w:pPr>
      <w:r w:rsidRPr="00FF0286">
        <w:rPr>
          <w:rFonts w:cs="Arial"/>
        </w:rPr>
        <w:t>iz palic ter</w:t>
      </w:r>
    </w:p>
    <w:p w14:paraId="6E1D332D" w14:textId="77777777" w:rsidR="00E36E3A" w:rsidRPr="00FF0286" w:rsidRDefault="00E36E3A" w:rsidP="00F33CD6">
      <w:pPr>
        <w:pStyle w:val="Odstavekseznama"/>
        <w:numPr>
          <w:ilvl w:val="1"/>
          <w:numId w:val="314"/>
        </w:numPr>
        <w:rPr>
          <w:rFonts w:cs="Arial"/>
        </w:rPr>
      </w:pPr>
      <w:r w:rsidRPr="00FF0286">
        <w:rPr>
          <w:rFonts w:cs="Arial"/>
        </w:rPr>
        <w:t>z varovalnimi obroči iz jeklenih trakov.</w:t>
      </w:r>
    </w:p>
    <w:p w14:paraId="71413A62" w14:textId="77777777" w:rsidR="00E36E3A" w:rsidRPr="00FF0286" w:rsidRDefault="00E36E3A" w:rsidP="00F33CD6">
      <w:pPr>
        <w:pStyle w:val="Odstavekseznama"/>
        <w:numPr>
          <w:ilvl w:val="0"/>
          <w:numId w:val="314"/>
        </w:numPr>
        <w:rPr>
          <w:rFonts w:cs="Arial"/>
        </w:rPr>
      </w:pPr>
      <w:r w:rsidRPr="00FF0286">
        <w:rPr>
          <w:rFonts w:cs="Arial"/>
        </w:rPr>
        <w:t>Stropne in podne konstrukcije, rešetke so:</w:t>
      </w:r>
    </w:p>
    <w:p w14:paraId="6E69B750" w14:textId="77777777" w:rsidR="00E36E3A" w:rsidRPr="00FF0286" w:rsidRDefault="00E36E3A" w:rsidP="00F33CD6">
      <w:pPr>
        <w:pStyle w:val="Odstavekseznama"/>
        <w:numPr>
          <w:ilvl w:val="1"/>
          <w:numId w:val="314"/>
        </w:numPr>
        <w:rPr>
          <w:rFonts w:cs="Arial"/>
        </w:rPr>
      </w:pPr>
      <w:r w:rsidRPr="00FF0286">
        <w:rPr>
          <w:rFonts w:cs="Arial"/>
        </w:rPr>
        <w:t xml:space="preserve">iz profilov ali kotnikov. </w:t>
      </w:r>
    </w:p>
    <w:p w14:paraId="68AA5FB0" w14:textId="77777777" w:rsidR="00E36E3A" w:rsidRPr="00FF0286" w:rsidRDefault="00E36E3A" w:rsidP="00F33CD6">
      <w:pPr>
        <w:pStyle w:val="Odstavekseznama"/>
        <w:numPr>
          <w:ilvl w:val="1"/>
          <w:numId w:val="314"/>
        </w:numPr>
        <w:rPr>
          <w:rFonts w:cs="Arial"/>
        </w:rPr>
      </w:pPr>
      <w:r w:rsidRPr="00FF0286">
        <w:rPr>
          <w:rFonts w:cs="Arial"/>
        </w:rPr>
        <w:t>iz kotnikov.</w:t>
      </w:r>
    </w:p>
    <w:p w14:paraId="6B25C4DE" w14:textId="77777777" w:rsidR="00E36E3A" w:rsidRPr="00FF0286" w:rsidRDefault="00E36E3A" w:rsidP="00F33CD6">
      <w:pPr>
        <w:pStyle w:val="Odstavekseznama"/>
        <w:numPr>
          <w:ilvl w:val="0"/>
          <w:numId w:val="314"/>
        </w:numPr>
        <w:rPr>
          <w:rFonts w:cs="Arial"/>
        </w:rPr>
      </w:pPr>
      <w:r w:rsidRPr="00FF0286">
        <w:rPr>
          <w:rFonts w:cs="Arial"/>
        </w:rPr>
        <w:t>Obrobe oziroma zaključni profili (s sidri in ojačitvami) so lahko iz ustreznih L, T ali polovičnih I profilov ali ploščatega železa.</w:t>
      </w:r>
    </w:p>
    <w:p w14:paraId="22FE6200" w14:textId="77777777" w:rsidR="00621ADD" w:rsidRPr="00FF0286" w:rsidRDefault="00621ADD" w:rsidP="00F33CD6">
      <w:pPr>
        <w:pStyle w:val="Odstavekseznama"/>
        <w:numPr>
          <w:ilvl w:val="0"/>
          <w:numId w:val="314"/>
        </w:numPr>
        <w:rPr>
          <w:rFonts w:cs="Arial"/>
        </w:rPr>
      </w:pPr>
      <w:r w:rsidRPr="00FF0286">
        <w:rPr>
          <w:rFonts w:cs="Arial"/>
        </w:rPr>
        <w:t>Ležišča so:</w:t>
      </w:r>
    </w:p>
    <w:p w14:paraId="14025C77" w14:textId="77777777" w:rsidR="00621ADD" w:rsidRPr="00FF0286" w:rsidRDefault="00621ADD" w:rsidP="00F33CD6">
      <w:pPr>
        <w:pStyle w:val="Odstavekseznama"/>
        <w:numPr>
          <w:ilvl w:val="1"/>
          <w:numId w:val="314"/>
        </w:numPr>
        <w:rPr>
          <w:rFonts w:cs="Arial"/>
        </w:rPr>
      </w:pPr>
      <w:r w:rsidRPr="00FF0286">
        <w:rPr>
          <w:rFonts w:cs="Arial"/>
        </w:rPr>
        <w:t>elastomerna deformabilna, z vodili ali omejevalnimi mehanizmi,</w:t>
      </w:r>
    </w:p>
    <w:p w14:paraId="39A1F921" w14:textId="77777777" w:rsidR="00621ADD" w:rsidRPr="00FF0286" w:rsidRDefault="00621ADD" w:rsidP="00F33CD6">
      <w:pPr>
        <w:pStyle w:val="Odstavekseznama"/>
        <w:numPr>
          <w:ilvl w:val="1"/>
          <w:numId w:val="314"/>
        </w:numPr>
        <w:rPr>
          <w:rFonts w:cs="Arial"/>
        </w:rPr>
      </w:pPr>
      <w:r w:rsidRPr="00FF0286">
        <w:rPr>
          <w:rFonts w:cs="Arial"/>
        </w:rPr>
        <w:t>sferna-kalotna.</w:t>
      </w:r>
    </w:p>
    <w:p w14:paraId="15DF2DCC" w14:textId="77777777" w:rsidR="00621ADD" w:rsidRPr="00FF0286" w:rsidRDefault="00621ADD" w:rsidP="00F33CD6">
      <w:pPr>
        <w:pStyle w:val="Odstavekseznama"/>
        <w:numPr>
          <w:ilvl w:val="1"/>
          <w:numId w:val="314"/>
        </w:numPr>
        <w:rPr>
          <w:rFonts w:cs="Arial"/>
        </w:rPr>
      </w:pPr>
      <w:r w:rsidRPr="00FF0286">
        <w:rPr>
          <w:rFonts w:cs="Arial"/>
        </w:rPr>
        <w:t xml:space="preserve">lončna ležišča praviloma niso primerna za železniške premostitvene objekte. Če pa so s projektom konstrukcije predpisana, potem je treba upoštevati posebne pogoje za notranja tesnila. </w:t>
      </w:r>
    </w:p>
    <w:p w14:paraId="2DECB78A" w14:textId="77777777" w:rsidR="00621ADD" w:rsidRPr="00FF0286" w:rsidRDefault="00621ADD" w:rsidP="00DE3A6A">
      <w:pPr>
        <w:pStyle w:val="Odstavekseznama"/>
        <w:rPr>
          <w:rFonts w:cs="Arial"/>
        </w:rPr>
      </w:pPr>
      <w:r w:rsidRPr="00FF0286">
        <w:rPr>
          <w:rFonts w:cs="Arial"/>
        </w:rPr>
        <w:t>Dilatacije so:</w:t>
      </w:r>
    </w:p>
    <w:p w14:paraId="6D49E719" w14:textId="77777777" w:rsidR="00621ADD" w:rsidRPr="00FF0286" w:rsidRDefault="00DE3A6A" w:rsidP="00DE3A6A">
      <w:pPr>
        <w:pStyle w:val="Odstavekseznama"/>
        <w:numPr>
          <w:ilvl w:val="0"/>
          <w:numId w:val="0"/>
        </w:numPr>
        <w:ind w:left="1440"/>
        <w:rPr>
          <w:rFonts w:cs="Arial"/>
        </w:rPr>
      </w:pPr>
      <w:r w:rsidRPr="00FF0286">
        <w:rPr>
          <w:rFonts w:cs="Arial"/>
        </w:rPr>
        <w:t>- e</w:t>
      </w:r>
      <w:r w:rsidR="00621ADD" w:rsidRPr="00FF0286">
        <w:rPr>
          <w:rFonts w:cs="Arial"/>
        </w:rPr>
        <w:t>lastomerne</w:t>
      </w:r>
      <w:r w:rsidR="004D29A1" w:rsidRPr="00FF0286">
        <w:rPr>
          <w:rFonts w:cs="Arial"/>
        </w:rPr>
        <w:t>,</w:t>
      </w:r>
      <w:r w:rsidR="00621ADD" w:rsidRPr="00FF0286">
        <w:rPr>
          <w:rFonts w:cs="Arial"/>
        </w:rPr>
        <w:t xml:space="preserve"> enojne dilatacije z jeklenim sidrnim delom,</w:t>
      </w:r>
    </w:p>
    <w:p w14:paraId="47338C3D" w14:textId="77777777" w:rsidR="00621ADD" w:rsidRPr="00FF0286" w:rsidRDefault="00DE3A6A" w:rsidP="00F33CD6">
      <w:pPr>
        <w:pStyle w:val="Odstavekseznama"/>
        <w:numPr>
          <w:ilvl w:val="1"/>
          <w:numId w:val="506"/>
        </w:numPr>
        <w:rPr>
          <w:rFonts w:cs="Arial"/>
        </w:rPr>
      </w:pPr>
      <w:r w:rsidRPr="00FF0286">
        <w:rPr>
          <w:rFonts w:cs="Arial"/>
        </w:rPr>
        <w:t>- e</w:t>
      </w:r>
      <w:r w:rsidR="00621ADD" w:rsidRPr="00FF0286">
        <w:rPr>
          <w:rFonts w:cs="Arial"/>
        </w:rPr>
        <w:t>lastomerne</w:t>
      </w:r>
      <w:r w:rsidR="004D29A1" w:rsidRPr="00FF0286">
        <w:rPr>
          <w:rFonts w:cs="Arial"/>
        </w:rPr>
        <w:t>,</w:t>
      </w:r>
      <w:r w:rsidR="00621ADD" w:rsidRPr="00FF0286">
        <w:rPr>
          <w:rFonts w:cs="Arial"/>
        </w:rPr>
        <w:t xml:space="preserve"> dvojne dilatacije  z jeklenim sidrnim delom,</w:t>
      </w:r>
    </w:p>
    <w:p w14:paraId="1F97D834" w14:textId="77777777" w:rsidR="00E92012" w:rsidRPr="00FF0286" w:rsidRDefault="00DE3A6A" w:rsidP="00DE3A6A">
      <w:pPr>
        <w:pStyle w:val="Odstavekseznama"/>
        <w:numPr>
          <w:ilvl w:val="0"/>
          <w:numId w:val="0"/>
        </w:numPr>
        <w:ind w:left="1440"/>
        <w:jc w:val="left"/>
        <w:rPr>
          <w:rFonts w:cs="Arial"/>
        </w:rPr>
      </w:pPr>
      <w:r w:rsidRPr="00FF0286">
        <w:rPr>
          <w:rFonts w:cs="Arial"/>
        </w:rPr>
        <w:t xml:space="preserve">- </w:t>
      </w:r>
      <w:r w:rsidR="00621ADD" w:rsidRPr="00FF0286">
        <w:rPr>
          <w:rFonts w:cs="Arial"/>
        </w:rPr>
        <w:t>posebne,</w:t>
      </w:r>
      <w:r w:rsidR="004D29A1" w:rsidRPr="00FF0286">
        <w:rPr>
          <w:rFonts w:cs="Arial"/>
        </w:rPr>
        <w:t xml:space="preserve"> </w:t>
      </w:r>
      <w:r w:rsidR="00621ADD" w:rsidRPr="00FF0286">
        <w:rPr>
          <w:rFonts w:cs="Arial"/>
        </w:rPr>
        <w:t>jeklene kompenzacijske</w:t>
      </w:r>
      <w:r w:rsidR="004D29A1" w:rsidRPr="00FF0286">
        <w:rPr>
          <w:rFonts w:cs="Arial"/>
        </w:rPr>
        <w:t>-drsne</w:t>
      </w:r>
      <w:r w:rsidR="00621ADD" w:rsidRPr="00FF0286">
        <w:rPr>
          <w:rFonts w:cs="Arial"/>
        </w:rPr>
        <w:t xml:space="preserve"> za večje pomike.</w:t>
      </w:r>
      <w:r w:rsidR="00621ADD" w:rsidRPr="00FF0286">
        <w:rPr>
          <w:rFonts w:cs="Arial"/>
        </w:rPr>
        <w:br/>
      </w:r>
    </w:p>
    <w:p w14:paraId="1F4E06C7" w14:textId="77777777" w:rsidR="00E36E3A" w:rsidRPr="00FF0286" w:rsidRDefault="00E36E3A" w:rsidP="00AE3FF5">
      <w:pPr>
        <w:pStyle w:val="Naslov4"/>
        <w:rPr>
          <w:rFonts w:cs="Arial"/>
        </w:rPr>
      </w:pPr>
      <w:bookmarkStart w:id="978" w:name="_Toc416874458"/>
      <w:bookmarkStart w:id="979" w:name="_Toc415571126"/>
      <w:bookmarkStart w:id="980" w:name="_Toc25424290"/>
      <w:r w:rsidRPr="00FF0286">
        <w:rPr>
          <w:rFonts w:cs="Arial"/>
        </w:rPr>
        <w:t>Osnovni materiali</w:t>
      </w:r>
      <w:bookmarkEnd w:id="978"/>
      <w:bookmarkEnd w:id="979"/>
      <w:bookmarkEnd w:id="980"/>
    </w:p>
    <w:p w14:paraId="0F66C980" w14:textId="77777777" w:rsidR="00E36E3A" w:rsidRPr="00FF0286" w:rsidRDefault="00E36E3A" w:rsidP="00F33CD6">
      <w:pPr>
        <w:pStyle w:val="Odstavekseznama"/>
        <w:numPr>
          <w:ilvl w:val="0"/>
          <w:numId w:val="315"/>
        </w:numPr>
        <w:rPr>
          <w:rFonts w:cs="Arial"/>
        </w:rPr>
      </w:pPr>
      <w:r w:rsidRPr="00FF0286">
        <w:rPr>
          <w:rFonts w:cs="Arial"/>
        </w:rPr>
        <w:t>Osnovni materiali za ključavničarska dela so predvsem ustrezna jekla. Vrsta le-teh mora biti prilagojena namenu uporabe. Enako mora biti prilagojena namenu uporabe tudi vrsta drugih kovinskih osnovnih materialov, ki bodo uporabljeni za določena ključavničarska dela (npr. aluminij za izdelavo zaščitnih ograj), in umetnih snovi, ki bodo uporabljene skupaj s kovinskimi osnovnimi materiali.</w:t>
      </w:r>
    </w:p>
    <w:p w14:paraId="754CF8BB" w14:textId="77777777" w:rsidR="00621ADD" w:rsidRPr="00FF0286" w:rsidRDefault="006A0DD2" w:rsidP="00F33CD6">
      <w:pPr>
        <w:pStyle w:val="Odstavekseznama"/>
        <w:numPr>
          <w:ilvl w:val="0"/>
          <w:numId w:val="315"/>
        </w:numPr>
        <w:rPr>
          <w:rFonts w:cs="Arial"/>
        </w:rPr>
      </w:pPr>
      <w:r w:rsidRPr="00FF0286">
        <w:rPr>
          <w:rFonts w:cs="Arial"/>
        </w:rPr>
        <w:t>Za konstrukcije, za katere je potrebno izdelati delavniške načrte in je bil izdelan statični račun, mora statik pregledati delavniške načrte. Vsi ključavničarski izdelki se izdelajo po detajlnih načrtih projektanta.</w:t>
      </w:r>
      <w:r w:rsidR="00621ADD" w:rsidRPr="00FF0286">
        <w:rPr>
          <w:rFonts w:cs="Arial"/>
        </w:rPr>
        <w:t xml:space="preserve"> </w:t>
      </w:r>
    </w:p>
    <w:p w14:paraId="24EF17D8" w14:textId="77777777" w:rsidR="00E92012" w:rsidRPr="00FF0286" w:rsidRDefault="00E92012" w:rsidP="00980ECB">
      <w:pPr>
        <w:rPr>
          <w:rFonts w:cs="Arial"/>
        </w:rPr>
      </w:pPr>
    </w:p>
    <w:p w14:paraId="03728154" w14:textId="77777777" w:rsidR="00E36E3A" w:rsidRPr="00FF0286" w:rsidRDefault="00E36E3A" w:rsidP="00AE3FF5">
      <w:pPr>
        <w:pStyle w:val="Naslov4"/>
        <w:rPr>
          <w:rFonts w:cs="Arial"/>
        </w:rPr>
      </w:pPr>
      <w:bookmarkStart w:id="981" w:name="_Toc416874459"/>
      <w:bookmarkStart w:id="982" w:name="_Toc415571127"/>
      <w:bookmarkStart w:id="983" w:name="_Toc25424291"/>
      <w:r w:rsidRPr="00FF0286">
        <w:rPr>
          <w:rFonts w:cs="Arial"/>
        </w:rPr>
        <w:t>Kakovost materialov</w:t>
      </w:r>
      <w:bookmarkEnd w:id="981"/>
      <w:bookmarkEnd w:id="982"/>
      <w:bookmarkEnd w:id="983"/>
    </w:p>
    <w:p w14:paraId="5AD82E68" w14:textId="77777777" w:rsidR="00E36E3A" w:rsidRPr="00FF0286" w:rsidRDefault="00E36E3A" w:rsidP="00F33CD6">
      <w:pPr>
        <w:pStyle w:val="Odstavekseznama"/>
        <w:numPr>
          <w:ilvl w:val="0"/>
          <w:numId w:val="316"/>
        </w:numPr>
        <w:rPr>
          <w:rFonts w:cs="Arial"/>
        </w:rPr>
      </w:pPr>
      <w:r w:rsidRPr="00FF0286">
        <w:rPr>
          <w:rFonts w:cs="Arial"/>
        </w:rPr>
        <w:t>Kakovost vseh materialov za ključavničarska dela, ki bodo uporabljeni za izdelavo posameznih delov za objekte prometne infrastrukture, mora biti v skladu z veljavnimi določili ustreznih predpisov in v celoti ustrezati zahtevam v projektni dokumentaciji ter namenu uporabe.</w:t>
      </w:r>
    </w:p>
    <w:p w14:paraId="32794325" w14:textId="77777777" w:rsidR="00E36E3A" w:rsidRPr="00FF0286" w:rsidRDefault="00E36E3A" w:rsidP="00F33CD6">
      <w:pPr>
        <w:pStyle w:val="Odstavekseznama"/>
        <w:numPr>
          <w:ilvl w:val="0"/>
          <w:numId w:val="316"/>
        </w:numPr>
        <w:rPr>
          <w:rFonts w:cs="Arial"/>
        </w:rPr>
      </w:pPr>
      <w:r w:rsidRPr="00FF0286">
        <w:rPr>
          <w:rFonts w:cs="Arial"/>
        </w:rPr>
        <w:lastRenderedPageBreak/>
        <w:t>Za ključavničarska dela je treba uporabiti konstrukcijska jekla z ustrezno žilavostjo in dobro varivostjo. Takšna so predvsem jekla, skladna s SIST EN 10025.</w:t>
      </w:r>
    </w:p>
    <w:p w14:paraId="7111A37A" w14:textId="77777777" w:rsidR="00E36E3A" w:rsidRPr="00FF0286" w:rsidRDefault="00E36E3A" w:rsidP="00F33CD6">
      <w:pPr>
        <w:pStyle w:val="Odstavekseznama"/>
        <w:numPr>
          <w:ilvl w:val="0"/>
          <w:numId w:val="316"/>
        </w:numPr>
        <w:rPr>
          <w:rFonts w:cs="Arial"/>
        </w:rPr>
      </w:pPr>
      <w:r w:rsidRPr="00FF0286">
        <w:rPr>
          <w:rFonts w:cs="Arial"/>
        </w:rPr>
        <w:t>Vsi vijaki, potrebni pri posameznih delih za ureditev podrobnosti na objektih, morajo biti iz nerjavečega jekla.</w:t>
      </w:r>
    </w:p>
    <w:p w14:paraId="4CB972A2" w14:textId="77777777" w:rsidR="00E36E3A" w:rsidRPr="00FF0286" w:rsidRDefault="00E36E3A" w:rsidP="00F33CD6">
      <w:pPr>
        <w:pStyle w:val="Odstavekseznama"/>
        <w:numPr>
          <w:ilvl w:val="0"/>
          <w:numId w:val="316"/>
        </w:numPr>
        <w:rPr>
          <w:rFonts w:cs="Arial"/>
        </w:rPr>
      </w:pPr>
      <w:r w:rsidRPr="00FF0286">
        <w:rPr>
          <w:rFonts w:cs="Arial"/>
        </w:rPr>
        <w:t>Za sprostitev zaostalih napetosti pri varjenju je treba izvršiti pri vseh delih, kjer je bil obseg varjenja večji, napetostno izžarenje.</w:t>
      </w:r>
    </w:p>
    <w:p w14:paraId="016F9FAD" w14:textId="77777777" w:rsidR="00E36E3A" w:rsidRPr="00FF0286" w:rsidRDefault="00E36E3A" w:rsidP="00F33CD6">
      <w:pPr>
        <w:pStyle w:val="Odstavekseznama"/>
        <w:numPr>
          <w:ilvl w:val="0"/>
          <w:numId w:val="316"/>
        </w:numPr>
        <w:rPr>
          <w:rFonts w:cs="Arial"/>
        </w:rPr>
      </w:pPr>
      <w:r w:rsidRPr="00FF0286">
        <w:rPr>
          <w:rFonts w:cs="Arial"/>
        </w:rPr>
        <w:t>Če so v projektni dokumentaciji navedeni samo pogoji, ki jim bodo materiali (jeklo, aluminij, umetne snovi) v posameznih delih objekta izpostavljeni, mora izvajalec predložiti nadzorniku seznam vseh materialov, ki jih namerava uporabiti, in ustrezna dokazila po SIST EN 10025, da so ustrezni za predvideni namen. Ta dokazila morajo biti izdana od pooblaščene inštitucije.</w:t>
      </w:r>
    </w:p>
    <w:p w14:paraId="324D55C3" w14:textId="77777777" w:rsidR="00E92012" w:rsidRPr="00FF0286" w:rsidRDefault="00E92012" w:rsidP="00980ECB">
      <w:pPr>
        <w:rPr>
          <w:rFonts w:cs="Arial"/>
        </w:rPr>
      </w:pPr>
    </w:p>
    <w:p w14:paraId="5BDFF03B" w14:textId="77777777" w:rsidR="00E36E3A" w:rsidRPr="00FF0286" w:rsidRDefault="00E36E3A" w:rsidP="00AE3FF5">
      <w:pPr>
        <w:pStyle w:val="Naslov4"/>
        <w:rPr>
          <w:rFonts w:cs="Arial"/>
        </w:rPr>
      </w:pPr>
      <w:bookmarkStart w:id="984" w:name="_Toc416874460"/>
      <w:bookmarkStart w:id="985" w:name="_Toc415571128"/>
      <w:bookmarkStart w:id="986" w:name="_Toc25424292"/>
      <w:r w:rsidRPr="00FF0286">
        <w:rPr>
          <w:rFonts w:cs="Arial"/>
        </w:rPr>
        <w:t>Način izvedbe</w:t>
      </w:r>
      <w:bookmarkEnd w:id="984"/>
      <w:bookmarkEnd w:id="985"/>
      <w:bookmarkEnd w:id="986"/>
    </w:p>
    <w:p w14:paraId="390FFD56" w14:textId="77777777" w:rsidR="00E36E3A" w:rsidRPr="00FF0286" w:rsidRDefault="00E36E3A" w:rsidP="00F33CD6">
      <w:pPr>
        <w:pStyle w:val="Odstavekseznama"/>
        <w:numPr>
          <w:ilvl w:val="0"/>
          <w:numId w:val="317"/>
        </w:numPr>
        <w:rPr>
          <w:rFonts w:cs="Arial"/>
        </w:rPr>
      </w:pPr>
      <w:r w:rsidRPr="00FF0286">
        <w:rPr>
          <w:rFonts w:cs="Arial"/>
        </w:rPr>
        <w:t>Izdelava posameznih delov za ureditev podrobnosti na objektih mora biti v celoti usklajena z določili po projektni dokumentaciji. Enako mora biti usklajena tudi potrebna dodatna priprava teh delov za vgraditev v objekt.</w:t>
      </w:r>
    </w:p>
    <w:p w14:paraId="35768BA2" w14:textId="77777777" w:rsidR="00E36E3A" w:rsidRPr="00FF0286" w:rsidRDefault="00E36E3A" w:rsidP="00F33CD6">
      <w:pPr>
        <w:pStyle w:val="Odstavekseznama"/>
        <w:numPr>
          <w:ilvl w:val="0"/>
          <w:numId w:val="317"/>
        </w:numPr>
        <w:rPr>
          <w:rFonts w:cs="Arial"/>
        </w:rPr>
      </w:pPr>
      <w:r w:rsidRPr="00FF0286">
        <w:rPr>
          <w:rFonts w:cs="Arial"/>
        </w:rPr>
        <w:t>Vsa potrebna dodatna gradbena dela pri vgrajevanju, ki presegajo ključavničarska dela, mora izvršiti izvajalec objekta, če so usklajena z njegovim načrtom napredovanja del, ki ga je potrdil nadzornik.</w:t>
      </w:r>
    </w:p>
    <w:p w14:paraId="1FD792F4" w14:textId="77777777" w:rsidR="00E36E3A" w:rsidRPr="00FF0286" w:rsidRDefault="00E36E3A" w:rsidP="00F33CD6">
      <w:pPr>
        <w:pStyle w:val="Odstavekseznama"/>
        <w:numPr>
          <w:ilvl w:val="0"/>
          <w:numId w:val="317"/>
        </w:numPr>
        <w:rPr>
          <w:rFonts w:cs="Arial"/>
        </w:rPr>
      </w:pPr>
      <w:r w:rsidRPr="00FF0286">
        <w:rPr>
          <w:rFonts w:cs="Arial"/>
        </w:rPr>
        <w:t>Če izvajalec želi izvršiti ključavničarska dela drugače, kot je predvideno v projektni dokumentaciji, mora dokazati, da je takšen način izvedbe ustrezen in pridobiti za to soglasje nadzornika. Dokler tega soglasja nima, izvajalec ne sme izvajati ključavničarskih del drugače, kot to določa projektna dokumentacija.</w:t>
      </w:r>
    </w:p>
    <w:p w14:paraId="2C2D70F6" w14:textId="77777777" w:rsidR="00E36E3A" w:rsidRPr="00FF0286" w:rsidRDefault="00E36E3A" w:rsidP="00F33CD6">
      <w:pPr>
        <w:pStyle w:val="Odstavekseznama"/>
        <w:numPr>
          <w:ilvl w:val="0"/>
          <w:numId w:val="317"/>
        </w:numPr>
        <w:rPr>
          <w:rFonts w:cs="Arial"/>
        </w:rPr>
      </w:pPr>
      <w:r w:rsidRPr="00FF0286">
        <w:rPr>
          <w:rFonts w:cs="Arial"/>
        </w:rPr>
        <w:t xml:space="preserve">Če je v projektni dokumentaciji predvidena posebna zaščita uporabljenih kovin pred vplivi okolja (korozijo), mora biti način zaščite podrobno opisan. </w:t>
      </w:r>
    </w:p>
    <w:p w14:paraId="66534A6F" w14:textId="77777777" w:rsidR="00621ADD" w:rsidRPr="00FF0286" w:rsidRDefault="00621ADD" w:rsidP="00F33CD6">
      <w:pPr>
        <w:pStyle w:val="Odstavekseznama"/>
        <w:numPr>
          <w:ilvl w:val="0"/>
          <w:numId w:val="317"/>
        </w:numPr>
        <w:rPr>
          <w:rFonts w:cs="Arial"/>
        </w:rPr>
      </w:pPr>
      <w:r w:rsidRPr="00FF0286">
        <w:rPr>
          <w:rFonts w:cs="Arial"/>
        </w:rPr>
        <w:t>Ležišča. Pri izboru posameznih vrst ležišč po EN 1337 za železniške premostitvene objekte je potrebno upoštevati sledeče:</w:t>
      </w:r>
    </w:p>
    <w:p w14:paraId="245B5F97" w14:textId="77777777" w:rsidR="00E92012" w:rsidRPr="00FF0286" w:rsidRDefault="00621ADD" w:rsidP="00F33CD6">
      <w:pPr>
        <w:pStyle w:val="Odstavekseznama"/>
        <w:numPr>
          <w:ilvl w:val="0"/>
          <w:numId w:val="458"/>
        </w:numPr>
        <w:ind w:left="714" w:hanging="357"/>
        <w:rPr>
          <w:rFonts w:cs="Arial"/>
        </w:rPr>
      </w:pPr>
      <w:r w:rsidRPr="00FF0286">
        <w:rPr>
          <w:rFonts w:cs="Arial"/>
        </w:rPr>
        <w:t>Izbira ležišč za železniške mostove mora upoštevati načela RAMS (zanesljivost, razpoložljivost, vzdržljivost in varnost) v skladu z EN 50126.</w:t>
      </w:r>
    </w:p>
    <w:p w14:paraId="606EE079" w14:textId="77777777" w:rsidR="00E92012" w:rsidRPr="00FF0286" w:rsidRDefault="00621ADD" w:rsidP="00F33CD6">
      <w:pPr>
        <w:pStyle w:val="Odstavekseznama"/>
        <w:numPr>
          <w:ilvl w:val="0"/>
          <w:numId w:val="458"/>
        </w:numPr>
        <w:ind w:left="714" w:hanging="357"/>
        <w:rPr>
          <w:rFonts w:cs="Arial"/>
        </w:rPr>
      </w:pPr>
      <w:r w:rsidRPr="00FF0286">
        <w:rPr>
          <w:rFonts w:cs="Arial"/>
        </w:rPr>
        <w:t>Zaradi posebnih zahtev železniških mostov in resnih posledic, ki jih lahko povzroči zamenjava ležišč, je treba upoštevati naslednje točke v specifikacijah in ovrednotenju železniških mostov in ležišč:</w:t>
      </w:r>
    </w:p>
    <w:p w14:paraId="18A659C7" w14:textId="77777777" w:rsidR="00E92012" w:rsidRPr="00FF0286" w:rsidRDefault="00621ADD" w:rsidP="00F33CD6">
      <w:pPr>
        <w:pStyle w:val="Odstavekseznama"/>
        <w:numPr>
          <w:ilvl w:val="0"/>
          <w:numId w:val="458"/>
        </w:numPr>
        <w:ind w:left="867" w:hanging="357"/>
        <w:rPr>
          <w:rFonts w:cs="Arial"/>
        </w:rPr>
      </w:pPr>
      <w:r w:rsidRPr="00FF0286">
        <w:rPr>
          <w:rFonts w:cs="Arial"/>
        </w:rPr>
        <w:t>vse obremenitve nosijo ležišča, pri čemer se celotna obremenitev reflektira s tirnic (brez plavajočih ležišč),</w:t>
      </w:r>
    </w:p>
    <w:p w14:paraId="40CED646" w14:textId="77777777" w:rsidR="00E92012" w:rsidRPr="00FF0286" w:rsidRDefault="00621ADD" w:rsidP="00F33CD6">
      <w:pPr>
        <w:pStyle w:val="Odstavekseznama"/>
        <w:numPr>
          <w:ilvl w:val="0"/>
          <w:numId w:val="458"/>
        </w:numPr>
        <w:ind w:left="867" w:hanging="357"/>
        <w:rPr>
          <w:rFonts w:cs="Arial"/>
        </w:rPr>
      </w:pPr>
      <w:r w:rsidRPr="00FF0286">
        <w:rPr>
          <w:rFonts w:cs="Arial"/>
        </w:rPr>
        <w:t>najpomembnejši je oblikovanje dolgega življenjskega cikla,</w:t>
      </w:r>
    </w:p>
    <w:p w14:paraId="59FF10FF" w14:textId="77777777" w:rsidR="00E92012" w:rsidRPr="00FF0286" w:rsidRDefault="00621ADD" w:rsidP="00F33CD6">
      <w:pPr>
        <w:pStyle w:val="Odstavekseznama"/>
        <w:numPr>
          <w:ilvl w:val="0"/>
          <w:numId w:val="458"/>
        </w:numPr>
        <w:ind w:left="867" w:hanging="357"/>
        <w:rPr>
          <w:rFonts w:cs="Arial"/>
        </w:rPr>
      </w:pPr>
      <w:r w:rsidRPr="00FF0286">
        <w:rPr>
          <w:rFonts w:cs="Arial"/>
        </w:rPr>
        <w:t>dokazati je, da je drsni material sposoben prenesti pomike, ki se pojavijo med življenjsko dobo konstrukcije zaradi prometne obremenitve, t. j. do 50000 m; v takem primeru npr. drsni material, ki je preizkušen za 10000 m, ga je potrebno v življenjski dobi konstrukcije zamenjati 4-krat, kar je neugodno, zato je izbrati trajnejši drsni material,</w:t>
      </w:r>
    </w:p>
    <w:p w14:paraId="293BF11D" w14:textId="77777777" w:rsidR="00E92012" w:rsidRPr="00FF0286" w:rsidRDefault="00621ADD" w:rsidP="00F33CD6">
      <w:pPr>
        <w:pStyle w:val="Odstavekseznama"/>
        <w:numPr>
          <w:ilvl w:val="0"/>
          <w:numId w:val="458"/>
        </w:numPr>
        <w:ind w:left="867" w:hanging="357"/>
        <w:rPr>
          <w:rFonts w:cs="Arial"/>
        </w:rPr>
      </w:pPr>
      <w:r w:rsidRPr="00FF0286">
        <w:rPr>
          <w:rFonts w:cs="Arial"/>
        </w:rPr>
        <w:t>rotacijska zmogljivost katerega koli ležišča mora biti večja od 0,3% za prometno obtežbo in 1,3% v celoti (dodatne obtežbe kot lastna, reologija, temperatura,..)</w:t>
      </w:r>
    </w:p>
    <w:p w14:paraId="7B9D9D47" w14:textId="77777777" w:rsidR="00E92012" w:rsidRPr="00FF0286" w:rsidRDefault="00A05CE2" w:rsidP="00F33CD6">
      <w:pPr>
        <w:pStyle w:val="Odstavekseznama"/>
        <w:numPr>
          <w:ilvl w:val="0"/>
          <w:numId w:val="458"/>
        </w:numPr>
        <w:ind w:left="867" w:hanging="357"/>
        <w:rPr>
          <w:rFonts w:cs="Arial"/>
          <w:szCs w:val="24"/>
        </w:rPr>
      </w:pPr>
      <w:r w:rsidRPr="00FF0286">
        <w:rPr>
          <w:rFonts w:cs="Arial"/>
          <w:szCs w:val="24"/>
          <w:lang w:val="it-IT"/>
        </w:rPr>
        <w:t>v primeru lončnih ležišč z notranjim tesnilom, mora le-to preverjeno imeti preskus min. za 2000 metrov skupne poti, zaradi rotacij,</w:t>
      </w:r>
    </w:p>
    <w:p w14:paraId="68A7B263" w14:textId="77777777" w:rsidR="00E92012" w:rsidRPr="00FF0286" w:rsidRDefault="00621ADD" w:rsidP="00F33CD6">
      <w:pPr>
        <w:pStyle w:val="Odstavekseznama"/>
        <w:numPr>
          <w:ilvl w:val="0"/>
          <w:numId w:val="458"/>
        </w:numPr>
        <w:ind w:left="867" w:hanging="357"/>
        <w:rPr>
          <w:rFonts w:cs="Arial"/>
        </w:rPr>
      </w:pPr>
      <w:r w:rsidRPr="00FF0286">
        <w:rPr>
          <w:rFonts w:cs="Arial"/>
        </w:rPr>
        <w:t>učinki obrabe ne smejo povzročiti zmanjšanja višine ali povečati reg pri drsnih ali zadrževalnih vodilih,</w:t>
      </w:r>
    </w:p>
    <w:p w14:paraId="04737B13" w14:textId="77777777" w:rsidR="00E92012" w:rsidRPr="00FF0286" w:rsidRDefault="00621ADD" w:rsidP="00F33CD6">
      <w:pPr>
        <w:pStyle w:val="Odstavekseznama"/>
        <w:numPr>
          <w:ilvl w:val="0"/>
          <w:numId w:val="458"/>
        </w:numPr>
        <w:ind w:left="867" w:hanging="357"/>
        <w:rPr>
          <w:rFonts w:cs="Arial"/>
        </w:rPr>
      </w:pPr>
      <w:r w:rsidRPr="00FF0286">
        <w:rPr>
          <w:rFonts w:cs="Arial"/>
        </w:rPr>
        <w:lastRenderedPageBreak/>
        <w:t>upošteva se utrujanje ležiščnih konstrukcij (npr. izogibanje zvarov),</w:t>
      </w:r>
    </w:p>
    <w:p w14:paraId="5D454C16" w14:textId="77777777" w:rsidR="00E92012" w:rsidRPr="00FF0286" w:rsidRDefault="00621ADD" w:rsidP="00F33CD6">
      <w:pPr>
        <w:pStyle w:val="Odstavekseznama"/>
        <w:numPr>
          <w:ilvl w:val="0"/>
          <w:numId w:val="458"/>
        </w:numPr>
        <w:ind w:left="867" w:hanging="357"/>
        <w:rPr>
          <w:rFonts w:cs="Arial"/>
        </w:rPr>
      </w:pPr>
      <w:r w:rsidRPr="00FF0286">
        <w:rPr>
          <w:rFonts w:cs="Arial"/>
        </w:rPr>
        <w:t>izbor ležišč z majhnimi reakcijskimi silami,</w:t>
      </w:r>
    </w:p>
    <w:p w14:paraId="4684CD12" w14:textId="77777777" w:rsidR="00E92012" w:rsidRPr="00FF0286" w:rsidRDefault="00621ADD" w:rsidP="00F33CD6">
      <w:pPr>
        <w:pStyle w:val="Odstavekseznama"/>
        <w:numPr>
          <w:ilvl w:val="0"/>
          <w:numId w:val="458"/>
        </w:numPr>
        <w:ind w:left="867" w:hanging="357"/>
        <w:rPr>
          <w:rFonts w:cs="Arial"/>
        </w:rPr>
      </w:pPr>
      <w:r w:rsidRPr="00FF0286">
        <w:rPr>
          <w:rFonts w:cs="Arial"/>
        </w:rPr>
        <w:t>upoštevati učinke vertikalnih pomikov zaradi prometne obremenitve,</w:t>
      </w:r>
    </w:p>
    <w:p w14:paraId="6FBC06A6" w14:textId="77777777" w:rsidR="00E92012" w:rsidRPr="00FF0286" w:rsidRDefault="00621ADD" w:rsidP="00F33CD6">
      <w:pPr>
        <w:pStyle w:val="Odstavekseznama"/>
        <w:numPr>
          <w:ilvl w:val="0"/>
          <w:numId w:val="458"/>
        </w:numPr>
        <w:ind w:left="867" w:hanging="357"/>
        <w:rPr>
          <w:rFonts w:cs="Arial"/>
        </w:rPr>
      </w:pPr>
      <w:r w:rsidRPr="00FF0286">
        <w:rPr>
          <w:rFonts w:cs="Arial"/>
        </w:rPr>
        <w:t>zmanjšati vodoravne pomike z omejevanjem svetlih odprtin za drsne ali zadrževalne dele ležišč,</w:t>
      </w:r>
    </w:p>
    <w:p w14:paraId="1B5809B7" w14:textId="77777777" w:rsidR="00E92012" w:rsidRPr="00FF0286" w:rsidRDefault="00621ADD" w:rsidP="00F33CD6">
      <w:pPr>
        <w:pStyle w:val="Odstavekseznama"/>
        <w:numPr>
          <w:ilvl w:val="0"/>
          <w:numId w:val="458"/>
        </w:numPr>
        <w:ind w:left="867" w:hanging="357"/>
        <w:rPr>
          <w:rFonts w:cs="Arial"/>
        </w:rPr>
      </w:pPr>
      <w:r w:rsidRPr="00FF0286">
        <w:rPr>
          <w:rFonts w:cs="Arial"/>
        </w:rPr>
        <w:t>v primeru dviga navzgor, zmanjšati zmožnost pomikov,</w:t>
      </w:r>
    </w:p>
    <w:p w14:paraId="1B796B41" w14:textId="77777777" w:rsidR="00E92012" w:rsidRPr="00FF0286" w:rsidRDefault="00621ADD" w:rsidP="00F33CD6">
      <w:pPr>
        <w:pStyle w:val="Odstavekseznama"/>
        <w:numPr>
          <w:ilvl w:val="0"/>
          <w:numId w:val="458"/>
        </w:numPr>
        <w:ind w:left="867" w:hanging="357"/>
        <w:rPr>
          <w:rFonts w:cs="Arial"/>
        </w:rPr>
      </w:pPr>
      <w:r w:rsidRPr="00FF0286">
        <w:rPr>
          <w:rFonts w:cs="Arial"/>
        </w:rPr>
        <w:t>ne upoštevati trenja za prevzem obremenitev-obtežb,</w:t>
      </w:r>
    </w:p>
    <w:p w14:paraId="1C1451D1" w14:textId="77777777" w:rsidR="00E92012" w:rsidRPr="00FF0286" w:rsidRDefault="00621ADD" w:rsidP="00F33CD6">
      <w:pPr>
        <w:pStyle w:val="Odstavekseznama"/>
        <w:numPr>
          <w:ilvl w:val="0"/>
          <w:numId w:val="458"/>
        </w:numPr>
        <w:ind w:left="867" w:hanging="357"/>
        <w:rPr>
          <w:rFonts w:cs="Arial"/>
        </w:rPr>
      </w:pPr>
      <w:r w:rsidRPr="00FF0286">
        <w:rPr>
          <w:rFonts w:cs="Arial"/>
        </w:rPr>
        <w:t>vsi nosilni elementi se med obratovanjem preverijo,</w:t>
      </w:r>
    </w:p>
    <w:p w14:paraId="5293710D" w14:textId="77777777" w:rsidR="00E92012" w:rsidRPr="00FF0286" w:rsidRDefault="00621ADD" w:rsidP="00F33CD6">
      <w:pPr>
        <w:pStyle w:val="Odstavekseznama"/>
        <w:numPr>
          <w:ilvl w:val="0"/>
          <w:numId w:val="458"/>
        </w:numPr>
        <w:ind w:left="867" w:hanging="357"/>
        <w:rPr>
          <w:rFonts w:cs="Arial"/>
        </w:rPr>
      </w:pPr>
      <w:r w:rsidRPr="00FF0286">
        <w:rPr>
          <w:rFonts w:cs="Arial"/>
        </w:rPr>
        <w:t>upoštevati dovolj veliko temperaturno območje za strukturne pomike in delovanje ležišč; predvideti  rezervo za pričakovane podnebne spremembe, saj je pričakovana življenjska doba mostov morda 100 let ali več.</w:t>
      </w:r>
    </w:p>
    <w:p w14:paraId="7D64ED6A" w14:textId="77777777" w:rsidR="00E92012" w:rsidRPr="00FF0286" w:rsidRDefault="00E92012" w:rsidP="00980ECB">
      <w:pPr>
        <w:rPr>
          <w:rFonts w:cs="Arial"/>
        </w:rPr>
      </w:pPr>
    </w:p>
    <w:p w14:paraId="23F4F8B7" w14:textId="77777777" w:rsidR="00E92012" w:rsidRPr="00FF0286" w:rsidRDefault="00621ADD" w:rsidP="00F33CD6">
      <w:pPr>
        <w:pStyle w:val="Odstavekseznama"/>
        <w:numPr>
          <w:ilvl w:val="0"/>
          <w:numId w:val="317"/>
        </w:numPr>
        <w:rPr>
          <w:rFonts w:cs="Arial"/>
        </w:rPr>
      </w:pPr>
      <w:r w:rsidRPr="00FF0286">
        <w:rPr>
          <w:rFonts w:cs="Arial"/>
        </w:rPr>
        <w:t>Dilatacije. Ne glede na odločitev, kateri tip dilatacije bo uporabljen na objektu, je treba brezpogojno upoštevati še naslednje pomembne pogoje:</w:t>
      </w:r>
    </w:p>
    <w:p w14:paraId="07F64C0A" w14:textId="77777777" w:rsidR="00E92012" w:rsidRPr="00FF0286" w:rsidRDefault="00621ADD" w:rsidP="00F33CD6">
      <w:pPr>
        <w:pStyle w:val="Odstavekseznama"/>
        <w:numPr>
          <w:ilvl w:val="0"/>
          <w:numId w:val="459"/>
        </w:numPr>
        <w:rPr>
          <w:rFonts w:cs="Arial"/>
        </w:rPr>
      </w:pPr>
      <w:r w:rsidRPr="00FF0286">
        <w:rPr>
          <w:rFonts w:cs="Arial"/>
        </w:rPr>
        <w:t>dilatacije morajo biti dostopne za redne preglede,</w:t>
      </w:r>
    </w:p>
    <w:p w14:paraId="0ECFE105" w14:textId="77777777" w:rsidR="00E92012" w:rsidRPr="00FF0286" w:rsidRDefault="00621ADD" w:rsidP="00F33CD6">
      <w:pPr>
        <w:pStyle w:val="Odstavekseznama"/>
        <w:numPr>
          <w:ilvl w:val="0"/>
          <w:numId w:val="459"/>
        </w:numPr>
        <w:rPr>
          <w:rFonts w:cs="Arial"/>
        </w:rPr>
      </w:pPr>
      <w:r w:rsidRPr="00FF0286">
        <w:rPr>
          <w:rFonts w:cs="Arial"/>
        </w:rPr>
        <w:t>dilatacije morajo biti zamenljive, brez demontaže tirov,</w:t>
      </w:r>
    </w:p>
    <w:p w14:paraId="57F837EF" w14:textId="77777777" w:rsidR="00E92012" w:rsidRPr="00FF0286" w:rsidRDefault="00621ADD" w:rsidP="00F33CD6">
      <w:pPr>
        <w:pStyle w:val="Odstavekseznama"/>
        <w:numPr>
          <w:ilvl w:val="0"/>
          <w:numId w:val="459"/>
        </w:numPr>
        <w:rPr>
          <w:rFonts w:cs="Arial"/>
        </w:rPr>
      </w:pPr>
      <w:r w:rsidRPr="00FF0286">
        <w:rPr>
          <w:rFonts w:cs="Arial"/>
        </w:rPr>
        <w:t>glede na vrsto tirov se določi največji odmik pragov,</w:t>
      </w:r>
    </w:p>
    <w:p w14:paraId="6886B1B9" w14:textId="77777777" w:rsidR="00E92012" w:rsidRPr="00FF0286" w:rsidRDefault="00621ADD" w:rsidP="00F33CD6">
      <w:pPr>
        <w:pStyle w:val="Odstavekseznama"/>
        <w:numPr>
          <w:ilvl w:val="0"/>
          <w:numId w:val="459"/>
        </w:numPr>
        <w:rPr>
          <w:rFonts w:cs="Arial"/>
        </w:rPr>
      </w:pPr>
      <w:r w:rsidRPr="00FF0286">
        <w:rPr>
          <w:rFonts w:cs="Arial"/>
        </w:rPr>
        <w:t>dilatacije morajo zdržati zgornjo težo nasutja ali monolitno izvedbo, npr. pri hitrih progah.</w:t>
      </w:r>
    </w:p>
    <w:p w14:paraId="125D079C" w14:textId="77777777" w:rsidR="00E92012" w:rsidRPr="00FF0286" w:rsidRDefault="00621ADD" w:rsidP="00F33CD6">
      <w:pPr>
        <w:pStyle w:val="Odstavekseznama"/>
        <w:numPr>
          <w:ilvl w:val="0"/>
          <w:numId w:val="459"/>
        </w:numPr>
        <w:rPr>
          <w:rFonts w:cs="Arial"/>
        </w:rPr>
      </w:pPr>
      <w:r w:rsidRPr="00FF0286">
        <w:rPr>
          <w:rFonts w:cs="Arial"/>
        </w:rPr>
        <w:t>Detajlna specifikacija za vsako dilatacijo vsebuje vsa navodila, ki jih izdela proizvajalec, po zahtevah železniške direkcije, povzame pa jo projektant konstrukcije v svojih načrtih.</w:t>
      </w:r>
    </w:p>
    <w:p w14:paraId="15F9B9C0" w14:textId="77777777" w:rsidR="00E92012" w:rsidRPr="00FF0286" w:rsidRDefault="00621ADD" w:rsidP="00980ECB">
      <w:pPr>
        <w:ind w:left="397"/>
        <w:rPr>
          <w:rFonts w:cs="Arial"/>
        </w:rPr>
      </w:pPr>
      <w:r w:rsidRPr="00FF0286">
        <w:rPr>
          <w:rFonts w:cs="Arial"/>
        </w:rPr>
        <w:t>Elastomerne dilatacije:</w:t>
      </w:r>
    </w:p>
    <w:p w14:paraId="2857B891" w14:textId="77777777" w:rsidR="00E92012" w:rsidRPr="00FF0286" w:rsidRDefault="00621ADD" w:rsidP="00F33CD6">
      <w:pPr>
        <w:pStyle w:val="Odstavekseznama"/>
        <w:numPr>
          <w:ilvl w:val="0"/>
          <w:numId w:val="459"/>
        </w:numPr>
        <w:rPr>
          <w:rFonts w:cs="Arial"/>
        </w:rPr>
      </w:pPr>
      <w:r w:rsidRPr="00FF0286">
        <w:rPr>
          <w:rFonts w:cs="Arial"/>
        </w:rPr>
        <w:t>Elastomerne (enojne) dilatacije so primerne za vzdolžne pomike do +- 65 mm (D130). Dilatacije prenesejo pomike tudi v prečni smeri do +-100 mm, v navpični smeri pa do +- 65 mm. Za ta namen so običajno izdelane kot izredno fleksibilne (notranja celična struktura gume). Za elastomer veljajo posebne zahteve ter preskusi,  npr. po nemških predpisih Ril 804.</w:t>
      </w:r>
    </w:p>
    <w:p w14:paraId="485066E5" w14:textId="77777777" w:rsidR="00E92012" w:rsidRPr="00FF0286" w:rsidRDefault="00621ADD" w:rsidP="00F33CD6">
      <w:pPr>
        <w:pStyle w:val="Odstavekseznama"/>
        <w:numPr>
          <w:ilvl w:val="0"/>
          <w:numId w:val="459"/>
        </w:numPr>
        <w:rPr>
          <w:rFonts w:cs="Arial"/>
        </w:rPr>
      </w:pPr>
      <w:r w:rsidRPr="00FF0286">
        <w:rPr>
          <w:rFonts w:cs="Arial"/>
        </w:rPr>
        <w:t>Dvojne elastomerne dilatacije so namenjene za vzdolžne pomike do +- 130 mm (D260). Gre v bistvu za sestavljanko iz dveh enojnih gumijastih dilatacij, z ločenimi robnimi jeklenimi profili, na skupni spodnji jekleni drsni plošči. Nad gumijastim profilom je tudi zaščitna zgornja jeklena plošča debeline npr. 10 mm. Vse izvedbe morajo biti električno neprevodne.</w:t>
      </w:r>
    </w:p>
    <w:p w14:paraId="4F883F53" w14:textId="77777777" w:rsidR="00E92012" w:rsidRPr="00FF0286" w:rsidRDefault="004D29A1" w:rsidP="00980ECB">
      <w:pPr>
        <w:ind w:left="397"/>
        <w:rPr>
          <w:rFonts w:cs="Arial"/>
        </w:rPr>
      </w:pPr>
      <w:r w:rsidRPr="00FF0286">
        <w:rPr>
          <w:rFonts w:cs="Arial"/>
        </w:rPr>
        <w:t xml:space="preserve">Kompenzacijske-drsne dilatacije: </w:t>
      </w:r>
    </w:p>
    <w:p w14:paraId="38F22EB7" w14:textId="77777777" w:rsidR="00E92012" w:rsidRPr="00FF0286" w:rsidRDefault="004D29A1" w:rsidP="00F33CD6">
      <w:pPr>
        <w:pStyle w:val="Odstavekseznama"/>
        <w:numPr>
          <w:ilvl w:val="0"/>
          <w:numId w:val="460"/>
        </w:numPr>
        <w:rPr>
          <w:rFonts w:cs="Arial"/>
        </w:rPr>
      </w:pPr>
      <w:r w:rsidRPr="00FF0286">
        <w:rPr>
          <w:rFonts w:cs="Arial"/>
        </w:rPr>
        <w:t>Ta tip dilatacije je po zgradbi najzahtevnejši. Gre za štiri točkovno podprto kompenzacijsko ploščo, z drsnimi ležišči, v območju tirov. Upogibek na sredini plošče, zaradi prometne obtežbe, ne sme preseči L/1000. Zaklep, mora zdržati vzdolžno silo 230 kN, z minimalno odprto re</w:t>
      </w:r>
      <w:r w:rsidR="00D13F2D" w:rsidRPr="00FF0286">
        <w:rPr>
          <w:rFonts w:cs="Arial"/>
        </w:rPr>
        <w:t>g</w:t>
      </w:r>
      <w:r w:rsidRPr="00FF0286">
        <w:rPr>
          <w:rFonts w:cs="Arial"/>
        </w:rPr>
        <w:t>o 2 cm do konstrukcije. Za ležišča  dilatacij so postavljene posebne zahteve – vertikalna stislijivost največ 1 mm, odpornost drsnega materiala najmanj za pot 10000 m. Za pritrjevanje in dilatiranje tirnic obstajajo posebne zahteve, odvisno od zasnove mostu.</w:t>
      </w:r>
    </w:p>
    <w:p w14:paraId="3DF6FAF9" w14:textId="77777777" w:rsidR="00E36E3A" w:rsidRPr="00FF0286" w:rsidRDefault="00E36E3A" w:rsidP="00AE3FF5">
      <w:pPr>
        <w:pStyle w:val="Naslov4"/>
        <w:rPr>
          <w:rFonts w:cs="Arial"/>
        </w:rPr>
      </w:pPr>
      <w:bookmarkStart w:id="987" w:name="_Toc416874461"/>
      <w:bookmarkStart w:id="988" w:name="_Toc415571129"/>
      <w:bookmarkStart w:id="989" w:name="_Toc25424293"/>
      <w:r w:rsidRPr="00FF0286">
        <w:rPr>
          <w:rFonts w:cs="Arial"/>
        </w:rPr>
        <w:t>Kakovost izvedbe</w:t>
      </w:r>
      <w:bookmarkEnd w:id="987"/>
      <w:bookmarkEnd w:id="988"/>
      <w:bookmarkEnd w:id="989"/>
    </w:p>
    <w:p w14:paraId="4706E9CA" w14:textId="77777777" w:rsidR="00E36E3A" w:rsidRPr="00FF0286" w:rsidRDefault="00E36E3A" w:rsidP="00F33CD6">
      <w:pPr>
        <w:pStyle w:val="Odstavekseznama"/>
        <w:numPr>
          <w:ilvl w:val="0"/>
          <w:numId w:val="318"/>
        </w:numPr>
        <w:rPr>
          <w:rFonts w:cs="Arial"/>
        </w:rPr>
      </w:pPr>
      <w:r w:rsidRPr="00FF0286">
        <w:rPr>
          <w:rFonts w:cs="Arial"/>
        </w:rPr>
        <w:t xml:space="preserve">Izvajalec mora pri dobavi posameznih delov za objekte predložiti nadzorniku potrebna dokazila o kakovosti vseh materialov (SIST EN 10025) in izvedenih del </w:t>
      </w:r>
      <w:r w:rsidRPr="00FF0286">
        <w:rPr>
          <w:rFonts w:cs="Arial"/>
        </w:rPr>
        <w:lastRenderedPageBreak/>
        <w:t>(SIST EN 1090, za konstrukcije), uporabljenih pri izvršenih ključavničarskih delih.</w:t>
      </w:r>
    </w:p>
    <w:p w14:paraId="6F43C139" w14:textId="77777777" w:rsidR="00E36E3A" w:rsidRPr="00FF0286" w:rsidRDefault="00E36E3A" w:rsidP="00F33CD6">
      <w:pPr>
        <w:pStyle w:val="Odstavekseznama"/>
        <w:numPr>
          <w:ilvl w:val="0"/>
          <w:numId w:val="318"/>
        </w:numPr>
        <w:rPr>
          <w:rFonts w:cs="Arial"/>
        </w:rPr>
      </w:pPr>
      <w:r w:rsidRPr="00FF0286">
        <w:rPr>
          <w:rFonts w:cs="Arial"/>
        </w:rPr>
        <w:t>Kakovost izvršenih ključavničarskih del mora ustrezati predpisanim in dogovorjenim pogojem, enako tudi kakovost vgraditve posameznih delov za izgradnjo objektov, kolikor je v zvezi s ključavničarskimi deli.</w:t>
      </w:r>
    </w:p>
    <w:p w14:paraId="1558958E" w14:textId="70620AA2" w:rsidR="00E36E3A" w:rsidRPr="00FF0286" w:rsidRDefault="00E36E3A" w:rsidP="00F33CD6">
      <w:pPr>
        <w:pStyle w:val="Odstavekseznama"/>
        <w:numPr>
          <w:ilvl w:val="0"/>
          <w:numId w:val="318"/>
        </w:numPr>
        <w:rPr>
          <w:rFonts w:cs="Arial"/>
        </w:rPr>
      </w:pPr>
      <w:r w:rsidRPr="00FF0286">
        <w:rPr>
          <w:rFonts w:cs="Arial"/>
        </w:rPr>
        <w:t xml:space="preserve">Ustrezno zaščito delov za objekte proti koroziji je treba izvršiti po ustreznih določilih v točki </w:t>
      </w:r>
      <w:r w:rsidR="00FC346F" w:rsidRPr="00FF0286">
        <w:rPr>
          <w:rFonts w:cs="Arial"/>
        </w:rPr>
        <w:fldChar w:fldCharType="begin"/>
      </w:r>
      <w:r w:rsidR="00FC346F" w:rsidRPr="00FF0286">
        <w:rPr>
          <w:rFonts w:cs="Arial"/>
        </w:rPr>
        <w:instrText xml:space="preserve"> REF _Ref25952259 \w \h  \* MERGEFORMAT </w:instrText>
      </w:r>
      <w:r w:rsidR="00FC346F" w:rsidRPr="00FF0286">
        <w:rPr>
          <w:rFonts w:cs="Arial"/>
        </w:rPr>
      </w:r>
      <w:r w:rsidR="00FC346F" w:rsidRPr="00FF0286">
        <w:rPr>
          <w:rFonts w:cs="Arial"/>
        </w:rPr>
        <w:fldChar w:fldCharType="separate"/>
      </w:r>
      <w:r w:rsidR="00EE22BA">
        <w:rPr>
          <w:rFonts w:cs="Arial"/>
        </w:rPr>
        <w:t>2.2.5</w:t>
      </w:r>
      <w:r w:rsidR="00FC346F" w:rsidRPr="00FF0286">
        <w:rPr>
          <w:rFonts w:cs="Arial"/>
        </w:rPr>
        <w:fldChar w:fldCharType="end"/>
      </w:r>
      <w:r w:rsidRPr="00FF0286">
        <w:rPr>
          <w:rFonts w:cs="Arial"/>
        </w:rPr>
        <w:t xml:space="preserve"> teh tehničnih pogojev. Vse morebitne poškodbe zaščite je treba pred vgraditvijo posameznega dela ustrezno popraviti. Takšno popravilo mora preveriti nadzornik, ko je še mogoče ukrepati.</w:t>
      </w:r>
    </w:p>
    <w:p w14:paraId="026E2728" w14:textId="77777777" w:rsidR="00E36E3A" w:rsidRPr="00FF0286" w:rsidRDefault="00E36E3A" w:rsidP="00AE3FF5">
      <w:pPr>
        <w:pStyle w:val="Naslov4"/>
        <w:rPr>
          <w:rFonts w:cs="Arial"/>
        </w:rPr>
      </w:pPr>
      <w:bookmarkStart w:id="990" w:name="_Toc416874462"/>
      <w:bookmarkStart w:id="991" w:name="_Toc415571130"/>
      <w:bookmarkStart w:id="992" w:name="_Toc25424294"/>
      <w:r w:rsidRPr="00FF0286">
        <w:rPr>
          <w:rFonts w:cs="Arial"/>
        </w:rPr>
        <w:t>Preverjanje kakovosti izvedbe</w:t>
      </w:r>
      <w:bookmarkEnd w:id="990"/>
      <w:bookmarkEnd w:id="991"/>
      <w:bookmarkEnd w:id="992"/>
    </w:p>
    <w:p w14:paraId="56E0D058" w14:textId="77777777" w:rsidR="00E36E3A" w:rsidRPr="00FF0286" w:rsidRDefault="00E36E3A" w:rsidP="00F33CD6">
      <w:pPr>
        <w:pStyle w:val="Odstavekseznama"/>
        <w:numPr>
          <w:ilvl w:val="0"/>
          <w:numId w:val="319"/>
        </w:numPr>
        <w:rPr>
          <w:rFonts w:cs="Arial"/>
        </w:rPr>
      </w:pPr>
      <w:r w:rsidRPr="00FF0286">
        <w:rPr>
          <w:rFonts w:cs="Arial"/>
        </w:rPr>
        <w:t>Praviloma je treba preveriti kakovost ključavničarskih del s preskusom izmer in uporabnosti.</w:t>
      </w:r>
    </w:p>
    <w:p w14:paraId="09A59D43" w14:textId="77777777" w:rsidR="00E36E3A" w:rsidRPr="00FF0286" w:rsidRDefault="00E36E3A" w:rsidP="00F33CD6">
      <w:pPr>
        <w:pStyle w:val="Odstavekseznama"/>
        <w:numPr>
          <w:ilvl w:val="0"/>
          <w:numId w:val="319"/>
        </w:numPr>
        <w:rPr>
          <w:rFonts w:cs="Arial"/>
        </w:rPr>
      </w:pPr>
      <w:r w:rsidRPr="00FF0286">
        <w:rPr>
          <w:rFonts w:cs="Arial"/>
        </w:rPr>
        <w:t>Preveritev izmer pri dobavi je potrebna za vsak del, ki je funkcionalno povezan z drugimi deli objekta. Če je predvidena zaščita proti koroziji, mora biti izvedba zaščite preverjena istočasno.</w:t>
      </w:r>
    </w:p>
    <w:p w14:paraId="318EBCED" w14:textId="77777777" w:rsidR="00E36E3A" w:rsidRPr="00FF0286" w:rsidRDefault="00E36E3A" w:rsidP="00F33CD6">
      <w:pPr>
        <w:pStyle w:val="Odstavekseznama"/>
        <w:numPr>
          <w:ilvl w:val="0"/>
          <w:numId w:val="319"/>
        </w:numPr>
        <w:rPr>
          <w:rFonts w:cs="Arial"/>
        </w:rPr>
      </w:pPr>
      <w:r w:rsidRPr="00FF0286">
        <w:rPr>
          <w:rFonts w:cs="Arial"/>
        </w:rPr>
        <w:t>Izvajalec ključavničarskih del mora odstraniti vse pomanjkljivosti dobavljenih delov za objekte, predno jih prične vgrajevati.</w:t>
      </w:r>
    </w:p>
    <w:p w14:paraId="4BF2A2AB" w14:textId="77777777" w:rsidR="00E36E3A" w:rsidRPr="00FF0286" w:rsidRDefault="00E36E3A" w:rsidP="00542E61">
      <w:pPr>
        <w:pStyle w:val="Odstavekseznama"/>
        <w:rPr>
          <w:rFonts w:cs="Arial"/>
        </w:rPr>
      </w:pPr>
      <w:r w:rsidRPr="00FF0286">
        <w:rPr>
          <w:rFonts w:cs="Arial"/>
        </w:rPr>
        <w:t>Obseg notranjih in zunanjih preskusov ključavničarskih del je treba smiselno prilagoditi specifičnim pogojem dela. Na predlog izvajalca odloči o tem nadzornik za vsako vrsto del in vsak objekt posebej.</w:t>
      </w:r>
    </w:p>
    <w:p w14:paraId="36575A68" w14:textId="77777777" w:rsidR="00E36E3A" w:rsidRPr="00FF0286" w:rsidRDefault="00E36E3A" w:rsidP="00AE3FF5">
      <w:pPr>
        <w:pStyle w:val="Naslov3"/>
        <w:rPr>
          <w:rFonts w:cs="Arial"/>
        </w:rPr>
      </w:pPr>
      <w:bookmarkStart w:id="993" w:name="_Toc416874463"/>
      <w:bookmarkStart w:id="994" w:name="_Toc415571133"/>
      <w:bookmarkStart w:id="995" w:name="_Toc3373191"/>
      <w:bookmarkStart w:id="996" w:name="_Toc25424295"/>
      <w:bookmarkStart w:id="997" w:name="_Ref25952259"/>
      <w:bookmarkStart w:id="998" w:name="_Toc90900303"/>
      <w:r w:rsidRPr="00FF0286">
        <w:rPr>
          <w:rFonts w:cs="Arial"/>
        </w:rPr>
        <w:t>Zaščitna dela</w:t>
      </w:r>
      <w:bookmarkEnd w:id="993"/>
      <w:bookmarkEnd w:id="994"/>
      <w:bookmarkEnd w:id="995"/>
      <w:bookmarkEnd w:id="996"/>
      <w:bookmarkEnd w:id="997"/>
      <w:bookmarkEnd w:id="998"/>
    </w:p>
    <w:p w14:paraId="50340AEB" w14:textId="77777777" w:rsidR="00E36E3A" w:rsidRPr="00FF0286" w:rsidRDefault="00E36E3A" w:rsidP="00AE3FF5">
      <w:pPr>
        <w:pStyle w:val="Naslov4"/>
        <w:rPr>
          <w:rFonts w:cs="Arial"/>
        </w:rPr>
      </w:pPr>
      <w:bookmarkStart w:id="999" w:name="_Toc416874464"/>
      <w:bookmarkStart w:id="1000" w:name="_Toc415571134"/>
      <w:bookmarkStart w:id="1001" w:name="_Toc25424296"/>
      <w:r w:rsidRPr="00FF0286">
        <w:rPr>
          <w:rFonts w:cs="Arial"/>
        </w:rPr>
        <w:t xml:space="preserve">Zaščita kovin proti </w:t>
      </w:r>
      <w:bookmarkEnd w:id="999"/>
      <w:bookmarkEnd w:id="1000"/>
      <w:r w:rsidRPr="00FF0286">
        <w:rPr>
          <w:rFonts w:cs="Arial"/>
        </w:rPr>
        <w:t>koroziji</w:t>
      </w:r>
      <w:bookmarkEnd w:id="1001"/>
    </w:p>
    <w:p w14:paraId="7793A99E" w14:textId="77777777" w:rsidR="00E36E3A" w:rsidRPr="00FF0286" w:rsidRDefault="00E36E3A" w:rsidP="00F33CD6">
      <w:pPr>
        <w:pStyle w:val="Odstavekseznama"/>
        <w:numPr>
          <w:ilvl w:val="0"/>
          <w:numId w:val="320"/>
        </w:numPr>
        <w:rPr>
          <w:rFonts w:cs="Arial"/>
        </w:rPr>
      </w:pPr>
      <w:r w:rsidRPr="00FF0286">
        <w:rPr>
          <w:rFonts w:cs="Arial"/>
        </w:rPr>
        <w:t>Vse dele iz kovin, vgrajene v objekte ali nanje in v opremo, je treba ustrezno zaščititi proti koroziji (razjedanju, rjavenju), če so na prostem, v vodi, vgrajeni v zemlji ali če se dotikajo drugih korozijskih gradbenih materialov (npr. delno vgrajeni v ali na beton, v stiku z lesom ali drugo kovino).</w:t>
      </w:r>
    </w:p>
    <w:p w14:paraId="76DF00D7" w14:textId="77777777" w:rsidR="00E36E3A" w:rsidRPr="00FF0286" w:rsidRDefault="00E36E3A" w:rsidP="00F33CD6">
      <w:pPr>
        <w:pStyle w:val="Odstavekseznama"/>
        <w:numPr>
          <w:ilvl w:val="0"/>
          <w:numId w:val="320"/>
        </w:numPr>
        <w:rPr>
          <w:rFonts w:cs="Arial"/>
        </w:rPr>
      </w:pPr>
      <w:r w:rsidRPr="00FF0286">
        <w:rPr>
          <w:rFonts w:cs="Arial"/>
        </w:rPr>
        <w:t>Korozijski členi nastanejo na površini kovine zaradi agresivnega elektrolita. Jeklo v betonu korodira:</w:t>
      </w:r>
    </w:p>
    <w:p w14:paraId="64302E6A" w14:textId="77777777" w:rsidR="00E36E3A" w:rsidRPr="00FF0286" w:rsidRDefault="00E36E3A" w:rsidP="00F33CD6">
      <w:pPr>
        <w:pStyle w:val="Odstavekseznama"/>
        <w:numPr>
          <w:ilvl w:val="1"/>
          <w:numId w:val="320"/>
        </w:numPr>
        <w:rPr>
          <w:rFonts w:cs="Arial"/>
        </w:rPr>
      </w:pPr>
      <w:r w:rsidRPr="00FF0286">
        <w:rPr>
          <w:rFonts w:cs="Arial"/>
        </w:rPr>
        <w:t>v odvisnosti od pH vrednosti betona:</w:t>
      </w:r>
    </w:p>
    <w:p w14:paraId="27719185" w14:textId="77777777" w:rsidR="00E36E3A" w:rsidRPr="00FF0286" w:rsidRDefault="00E36E3A" w:rsidP="00F33CD6">
      <w:pPr>
        <w:pStyle w:val="Odstavekseznama"/>
        <w:numPr>
          <w:ilvl w:val="0"/>
          <w:numId w:val="321"/>
        </w:numPr>
        <w:rPr>
          <w:rFonts w:cs="Arial"/>
        </w:rPr>
      </w:pPr>
      <w:r w:rsidRPr="00FF0286">
        <w:rPr>
          <w:rFonts w:cs="Arial"/>
        </w:rPr>
        <w:t xml:space="preserve">pH ≤ 5 korozija: </w:t>
      </w:r>
      <w:r w:rsidRPr="00FF0286">
        <w:rPr>
          <w:rFonts w:cs="Arial"/>
        </w:rPr>
        <w:tab/>
        <w:t>pospešena,</w:t>
      </w:r>
    </w:p>
    <w:p w14:paraId="4AE85C34" w14:textId="77777777" w:rsidR="00E36E3A" w:rsidRPr="00FF0286" w:rsidRDefault="00E36E3A" w:rsidP="00F33CD6">
      <w:pPr>
        <w:pStyle w:val="Odstavekseznama"/>
        <w:numPr>
          <w:ilvl w:val="0"/>
          <w:numId w:val="321"/>
        </w:numPr>
        <w:rPr>
          <w:rFonts w:cs="Arial"/>
        </w:rPr>
      </w:pPr>
      <w:r w:rsidRPr="00FF0286">
        <w:rPr>
          <w:rFonts w:cs="Arial"/>
        </w:rPr>
        <w:t>5 &lt; pH ≤ 10</w:t>
      </w:r>
      <w:r w:rsidRPr="00FF0286">
        <w:rPr>
          <w:rFonts w:cs="Arial"/>
        </w:rPr>
        <w:tab/>
        <w:t>upočasnjena,</w:t>
      </w:r>
    </w:p>
    <w:p w14:paraId="4F261C45" w14:textId="77777777" w:rsidR="00E36E3A" w:rsidRPr="00FF0286" w:rsidRDefault="00E36E3A" w:rsidP="00F33CD6">
      <w:pPr>
        <w:pStyle w:val="Odstavekseznama"/>
        <w:numPr>
          <w:ilvl w:val="0"/>
          <w:numId w:val="321"/>
        </w:numPr>
        <w:rPr>
          <w:rFonts w:cs="Arial"/>
        </w:rPr>
      </w:pPr>
      <w:r w:rsidRPr="00FF0286">
        <w:rPr>
          <w:rFonts w:cs="Arial"/>
        </w:rPr>
        <w:t>10 &lt; pH ≤ 12</w:t>
      </w:r>
      <w:r w:rsidRPr="00FF0286">
        <w:rPr>
          <w:rFonts w:cs="Arial"/>
        </w:rPr>
        <w:tab/>
        <w:t>minimalna,</w:t>
      </w:r>
    </w:p>
    <w:p w14:paraId="041753B1" w14:textId="77777777" w:rsidR="00E36E3A" w:rsidRPr="00FF0286" w:rsidRDefault="00E36E3A" w:rsidP="00F33CD6">
      <w:pPr>
        <w:pStyle w:val="Odstavekseznama"/>
        <w:numPr>
          <w:ilvl w:val="0"/>
          <w:numId w:val="321"/>
        </w:numPr>
        <w:rPr>
          <w:rFonts w:cs="Arial"/>
        </w:rPr>
      </w:pPr>
      <w:r w:rsidRPr="00FF0286">
        <w:rPr>
          <w:rFonts w:cs="Arial"/>
        </w:rPr>
        <w:t>pH &gt; 12</w:t>
      </w:r>
      <w:r w:rsidRPr="00FF0286">
        <w:rPr>
          <w:rFonts w:cs="Arial"/>
        </w:rPr>
        <w:tab/>
        <w:t>je ni.</w:t>
      </w:r>
    </w:p>
    <w:p w14:paraId="0DF271DD" w14:textId="77777777" w:rsidR="00E36E3A" w:rsidRPr="00FF0286" w:rsidRDefault="00E36E3A" w:rsidP="00F33CD6">
      <w:pPr>
        <w:pStyle w:val="Odstavekseznama"/>
        <w:numPr>
          <w:ilvl w:val="1"/>
          <w:numId w:val="320"/>
        </w:numPr>
        <w:rPr>
          <w:rFonts w:cs="Arial"/>
        </w:rPr>
      </w:pPr>
      <w:r w:rsidRPr="00FF0286">
        <w:rPr>
          <w:rFonts w:cs="Arial"/>
        </w:rPr>
        <w:t>v odvisnosti od prepustnosti betona</w:t>
      </w:r>
      <w:r w:rsidR="009B2F4D" w:rsidRPr="00FF0286">
        <w:rPr>
          <w:rFonts w:cs="Arial"/>
        </w:rPr>
        <w:t xml:space="preserve"> - </w:t>
      </w:r>
      <w:r w:rsidRPr="00FF0286">
        <w:rPr>
          <w:rFonts w:cs="Arial"/>
        </w:rPr>
        <w:t xml:space="preserve">če je količnik vodoprepustnosti manjši od 0,7, ni nevarnosti korozije, </w:t>
      </w:r>
    </w:p>
    <w:p w14:paraId="2906E67B" w14:textId="77777777" w:rsidR="00E36E3A" w:rsidRPr="00FF0286" w:rsidRDefault="00E36E3A" w:rsidP="00F33CD6">
      <w:pPr>
        <w:pStyle w:val="Odstavekseznama"/>
        <w:numPr>
          <w:ilvl w:val="1"/>
          <w:numId w:val="320"/>
        </w:numPr>
        <w:rPr>
          <w:rFonts w:cs="Arial"/>
        </w:rPr>
      </w:pPr>
      <w:r w:rsidRPr="00FF0286">
        <w:rPr>
          <w:rFonts w:cs="Arial"/>
        </w:rPr>
        <w:t>če je v kisli zemlji veliko SO4 in CO2 ionov, je korozija povečana.</w:t>
      </w:r>
    </w:p>
    <w:p w14:paraId="08C4C332" w14:textId="77777777" w:rsidR="00E36E3A" w:rsidRPr="00FF0286" w:rsidRDefault="00E36E3A" w:rsidP="00F33CD6">
      <w:pPr>
        <w:pStyle w:val="Odstavekseznama"/>
        <w:numPr>
          <w:ilvl w:val="0"/>
          <w:numId w:val="320"/>
        </w:numPr>
        <w:rPr>
          <w:rFonts w:cs="Arial"/>
        </w:rPr>
      </w:pPr>
      <w:r w:rsidRPr="00FF0286">
        <w:rPr>
          <w:rFonts w:cs="Arial"/>
        </w:rPr>
        <w:t>Kemično ali elektrolizno delovanje med kovinami in drugimi gradbenimi materiali je treba preprečiti.</w:t>
      </w:r>
    </w:p>
    <w:p w14:paraId="7F8105B7" w14:textId="77777777" w:rsidR="00E36E3A" w:rsidRPr="00FF0286" w:rsidRDefault="00E36E3A" w:rsidP="00F33CD6">
      <w:pPr>
        <w:pStyle w:val="Odstavekseznama"/>
        <w:numPr>
          <w:ilvl w:val="0"/>
          <w:numId w:val="320"/>
        </w:numPr>
        <w:rPr>
          <w:rFonts w:cs="Arial"/>
        </w:rPr>
      </w:pPr>
      <w:r w:rsidRPr="00FF0286">
        <w:rPr>
          <w:rFonts w:cs="Arial"/>
        </w:rPr>
        <w:t>Zaščita delov iz kovin proti koroziji je sestavni del izvedbe objektov in opreme. Zato morajo biti v projektni dokumentaciji zaščito kovin upoštevani vsi vplivi na izbiro zaščite proti koroziji, predvsem vrsta kovine, način oblikovanja, vrsta obremenitev (mehanska, klimatska, biološka), predvideni razred korozijskega okolja po SIST EN ISO 12944 in doba trajanja zaščite ter možnosti pristopa do površine delov iz kovin pred in po vgraditvi. V projektni dokumentaciji predvideni način zaščite kovin proti koroziji in izbrani materiali morajo praviloma biti preskušeni v praksi.</w:t>
      </w:r>
    </w:p>
    <w:p w14:paraId="13C5324C" w14:textId="77777777" w:rsidR="00E36E3A" w:rsidRPr="00FF0286" w:rsidRDefault="00E36E3A" w:rsidP="00F33CD6">
      <w:pPr>
        <w:pStyle w:val="Odstavekseznama"/>
        <w:numPr>
          <w:ilvl w:val="0"/>
          <w:numId w:val="320"/>
        </w:numPr>
        <w:rPr>
          <w:rFonts w:cs="Arial"/>
        </w:rPr>
      </w:pPr>
      <w:r w:rsidRPr="00FF0286">
        <w:rPr>
          <w:rFonts w:cs="Arial"/>
        </w:rPr>
        <w:t xml:space="preserve">Obremenitev površin kovin, vgrajenih v objekte in opremo, povzročajo predvsem </w:t>
      </w:r>
      <w:r w:rsidRPr="00FF0286">
        <w:rPr>
          <w:rFonts w:cs="Arial"/>
        </w:rPr>
        <w:lastRenderedPageBreak/>
        <w:t>naslednji vplivi:</w:t>
      </w:r>
    </w:p>
    <w:p w14:paraId="0F2747FB" w14:textId="77777777" w:rsidR="00E36E3A" w:rsidRPr="00FF0286" w:rsidRDefault="00542E61" w:rsidP="00542E61">
      <w:pPr>
        <w:pStyle w:val="Odstavekseznama"/>
        <w:numPr>
          <w:ilvl w:val="0"/>
          <w:numId w:val="0"/>
        </w:numPr>
        <w:ind w:left="1068"/>
        <w:rPr>
          <w:rFonts w:cs="Arial"/>
        </w:rPr>
      </w:pPr>
      <w:r w:rsidRPr="00FF0286">
        <w:rPr>
          <w:rFonts w:cs="Arial"/>
        </w:rPr>
        <w:t xml:space="preserve">- </w:t>
      </w:r>
      <w:r w:rsidR="00E36E3A" w:rsidRPr="00FF0286">
        <w:rPr>
          <w:rFonts w:cs="Arial"/>
        </w:rPr>
        <w:t>mehanski: npr. prah pri sesanju za vlakovno vleko,</w:t>
      </w:r>
    </w:p>
    <w:p w14:paraId="71012EC3" w14:textId="77777777" w:rsidR="00E36E3A" w:rsidRPr="00FF0286" w:rsidRDefault="00542E61" w:rsidP="00542E61">
      <w:pPr>
        <w:pStyle w:val="Odstavekseznama"/>
        <w:numPr>
          <w:ilvl w:val="0"/>
          <w:numId w:val="0"/>
        </w:numPr>
        <w:ind w:left="1068"/>
        <w:rPr>
          <w:rFonts w:cs="Arial"/>
        </w:rPr>
      </w:pPr>
      <w:r w:rsidRPr="00FF0286">
        <w:rPr>
          <w:rFonts w:cs="Arial"/>
        </w:rPr>
        <w:t xml:space="preserve">- </w:t>
      </w:r>
      <w:r w:rsidR="00E36E3A" w:rsidRPr="00FF0286">
        <w:rPr>
          <w:rFonts w:cs="Arial"/>
        </w:rPr>
        <w:t xml:space="preserve">kemični: izpušni plini dieselskih lokomotiv pri neelektrificirani progi ali posipne soli pri nivojskih križanjih s cesto, ali npr. kisli dež zaradi onesnaženja zraka, </w:t>
      </w:r>
    </w:p>
    <w:p w14:paraId="556BF316" w14:textId="77777777" w:rsidR="00E36E3A" w:rsidRPr="00FF0286" w:rsidRDefault="00542E61" w:rsidP="00542E61">
      <w:pPr>
        <w:pStyle w:val="Odstavekseznama"/>
        <w:numPr>
          <w:ilvl w:val="0"/>
          <w:numId w:val="0"/>
        </w:numPr>
        <w:ind w:left="1068"/>
        <w:rPr>
          <w:rFonts w:cs="Arial"/>
        </w:rPr>
      </w:pPr>
      <w:r w:rsidRPr="00FF0286">
        <w:rPr>
          <w:rFonts w:cs="Arial"/>
        </w:rPr>
        <w:t xml:space="preserve"> </w:t>
      </w:r>
      <w:r w:rsidR="00E36E3A" w:rsidRPr="00FF0286">
        <w:rPr>
          <w:rFonts w:cs="Arial"/>
        </w:rPr>
        <w:t>fizikalni: blodeči tokovi,</w:t>
      </w:r>
    </w:p>
    <w:p w14:paraId="295983C3" w14:textId="77777777" w:rsidR="00E36E3A" w:rsidRPr="00FF0286" w:rsidRDefault="00542E61" w:rsidP="00542E61">
      <w:pPr>
        <w:pStyle w:val="Odstavekseznama"/>
        <w:numPr>
          <w:ilvl w:val="0"/>
          <w:numId w:val="0"/>
        </w:numPr>
        <w:ind w:left="1068"/>
        <w:rPr>
          <w:rFonts w:cs="Arial"/>
        </w:rPr>
      </w:pPr>
      <w:r w:rsidRPr="00FF0286">
        <w:rPr>
          <w:rFonts w:cs="Arial"/>
        </w:rPr>
        <w:t>b</w:t>
      </w:r>
      <w:r w:rsidR="00E36E3A" w:rsidRPr="00FF0286">
        <w:rPr>
          <w:rFonts w:cs="Arial"/>
        </w:rPr>
        <w:t>iološki: mikroorganizmi in glivice.</w:t>
      </w:r>
    </w:p>
    <w:p w14:paraId="6A20917A" w14:textId="77777777" w:rsidR="00E36E3A" w:rsidRPr="00FF0286" w:rsidRDefault="00E36E3A" w:rsidP="00542E61">
      <w:pPr>
        <w:ind w:left="708"/>
        <w:rPr>
          <w:rFonts w:cs="Arial"/>
        </w:rPr>
      </w:pPr>
      <w:r w:rsidRPr="00FF0286">
        <w:rPr>
          <w:rFonts w:cs="Arial"/>
        </w:rPr>
        <w:t>Pri oceni vplivov na obremenitev površin kovin, vgrajenih v objekte in opremo, je treba upoštevati predvsem:</w:t>
      </w:r>
    </w:p>
    <w:p w14:paraId="7E79D3A7"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mesto vgraditve: nosilni ali nenosilni deli, na zgornjem ustroju ali ob njem, izven, in</w:t>
      </w:r>
    </w:p>
    <w:p w14:paraId="22B9A1CF"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lokalne agresivne vplive:</w:t>
      </w:r>
    </w:p>
    <w:p w14:paraId="46814AA8" w14:textId="77777777" w:rsidR="00E36E3A" w:rsidRPr="00FF0286" w:rsidRDefault="00E36E3A" w:rsidP="00F33CD6">
      <w:pPr>
        <w:pStyle w:val="Odstavekseznama"/>
        <w:numPr>
          <w:ilvl w:val="0"/>
          <w:numId w:val="455"/>
        </w:numPr>
        <w:rPr>
          <w:rFonts w:cs="Arial"/>
        </w:rPr>
      </w:pPr>
      <w:r w:rsidRPr="00FF0286">
        <w:rPr>
          <w:rFonts w:cs="Arial"/>
        </w:rPr>
        <w:t>spremembe mikroklime: temperature, vlažnosti,</w:t>
      </w:r>
    </w:p>
    <w:p w14:paraId="6919DB4E" w14:textId="77777777" w:rsidR="00E36E3A" w:rsidRPr="00FF0286" w:rsidRDefault="00E36E3A" w:rsidP="00F33CD6">
      <w:pPr>
        <w:pStyle w:val="Odstavekseznama"/>
        <w:numPr>
          <w:ilvl w:val="0"/>
          <w:numId w:val="455"/>
        </w:numPr>
        <w:rPr>
          <w:rFonts w:cs="Arial"/>
        </w:rPr>
      </w:pPr>
      <w:r w:rsidRPr="00FF0286">
        <w:rPr>
          <w:rFonts w:cs="Arial"/>
        </w:rPr>
        <w:t>vpliv soli: pogostost, trajanje,</w:t>
      </w:r>
    </w:p>
    <w:p w14:paraId="1FFF3C18" w14:textId="77777777" w:rsidR="00E36E3A" w:rsidRPr="00FF0286" w:rsidRDefault="00E36E3A" w:rsidP="00F33CD6">
      <w:pPr>
        <w:pStyle w:val="Odstavekseznama"/>
        <w:numPr>
          <w:ilvl w:val="0"/>
          <w:numId w:val="455"/>
        </w:numPr>
        <w:rPr>
          <w:rFonts w:cs="Arial"/>
        </w:rPr>
      </w:pPr>
      <w:r w:rsidRPr="00FF0286">
        <w:rPr>
          <w:rFonts w:cs="Arial"/>
        </w:rPr>
        <w:t>vpliv blodečih tokov,</w:t>
      </w:r>
    </w:p>
    <w:p w14:paraId="1DB128C2" w14:textId="77777777" w:rsidR="00E36E3A" w:rsidRPr="00FF0286" w:rsidRDefault="00E36E3A" w:rsidP="00F33CD6">
      <w:pPr>
        <w:pStyle w:val="Odstavekseznama"/>
        <w:numPr>
          <w:ilvl w:val="0"/>
          <w:numId w:val="455"/>
        </w:numPr>
        <w:rPr>
          <w:rFonts w:cs="Arial"/>
        </w:rPr>
      </w:pPr>
      <w:r w:rsidRPr="00FF0286">
        <w:rPr>
          <w:rFonts w:cs="Arial"/>
        </w:rPr>
        <w:t>biološki vplivi.</w:t>
      </w:r>
    </w:p>
    <w:p w14:paraId="30754B42" w14:textId="77777777" w:rsidR="00E36E3A" w:rsidRPr="00FF0286" w:rsidRDefault="00E36E3A" w:rsidP="00542E61">
      <w:pPr>
        <w:ind w:left="1068" w:hanging="360"/>
        <w:rPr>
          <w:rFonts w:cs="Arial"/>
        </w:rPr>
      </w:pPr>
      <w:r w:rsidRPr="00FF0286">
        <w:rPr>
          <w:rFonts w:cs="Arial"/>
        </w:rPr>
        <w:t>Na osnovi navedenih vplivov je treba glede na mesto vgraditve in okolje izpostave po SIST EN ISO 12944-2 upoštevati naslednje razrede zaščite proti koroziji kovin, vgrajenih v objekte in opremo.</w:t>
      </w:r>
    </w:p>
    <w:p w14:paraId="1ED4DFF8" w14:textId="77777777" w:rsidR="00E36E3A" w:rsidRPr="00FF0286" w:rsidRDefault="00E36E3A" w:rsidP="00542E61">
      <w:pPr>
        <w:ind w:left="1068" w:hanging="360"/>
        <w:rPr>
          <w:rFonts w:cs="Arial"/>
        </w:rPr>
      </w:pPr>
      <w:r w:rsidRPr="00FF0286">
        <w:rPr>
          <w:rFonts w:cs="Arial"/>
        </w:rPr>
        <w:t>Za atmosfersko obremenitev:</w:t>
      </w:r>
    </w:p>
    <w:p w14:paraId="67A10163" w14:textId="77777777" w:rsidR="00B3034F" w:rsidRPr="00FF0286" w:rsidRDefault="00E36E3A" w:rsidP="00F33CD6">
      <w:pPr>
        <w:pStyle w:val="Odstavekseznama"/>
        <w:numPr>
          <w:ilvl w:val="0"/>
          <w:numId w:val="518"/>
        </w:numPr>
        <w:rPr>
          <w:rFonts w:cs="Arial"/>
        </w:rPr>
      </w:pPr>
      <w:r w:rsidRPr="00FF0286">
        <w:rPr>
          <w:rFonts w:cs="Arial"/>
        </w:rPr>
        <w:t>C4 in C5 razreda:</w:t>
      </w:r>
    </w:p>
    <w:p w14:paraId="26BF1A11" w14:textId="77777777" w:rsidR="00E36E3A" w:rsidRPr="00FF0286" w:rsidRDefault="00E36E3A" w:rsidP="00F33CD6">
      <w:pPr>
        <w:pStyle w:val="Odstavekseznama"/>
        <w:numPr>
          <w:ilvl w:val="0"/>
          <w:numId w:val="322"/>
        </w:numPr>
        <w:rPr>
          <w:rFonts w:cs="Arial"/>
        </w:rPr>
      </w:pPr>
      <w:r w:rsidRPr="00FF0286">
        <w:rPr>
          <w:rFonts w:cs="Arial"/>
        </w:rPr>
        <w:t>nosilni deli objektov (premostitvene konstrukcije, ležišča, stebri,),</w:t>
      </w:r>
    </w:p>
    <w:p w14:paraId="0C57D59F" w14:textId="77777777" w:rsidR="00E36E3A" w:rsidRPr="00FF0286" w:rsidRDefault="00E36E3A" w:rsidP="00F33CD6">
      <w:pPr>
        <w:pStyle w:val="Odstavekseznama"/>
        <w:numPr>
          <w:ilvl w:val="0"/>
          <w:numId w:val="322"/>
        </w:numPr>
        <w:rPr>
          <w:rFonts w:cs="Arial"/>
        </w:rPr>
      </w:pPr>
      <w:r w:rsidRPr="00FF0286">
        <w:rPr>
          <w:rFonts w:cs="Arial"/>
        </w:rPr>
        <w:t>nosilni deli opreme nad zgornjim ustrojem (portali) in ob tirnicah</w:t>
      </w:r>
    </w:p>
    <w:p w14:paraId="20AAE744" w14:textId="77777777" w:rsidR="00E36E3A" w:rsidRPr="00FF0286" w:rsidRDefault="00E36E3A" w:rsidP="00F33CD6">
      <w:pPr>
        <w:pStyle w:val="Odstavekseznama"/>
        <w:numPr>
          <w:ilvl w:val="0"/>
          <w:numId w:val="322"/>
        </w:numPr>
        <w:rPr>
          <w:rFonts w:cs="Arial"/>
        </w:rPr>
      </w:pPr>
      <w:r w:rsidRPr="00FF0286">
        <w:rPr>
          <w:rFonts w:cs="Arial"/>
        </w:rPr>
        <w:t>(varnostne ograje),</w:t>
      </w:r>
    </w:p>
    <w:p w14:paraId="5776DF83" w14:textId="77777777" w:rsidR="00B3034F" w:rsidRPr="00FF0286" w:rsidRDefault="00E36E3A" w:rsidP="00F33CD6">
      <w:pPr>
        <w:pStyle w:val="Odstavekseznama"/>
        <w:numPr>
          <w:ilvl w:val="0"/>
          <w:numId w:val="518"/>
        </w:numPr>
        <w:rPr>
          <w:rFonts w:cs="Arial"/>
        </w:rPr>
      </w:pPr>
      <w:r w:rsidRPr="00FF0286">
        <w:rPr>
          <w:rFonts w:cs="Arial"/>
        </w:rPr>
        <w:t>C4 razred:</w:t>
      </w:r>
    </w:p>
    <w:p w14:paraId="06698D32" w14:textId="77777777" w:rsidR="00E36E3A" w:rsidRPr="00FF0286" w:rsidRDefault="00E36E3A" w:rsidP="00F33CD6">
      <w:pPr>
        <w:pStyle w:val="Odstavekseznama"/>
        <w:numPr>
          <w:ilvl w:val="0"/>
          <w:numId w:val="323"/>
        </w:numPr>
        <w:rPr>
          <w:rFonts w:cs="Arial"/>
        </w:rPr>
      </w:pPr>
      <w:r w:rsidRPr="00FF0286">
        <w:rPr>
          <w:rFonts w:cs="Arial"/>
        </w:rPr>
        <w:t>nosilni deli opreme ob tirnicah (zaščitne ograje na objektih, stebri za razsvetljavo, semaforji)</w:t>
      </w:r>
    </w:p>
    <w:p w14:paraId="1A5A5A29" w14:textId="77777777" w:rsidR="00B3034F" w:rsidRPr="00FF0286" w:rsidRDefault="00B3034F" w:rsidP="00F33CD6">
      <w:pPr>
        <w:pStyle w:val="Odstavekseznama"/>
        <w:numPr>
          <w:ilvl w:val="0"/>
          <w:numId w:val="518"/>
        </w:numPr>
        <w:rPr>
          <w:rFonts w:cs="Arial"/>
        </w:rPr>
      </w:pPr>
      <w:r w:rsidRPr="00FF0286">
        <w:rPr>
          <w:rFonts w:cs="Arial"/>
        </w:rPr>
        <w:t>C3 razred:</w:t>
      </w:r>
    </w:p>
    <w:p w14:paraId="174183B4" w14:textId="77777777" w:rsidR="00E36E3A" w:rsidRPr="00FF0286" w:rsidRDefault="00E36E3A" w:rsidP="00F33CD6">
      <w:pPr>
        <w:pStyle w:val="Odstavekseznama"/>
        <w:numPr>
          <w:ilvl w:val="0"/>
          <w:numId w:val="323"/>
        </w:numPr>
        <w:rPr>
          <w:rFonts w:cs="Arial"/>
        </w:rPr>
      </w:pPr>
      <w:r w:rsidRPr="00FF0286">
        <w:rPr>
          <w:rFonts w:cs="Arial"/>
        </w:rPr>
        <w:t>ostala oprema ob vozišču (stebrički za znake, oprema za SVTK, omarice za elektroopremo)</w:t>
      </w:r>
    </w:p>
    <w:p w14:paraId="47665BB2" w14:textId="77777777" w:rsidR="00E36E3A" w:rsidRPr="00FF0286" w:rsidRDefault="00E36E3A" w:rsidP="00F33CD6">
      <w:pPr>
        <w:pStyle w:val="Odstavekseznama"/>
        <w:numPr>
          <w:ilvl w:val="0"/>
          <w:numId w:val="323"/>
        </w:numPr>
        <w:rPr>
          <w:rFonts w:cs="Arial"/>
        </w:rPr>
      </w:pPr>
      <w:r w:rsidRPr="00FF0286">
        <w:rPr>
          <w:rFonts w:cs="Arial"/>
        </w:rPr>
        <w:t>oprema ob tirnicah (zaščitne ograje proti divjadi),</w:t>
      </w:r>
    </w:p>
    <w:p w14:paraId="3CD88432" w14:textId="77777777" w:rsidR="00B3034F" w:rsidRPr="00FF0286" w:rsidRDefault="00E36E3A" w:rsidP="00F33CD6">
      <w:pPr>
        <w:pStyle w:val="Odstavekseznama"/>
        <w:numPr>
          <w:ilvl w:val="0"/>
          <w:numId w:val="518"/>
        </w:numPr>
        <w:rPr>
          <w:rFonts w:cs="Arial"/>
        </w:rPr>
      </w:pPr>
      <w:r w:rsidRPr="00FF0286">
        <w:rPr>
          <w:rFonts w:cs="Arial"/>
        </w:rPr>
        <w:t>C2 razred:</w:t>
      </w:r>
    </w:p>
    <w:p w14:paraId="59544568" w14:textId="77777777" w:rsidR="00E36E3A" w:rsidRPr="00FF0286" w:rsidRDefault="00E36E3A" w:rsidP="00F33CD6">
      <w:pPr>
        <w:pStyle w:val="Odstavekseznama"/>
        <w:numPr>
          <w:ilvl w:val="0"/>
          <w:numId w:val="324"/>
        </w:numPr>
        <w:rPr>
          <w:rFonts w:cs="Arial"/>
        </w:rPr>
      </w:pPr>
      <w:r w:rsidRPr="00FF0286">
        <w:rPr>
          <w:rFonts w:cs="Arial"/>
        </w:rPr>
        <w:t>za jeklene konstrukcije znotraj neogrevanih stavb (npr. energetske postaje, nadstrešnice).</w:t>
      </w:r>
    </w:p>
    <w:p w14:paraId="10F79F6B" w14:textId="77777777" w:rsidR="00E36E3A" w:rsidRPr="00FF0286" w:rsidRDefault="00E36E3A" w:rsidP="00542E61">
      <w:pPr>
        <w:ind w:left="1068" w:hanging="360"/>
        <w:rPr>
          <w:rFonts w:cs="Arial"/>
        </w:rPr>
      </w:pPr>
      <w:r w:rsidRPr="00FF0286">
        <w:rPr>
          <w:rFonts w:cs="Arial"/>
        </w:rPr>
        <w:t>Glede na lokalne agresivne vplive okolja pa je treba upoštevati vsaj še naslednja razreda zaščite kovin:</w:t>
      </w:r>
    </w:p>
    <w:tbl>
      <w:tblPr>
        <w:tblW w:w="8113" w:type="dxa"/>
        <w:tblInd w:w="964" w:type="dxa"/>
        <w:tblLook w:val="01E0" w:firstRow="1" w:lastRow="1" w:firstColumn="1" w:lastColumn="1" w:noHBand="0" w:noVBand="0"/>
      </w:tblPr>
      <w:tblGrid>
        <w:gridCol w:w="2268"/>
        <w:gridCol w:w="4840"/>
        <w:gridCol w:w="1005"/>
      </w:tblGrid>
      <w:tr w:rsidR="00E36E3A" w:rsidRPr="00FF0286" w14:paraId="4A10BA0B" w14:textId="77777777" w:rsidTr="005D61A0">
        <w:trPr>
          <w:gridAfter w:val="1"/>
          <w:wAfter w:w="1005" w:type="dxa"/>
        </w:trPr>
        <w:tc>
          <w:tcPr>
            <w:tcW w:w="2268" w:type="dxa"/>
            <w:hideMark/>
          </w:tcPr>
          <w:p w14:paraId="06AB9049" w14:textId="77777777" w:rsidR="00E36E3A" w:rsidRPr="00FF0286" w:rsidRDefault="00E36E3A" w:rsidP="00E36E3A">
            <w:pPr>
              <w:rPr>
                <w:rFonts w:cs="Arial"/>
              </w:rPr>
            </w:pPr>
            <w:r w:rsidRPr="00FF0286">
              <w:rPr>
                <w:rFonts w:cs="Arial"/>
              </w:rPr>
              <w:t>Im3 razred:</w:t>
            </w:r>
          </w:p>
        </w:tc>
        <w:tc>
          <w:tcPr>
            <w:tcW w:w="4840" w:type="dxa"/>
            <w:hideMark/>
          </w:tcPr>
          <w:p w14:paraId="7ECAEDC6" w14:textId="77777777" w:rsidR="00E36E3A" w:rsidRPr="00FF0286" w:rsidRDefault="00E36E3A" w:rsidP="00E36E3A">
            <w:pPr>
              <w:rPr>
                <w:rFonts w:cs="Arial"/>
              </w:rPr>
            </w:pPr>
            <w:r w:rsidRPr="00FF0286">
              <w:rPr>
                <w:rFonts w:cs="Arial"/>
              </w:rPr>
              <w:t>jekleni piloti, cevi ali rezervoarji v zemlji in</w:t>
            </w:r>
          </w:p>
        </w:tc>
      </w:tr>
      <w:tr w:rsidR="00E36E3A" w:rsidRPr="00FF0286" w14:paraId="7BB1B14B" w14:textId="77777777" w:rsidTr="005D61A0">
        <w:tc>
          <w:tcPr>
            <w:tcW w:w="2268" w:type="dxa"/>
            <w:hideMark/>
          </w:tcPr>
          <w:p w14:paraId="7EBE0E3C" w14:textId="77777777" w:rsidR="00E36E3A" w:rsidRPr="00FF0286" w:rsidRDefault="00E36E3A" w:rsidP="00E36E3A">
            <w:pPr>
              <w:rPr>
                <w:rFonts w:cs="Arial"/>
              </w:rPr>
            </w:pPr>
            <w:r w:rsidRPr="00FF0286">
              <w:rPr>
                <w:rFonts w:cs="Arial"/>
              </w:rPr>
              <w:t>Im2 razred:</w:t>
            </w:r>
          </w:p>
        </w:tc>
        <w:tc>
          <w:tcPr>
            <w:tcW w:w="5845" w:type="dxa"/>
            <w:gridSpan w:val="2"/>
            <w:hideMark/>
          </w:tcPr>
          <w:p w14:paraId="5C35169F" w14:textId="77777777" w:rsidR="00E36E3A" w:rsidRPr="00FF0286" w:rsidRDefault="00E36E3A" w:rsidP="00E36E3A">
            <w:pPr>
              <w:rPr>
                <w:rFonts w:cs="Arial"/>
              </w:rPr>
            </w:pPr>
            <w:r w:rsidRPr="00FF0286">
              <w:rPr>
                <w:rFonts w:cs="Arial"/>
              </w:rPr>
              <w:t>jeklene konstrukcije v neposrednem zaledju morske luke.</w:t>
            </w:r>
          </w:p>
        </w:tc>
      </w:tr>
    </w:tbl>
    <w:p w14:paraId="6AEB7AC9" w14:textId="77777777" w:rsidR="00E36E3A" w:rsidRPr="00FF0286" w:rsidRDefault="00E36E3A" w:rsidP="00542E61">
      <w:pPr>
        <w:ind w:left="1068" w:hanging="360"/>
        <w:rPr>
          <w:rFonts w:cs="Arial"/>
        </w:rPr>
      </w:pPr>
      <w:r w:rsidRPr="00FF0286">
        <w:rPr>
          <w:rFonts w:cs="Arial"/>
        </w:rPr>
        <w:t>Če podrobnosti zaščite delov iz kovin za objekte in opremo proti koroziji niso določene v projektni dokumentaciji, jih z upoštevanjem navedenih obremenitev po SIST EN ISO 12944 -2 predlaga izvajalec, potrditi pa mora nadzornik.</w:t>
      </w:r>
    </w:p>
    <w:p w14:paraId="66D26AA0" w14:textId="77777777" w:rsidR="00E36E3A" w:rsidRPr="00FF0286" w:rsidRDefault="00E36E3A" w:rsidP="00542E61">
      <w:pPr>
        <w:ind w:left="1068" w:hanging="360"/>
        <w:rPr>
          <w:rFonts w:cs="Arial"/>
        </w:rPr>
      </w:pPr>
      <w:r w:rsidRPr="00FF0286">
        <w:rPr>
          <w:rFonts w:cs="Arial"/>
        </w:rPr>
        <w:t>Izvajalec lahko predlaga tudi drugačen način zaščite delov iz kovin proti koroziji od projektiranega, vendar ga lahko uporabi šele, ko je utemeljeno spremembo odobril nadzornik.</w:t>
      </w:r>
    </w:p>
    <w:p w14:paraId="315174D6" w14:textId="77777777" w:rsidR="00E36E3A" w:rsidRPr="00E33E51" w:rsidRDefault="00E36E3A" w:rsidP="00B3034F">
      <w:pPr>
        <w:pStyle w:val="Naslov5"/>
        <w:rPr>
          <w:rFonts w:cs="Arial"/>
          <w:b/>
        </w:rPr>
      </w:pPr>
      <w:bookmarkStart w:id="1002" w:name="_Toc416874465"/>
      <w:bookmarkStart w:id="1003" w:name="_Toc25424297"/>
      <w:r w:rsidRPr="00E33E51">
        <w:rPr>
          <w:rFonts w:cs="Arial"/>
          <w:b/>
        </w:rPr>
        <w:lastRenderedPageBreak/>
        <w:t>Opis</w:t>
      </w:r>
      <w:bookmarkEnd w:id="1002"/>
      <w:bookmarkEnd w:id="1003"/>
    </w:p>
    <w:p w14:paraId="1CFC011F" w14:textId="77777777" w:rsidR="00E36E3A" w:rsidRPr="00FF0286" w:rsidRDefault="00E36E3A" w:rsidP="00F33CD6">
      <w:pPr>
        <w:pStyle w:val="Odstavekseznama"/>
        <w:numPr>
          <w:ilvl w:val="0"/>
          <w:numId w:val="325"/>
        </w:numPr>
        <w:rPr>
          <w:rFonts w:cs="Arial"/>
        </w:rPr>
      </w:pPr>
      <w:r w:rsidRPr="00FF0286">
        <w:rPr>
          <w:rFonts w:cs="Arial"/>
        </w:rPr>
        <w:t>S postopki zaščite delov iz kovin proti koroziji, ki so obravnavani v teh tehničnih pogojih, je mogoče zaščititi predvsem jeklene in aluminijaste dele, ki so pretežno sestavni del objektov in opreme.</w:t>
      </w:r>
    </w:p>
    <w:p w14:paraId="0AC3D1C4" w14:textId="77777777" w:rsidR="00E36E3A" w:rsidRPr="00FF0286" w:rsidRDefault="00E36E3A" w:rsidP="00F33CD6">
      <w:pPr>
        <w:pStyle w:val="Odstavekseznama"/>
        <w:numPr>
          <w:ilvl w:val="0"/>
          <w:numId w:val="325"/>
        </w:numPr>
        <w:rPr>
          <w:rFonts w:cs="Arial"/>
        </w:rPr>
      </w:pPr>
      <w:r w:rsidRPr="00FF0286">
        <w:rPr>
          <w:rFonts w:cs="Arial"/>
        </w:rPr>
        <w:t>Odvisno od pogojev uporabe delov iz kovin je potrebna ustrezna:</w:t>
      </w:r>
    </w:p>
    <w:p w14:paraId="1552F4F8" w14:textId="77777777" w:rsidR="00E36E3A" w:rsidRPr="00FF0286" w:rsidRDefault="00E36E3A" w:rsidP="00F33CD6">
      <w:pPr>
        <w:pStyle w:val="Odstavekseznama"/>
        <w:numPr>
          <w:ilvl w:val="1"/>
          <w:numId w:val="325"/>
        </w:numPr>
        <w:rPr>
          <w:rFonts w:cs="Arial"/>
        </w:rPr>
      </w:pPr>
      <w:r w:rsidRPr="00FF0286">
        <w:rPr>
          <w:rFonts w:cs="Arial"/>
        </w:rPr>
        <w:t>priprava in</w:t>
      </w:r>
    </w:p>
    <w:p w14:paraId="2A8C7A61" w14:textId="77777777" w:rsidR="00E36E3A" w:rsidRPr="00FF0286" w:rsidRDefault="00B3034F" w:rsidP="00F33CD6">
      <w:pPr>
        <w:pStyle w:val="Odstavekseznama"/>
        <w:numPr>
          <w:ilvl w:val="1"/>
          <w:numId w:val="325"/>
        </w:numPr>
        <w:rPr>
          <w:rFonts w:cs="Arial"/>
        </w:rPr>
      </w:pPr>
      <w:r w:rsidRPr="00FF0286">
        <w:rPr>
          <w:rFonts w:cs="Arial"/>
        </w:rPr>
        <w:t>zaščita</w:t>
      </w:r>
    </w:p>
    <w:p w14:paraId="6A3F9C20" w14:textId="77777777" w:rsidR="00E36E3A" w:rsidRPr="00FF0286" w:rsidRDefault="00E36E3A" w:rsidP="00B3034F">
      <w:pPr>
        <w:pStyle w:val="Odstavekseznama"/>
        <w:numPr>
          <w:ilvl w:val="0"/>
          <w:numId w:val="0"/>
        </w:numPr>
        <w:ind w:left="360"/>
        <w:rPr>
          <w:rFonts w:cs="Arial"/>
        </w:rPr>
      </w:pPr>
      <w:r w:rsidRPr="00FF0286">
        <w:rPr>
          <w:rFonts w:cs="Arial"/>
        </w:rPr>
        <w:t>površin delov iz kovin, vgrajenih v objekte in opremo, proti koroziji, v skladu s SIST EN ISO 12944-4.</w:t>
      </w:r>
    </w:p>
    <w:p w14:paraId="25555D01" w14:textId="77777777" w:rsidR="00E36E3A" w:rsidRPr="00FF0286" w:rsidRDefault="00E36E3A" w:rsidP="00F33CD6">
      <w:pPr>
        <w:pStyle w:val="Odstavekseznama"/>
        <w:numPr>
          <w:ilvl w:val="0"/>
          <w:numId w:val="325"/>
        </w:numPr>
        <w:rPr>
          <w:rFonts w:cs="Arial"/>
        </w:rPr>
      </w:pPr>
      <w:r w:rsidRPr="00FF0286">
        <w:rPr>
          <w:rFonts w:cs="Arial"/>
        </w:rPr>
        <w:t>Priprava površin novih delov iz kovin za zaščito proti koroziji sestoji iz:</w:t>
      </w:r>
    </w:p>
    <w:p w14:paraId="56DDBFFC" w14:textId="77777777" w:rsidR="00E36E3A" w:rsidRPr="00FF0286" w:rsidRDefault="00E36E3A" w:rsidP="00F33CD6">
      <w:pPr>
        <w:pStyle w:val="Odstavekseznama"/>
        <w:numPr>
          <w:ilvl w:val="1"/>
          <w:numId w:val="325"/>
        </w:numPr>
        <w:rPr>
          <w:rFonts w:cs="Arial"/>
        </w:rPr>
      </w:pPr>
      <w:r w:rsidRPr="00FF0286">
        <w:rPr>
          <w:rFonts w:cs="Arial"/>
        </w:rPr>
        <w:t>razmastitve,</w:t>
      </w:r>
    </w:p>
    <w:p w14:paraId="141B1179" w14:textId="77777777" w:rsidR="00E36E3A" w:rsidRPr="00FF0286" w:rsidRDefault="00E36E3A" w:rsidP="00F33CD6">
      <w:pPr>
        <w:pStyle w:val="Odstavekseznama"/>
        <w:numPr>
          <w:ilvl w:val="1"/>
          <w:numId w:val="325"/>
        </w:numPr>
        <w:rPr>
          <w:rFonts w:cs="Arial"/>
        </w:rPr>
      </w:pPr>
      <w:r w:rsidRPr="00FF0286">
        <w:rPr>
          <w:rFonts w:cs="Arial"/>
        </w:rPr>
        <w:t>čiščenja,</w:t>
      </w:r>
    </w:p>
    <w:p w14:paraId="6D7A0A26" w14:textId="77777777" w:rsidR="00E36E3A" w:rsidRPr="00FF0286" w:rsidRDefault="00E36E3A" w:rsidP="00F33CD6">
      <w:pPr>
        <w:pStyle w:val="Odstavekseznama"/>
        <w:numPr>
          <w:ilvl w:val="1"/>
          <w:numId w:val="325"/>
        </w:numPr>
        <w:rPr>
          <w:rFonts w:cs="Arial"/>
        </w:rPr>
      </w:pPr>
      <w:r w:rsidRPr="00FF0286">
        <w:rPr>
          <w:rFonts w:cs="Arial"/>
        </w:rPr>
        <w:t>nahrapitve,</w:t>
      </w:r>
    </w:p>
    <w:p w14:paraId="7DE440AC" w14:textId="77777777" w:rsidR="00E36E3A" w:rsidRPr="00FF0286" w:rsidRDefault="00E36E3A" w:rsidP="00F33CD6">
      <w:pPr>
        <w:pStyle w:val="Odstavekseznama"/>
        <w:numPr>
          <w:ilvl w:val="1"/>
          <w:numId w:val="325"/>
        </w:numPr>
        <w:rPr>
          <w:rFonts w:cs="Arial"/>
        </w:rPr>
      </w:pPr>
      <w:r w:rsidRPr="00FF0286">
        <w:rPr>
          <w:rFonts w:cs="Arial"/>
        </w:rPr>
        <w:t>odprašitve in</w:t>
      </w:r>
    </w:p>
    <w:p w14:paraId="389203D7" w14:textId="77777777" w:rsidR="00E36E3A" w:rsidRPr="00FF0286" w:rsidRDefault="00E36E3A" w:rsidP="00F33CD6">
      <w:pPr>
        <w:pStyle w:val="Odstavekseznama"/>
        <w:numPr>
          <w:ilvl w:val="1"/>
          <w:numId w:val="325"/>
        </w:numPr>
        <w:rPr>
          <w:rFonts w:cs="Arial"/>
        </w:rPr>
      </w:pPr>
      <w:r w:rsidRPr="00FF0286">
        <w:rPr>
          <w:rFonts w:cs="Arial"/>
        </w:rPr>
        <w:t>predhodne zaščite.</w:t>
      </w:r>
    </w:p>
    <w:p w14:paraId="54AA2499" w14:textId="77777777" w:rsidR="00E36E3A" w:rsidRPr="00FF0286" w:rsidRDefault="00E36E3A" w:rsidP="00F33CD6">
      <w:pPr>
        <w:pStyle w:val="Odstavekseznama"/>
        <w:numPr>
          <w:ilvl w:val="0"/>
          <w:numId w:val="325"/>
        </w:numPr>
        <w:rPr>
          <w:rFonts w:cs="Arial"/>
        </w:rPr>
      </w:pPr>
      <w:r w:rsidRPr="00FF0286">
        <w:rPr>
          <w:rFonts w:cs="Arial"/>
        </w:rPr>
        <w:t>Priprava površin obstoječih delov iz kovin obsega poleg navedenih del še odstranitev oksidirane plasti, rje in poškodovanih prej nanesenih materialov za zaščito.</w:t>
      </w:r>
    </w:p>
    <w:p w14:paraId="1E4AE517" w14:textId="77777777" w:rsidR="00E36E3A" w:rsidRPr="00FF0286" w:rsidRDefault="00E36E3A" w:rsidP="00F33CD6">
      <w:pPr>
        <w:pStyle w:val="Odstavekseznama"/>
        <w:numPr>
          <w:ilvl w:val="0"/>
          <w:numId w:val="325"/>
        </w:numPr>
        <w:rPr>
          <w:rFonts w:cs="Arial"/>
        </w:rPr>
      </w:pPr>
      <w:r w:rsidRPr="00FF0286">
        <w:rPr>
          <w:rFonts w:cs="Arial"/>
        </w:rPr>
        <w:t>Zaščito površine kovin proti koroziji je treba zagotoviti predvsem z izbiro pravilnega materiala (kovine):</w:t>
      </w:r>
    </w:p>
    <w:p w14:paraId="3A435F39" w14:textId="77777777" w:rsidR="00E36E3A" w:rsidRPr="00FF0286" w:rsidRDefault="00E36E3A" w:rsidP="00F33CD6">
      <w:pPr>
        <w:pStyle w:val="Odstavekseznama"/>
        <w:numPr>
          <w:ilvl w:val="1"/>
          <w:numId w:val="325"/>
        </w:numPr>
        <w:rPr>
          <w:rFonts w:cs="Arial"/>
        </w:rPr>
      </w:pPr>
      <w:r w:rsidRPr="00FF0286">
        <w:rPr>
          <w:rFonts w:cs="Arial"/>
        </w:rPr>
        <w:t>s premazi,</w:t>
      </w:r>
    </w:p>
    <w:p w14:paraId="45A8EC91" w14:textId="77777777" w:rsidR="00E36E3A" w:rsidRPr="00FF0286" w:rsidRDefault="00E36E3A" w:rsidP="00F33CD6">
      <w:pPr>
        <w:pStyle w:val="Odstavekseznama"/>
        <w:numPr>
          <w:ilvl w:val="1"/>
          <w:numId w:val="325"/>
        </w:numPr>
        <w:rPr>
          <w:rFonts w:cs="Arial"/>
        </w:rPr>
      </w:pPr>
      <w:r w:rsidRPr="00FF0286">
        <w:rPr>
          <w:rFonts w:cs="Arial"/>
        </w:rPr>
        <w:t>z vročim cinkanjem,</w:t>
      </w:r>
    </w:p>
    <w:p w14:paraId="7C884EDD" w14:textId="77777777" w:rsidR="00E36E3A" w:rsidRPr="00FF0286" w:rsidRDefault="00E36E3A" w:rsidP="00F33CD6">
      <w:pPr>
        <w:pStyle w:val="Odstavekseznama"/>
        <w:numPr>
          <w:ilvl w:val="1"/>
          <w:numId w:val="325"/>
        </w:numPr>
        <w:rPr>
          <w:rFonts w:cs="Arial"/>
        </w:rPr>
      </w:pPr>
      <w:r w:rsidRPr="00FF0286">
        <w:rPr>
          <w:rFonts w:cs="Arial"/>
        </w:rPr>
        <w:t>z metalizacijo,</w:t>
      </w:r>
    </w:p>
    <w:p w14:paraId="14466C79" w14:textId="77777777" w:rsidR="00E36E3A" w:rsidRPr="00FF0286" w:rsidRDefault="00E36E3A" w:rsidP="00F33CD6">
      <w:pPr>
        <w:pStyle w:val="Odstavekseznama"/>
        <w:numPr>
          <w:ilvl w:val="1"/>
          <w:numId w:val="325"/>
        </w:numPr>
        <w:rPr>
          <w:rFonts w:cs="Arial"/>
        </w:rPr>
      </w:pPr>
      <w:r w:rsidRPr="00FF0286">
        <w:rPr>
          <w:rFonts w:cs="Arial"/>
        </w:rPr>
        <w:t>s katodno zaščito ali</w:t>
      </w:r>
    </w:p>
    <w:p w14:paraId="6CBC1EEB" w14:textId="77777777" w:rsidR="00E36E3A" w:rsidRPr="00FF0286" w:rsidRDefault="00E36E3A" w:rsidP="00F33CD6">
      <w:pPr>
        <w:pStyle w:val="Odstavekseznama"/>
        <w:numPr>
          <w:ilvl w:val="1"/>
          <w:numId w:val="325"/>
        </w:numPr>
        <w:rPr>
          <w:rFonts w:cs="Arial"/>
        </w:rPr>
      </w:pPr>
      <w:r w:rsidRPr="00FF0286">
        <w:rPr>
          <w:rFonts w:cs="Arial"/>
        </w:rPr>
        <w:t>z inertno osamitvijo pred vplivi okolja.</w:t>
      </w:r>
    </w:p>
    <w:p w14:paraId="07FB09B9" w14:textId="77777777" w:rsidR="00E36E3A" w:rsidRPr="00FF0286" w:rsidRDefault="00E36E3A" w:rsidP="00F33CD6">
      <w:pPr>
        <w:pStyle w:val="Odstavekseznama"/>
        <w:numPr>
          <w:ilvl w:val="0"/>
          <w:numId w:val="325"/>
        </w:numPr>
        <w:rPr>
          <w:rFonts w:cs="Arial"/>
        </w:rPr>
      </w:pPr>
      <w:r w:rsidRPr="00FF0286">
        <w:rPr>
          <w:rFonts w:cs="Arial"/>
        </w:rPr>
        <w:t>Deli konstrukcij iz kovin (pretežno jekla), ki so vgrajeni v zemlji, morajo biti praviloma zaščiteni proti koroziji z ustreznimi materiali (epoksi, poliuretan, ostalo) in sistemi, v skladu s SIST EN ISO 12944-5.</w:t>
      </w:r>
    </w:p>
    <w:p w14:paraId="44B0A47F" w14:textId="77777777" w:rsidR="00E36E3A" w:rsidRPr="00FF0286" w:rsidRDefault="00E36E3A" w:rsidP="00542E61">
      <w:pPr>
        <w:ind w:left="708"/>
        <w:rPr>
          <w:rFonts w:cs="Arial"/>
        </w:rPr>
      </w:pPr>
      <w:r w:rsidRPr="00FF0286">
        <w:rPr>
          <w:rFonts w:cs="Arial"/>
        </w:rPr>
        <w:t>Pomembni nosilni deli konstrukcij iz kovin v zemlji (npr. koli) morajo biti praviloma dvojno zaščiteni proti koroziji (s katodno zaščito proti blodečim tokovom in ustrezno zaščito s premazi). Materiali na osnovi bitumnov niso več dovoljeni.</w:t>
      </w:r>
    </w:p>
    <w:p w14:paraId="47A36F02" w14:textId="77777777" w:rsidR="00E36E3A" w:rsidRPr="00E33E51" w:rsidRDefault="00E36E3A" w:rsidP="00B3034F">
      <w:pPr>
        <w:pStyle w:val="Naslov5"/>
        <w:rPr>
          <w:rFonts w:cs="Arial"/>
          <w:b/>
        </w:rPr>
      </w:pPr>
      <w:bookmarkStart w:id="1004" w:name="_Toc416874466"/>
      <w:bookmarkStart w:id="1005" w:name="_Toc25424298"/>
      <w:r w:rsidRPr="00E33E51">
        <w:rPr>
          <w:rFonts w:cs="Arial"/>
          <w:b/>
        </w:rPr>
        <w:t>Osnovni materiali</w:t>
      </w:r>
      <w:bookmarkEnd w:id="1004"/>
      <w:bookmarkEnd w:id="1005"/>
    </w:p>
    <w:p w14:paraId="63E67585" w14:textId="77777777" w:rsidR="00E36E3A" w:rsidRPr="00FF0286" w:rsidRDefault="00E36E3A" w:rsidP="00F33CD6">
      <w:pPr>
        <w:pStyle w:val="Odstavekseznama"/>
        <w:numPr>
          <w:ilvl w:val="0"/>
          <w:numId w:val="326"/>
        </w:numPr>
        <w:rPr>
          <w:rFonts w:cs="Arial"/>
        </w:rPr>
      </w:pPr>
      <w:r w:rsidRPr="00FF0286">
        <w:rPr>
          <w:rFonts w:cs="Arial"/>
        </w:rPr>
        <w:t>Vrsta materiala, potrebnega za pripravo in zaščito kovin proti koroziji, zavisi od izbranega načina zaščite.</w:t>
      </w:r>
    </w:p>
    <w:p w14:paraId="1B374855" w14:textId="77777777" w:rsidR="00E36E3A" w:rsidRPr="00FF0286" w:rsidRDefault="00E36E3A" w:rsidP="00F33CD6">
      <w:pPr>
        <w:pStyle w:val="Odstavekseznama"/>
        <w:numPr>
          <w:ilvl w:val="0"/>
          <w:numId w:val="326"/>
        </w:numPr>
        <w:rPr>
          <w:rFonts w:cs="Arial"/>
        </w:rPr>
      </w:pPr>
      <w:r w:rsidRPr="00FF0286">
        <w:rPr>
          <w:rFonts w:cs="Arial"/>
        </w:rPr>
        <w:t>Izvajalec lahko uporabi za pripravo in zaščito kovin materiale, za katere lahko dokaže z ustreznimi dokazili, da ustrezajo predvidenemu namenu (stopnji agresivnosti okolja, življenski dobi), in ko uporabo materialov dovoli nadzornik.</w:t>
      </w:r>
    </w:p>
    <w:p w14:paraId="32DEB6A0" w14:textId="77777777" w:rsidR="00E36E3A" w:rsidRPr="00FF0286" w:rsidRDefault="00E36E3A" w:rsidP="00B3034F">
      <w:pPr>
        <w:pStyle w:val="Naslov6"/>
        <w:rPr>
          <w:rFonts w:cs="Arial"/>
        </w:rPr>
      </w:pPr>
      <w:bookmarkStart w:id="1006" w:name="_Toc416874467"/>
      <w:bookmarkStart w:id="1007" w:name="_Toc25424299"/>
      <w:r w:rsidRPr="00FF0286">
        <w:rPr>
          <w:rFonts w:cs="Arial"/>
        </w:rPr>
        <w:t>Priprava površin</w:t>
      </w:r>
      <w:bookmarkEnd w:id="1006"/>
      <w:bookmarkEnd w:id="1007"/>
    </w:p>
    <w:p w14:paraId="2510F87C" w14:textId="77777777" w:rsidR="00E36E3A" w:rsidRPr="00FF0286" w:rsidRDefault="00E36E3A" w:rsidP="00F33CD6">
      <w:pPr>
        <w:pStyle w:val="Odstavekseznama"/>
        <w:numPr>
          <w:ilvl w:val="0"/>
          <w:numId w:val="327"/>
        </w:numPr>
        <w:rPr>
          <w:rFonts w:cs="Arial"/>
        </w:rPr>
      </w:pPr>
      <w:r w:rsidRPr="00FF0286">
        <w:rPr>
          <w:rFonts w:cs="Arial"/>
        </w:rPr>
        <w:t>Za pripravo površin delov iz kovin za zaščito proti koroziji je mogoče uporabiti naslednje osnovne materiale:</w:t>
      </w:r>
    </w:p>
    <w:p w14:paraId="17197727" w14:textId="77777777" w:rsidR="00E36E3A" w:rsidRPr="00FF0286" w:rsidRDefault="00E36E3A" w:rsidP="00F33CD6">
      <w:pPr>
        <w:pStyle w:val="Odstavekseznama"/>
        <w:numPr>
          <w:ilvl w:val="1"/>
          <w:numId w:val="327"/>
        </w:numPr>
        <w:rPr>
          <w:rFonts w:cs="Arial"/>
        </w:rPr>
      </w:pPr>
      <w:r w:rsidRPr="00FF0286">
        <w:rPr>
          <w:rFonts w:cs="Arial"/>
        </w:rPr>
        <w:t>za razmastitev: organska topila ali sredstva za zmanjšanje površinske napetosti (tenzide)</w:t>
      </w:r>
    </w:p>
    <w:p w14:paraId="46FCDF4C" w14:textId="77777777" w:rsidR="00E36E3A" w:rsidRPr="00FF0286" w:rsidRDefault="00E36E3A" w:rsidP="00F33CD6">
      <w:pPr>
        <w:pStyle w:val="Odstavekseznama"/>
        <w:numPr>
          <w:ilvl w:val="1"/>
          <w:numId w:val="327"/>
        </w:numPr>
        <w:rPr>
          <w:rFonts w:cs="Arial"/>
        </w:rPr>
      </w:pPr>
      <w:r w:rsidRPr="00FF0286">
        <w:rPr>
          <w:rFonts w:cs="Arial"/>
        </w:rPr>
        <w:t>za čiščenje:</w:t>
      </w:r>
    </w:p>
    <w:p w14:paraId="6E0F2F10" w14:textId="77777777" w:rsidR="00E36E3A" w:rsidRPr="00FF0286" w:rsidRDefault="00E36E3A" w:rsidP="00F33CD6">
      <w:pPr>
        <w:pStyle w:val="Odstavekseznama"/>
        <w:numPr>
          <w:ilvl w:val="0"/>
          <w:numId w:val="324"/>
        </w:numPr>
        <w:rPr>
          <w:rFonts w:cs="Arial"/>
        </w:rPr>
      </w:pPr>
      <w:r w:rsidRPr="00FF0286">
        <w:rPr>
          <w:rFonts w:cs="Arial"/>
        </w:rPr>
        <w:t xml:space="preserve">abrazive za peskanje: ostrorobe (jekleni sekanec, drobljenec, aluminijev oksid), zaobljene (jekleni pesek), kremenčev pesek, granulirano plavžno </w:t>
      </w:r>
      <w:r w:rsidRPr="00FF0286">
        <w:rPr>
          <w:rFonts w:cs="Arial"/>
        </w:rPr>
        <w:lastRenderedPageBreak/>
        <w:t>žlindro,</w:t>
      </w:r>
    </w:p>
    <w:p w14:paraId="578D6B74" w14:textId="77777777" w:rsidR="00E36E3A" w:rsidRPr="00FF0286" w:rsidRDefault="00E36E3A" w:rsidP="00F33CD6">
      <w:pPr>
        <w:pStyle w:val="Odstavekseznama"/>
        <w:numPr>
          <w:ilvl w:val="0"/>
          <w:numId w:val="324"/>
        </w:numPr>
        <w:rPr>
          <w:rFonts w:cs="Arial"/>
        </w:rPr>
      </w:pPr>
      <w:r w:rsidRPr="00FF0286">
        <w:rPr>
          <w:rFonts w:cs="Arial"/>
        </w:rPr>
        <w:t>vodo pod visokim pritiskom,</w:t>
      </w:r>
    </w:p>
    <w:p w14:paraId="676017AE" w14:textId="77777777" w:rsidR="00E36E3A" w:rsidRPr="00FF0286" w:rsidRDefault="00E36E3A" w:rsidP="00F33CD6">
      <w:pPr>
        <w:pStyle w:val="Odstavekseznama"/>
        <w:numPr>
          <w:ilvl w:val="0"/>
          <w:numId w:val="324"/>
        </w:numPr>
        <w:rPr>
          <w:rFonts w:cs="Arial"/>
        </w:rPr>
      </w:pPr>
      <w:r w:rsidRPr="00FF0286">
        <w:rPr>
          <w:rFonts w:cs="Arial"/>
        </w:rPr>
        <w:t>kemična sredstva: raztopine organskih in anorganskih kislin ali lugov,</w:t>
      </w:r>
    </w:p>
    <w:p w14:paraId="6C79668B" w14:textId="77777777" w:rsidR="00E36E3A" w:rsidRPr="00FF0286" w:rsidRDefault="00E36E3A" w:rsidP="00F33CD6">
      <w:pPr>
        <w:pStyle w:val="Odstavekseznama"/>
        <w:numPr>
          <w:ilvl w:val="0"/>
          <w:numId w:val="324"/>
        </w:numPr>
        <w:rPr>
          <w:rFonts w:cs="Arial"/>
        </w:rPr>
      </w:pPr>
      <w:r w:rsidRPr="00FF0286">
        <w:rPr>
          <w:rFonts w:cs="Arial"/>
        </w:rPr>
        <w:t>toplotna obdelava s plamenom,</w:t>
      </w:r>
    </w:p>
    <w:p w14:paraId="085FD7C3" w14:textId="77777777" w:rsidR="00E36E3A" w:rsidRPr="00FF0286" w:rsidRDefault="00E36E3A" w:rsidP="00F33CD6">
      <w:pPr>
        <w:pStyle w:val="Odstavekseznama"/>
        <w:numPr>
          <w:ilvl w:val="0"/>
          <w:numId w:val="324"/>
        </w:numPr>
        <w:rPr>
          <w:rFonts w:cs="Arial"/>
        </w:rPr>
      </w:pPr>
      <w:r w:rsidRPr="00FF0286">
        <w:rPr>
          <w:rFonts w:cs="Arial"/>
        </w:rPr>
        <w:t>za predhodno zaščito: shop primer, etch primer.</w:t>
      </w:r>
    </w:p>
    <w:p w14:paraId="5FE511A7" w14:textId="77777777" w:rsidR="00E36E3A" w:rsidRPr="00FF0286" w:rsidRDefault="00E36E3A" w:rsidP="00B3034F">
      <w:pPr>
        <w:pStyle w:val="Naslov6"/>
        <w:rPr>
          <w:rFonts w:cs="Arial"/>
        </w:rPr>
      </w:pPr>
      <w:bookmarkStart w:id="1008" w:name="_Toc416874468"/>
      <w:bookmarkStart w:id="1009" w:name="_Toc25424300"/>
      <w:r w:rsidRPr="00FF0286">
        <w:rPr>
          <w:rFonts w:cs="Arial"/>
        </w:rPr>
        <w:t>Zaščita površin</w:t>
      </w:r>
      <w:bookmarkEnd w:id="1008"/>
      <w:bookmarkEnd w:id="1009"/>
    </w:p>
    <w:p w14:paraId="71E32E3F" w14:textId="77777777" w:rsidR="00E36E3A" w:rsidRPr="00FF0286" w:rsidRDefault="00E36E3A" w:rsidP="00F33CD6">
      <w:pPr>
        <w:pStyle w:val="Odstavekseznama"/>
        <w:numPr>
          <w:ilvl w:val="0"/>
          <w:numId w:val="328"/>
        </w:numPr>
        <w:rPr>
          <w:rFonts w:cs="Arial"/>
        </w:rPr>
      </w:pPr>
      <w:r w:rsidRPr="00FF0286">
        <w:rPr>
          <w:rFonts w:cs="Arial"/>
        </w:rPr>
        <w:t>Za zaščito površin delov iz kovin proti koroziji je treba uporabiti materiale, ki ustrezajo izbranemu postopku in so v načinu zaščite med seboj usklajeni.</w:t>
      </w:r>
    </w:p>
    <w:p w14:paraId="33722D62" w14:textId="77777777" w:rsidR="00E36E3A" w:rsidRPr="00FF0286" w:rsidRDefault="00E36E3A" w:rsidP="00B3034F">
      <w:pPr>
        <w:pStyle w:val="Naslov6"/>
        <w:rPr>
          <w:rFonts w:cs="Arial"/>
        </w:rPr>
      </w:pPr>
      <w:bookmarkStart w:id="1010" w:name="_Toc416874469"/>
      <w:bookmarkStart w:id="1011" w:name="_Toc25424301"/>
      <w:r w:rsidRPr="00FF0286">
        <w:rPr>
          <w:rFonts w:cs="Arial"/>
        </w:rPr>
        <w:t>Materiali za premaze</w:t>
      </w:r>
      <w:bookmarkEnd w:id="1010"/>
      <w:bookmarkEnd w:id="1011"/>
    </w:p>
    <w:p w14:paraId="3E43E43D" w14:textId="77777777" w:rsidR="00E36E3A" w:rsidRPr="00FF0286" w:rsidRDefault="00E36E3A" w:rsidP="00F33CD6">
      <w:pPr>
        <w:pStyle w:val="Odstavekseznama"/>
        <w:numPr>
          <w:ilvl w:val="0"/>
          <w:numId w:val="329"/>
        </w:numPr>
        <w:rPr>
          <w:rFonts w:cs="Arial"/>
        </w:rPr>
      </w:pPr>
      <w:r w:rsidRPr="00FF0286">
        <w:rPr>
          <w:rFonts w:cs="Arial"/>
        </w:rPr>
        <w:t>Glede na lastnosti in uporabo je treba razlikovati materiale</w:t>
      </w:r>
    </w:p>
    <w:p w14:paraId="4D97D79E"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za premaze za začasno zaščito ali delavniško zaščito,</w:t>
      </w:r>
    </w:p>
    <w:p w14:paraId="5537B1F9"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za premaze za izboljšanje oprijema,</w:t>
      </w:r>
    </w:p>
    <w:p w14:paraId="54B374AC"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za osnovne premaze,</w:t>
      </w:r>
    </w:p>
    <w:p w14:paraId="038FD4D0"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za vmesne premaze,</w:t>
      </w:r>
    </w:p>
    <w:p w14:paraId="3FE3D95F"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za kritne premaze in</w:t>
      </w:r>
    </w:p>
    <w:p w14:paraId="2316F8FD"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za inertne premaze, prevleke in folije za osamitev.</w:t>
      </w:r>
    </w:p>
    <w:p w14:paraId="435AD5D4" w14:textId="77777777" w:rsidR="00E36E3A" w:rsidRPr="00FF0286" w:rsidRDefault="00E36E3A" w:rsidP="00542E61">
      <w:pPr>
        <w:pStyle w:val="Odstavekseznama"/>
        <w:rPr>
          <w:rFonts w:cs="Arial"/>
        </w:rPr>
      </w:pPr>
      <w:r w:rsidRPr="00FF0286">
        <w:rPr>
          <w:rFonts w:cs="Arial"/>
        </w:rPr>
        <w:t>Za premaze za začasno in delavniško zaščito je mogoče uporabiti primerje iz veziv,  ki so navedeni v Tabeli 3.6.22.</w:t>
      </w:r>
    </w:p>
    <w:p w14:paraId="0ECA10A4" w14:textId="77777777" w:rsidR="00E36E3A" w:rsidRPr="00FF0286" w:rsidRDefault="00E36E3A" w:rsidP="00E36E3A">
      <w:pPr>
        <w:rPr>
          <w:rFonts w:cs="Arial"/>
        </w:rPr>
      </w:pPr>
      <w:r w:rsidRPr="00FF0286">
        <w:rPr>
          <w:rFonts w:cs="Arial"/>
        </w:rPr>
        <w:t>Tabela 3.6.22:</w:t>
      </w:r>
      <w:r w:rsidRPr="00FF0286">
        <w:rPr>
          <w:rFonts w:cs="Arial"/>
        </w:rPr>
        <w:tab/>
        <w:t>Premazi za začasno in delavniško zaščito – vrste veziv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641"/>
      </w:tblGrid>
      <w:tr w:rsidR="00E36E3A" w:rsidRPr="00FF0286" w14:paraId="3D54C655" w14:textId="77777777" w:rsidTr="009B2F4D">
        <w:trPr>
          <w:trHeight w:val="321"/>
          <w:jc w:val="center"/>
        </w:trPr>
        <w:tc>
          <w:tcPr>
            <w:tcW w:w="6641" w:type="dxa"/>
            <w:tcBorders>
              <w:top w:val="single" w:sz="4" w:space="0" w:color="auto"/>
              <w:left w:val="single" w:sz="4" w:space="0" w:color="auto"/>
              <w:bottom w:val="single" w:sz="4" w:space="0" w:color="auto"/>
              <w:right w:val="single" w:sz="4" w:space="0" w:color="auto"/>
            </w:tcBorders>
            <w:vAlign w:val="center"/>
            <w:hideMark/>
          </w:tcPr>
          <w:p w14:paraId="78ED2942" w14:textId="77777777" w:rsidR="00E36E3A" w:rsidRPr="00FF0286" w:rsidRDefault="00E36E3A" w:rsidP="00E36E3A">
            <w:pPr>
              <w:rPr>
                <w:rFonts w:cs="Arial"/>
              </w:rPr>
            </w:pPr>
            <w:r w:rsidRPr="00FF0286">
              <w:rPr>
                <w:rFonts w:cs="Arial"/>
              </w:rPr>
              <w:t>Vrsta veziva</w:t>
            </w:r>
          </w:p>
        </w:tc>
      </w:tr>
      <w:tr w:rsidR="00E36E3A" w:rsidRPr="00FF0286" w14:paraId="36CEA004" w14:textId="77777777" w:rsidTr="009B2F4D">
        <w:trPr>
          <w:trHeight w:val="227"/>
          <w:jc w:val="center"/>
        </w:trPr>
        <w:tc>
          <w:tcPr>
            <w:tcW w:w="6641" w:type="dxa"/>
            <w:tcBorders>
              <w:top w:val="single" w:sz="4" w:space="0" w:color="auto"/>
              <w:left w:val="single" w:sz="4" w:space="0" w:color="auto"/>
              <w:bottom w:val="nil"/>
              <w:right w:val="single" w:sz="4" w:space="0" w:color="auto"/>
            </w:tcBorders>
            <w:vAlign w:val="center"/>
            <w:hideMark/>
          </w:tcPr>
          <w:p w14:paraId="7849805E" w14:textId="77777777" w:rsidR="00E36E3A" w:rsidRPr="00FF0286" w:rsidRDefault="00E36E3A" w:rsidP="00E36E3A">
            <w:pPr>
              <w:rPr>
                <w:rFonts w:cs="Arial"/>
              </w:rPr>
            </w:pPr>
            <w:r w:rsidRPr="00FF0286">
              <w:rPr>
                <w:rFonts w:cs="Arial"/>
              </w:rPr>
              <w:t xml:space="preserve">- </w:t>
            </w:r>
            <w:r w:rsidRPr="00FF0286">
              <w:rPr>
                <w:rFonts w:cs="Arial"/>
              </w:rPr>
              <w:tab/>
              <w:t>uretanizirana olja, alkidne smole, epoksi-estrske smole</w:t>
            </w:r>
          </w:p>
        </w:tc>
      </w:tr>
      <w:tr w:rsidR="00E36E3A" w:rsidRPr="00FF0286" w14:paraId="63AA676E" w14:textId="77777777" w:rsidTr="009B2F4D">
        <w:trPr>
          <w:trHeight w:val="227"/>
          <w:jc w:val="center"/>
        </w:trPr>
        <w:tc>
          <w:tcPr>
            <w:tcW w:w="6641" w:type="dxa"/>
            <w:tcBorders>
              <w:top w:val="nil"/>
              <w:left w:val="single" w:sz="4" w:space="0" w:color="auto"/>
              <w:bottom w:val="nil"/>
              <w:right w:val="single" w:sz="4" w:space="0" w:color="auto"/>
            </w:tcBorders>
            <w:vAlign w:val="center"/>
            <w:hideMark/>
          </w:tcPr>
          <w:p w14:paraId="2FDD9BAF" w14:textId="77777777" w:rsidR="00E36E3A" w:rsidRPr="00FF0286" w:rsidRDefault="00E36E3A" w:rsidP="00E36E3A">
            <w:pPr>
              <w:rPr>
                <w:rFonts w:cs="Arial"/>
              </w:rPr>
            </w:pPr>
            <w:r w:rsidRPr="00FF0286">
              <w:rPr>
                <w:rFonts w:cs="Arial"/>
              </w:rPr>
              <w:t xml:space="preserve">- </w:t>
            </w:r>
            <w:r w:rsidRPr="00FF0286">
              <w:rPr>
                <w:rFonts w:cs="Arial"/>
              </w:rPr>
              <w:tab/>
              <w:t>klorkavčuk, vinilklorid-kopolimeri,</w:t>
            </w:r>
          </w:p>
        </w:tc>
      </w:tr>
      <w:tr w:rsidR="00E36E3A" w:rsidRPr="00FF0286" w14:paraId="3CC7CAC6" w14:textId="77777777" w:rsidTr="009B2F4D">
        <w:trPr>
          <w:trHeight w:val="227"/>
          <w:jc w:val="center"/>
        </w:trPr>
        <w:tc>
          <w:tcPr>
            <w:tcW w:w="6641" w:type="dxa"/>
            <w:tcBorders>
              <w:top w:val="nil"/>
              <w:left w:val="single" w:sz="4" w:space="0" w:color="auto"/>
              <w:bottom w:val="nil"/>
              <w:right w:val="single" w:sz="4" w:space="0" w:color="auto"/>
            </w:tcBorders>
            <w:vAlign w:val="center"/>
            <w:hideMark/>
          </w:tcPr>
          <w:p w14:paraId="1B4EE584" w14:textId="77777777" w:rsidR="00E36E3A" w:rsidRPr="00FF0286" w:rsidRDefault="00E36E3A" w:rsidP="00E36E3A">
            <w:pPr>
              <w:rPr>
                <w:rFonts w:cs="Arial"/>
              </w:rPr>
            </w:pPr>
            <w:r w:rsidRPr="00FF0286">
              <w:rPr>
                <w:rFonts w:cs="Arial"/>
              </w:rPr>
              <w:t xml:space="preserve">- </w:t>
            </w:r>
            <w:r w:rsidRPr="00FF0286">
              <w:rPr>
                <w:rFonts w:cs="Arial"/>
              </w:rPr>
              <w:tab/>
              <w:t>polivinilbutirel,</w:t>
            </w:r>
          </w:p>
        </w:tc>
      </w:tr>
      <w:tr w:rsidR="00E36E3A" w:rsidRPr="00FF0286" w14:paraId="3A5FAAF6" w14:textId="77777777" w:rsidTr="009B2F4D">
        <w:trPr>
          <w:trHeight w:val="227"/>
          <w:jc w:val="center"/>
        </w:trPr>
        <w:tc>
          <w:tcPr>
            <w:tcW w:w="6641" w:type="dxa"/>
            <w:tcBorders>
              <w:top w:val="nil"/>
              <w:left w:val="single" w:sz="4" w:space="0" w:color="auto"/>
              <w:bottom w:val="nil"/>
              <w:right w:val="single" w:sz="4" w:space="0" w:color="auto"/>
            </w:tcBorders>
            <w:vAlign w:val="center"/>
            <w:hideMark/>
          </w:tcPr>
          <w:p w14:paraId="57BAF541" w14:textId="77777777" w:rsidR="00E36E3A" w:rsidRPr="00FF0286" w:rsidRDefault="00E36E3A" w:rsidP="00E36E3A">
            <w:pPr>
              <w:rPr>
                <w:rFonts w:cs="Arial"/>
              </w:rPr>
            </w:pPr>
            <w:r w:rsidRPr="00FF0286">
              <w:rPr>
                <w:rFonts w:cs="Arial"/>
              </w:rPr>
              <w:t xml:space="preserve">- </w:t>
            </w:r>
            <w:r w:rsidRPr="00FF0286">
              <w:rPr>
                <w:rFonts w:cs="Arial"/>
              </w:rPr>
              <w:tab/>
              <w:t>epoksidi,</w:t>
            </w:r>
          </w:p>
        </w:tc>
      </w:tr>
      <w:tr w:rsidR="00E36E3A" w:rsidRPr="00FF0286" w14:paraId="26ED0EF3" w14:textId="77777777" w:rsidTr="009B2F4D">
        <w:trPr>
          <w:trHeight w:val="227"/>
          <w:jc w:val="center"/>
        </w:trPr>
        <w:tc>
          <w:tcPr>
            <w:tcW w:w="6641" w:type="dxa"/>
            <w:tcBorders>
              <w:top w:val="nil"/>
              <w:left w:val="single" w:sz="4" w:space="0" w:color="auto"/>
              <w:bottom w:val="nil"/>
              <w:right w:val="single" w:sz="4" w:space="0" w:color="auto"/>
            </w:tcBorders>
            <w:vAlign w:val="center"/>
            <w:hideMark/>
          </w:tcPr>
          <w:p w14:paraId="032E6BDF" w14:textId="77777777" w:rsidR="00E36E3A" w:rsidRPr="00FF0286" w:rsidRDefault="00E36E3A" w:rsidP="00E36E3A">
            <w:pPr>
              <w:rPr>
                <w:rFonts w:cs="Arial"/>
              </w:rPr>
            </w:pPr>
            <w:r w:rsidRPr="00FF0286">
              <w:rPr>
                <w:rFonts w:cs="Arial"/>
              </w:rPr>
              <w:t xml:space="preserve">- </w:t>
            </w:r>
            <w:r w:rsidRPr="00FF0286">
              <w:rPr>
                <w:rFonts w:cs="Arial"/>
              </w:rPr>
              <w:tab/>
              <w:t>epoksi-poliuretan,</w:t>
            </w:r>
          </w:p>
        </w:tc>
      </w:tr>
      <w:tr w:rsidR="00E36E3A" w:rsidRPr="00FF0286" w14:paraId="4C66548C" w14:textId="77777777" w:rsidTr="009B2F4D">
        <w:trPr>
          <w:trHeight w:val="196"/>
          <w:jc w:val="center"/>
        </w:trPr>
        <w:tc>
          <w:tcPr>
            <w:tcW w:w="6641" w:type="dxa"/>
            <w:tcBorders>
              <w:top w:val="nil"/>
              <w:left w:val="single" w:sz="4" w:space="0" w:color="auto"/>
              <w:bottom w:val="single" w:sz="4" w:space="0" w:color="auto"/>
              <w:right w:val="single" w:sz="4" w:space="0" w:color="auto"/>
            </w:tcBorders>
            <w:vAlign w:val="center"/>
            <w:hideMark/>
          </w:tcPr>
          <w:p w14:paraId="6F6337F3" w14:textId="77777777" w:rsidR="00E36E3A" w:rsidRPr="00FF0286" w:rsidRDefault="00E36E3A" w:rsidP="00E36E3A">
            <w:pPr>
              <w:rPr>
                <w:rFonts w:cs="Arial"/>
              </w:rPr>
            </w:pPr>
            <w:r w:rsidRPr="00FF0286">
              <w:rPr>
                <w:rFonts w:cs="Arial"/>
              </w:rPr>
              <w:t xml:space="preserve">- </w:t>
            </w:r>
            <w:r w:rsidRPr="00FF0286">
              <w:rPr>
                <w:rFonts w:cs="Arial"/>
              </w:rPr>
              <w:tab/>
              <w:t>alkalisilikat, silikatni ester.</w:t>
            </w:r>
          </w:p>
        </w:tc>
      </w:tr>
    </w:tbl>
    <w:p w14:paraId="0CC64EA9" w14:textId="77777777" w:rsidR="00E36E3A" w:rsidRPr="00FF0286" w:rsidRDefault="00E36E3A" w:rsidP="00E36E3A">
      <w:pPr>
        <w:rPr>
          <w:rFonts w:cs="Arial"/>
        </w:rPr>
      </w:pPr>
    </w:p>
    <w:p w14:paraId="2EC46E08" w14:textId="77777777" w:rsidR="00E36E3A" w:rsidRPr="00FF0286" w:rsidRDefault="00E36E3A" w:rsidP="00542E61">
      <w:pPr>
        <w:ind w:left="1068" w:hanging="360"/>
        <w:rPr>
          <w:rFonts w:cs="Arial"/>
        </w:rPr>
      </w:pPr>
      <w:r w:rsidRPr="00FF0286">
        <w:rPr>
          <w:rFonts w:cs="Arial"/>
        </w:rPr>
        <w:t>Začasno zaščito obdelanih in lakiranih površin kovin je mogoče zagotoviti z ustreznimi materiali za konzerviranje (mineralna olja z inhibitorji korozije).</w:t>
      </w:r>
    </w:p>
    <w:p w14:paraId="40BDEB11" w14:textId="77777777" w:rsidR="00E36E3A" w:rsidRPr="00FF0286" w:rsidRDefault="00E36E3A" w:rsidP="00542E61">
      <w:pPr>
        <w:ind w:left="1068" w:hanging="360"/>
        <w:rPr>
          <w:rFonts w:cs="Arial"/>
        </w:rPr>
      </w:pPr>
      <w:r w:rsidRPr="00FF0286">
        <w:rPr>
          <w:rFonts w:cs="Arial"/>
        </w:rPr>
        <w:t>Za izboljšanje oprijema kovin je treba uporabiti wash primer.</w:t>
      </w:r>
    </w:p>
    <w:p w14:paraId="50EFD3ED" w14:textId="77777777" w:rsidR="00E36E3A" w:rsidRPr="00FF0286" w:rsidRDefault="00E36E3A" w:rsidP="00542E61">
      <w:pPr>
        <w:ind w:left="1068" w:hanging="360"/>
        <w:rPr>
          <w:rFonts w:cs="Arial"/>
        </w:rPr>
      </w:pPr>
      <w:r w:rsidRPr="00FF0286">
        <w:rPr>
          <w:rFonts w:cs="Arial"/>
        </w:rPr>
        <w:t>Za premaze za delavniško zaščito je mogoče uporabiti tudi materiale, ki so namenjeni prvenstveno za osnovne premaze.</w:t>
      </w:r>
    </w:p>
    <w:p w14:paraId="1BA20264" w14:textId="77777777" w:rsidR="00E36E3A" w:rsidRPr="00FF0286" w:rsidRDefault="00E36E3A" w:rsidP="00542E61">
      <w:pPr>
        <w:ind w:left="1068" w:hanging="360"/>
        <w:rPr>
          <w:rFonts w:cs="Arial"/>
        </w:rPr>
      </w:pPr>
      <w:r w:rsidRPr="00FF0286">
        <w:rPr>
          <w:rFonts w:cs="Arial"/>
        </w:rPr>
        <w:t>Trajnost in odpornost proti koroziji je določena za materiale za osnovne, vmesne in kritne premaze:</w:t>
      </w:r>
    </w:p>
    <w:p w14:paraId="31428142"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z vrsto veziva, ki je predvsem lahko</w:t>
      </w:r>
    </w:p>
    <w:p w14:paraId="5F658D07" w14:textId="77777777" w:rsidR="00E36E3A" w:rsidRPr="00FF0286" w:rsidRDefault="00E36E3A" w:rsidP="00F33CD6">
      <w:pPr>
        <w:pStyle w:val="Odstavekseznama"/>
        <w:numPr>
          <w:ilvl w:val="0"/>
          <w:numId w:val="330"/>
        </w:numPr>
        <w:rPr>
          <w:rFonts w:cs="Arial"/>
        </w:rPr>
      </w:pPr>
      <w:r w:rsidRPr="00FF0286">
        <w:rPr>
          <w:rFonts w:cs="Arial"/>
        </w:rPr>
        <w:t>fizikalno oksidativno hitro ali počasi zračno sušeče ali</w:t>
      </w:r>
    </w:p>
    <w:p w14:paraId="55E02D64" w14:textId="77777777" w:rsidR="00E36E3A" w:rsidRPr="00FF0286" w:rsidRDefault="00E36E3A" w:rsidP="00F33CD6">
      <w:pPr>
        <w:pStyle w:val="Odstavekseznama"/>
        <w:numPr>
          <w:ilvl w:val="0"/>
          <w:numId w:val="330"/>
        </w:numPr>
        <w:rPr>
          <w:rFonts w:cs="Arial"/>
        </w:rPr>
      </w:pPr>
      <w:r w:rsidRPr="00FF0286">
        <w:rPr>
          <w:rFonts w:cs="Arial"/>
        </w:rPr>
        <w:t>večkomponentno reakcijsko in</w:t>
      </w:r>
    </w:p>
    <w:p w14:paraId="143A4C18"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z vrsto pigmenta.</w:t>
      </w:r>
    </w:p>
    <w:p w14:paraId="1B85E460" w14:textId="77777777" w:rsidR="00E36E3A" w:rsidRPr="00FF0286" w:rsidRDefault="00E36E3A" w:rsidP="00542E61">
      <w:pPr>
        <w:ind w:left="708"/>
        <w:rPr>
          <w:rFonts w:cs="Arial"/>
        </w:rPr>
      </w:pPr>
      <w:r w:rsidRPr="00FF0286">
        <w:rPr>
          <w:rFonts w:cs="Arial"/>
        </w:rPr>
        <w:t>Za navedene premaze je treba uporabiti predvsem materiale, ki vsebujejo kot vezivo:</w:t>
      </w:r>
    </w:p>
    <w:p w14:paraId="7A96FE6E"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alkidne smole,</w:t>
      </w:r>
    </w:p>
    <w:p w14:paraId="0DABADB6"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akrile,</w:t>
      </w:r>
    </w:p>
    <w:p w14:paraId="0E33DA64"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epoksi-estrske smole,</w:t>
      </w:r>
    </w:p>
    <w:p w14:paraId="764DD570"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klorkavčuk,</w:t>
      </w:r>
    </w:p>
    <w:p w14:paraId="230222D9"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vinilklorid (kopolimere),</w:t>
      </w:r>
    </w:p>
    <w:p w14:paraId="23FFADBC" w14:textId="77777777" w:rsidR="00E36E3A" w:rsidRPr="00FF0286" w:rsidRDefault="00542E61" w:rsidP="00542E61">
      <w:pPr>
        <w:pStyle w:val="Odstavekseznama"/>
        <w:numPr>
          <w:ilvl w:val="0"/>
          <w:numId w:val="0"/>
        </w:numPr>
        <w:ind w:left="1440"/>
        <w:rPr>
          <w:rFonts w:cs="Arial"/>
        </w:rPr>
      </w:pPr>
      <w:r w:rsidRPr="00FF0286">
        <w:rPr>
          <w:rFonts w:cs="Arial"/>
        </w:rPr>
        <w:lastRenderedPageBreak/>
        <w:t xml:space="preserve">- </w:t>
      </w:r>
      <w:r w:rsidR="00E36E3A" w:rsidRPr="00FF0286">
        <w:rPr>
          <w:rFonts w:cs="Arial"/>
        </w:rPr>
        <w:t>epokside,</w:t>
      </w:r>
    </w:p>
    <w:p w14:paraId="22B8C30A"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poliuretane ter</w:t>
      </w:r>
    </w:p>
    <w:p w14:paraId="251F23E3"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poliurea/poliaspartične.</w:t>
      </w:r>
    </w:p>
    <w:p w14:paraId="36B0795B" w14:textId="77777777" w:rsidR="00E36E3A" w:rsidRPr="00FF0286" w:rsidRDefault="00E36E3A" w:rsidP="00B3034F">
      <w:pPr>
        <w:pStyle w:val="Naslov6"/>
        <w:rPr>
          <w:rFonts w:cs="Arial"/>
        </w:rPr>
      </w:pPr>
      <w:bookmarkStart w:id="1012" w:name="_Toc416874470"/>
      <w:bookmarkStart w:id="1013" w:name="_Toc25424302"/>
      <w:r w:rsidRPr="00FF0286">
        <w:rPr>
          <w:rFonts w:cs="Arial"/>
        </w:rPr>
        <w:t>Vroče cinkanje</w:t>
      </w:r>
      <w:bookmarkEnd w:id="1012"/>
      <w:bookmarkEnd w:id="1013"/>
    </w:p>
    <w:p w14:paraId="2B2C733F" w14:textId="77777777" w:rsidR="00E36E3A" w:rsidRPr="00FF0286" w:rsidRDefault="00E36E3A" w:rsidP="00F33CD6">
      <w:pPr>
        <w:pStyle w:val="Odstavekseznama"/>
        <w:numPr>
          <w:ilvl w:val="0"/>
          <w:numId w:val="331"/>
        </w:numPr>
        <w:rPr>
          <w:rFonts w:cs="Arial"/>
        </w:rPr>
      </w:pPr>
      <w:r w:rsidRPr="00FF0286">
        <w:rPr>
          <w:rFonts w:cs="Arial"/>
        </w:rPr>
        <w:t>Za vroče cinkanje je treba uporabiti ustrezen cink. Vroče cinkanje mora biti v skladu s SIST EN ISO 1461.</w:t>
      </w:r>
    </w:p>
    <w:p w14:paraId="634E13E6" w14:textId="77777777" w:rsidR="00E36E3A" w:rsidRPr="00FF0286" w:rsidRDefault="00E36E3A" w:rsidP="00B3034F">
      <w:pPr>
        <w:pStyle w:val="Naslov6"/>
        <w:rPr>
          <w:rFonts w:cs="Arial"/>
        </w:rPr>
      </w:pPr>
      <w:bookmarkStart w:id="1014" w:name="_Toc416874471"/>
      <w:bookmarkStart w:id="1015" w:name="_Toc25424303"/>
      <w:r w:rsidRPr="00FF0286">
        <w:rPr>
          <w:rFonts w:cs="Arial"/>
        </w:rPr>
        <w:t>Metalizacija</w:t>
      </w:r>
      <w:bookmarkEnd w:id="1014"/>
      <w:bookmarkEnd w:id="1015"/>
    </w:p>
    <w:p w14:paraId="455E3A7E" w14:textId="77777777" w:rsidR="00E36E3A" w:rsidRPr="00FF0286" w:rsidRDefault="00E36E3A" w:rsidP="00F33CD6">
      <w:pPr>
        <w:pStyle w:val="Odstavekseznama"/>
        <w:numPr>
          <w:ilvl w:val="0"/>
          <w:numId w:val="332"/>
        </w:numPr>
        <w:rPr>
          <w:rFonts w:cs="Arial"/>
        </w:rPr>
      </w:pPr>
      <w:r w:rsidRPr="00FF0286">
        <w:rPr>
          <w:rFonts w:cs="Arial"/>
        </w:rPr>
        <w:t>Za nanašanje kovinske prevleke (metalizacijo) je treba uporabiti ustrezen cink, aluminij ali zlitino obeh (cink/aluminij=85/15) v skladu s SIST EN ISO 2063.</w:t>
      </w:r>
    </w:p>
    <w:p w14:paraId="4AF6C8BE" w14:textId="77777777" w:rsidR="00E36E3A" w:rsidRPr="00FF0286" w:rsidRDefault="00E36E3A" w:rsidP="00B3034F">
      <w:pPr>
        <w:pStyle w:val="Naslov6"/>
        <w:rPr>
          <w:rFonts w:cs="Arial"/>
        </w:rPr>
      </w:pPr>
      <w:bookmarkStart w:id="1016" w:name="_Toc416874472"/>
      <w:bookmarkStart w:id="1017" w:name="_Toc25424304"/>
      <w:bookmarkStart w:id="1018" w:name="_Ref25952532"/>
      <w:r w:rsidRPr="00FF0286">
        <w:rPr>
          <w:rFonts w:cs="Arial"/>
        </w:rPr>
        <w:t>Katodna zaščita</w:t>
      </w:r>
      <w:bookmarkEnd w:id="1016"/>
      <w:bookmarkEnd w:id="1017"/>
      <w:bookmarkEnd w:id="1018"/>
    </w:p>
    <w:p w14:paraId="787FFA1C" w14:textId="77777777" w:rsidR="00E36E3A" w:rsidRPr="00FF0286" w:rsidRDefault="00E36E3A" w:rsidP="00542E61">
      <w:pPr>
        <w:ind w:left="1068" w:hanging="360"/>
        <w:rPr>
          <w:rFonts w:cs="Arial"/>
        </w:rPr>
      </w:pPr>
      <w:r w:rsidRPr="00FF0286">
        <w:rPr>
          <w:rFonts w:cs="Arial"/>
        </w:rPr>
        <w:t>Za katodno zaščito so potrebne:</w:t>
      </w:r>
    </w:p>
    <w:p w14:paraId="60AB0340"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galvanske (žrtvene) anode ali</w:t>
      </w:r>
    </w:p>
    <w:p w14:paraId="1BA88A7D"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anode (inertne) z zunanjim virom napajanja.</w:t>
      </w:r>
    </w:p>
    <w:p w14:paraId="2BD5A7E4" w14:textId="77777777" w:rsidR="00E36E3A" w:rsidRPr="00FF0286" w:rsidRDefault="00E36E3A" w:rsidP="00542E61">
      <w:pPr>
        <w:ind w:left="708"/>
        <w:rPr>
          <w:rFonts w:cs="Arial"/>
        </w:rPr>
      </w:pPr>
      <w:r w:rsidRPr="00FF0286">
        <w:rPr>
          <w:rFonts w:cs="Arial"/>
        </w:rPr>
        <w:t>Material za anode mora biti skleden s SIST EN 12496 in določen v projektni dokumentaciji katodne zaščite glede na način in predvideno trajanje zaščite oziroma delov iz kovin. Za zaščito prostih jeklenih konstrukcij se uporabi katodno zaščito po principih EN 12473. Za zaščito jekla za armiranje in ojačitev betonskih konstrukcij pa SIST EN ISO 12696.</w:t>
      </w:r>
    </w:p>
    <w:p w14:paraId="3E969E6F" w14:textId="77777777" w:rsidR="00E36E3A" w:rsidRPr="00FF0286" w:rsidRDefault="00E36E3A" w:rsidP="00B3034F">
      <w:pPr>
        <w:pStyle w:val="Naslov6"/>
        <w:rPr>
          <w:rFonts w:cs="Arial"/>
        </w:rPr>
      </w:pPr>
      <w:bookmarkStart w:id="1019" w:name="_Toc416874473"/>
      <w:bookmarkStart w:id="1020" w:name="_Toc25424305"/>
      <w:r w:rsidRPr="00FF0286">
        <w:rPr>
          <w:rFonts w:cs="Arial"/>
        </w:rPr>
        <w:t>Dvojna zaščita</w:t>
      </w:r>
      <w:bookmarkEnd w:id="1019"/>
      <w:bookmarkEnd w:id="1020"/>
    </w:p>
    <w:p w14:paraId="3348E28A" w14:textId="77777777" w:rsidR="00E36E3A" w:rsidRPr="00FF0286" w:rsidRDefault="00E36E3A" w:rsidP="00F33CD6">
      <w:pPr>
        <w:pStyle w:val="Odstavekseznama"/>
        <w:numPr>
          <w:ilvl w:val="0"/>
          <w:numId w:val="333"/>
        </w:numPr>
        <w:rPr>
          <w:rFonts w:cs="Arial"/>
        </w:rPr>
      </w:pPr>
      <w:r w:rsidRPr="00FF0286">
        <w:rPr>
          <w:rFonts w:cs="Arial"/>
        </w:rPr>
        <w:t>Pri dvojni zaščiti so poleg materialov za katodno zaščito potrebni ustrezni zaporni sistemi, ki so podrobno navedeni v tehničnih pogojih za hidroizolacije objektov.</w:t>
      </w:r>
    </w:p>
    <w:p w14:paraId="0E279649" w14:textId="77777777" w:rsidR="00E36E3A" w:rsidRPr="00E33E51" w:rsidRDefault="00E36E3A" w:rsidP="000F64CD">
      <w:pPr>
        <w:pStyle w:val="Naslov5"/>
        <w:rPr>
          <w:rFonts w:cs="Arial"/>
          <w:b/>
        </w:rPr>
      </w:pPr>
      <w:bookmarkStart w:id="1021" w:name="_Toc416874474"/>
      <w:bookmarkStart w:id="1022" w:name="_Toc25424306"/>
      <w:r w:rsidRPr="00E33E51">
        <w:rPr>
          <w:rFonts w:cs="Arial"/>
          <w:b/>
        </w:rPr>
        <w:t>Kakovost materialov</w:t>
      </w:r>
      <w:bookmarkEnd w:id="1021"/>
      <w:bookmarkEnd w:id="1022"/>
    </w:p>
    <w:p w14:paraId="1FBD334E" w14:textId="77777777" w:rsidR="00E36E3A" w:rsidRPr="00FF0286" w:rsidRDefault="00E36E3A" w:rsidP="00F33CD6">
      <w:pPr>
        <w:pStyle w:val="Odstavekseznama"/>
        <w:numPr>
          <w:ilvl w:val="0"/>
          <w:numId w:val="334"/>
        </w:numPr>
        <w:rPr>
          <w:rFonts w:cs="Arial"/>
        </w:rPr>
      </w:pPr>
      <w:r w:rsidRPr="00FF0286">
        <w:rPr>
          <w:rFonts w:cs="Arial"/>
        </w:rPr>
        <w:t>Lastnosti osnovnih materialov za zaščito delov iz kovin proti koroziji so določene v navodilih in tehničnih pogojih proizvajalcev teh sredstev za uporabo. Poleg tega pa morajo materiali za zaščito kovin proti koroziji ustrezati še vsem dodatnim zahtevam za kakovost po teh tehničnih pogojih in tehničnih specifikacijah za gradnjo.</w:t>
      </w:r>
    </w:p>
    <w:p w14:paraId="3866076F" w14:textId="77777777" w:rsidR="00E36E3A" w:rsidRPr="00FF0286" w:rsidRDefault="00E36E3A" w:rsidP="00F33CD6">
      <w:pPr>
        <w:pStyle w:val="Odstavekseznama"/>
        <w:numPr>
          <w:ilvl w:val="0"/>
          <w:numId w:val="334"/>
        </w:numPr>
        <w:rPr>
          <w:rFonts w:cs="Arial"/>
        </w:rPr>
      </w:pPr>
      <w:r w:rsidRPr="00FF0286">
        <w:rPr>
          <w:rFonts w:cs="Arial"/>
        </w:rPr>
        <w:t>Izvajalec mora pravočasno pred pričetkom uporabe določenega materiala za zaščito delov iz kovin proti koroziji dobiti za to soglasje nadzornika.</w:t>
      </w:r>
    </w:p>
    <w:p w14:paraId="3D380DD5" w14:textId="77777777" w:rsidR="00E36E3A" w:rsidRPr="00FF0286" w:rsidRDefault="00E36E3A" w:rsidP="00F33CD6">
      <w:pPr>
        <w:pStyle w:val="Odstavekseznama"/>
        <w:numPr>
          <w:ilvl w:val="0"/>
          <w:numId w:val="334"/>
        </w:numPr>
        <w:rPr>
          <w:rFonts w:cs="Arial"/>
        </w:rPr>
      </w:pPr>
      <w:r w:rsidRPr="00FF0286">
        <w:rPr>
          <w:rFonts w:cs="Arial"/>
        </w:rPr>
        <w:t>Vse zahtevane lastnosti osnovnih materialov za zaščito delov iz kovin proti koroziji po teh tehničnih pogojih so določene z mejnimi vrednostmi, ki morajo biti zagotovljene. Zato mora izvajalec pravočasno pred pričetkom del oskrbeti dokazila o kakovosti vseh za zaščito kovin proti koroziji potrebnih materialov, ki morajo biti v ustrezni količini oddvojeno uskladiščeni.</w:t>
      </w:r>
    </w:p>
    <w:p w14:paraId="2A777C6C" w14:textId="77777777" w:rsidR="00E36E3A" w:rsidRPr="00FF0286" w:rsidRDefault="00E36E3A" w:rsidP="00F33CD6">
      <w:pPr>
        <w:pStyle w:val="Odstavekseznama"/>
        <w:numPr>
          <w:ilvl w:val="0"/>
          <w:numId w:val="334"/>
        </w:numPr>
        <w:rPr>
          <w:rFonts w:cs="Arial"/>
        </w:rPr>
      </w:pPr>
      <w:r w:rsidRPr="00FF0286">
        <w:rPr>
          <w:rFonts w:cs="Arial"/>
        </w:rPr>
        <w:t>Dokazila o kakovosti materialov za zaščito kovin proti koroziji ne smejo biti starejša od roka, ki ga za uporabnost predpisuje proizvajalec materiala, pri čemer je treba upoštevati tudi še potreben čas do popolne vgraditve. Material, ki tem zahtevam in dodatnim zahtevam po teh tehničnih pogojih ne ustreza, mora izvajalec takoj izločiti in odstraniti.</w:t>
      </w:r>
    </w:p>
    <w:p w14:paraId="44ECFF1F" w14:textId="77777777" w:rsidR="00E36E3A" w:rsidRPr="00FF0286" w:rsidRDefault="00E36E3A" w:rsidP="00F33CD6">
      <w:pPr>
        <w:pStyle w:val="Odstavekseznama"/>
        <w:numPr>
          <w:ilvl w:val="0"/>
          <w:numId w:val="334"/>
        </w:numPr>
        <w:rPr>
          <w:rFonts w:cs="Arial"/>
        </w:rPr>
      </w:pPr>
      <w:r w:rsidRPr="00FF0286">
        <w:rPr>
          <w:rFonts w:cs="Arial"/>
        </w:rPr>
        <w:t>Izvajalec lahko uporabi oziroma vgradi določen material za zaščito delov iz kovin proti koroziji šele, ko mu to odobri nadzornik.</w:t>
      </w:r>
    </w:p>
    <w:p w14:paraId="53041177" w14:textId="77777777" w:rsidR="00E36E3A" w:rsidRPr="00FF0286" w:rsidRDefault="00E36E3A" w:rsidP="000F64CD">
      <w:pPr>
        <w:pStyle w:val="Naslov6"/>
        <w:rPr>
          <w:rFonts w:cs="Arial"/>
        </w:rPr>
      </w:pPr>
      <w:bookmarkStart w:id="1023" w:name="_Toc416874475"/>
      <w:bookmarkStart w:id="1024" w:name="_Toc25424307"/>
      <w:r w:rsidRPr="00FF0286">
        <w:rPr>
          <w:rFonts w:cs="Arial"/>
        </w:rPr>
        <w:lastRenderedPageBreak/>
        <w:t>Priprava površin</w:t>
      </w:r>
      <w:bookmarkEnd w:id="1023"/>
      <w:bookmarkEnd w:id="1024"/>
    </w:p>
    <w:p w14:paraId="5E1EEDD3" w14:textId="77777777" w:rsidR="00E36E3A" w:rsidRPr="00FF0286" w:rsidRDefault="00E36E3A" w:rsidP="00F33CD6">
      <w:pPr>
        <w:pStyle w:val="Odstavekseznama"/>
        <w:numPr>
          <w:ilvl w:val="0"/>
          <w:numId w:val="335"/>
        </w:numPr>
        <w:rPr>
          <w:rFonts w:cs="Arial"/>
        </w:rPr>
      </w:pPr>
      <w:r w:rsidRPr="00FF0286">
        <w:rPr>
          <w:rFonts w:cs="Arial"/>
        </w:rPr>
        <w:t>Kakovost in vrsta materialov za pripravo površin delov iz kovin za zaščito proti koroziji mora biti praviloma določena v projektni dokumentaciji, npr. kakovost in vrsta topila za razmastitev, abraziva in/ali materiala za čiščenje, primerja za predhodno zaščito.</w:t>
      </w:r>
    </w:p>
    <w:p w14:paraId="6396B18F" w14:textId="77777777" w:rsidR="00E36E3A" w:rsidRPr="00FF0286" w:rsidRDefault="00E36E3A" w:rsidP="00F33CD6">
      <w:pPr>
        <w:pStyle w:val="Odstavekseznama"/>
        <w:numPr>
          <w:ilvl w:val="0"/>
          <w:numId w:val="335"/>
        </w:numPr>
        <w:rPr>
          <w:rFonts w:cs="Arial"/>
        </w:rPr>
      </w:pPr>
      <w:r w:rsidRPr="00FF0286">
        <w:rPr>
          <w:rFonts w:cs="Arial"/>
        </w:rPr>
        <w:t>Za čiščenje površin kovin s curkom abraziva je treba uporabiti:</w:t>
      </w:r>
    </w:p>
    <w:p w14:paraId="2726A918" w14:textId="77777777" w:rsidR="00E36E3A" w:rsidRPr="00FF0286" w:rsidRDefault="00E36E3A" w:rsidP="00F33CD6">
      <w:pPr>
        <w:pStyle w:val="Odstavekseznama"/>
        <w:numPr>
          <w:ilvl w:val="1"/>
          <w:numId w:val="335"/>
        </w:numPr>
        <w:rPr>
          <w:rFonts w:cs="Arial"/>
        </w:rPr>
      </w:pPr>
      <w:r w:rsidRPr="00FF0286">
        <w:rPr>
          <w:rFonts w:cs="Arial"/>
        </w:rPr>
        <w:t>za zaščitne premaze:</w:t>
      </w:r>
    </w:p>
    <w:p w14:paraId="1131D803" w14:textId="77777777" w:rsidR="00E36E3A" w:rsidRPr="00FF0286" w:rsidRDefault="00E36E3A" w:rsidP="00F33CD6">
      <w:pPr>
        <w:pStyle w:val="Odstavekseznama"/>
        <w:numPr>
          <w:ilvl w:val="0"/>
          <w:numId w:val="336"/>
        </w:numPr>
        <w:ind w:left="1522"/>
        <w:rPr>
          <w:rFonts w:cs="Arial"/>
        </w:rPr>
      </w:pPr>
      <w:r w:rsidRPr="00FF0286">
        <w:rPr>
          <w:rFonts w:cs="Arial"/>
        </w:rPr>
        <w:t>ostrorobi jekleni sekanec ali drobljenec ali aluminijev oksid, zrna velikosti 0.4 do 1,2 mm</w:t>
      </w:r>
    </w:p>
    <w:p w14:paraId="403899D8" w14:textId="77777777" w:rsidR="00E36E3A" w:rsidRPr="00FF0286" w:rsidRDefault="00E36E3A" w:rsidP="00F33CD6">
      <w:pPr>
        <w:pStyle w:val="Odstavekseznama"/>
        <w:numPr>
          <w:ilvl w:val="0"/>
          <w:numId w:val="336"/>
        </w:numPr>
        <w:ind w:left="1522"/>
        <w:rPr>
          <w:rFonts w:cs="Arial"/>
        </w:rPr>
      </w:pPr>
      <w:r w:rsidRPr="00FF0286">
        <w:rPr>
          <w:rFonts w:cs="Arial"/>
        </w:rPr>
        <w:t>zaobljeni jekleni pesek, zrna velikosti 0,5 do 1,5 mm</w:t>
      </w:r>
    </w:p>
    <w:p w14:paraId="5672DA7E" w14:textId="77777777" w:rsidR="00E36E3A" w:rsidRPr="00FF0286" w:rsidRDefault="00E36E3A" w:rsidP="00F33CD6">
      <w:pPr>
        <w:pStyle w:val="Odstavekseznama"/>
        <w:numPr>
          <w:ilvl w:val="1"/>
          <w:numId w:val="335"/>
        </w:numPr>
        <w:ind w:left="2664"/>
        <w:rPr>
          <w:rFonts w:cs="Arial"/>
        </w:rPr>
      </w:pPr>
      <w:r w:rsidRPr="00FF0286">
        <w:rPr>
          <w:rFonts w:cs="Arial"/>
        </w:rPr>
        <w:t>za kovinske prevleke:</w:t>
      </w:r>
    </w:p>
    <w:p w14:paraId="0F350A9D" w14:textId="77777777" w:rsidR="00E36E3A" w:rsidRPr="00FF0286" w:rsidRDefault="00E36E3A" w:rsidP="00F33CD6">
      <w:pPr>
        <w:pStyle w:val="Odstavekseznama"/>
        <w:numPr>
          <w:ilvl w:val="0"/>
          <w:numId w:val="337"/>
        </w:numPr>
        <w:ind w:left="1522"/>
        <w:rPr>
          <w:rFonts w:cs="Arial"/>
        </w:rPr>
      </w:pPr>
      <w:r w:rsidRPr="00FF0286">
        <w:rPr>
          <w:rFonts w:cs="Arial"/>
        </w:rPr>
        <w:t>ostrorobi jekleni pesek ali aluminijev oksid, zrna velikosti 0,5 do 1,2 mm</w:t>
      </w:r>
    </w:p>
    <w:p w14:paraId="00E4DFA9" w14:textId="77777777" w:rsidR="00E36E3A" w:rsidRPr="00FF0286" w:rsidRDefault="00E36E3A" w:rsidP="00F33CD6">
      <w:pPr>
        <w:pStyle w:val="Odstavekseznama"/>
        <w:numPr>
          <w:ilvl w:val="1"/>
          <w:numId w:val="335"/>
        </w:numPr>
        <w:ind w:left="2664"/>
        <w:rPr>
          <w:rFonts w:cs="Arial"/>
        </w:rPr>
      </w:pPr>
      <w:r w:rsidRPr="00FF0286">
        <w:rPr>
          <w:rFonts w:cs="Arial"/>
        </w:rPr>
        <w:t>za zaščitne premaze in kovinske prevleke:</w:t>
      </w:r>
    </w:p>
    <w:p w14:paraId="676519D4" w14:textId="77777777" w:rsidR="00E36E3A" w:rsidRPr="00FF0286" w:rsidRDefault="00E36E3A" w:rsidP="00F33CD6">
      <w:pPr>
        <w:pStyle w:val="Odstavekseznama"/>
        <w:numPr>
          <w:ilvl w:val="0"/>
          <w:numId w:val="337"/>
        </w:numPr>
        <w:ind w:left="1522"/>
        <w:rPr>
          <w:rFonts w:cs="Arial"/>
        </w:rPr>
      </w:pPr>
      <w:r w:rsidRPr="00FF0286">
        <w:rPr>
          <w:rFonts w:cs="Arial"/>
        </w:rPr>
        <w:t>čisti kremenčev pesek, zrna velikosti 0,5 do 2,5 mm</w:t>
      </w:r>
    </w:p>
    <w:p w14:paraId="2C9CC624" w14:textId="77777777" w:rsidR="00E36E3A" w:rsidRPr="00FF0286" w:rsidRDefault="00E36E3A" w:rsidP="00F33CD6">
      <w:pPr>
        <w:pStyle w:val="Odstavekseznama"/>
        <w:numPr>
          <w:ilvl w:val="0"/>
          <w:numId w:val="337"/>
        </w:numPr>
        <w:ind w:left="1522"/>
        <w:rPr>
          <w:rFonts w:cs="Arial"/>
        </w:rPr>
      </w:pPr>
      <w:r w:rsidRPr="00FF0286">
        <w:rPr>
          <w:rFonts w:cs="Arial"/>
        </w:rPr>
        <w:t>čisto granulirano plavžno žlindro, zrna velikosti 0,5 do 2 mm.</w:t>
      </w:r>
    </w:p>
    <w:p w14:paraId="156A1624" w14:textId="77777777" w:rsidR="00E36E3A" w:rsidRPr="00FF0286" w:rsidRDefault="00E36E3A" w:rsidP="00F33CD6">
      <w:pPr>
        <w:pStyle w:val="Odstavekseznama"/>
        <w:numPr>
          <w:ilvl w:val="0"/>
          <w:numId w:val="335"/>
        </w:numPr>
        <w:rPr>
          <w:rFonts w:cs="Arial"/>
        </w:rPr>
      </w:pPr>
      <w:r w:rsidRPr="00FF0286">
        <w:rPr>
          <w:rFonts w:cs="Arial"/>
        </w:rPr>
        <w:t>Zahteve za pripravo površin so podane v SIST EN ISO 8501.</w:t>
      </w:r>
    </w:p>
    <w:p w14:paraId="21E02C5C" w14:textId="77777777" w:rsidR="00E36E3A" w:rsidRPr="00FF0286" w:rsidRDefault="00E36E3A" w:rsidP="00F33CD6">
      <w:pPr>
        <w:pStyle w:val="Odstavekseznama"/>
        <w:numPr>
          <w:ilvl w:val="0"/>
          <w:numId w:val="335"/>
        </w:numPr>
        <w:rPr>
          <w:rFonts w:cs="Arial"/>
        </w:rPr>
      </w:pPr>
      <w:r w:rsidRPr="00FF0286">
        <w:rPr>
          <w:rFonts w:cs="Arial"/>
        </w:rPr>
        <w:t>Če pogoji za kakovost materiala za pripravo površin delov iz kovin za zaščito proti koroziji v projektni dokumentaciji niso določeni, jih v skladu s SIST EN ISO 8501 predlaga izvajalec, potrdi pa nadzornik. Izvajalec mora nadzornika pravočasno obvestiti o predvidenem pričetku del.</w:t>
      </w:r>
    </w:p>
    <w:p w14:paraId="301291A0" w14:textId="77777777" w:rsidR="00E36E3A" w:rsidRPr="00FF0286" w:rsidRDefault="00E36E3A" w:rsidP="000F64CD">
      <w:pPr>
        <w:pStyle w:val="Naslov6"/>
        <w:rPr>
          <w:rFonts w:cs="Arial"/>
        </w:rPr>
      </w:pPr>
      <w:bookmarkStart w:id="1025" w:name="_Toc416874476"/>
      <w:bookmarkStart w:id="1026" w:name="_Toc25424308"/>
      <w:r w:rsidRPr="00FF0286">
        <w:rPr>
          <w:rFonts w:cs="Arial"/>
        </w:rPr>
        <w:t>Zaščita površin</w:t>
      </w:r>
      <w:bookmarkEnd w:id="1025"/>
      <w:bookmarkEnd w:id="1026"/>
    </w:p>
    <w:p w14:paraId="5369768C" w14:textId="77777777" w:rsidR="00E36E3A" w:rsidRPr="00FF0286" w:rsidRDefault="00E36E3A" w:rsidP="00F33CD6">
      <w:pPr>
        <w:pStyle w:val="Odstavekseznama"/>
        <w:numPr>
          <w:ilvl w:val="0"/>
          <w:numId w:val="338"/>
        </w:numPr>
        <w:rPr>
          <w:rFonts w:cs="Arial"/>
        </w:rPr>
      </w:pPr>
      <w:r w:rsidRPr="00FF0286">
        <w:rPr>
          <w:rFonts w:cs="Arial"/>
        </w:rPr>
        <w:t>Zahtevana kakovost materialov za zaščito površin delov iz kovin proti koroziji mora biti praviloma določena v projektni dokumentaciji. Pri izbiri določenega materiala za zaščito delov iz kovin proti koroziji je treba upoštevati pogoje proizvajalca.</w:t>
      </w:r>
    </w:p>
    <w:p w14:paraId="0FF5C762" w14:textId="77777777" w:rsidR="00E36E3A" w:rsidRPr="00FF0286" w:rsidRDefault="00E36E3A" w:rsidP="00CE44BF">
      <w:pPr>
        <w:pStyle w:val="Naslov6"/>
        <w:rPr>
          <w:rFonts w:cs="Arial"/>
        </w:rPr>
      </w:pPr>
      <w:bookmarkStart w:id="1027" w:name="_Toc416874477"/>
      <w:bookmarkStart w:id="1028" w:name="_Toc25424309"/>
      <w:r w:rsidRPr="00FF0286">
        <w:rPr>
          <w:rFonts w:cs="Arial"/>
        </w:rPr>
        <w:t>Materiali za premaze</w:t>
      </w:r>
      <w:bookmarkEnd w:id="1027"/>
      <w:bookmarkEnd w:id="1028"/>
    </w:p>
    <w:p w14:paraId="62EEAB01" w14:textId="77777777" w:rsidR="00E36E3A" w:rsidRPr="00FF0286" w:rsidRDefault="00E36E3A" w:rsidP="00F33CD6">
      <w:pPr>
        <w:pStyle w:val="Odstavekseznama"/>
        <w:numPr>
          <w:ilvl w:val="0"/>
          <w:numId w:val="339"/>
        </w:numPr>
        <w:rPr>
          <w:rFonts w:cs="Arial"/>
        </w:rPr>
      </w:pPr>
      <w:r w:rsidRPr="00FF0286">
        <w:rPr>
          <w:rFonts w:cs="Arial"/>
        </w:rPr>
        <w:t>Kakovost in vrsto materialov za premaze delov iz kovin za zaščito proti koroziji je treba preveriti s preskusi osnovnih značilnosti, v skladu s SIST EN ISO 12944.</w:t>
      </w:r>
    </w:p>
    <w:p w14:paraId="79232C3D" w14:textId="77777777" w:rsidR="00E36E3A" w:rsidRPr="00FF0286" w:rsidRDefault="00E36E3A" w:rsidP="00F33CD6">
      <w:pPr>
        <w:pStyle w:val="Odstavekseznama"/>
        <w:numPr>
          <w:ilvl w:val="0"/>
          <w:numId w:val="339"/>
        </w:numPr>
        <w:rPr>
          <w:rFonts w:cs="Arial"/>
        </w:rPr>
      </w:pPr>
      <w:r w:rsidRPr="00FF0286">
        <w:rPr>
          <w:rFonts w:cs="Arial"/>
        </w:rPr>
        <w:t>Te so:</w:t>
      </w:r>
    </w:p>
    <w:p w14:paraId="5565090F" w14:textId="77777777" w:rsidR="00E36E3A" w:rsidRPr="00FF0286" w:rsidRDefault="00E36E3A" w:rsidP="00F33CD6">
      <w:pPr>
        <w:pStyle w:val="Odstavekseznama"/>
        <w:numPr>
          <w:ilvl w:val="1"/>
          <w:numId w:val="339"/>
        </w:numPr>
        <w:rPr>
          <w:rFonts w:cs="Arial"/>
        </w:rPr>
      </w:pPr>
      <w:r w:rsidRPr="00FF0286">
        <w:rPr>
          <w:rFonts w:cs="Arial"/>
        </w:rPr>
        <w:t>izgled pri dobavi: nastanek kože ali skorje, usedline,</w:t>
      </w:r>
    </w:p>
    <w:p w14:paraId="201969AE" w14:textId="77777777" w:rsidR="00E36E3A" w:rsidRPr="00FF0286" w:rsidRDefault="00E36E3A" w:rsidP="00F33CD6">
      <w:pPr>
        <w:pStyle w:val="Odstavekseznama"/>
        <w:numPr>
          <w:ilvl w:val="1"/>
          <w:numId w:val="339"/>
        </w:numPr>
        <w:rPr>
          <w:rFonts w:cs="Arial"/>
        </w:rPr>
      </w:pPr>
      <w:r w:rsidRPr="00FF0286">
        <w:rPr>
          <w:rFonts w:cs="Arial"/>
        </w:rPr>
        <w:t>viskoznost: čas iztoka ali tiksotropnost,</w:t>
      </w:r>
    </w:p>
    <w:p w14:paraId="09F7FAE7" w14:textId="77777777" w:rsidR="00E36E3A" w:rsidRPr="00FF0286" w:rsidRDefault="00E36E3A" w:rsidP="00F33CD6">
      <w:pPr>
        <w:pStyle w:val="Odstavekseznama"/>
        <w:numPr>
          <w:ilvl w:val="1"/>
          <w:numId w:val="339"/>
        </w:numPr>
        <w:rPr>
          <w:rFonts w:cs="Arial"/>
        </w:rPr>
      </w:pPr>
      <w:r w:rsidRPr="00FF0286">
        <w:rPr>
          <w:rFonts w:cs="Arial"/>
        </w:rPr>
        <w:t>gostota (specifična masa),</w:t>
      </w:r>
    </w:p>
    <w:p w14:paraId="0961165C" w14:textId="77777777" w:rsidR="00E36E3A" w:rsidRPr="00FF0286" w:rsidRDefault="00E36E3A" w:rsidP="00F33CD6">
      <w:pPr>
        <w:pStyle w:val="Odstavekseznama"/>
        <w:numPr>
          <w:ilvl w:val="1"/>
          <w:numId w:val="339"/>
        </w:numPr>
        <w:rPr>
          <w:rFonts w:cs="Arial"/>
        </w:rPr>
      </w:pPr>
      <w:r w:rsidRPr="00FF0286">
        <w:rPr>
          <w:rFonts w:cs="Arial"/>
        </w:rPr>
        <w:t>delež suhe snovi,</w:t>
      </w:r>
    </w:p>
    <w:p w14:paraId="6CA381DD" w14:textId="77777777" w:rsidR="00E36E3A" w:rsidRPr="00FF0286" w:rsidRDefault="00E36E3A" w:rsidP="00F33CD6">
      <w:pPr>
        <w:pStyle w:val="Odstavekseznama"/>
        <w:numPr>
          <w:ilvl w:val="1"/>
          <w:numId w:val="339"/>
        </w:numPr>
        <w:rPr>
          <w:rFonts w:cs="Arial"/>
        </w:rPr>
      </w:pPr>
      <w:r w:rsidRPr="00FF0286">
        <w:rPr>
          <w:rFonts w:cs="Arial"/>
        </w:rPr>
        <w:t>primernost za nanašanje (s čopičem, valjem, brizganjem itd.),</w:t>
      </w:r>
    </w:p>
    <w:p w14:paraId="57B9EF33" w14:textId="77777777" w:rsidR="00E36E3A" w:rsidRPr="00FF0286" w:rsidRDefault="00E36E3A" w:rsidP="00F33CD6">
      <w:pPr>
        <w:pStyle w:val="Odstavekseznama"/>
        <w:numPr>
          <w:ilvl w:val="1"/>
          <w:numId w:val="339"/>
        </w:numPr>
        <w:rPr>
          <w:rFonts w:cs="Arial"/>
        </w:rPr>
      </w:pPr>
      <w:r w:rsidRPr="00FF0286">
        <w:rPr>
          <w:rFonts w:cs="Arial"/>
        </w:rPr>
        <w:t xml:space="preserve">debelina filma: </w:t>
      </w:r>
    </w:p>
    <w:p w14:paraId="131A515F" w14:textId="77777777" w:rsidR="00E36E3A" w:rsidRPr="00FF0286" w:rsidRDefault="00E36E3A" w:rsidP="00F33CD6">
      <w:pPr>
        <w:pStyle w:val="Odstavekseznama"/>
        <w:numPr>
          <w:ilvl w:val="1"/>
          <w:numId w:val="339"/>
        </w:numPr>
        <w:rPr>
          <w:rFonts w:cs="Arial"/>
        </w:rPr>
      </w:pPr>
      <w:r w:rsidRPr="00FF0286">
        <w:rPr>
          <w:rFonts w:cs="Arial"/>
        </w:rPr>
        <w:t>mokrega,</w:t>
      </w:r>
    </w:p>
    <w:p w14:paraId="73B054D1" w14:textId="77777777" w:rsidR="00E36E3A" w:rsidRPr="00FF0286" w:rsidRDefault="00E36E3A" w:rsidP="00F33CD6">
      <w:pPr>
        <w:pStyle w:val="Odstavekseznama"/>
        <w:numPr>
          <w:ilvl w:val="1"/>
          <w:numId w:val="339"/>
        </w:numPr>
        <w:rPr>
          <w:rFonts w:cs="Arial"/>
        </w:rPr>
      </w:pPr>
      <w:r w:rsidRPr="00FF0286">
        <w:rPr>
          <w:rFonts w:cs="Arial"/>
        </w:rPr>
        <w:t>suhega,</w:t>
      </w:r>
    </w:p>
    <w:p w14:paraId="4EB2D5AE" w14:textId="77777777" w:rsidR="00E36E3A" w:rsidRPr="00FF0286" w:rsidRDefault="00E36E3A" w:rsidP="00F33CD6">
      <w:pPr>
        <w:pStyle w:val="Odstavekseznama"/>
        <w:numPr>
          <w:ilvl w:val="1"/>
          <w:numId w:val="339"/>
        </w:numPr>
        <w:rPr>
          <w:rFonts w:cs="Arial"/>
        </w:rPr>
      </w:pPr>
      <w:r w:rsidRPr="00FF0286">
        <w:rPr>
          <w:rFonts w:cs="Arial"/>
        </w:rPr>
        <w:t>čas sušenja,</w:t>
      </w:r>
    </w:p>
    <w:p w14:paraId="3DBC4283" w14:textId="77777777" w:rsidR="00E36E3A" w:rsidRPr="00FF0286" w:rsidRDefault="00E36E3A" w:rsidP="00F33CD6">
      <w:pPr>
        <w:pStyle w:val="Odstavekseznama"/>
        <w:numPr>
          <w:ilvl w:val="1"/>
          <w:numId w:val="339"/>
        </w:numPr>
        <w:rPr>
          <w:rFonts w:cs="Arial"/>
        </w:rPr>
      </w:pPr>
      <w:r w:rsidRPr="00FF0286">
        <w:rPr>
          <w:rFonts w:cs="Arial"/>
        </w:rPr>
        <w:t>čas uporabnosti (pot life),</w:t>
      </w:r>
    </w:p>
    <w:p w14:paraId="7A506E4F" w14:textId="77777777" w:rsidR="00E36E3A" w:rsidRPr="00FF0286" w:rsidRDefault="00E36E3A" w:rsidP="00F33CD6">
      <w:pPr>
        <w:pStyle w:val="Odstavekseznama"/>
        <w:numPr>
          <w:ilvl w:val="1"/>
          <w:numId w:val="339"/>
        </w:numPr>
        <w:rPr>
          <w:rFonts w:cs="Arial"/>
        </w:rPr>
      </w:pPr>
      <w:r w:rsidRPr="00FF0286">
        <w:rPr>
          <w:rFonts w:cs="Arial"/>
        </w:rPr>
        <w:t>finost mletja (za večkomponentne materiale),</w:t>
      </w:r>
    </w:p>
    <w:p w14:paraId="7AA4BAEA" w14:textId="77777777" w:rsidR="00E36E3A" w:rsidRPr="00FF0286" w:rsidRDefault="00E36E3A" w:rsidP="00F33CD6">
      <w:pPr>
        <w:pStyle w:val="Odstavekseznama"/>
        <w:numPr>
          <w:ilvl w:val="1"/>
          <w:numId w:val="339"/>
        </w:numPr>
        <w:rPr>
          <w:rFonts w:cs="Arial"/>
        </w:rPr>
      </w:pPr>
      <w:r w:rsidRPr="00FF0286">
        <w:rPr>
          <w:rFonts w:cs="Arial"/>
        </w:rPr>
        <w:t>kritnost,</w:t>
      </w:r>
    </w:p>
    <w:p w14:paraId="1CA3AAB5" w14:textId="77777777" w:rsidR="00E36E3A" w:rsidRPr="00FF0286" w:rsidRDefault="00E36E3A" w:rsidP="00F33CD6">
      <w:pPr>
        <w:pStyle w:val="Odstavekseznama"/>
        <w:numPr>
          <w:ilvl w:val="1"/>
          <w:numId w:val="339"/>
        </w:numPr>
        <w:rPr>
          <w:rFonts w:cs="Arial"/>
        </w:rPr>
      </w:pPr>
      <w:r w:rsidRPr="00FF0286">
        <w:rPr>
          <w:rFonts w:cs="Arial"/>
        </w:rPr>
        <w:t>plamenišče,</w:t>
      </w:r>
    </w:p>
    <w:p w14:paraId="4DD8936E" w14:textId="77777777" w:rsidR="00E36E3A" w:rsidRPr="00FF0286" w:rsidRDefault="00E36E3A" w:rsidP="00F33CD6">
      <w:pPr>
        <w:pStyle w:val="Odstavekseznama"/>
        <w:numPr>
          <w:ilvl w:val="1"/>
          <w:numId w:val="339"/>
        </w:numPr>
        <w:rPr>
          <w:rFonts w:cs="Arial"/>
        </w:rPr>
      </w:pPr>
      <w:r w:rsidRPr="00FF0286">
        <w:rPr>
          <w:rFonts w:cs="Arial"/>
        </w:rPr>
        <w:t>oprijemljivost,</w:t>
      </w:r>
    </w:p>
    <w:p w14:paraId="089CCD37" w14:textId="77777777" w:rsidR="00E36E3A" w:rsidRPr="00FF0286" w:rsidRDefault="00E36E3A" w:rsidP="00F33CD6">
      <w:pPr>
        <w:pStyle w:val="Odstavekseznama"/>
        <w:numPr>
          <w:ilvl w:val="1"/>
          <w:numId w:val="339"/>
        </w:numPr>
        <w:rPr>
          <w:rFonts w:cs="Arial"/>
        </w:rPr>
      </w:pPr>
      <w:r w:rsidRPr="00FF0286">
        <w:rPr>
          <w:rFonts w:cs="Arial"/>
        </w:rPr>
        <w:t>trdota,</w:t>
      </w:r>
    </w:p>
    <w:p w14:paraId="027959D4" w14:textId="77777777" w:rsidR="00E36E3A" w:rsidRPr="00FF0286" w:rsidRDefault="00E36E3A" w:rsidP="00F33CD6">
      <w:pPr>
        <w:pStyle w:val="Odstavekseznama"/>
        <w:numPr>
          <w:ilvl w:val="1"/>
          <w:numId w:val="339"/>
        </w:numPr>
        <w:rPr>
          <w:rFonts w:cs="Arial"/>
        </w:rPr>
      </w:pPr>
      <w:r w:rsidRPr="00FF0286">
        <w:rPr>
          <w:rFonts w:cs="Arial"/>
        </w:rPr>
        <w:t>elastičnost,</w:t>
      </w:r>
    </w:p>
    <w:p w14:paraId="0477B8E4" w14:textId="77777777" w:rsidR="00E36E3A" w:rsidRPr="00FF0286" w:rsidRDefault="00E36E3A" w:rsidP="00F33CD6">
      <w:pPr>
        <w:pStyle w:val="Odstavekseznama"/>
        <w:numPr>
          <w:ilvl w:val="1"/>
          <w:numId w:val="339"/>
        </w:numPr>
        <w:rPr>
          <w:rFonts w:cs="Arial"/>
        </w:rPr>
      </w:pPr>
      <w:r w:rsidRPr="00FF0286">
        <w:rPr>
          <w:rFonts w:cs="Arial"/>
        </w:rPr>
        <w:t>sijaj,</w:t>
      </w:r>
    </w:p>
    <w:p w14:paraId="7FFCB002" w14:textId="77777777" w:rsidR="00E36E3A" w:rsidRPr="00FF0286" w:rsidRDefault="00E36E3A" w:rsidP="00F33CD6">
      <w:pPr>
        <w:pStyle w:val="Odstavekseznama"/>
        <w:numPr>
          <w:ilvl w:val="1"/>
          <w:numId w:val="339"/>
        </w:numPr>
        <w:rPr>
          <w:rFonts w:cs="Arial"/>
        </w:rPr>
      </w:pPr>
      <w:r w:rsidRPr="00FF0286">
        <w:rPr>
          <w:rFonts w:cs="Arial"/>
        </w:rPr>
        <w:lastRenderedPageBreak/>
        <w:t>barvni ton.</w:t>
      </w:r>
    </w:p>
    <w:p w14:paraId="1BF941DE" w14:textId="77777777" w:rsidR="00E36E3A" w:rsidRPr="00FF0286" w:rsidRDefault="00E36E3A" w:rsidP="00F33CD6">
      <w:pPr>
        <w:pStyle w:val="Odstavekseznama"/>
        <w:numPr>
          <w:ilvl w:val="0"/>
          <w:numId w:val="339"/>
        </w:numPr>
        <w:rPr>
          <w:rFonts w:cs="Arial"/>
        </w:rPr>
      </w:pPr>
      <w:r w:rsidRPr="00FF0286">
        <w:rPr>
          <w:rFonts w:cs="Arial"/>
        </w:rPr>
        <w:t>Če bodo deli iz kovin izpostavljeni posebnim pogojem, je treba v projektni dokumentaciji določiti ustrezne dopolnilne preskuse zahtevanih lastnosti materialov za premaze za zaščito proti koroziji in določiti merila za njihovo oceno.</w:t>
      </w:r>
    </w:p>
    <w:p w14:paraId="4460A3A9" w14:textId="77777777" w:rsidR="00E36E3A" w:rsidRPr="00FF0286" w:rsidRDefault="00E36E3A" w:rsidP="00CE44BF">
      <w:pPr>
        <w:pStyle w:val="Naslov6"/>
        <w:rPr>
          <w:rFonts w:cs="Arial"/>
        </w:rPr>
      </w:pPr>
      <w:bookmarkStart w:id="1029" w:name="_Toc416874478"/>
      <w:bookmarkStart w:id="1030" w:name="_Toc25424310"/>
      <w:r w:rsidRPr="00FF0286">
        <w:rPr>
          <w:rFonts w:cs="Arial"/>
        </w:rPr>
        <w:t>Vroče cinkanje</w:t>
      </w:r>
      <w:bookmarkEnd w:id="1029"/>
      <w:bookmarkEnd w:id="1030"/>
    </w:p>
    <w:p w14:paraId="4A736535" w14:textId="77777777" w:rsidR="00E36E3A" w:rsidRPr="00FF0286" w:rsidRDefault="00E36E3A" w:rsidP="00F33CD6">
      <w:pPr>
        <w:pStyle w:val="Odstavekseznama"/>
        <w:numPr>
          <w:ilvl w:val="0"/>
          <w:numId w:val="340"/>
        </w:numPr>
        <w:rPr>
          <w:rFonts w:cs="Arial"/>
        </w:rPr>
      </w:pPr>
      <w:r w:rsidRPr="00FF0286">
        <w:rPr>
          <w:rFonts w:cs="Arial"/>
        </w:rPr>
        <w:t>Za pripravo raztaljenega cinka za zaščito delov iz kovin proti koroziji z vročim cinkanjem je treba uporabiti cink kakovosti Zn 97,5 do Zn 99,5, v skladu s SIST EN ISO 1461.</w:t>
      </w:r>
    </w:p>
    <w:p w14:paraId="47FE81CA" w14:textId="77777777" w:rsidR="00E36E3A" w:rsidRPr="00FF0286" w:rsidRDefault="00E36E3A" w:rsidP="00F33CD6">
      <w:pPr>
        <w:pStyle w:val="Odstavekseznama"/>
        <w:numPr>
          <w:ilvl w:val="0"/>
          <w:numId w:val="340"/>
        </w:numPr>
        <w:rPr>
          <w:rFonts w:cs="Arial"/>
        </w:rPr>
      </w:pPr>
      <w:r w:rsidRPr="00FF0286">
        <w:rPr>
          <w:rFonts w:cs="Arial"/>
        </w:rPr>
        <w:t xml:space="preserve">Jeklo za vroče cinkanje mora vsebovati čim manj ogljika, silicija in fosforja, tako da omogoča kakovostno izvedbo zaščite proti koroziji. Kemijska vsebnost silicija v materialu naj bo med 0,00 in 0,02 % ter hkrat mora veljati, da je vsebnost silicija (v %) + 2,5x vsebnost fosforja (v %) manjša od 0,04 %. </w:t>
      </w:r>
    </w:p>
    <w:p w14:paraId="09C5EC91" w14:textId="77777777" w:rsidR="00E36E3A" w:rsidRPr="00FF0286" w:rsidRDefault="00E36E3A" w:rsidP="00F33CD6">
      <w:pPr>
        <w:pStyle w:val="Odstavekseznama"/>
        <w:numPr>
          <w:ilvl w:val="0"/>
          <w:numId w:val="340"/>
        </w:numPr>
        <w:rPr>
          <w:rFonts w:cs="Arial"/>
        </w:rPr>
      </w:pPr>
      <w:r w:rsidRPr="00FF0286">
        <w:rPr>
          <w:rFonts w:cs="Arial"/>
        </w:rPr>
        <w:t>Površina pločevine ne sme vsebovati napak dvoplastnosti, zavaljanja, zavaljane škaje, uvaljane emulzije, nečistoč ali pa napak nastalih pri žarjenju jekla v redukcijski atmosferi. Posledica neupoštevanja teh zahtev so lahko napake v prevleki (sivost, siva lisavost, intenzivna hrapavost in luščenje).</w:t>
      </w:r>
    </w:p>
    <w:p w14:paraId="09112369" w14:textId="77777777" w:rsidR="00E36E3A" w:rsidRPr="00FF0286" w:rsidRDefault="00E36E3A" w:rsidP="00F33CD6">
      <w:pPr>
        <w:pStyle w:val="Odstavekseznama"/>
        <w:numPr>
          <w:ilvl w:val="0"/>
          <w:numId w:val="340"/>
        </w:numPr>
        <w:rPr>
          <w:rFonts w:cs="Arial"/>
        </w:rPr>
      </w:pPr>
      <w:r w:rsidRPr="00FF0286">
        <w:rPr>
          <w:rFonts w:cs="Arial"/>
        </w:rPr>
        <w:t>Vsi elementi iste konstrukcije morajo biti iz jekla enake kakovosti.</w:t>
      </w:r>
    </w:p>
    <w:p w14:paraId="7188377A" w14:textId="77777777" w:rsidR="00E36E3A" w:rsidRPr="00FF0286" w:rsidRDefault="00E36E3A" w:rsidP="00882A76">
      <w:pPr>
        <w:pStyle w:val="Naslov6"/>
        <w:rPr>
          <w:rFonts w:cs="Arial"/>
        </w:rPr>
      </w:pPr>
      <w:bookmarkStart w:id="1031" w:name="_Toc416874479"/>
      <w:bookmarkStart w:id="1032" w:name="_Toc25424311"/>
      <w:r w:rsidRPr="00FF0286">
        <w:rPr>
          <w:rFonts w:cs="Arial"/>
        </w:rPr>
        <w:t>Metalizacija</w:t>
      </w:r>
      <w:bookmarkEnd w:id="1031"/>
      <w:bookmarkEnd w:id="1032"/>
    </w:p>
    <w:p w14:paraId="11C53657" w14:textId="77777777" w:rsidR="00E36E3A" w:rsidRPr="00FF0286" w:rsidRDefault="00E36E3A" w:rsidP="00F33CD6">
      <w:pPr>
        <w:pStyle w:val="Odstavekseznama"/>
        <w:numPr>
          <w:ilvl w:val="0"/>
          <w:numId w:val="341"/>
        </w:numPr>
        <w:rPr>
          <w:rFonts w:cs="Arial"/>
        </w:rPr>
      </w:pPr>
      <w:r w:rsidRPr="00FF0286">
        <w:rPr>
          <w:rFonts w:cs="Arial"/>
        </w:rPr>
        <w:t>Čistost kovine za zaščito delov iz kovin proti koroziji z brizganjem raztaljene kovine (metalizacijo) mora znašati</w:t>
      </w:r>
    </w:p>
    <w:p w14:paraId="55C25430" w14:textId="77777777" w:rsidR="00E36E3A" w:rsidRPr="00FF0286" w:rsidRDefault="00E36E3A" w:rsidP="00F33CD6">
      <w:pPr>
        <w:pStyle w:val="Odstavekseznama"/>
        <w:numPr>
          <w:ilvl w:val="1"/>
          <w:numId w:val="341"/>
        </w:numPr>
        <w:rPr>
          <w:rFonts w:cs="Arial"/>
        </w:rPr>
      </w:pPr>
      <w:r w:rsidRPr="00FF0286">
        <w:rPr>
          <w:rFonts w:cs="Arial"/>
        </w:rPr>
        <w:t>za cink Zn 99,99 in</w:t>
      </w:r>
    </w:p>
    <w:p w14:paraId="1B249234" w14:textId="77777777" w:rsidR="00E36E3A" w:rsidRPr="00FF0286" w:rsidRDefault="00E36E3A" w:rsidP="00F33CD6">
      <w:pPr>
        <w:pStyle w:val="Odstavekseznama"/>
        <w:numPr>
          <w:ilvl w:val="1"/>
          <w:numId w:val="341"/>
        </w:numPr>
        <w:rPr>
          <w:rFonts w:cs="Arial"/>
        </w:rPr>
      </w:pPr>
      <w:r w:rsidRPr="00FF0286">
        <w:rPr>
          <w:rFonts w:cs="Arial"/>
        </w:rPr>
        <w:t>za aluminij Al 99,5.</w:t>
      </w:r>
    </w:p>
    <w:p w14:paraId="6509836B" w14:textId="77777777" w:rsidR="00E36E3A" w:rsidRPr="00FF0286" w:rsidRDefault="00E36E3A" w:rsidP="00F33CD6">
      <w:pPr>
        <w:pStyle w:val="Odstavekseznama"/>
        <w:numPr>
          <w:ilvl w:val="0"/>
          <w:numId w:val="341"/>
        </w:numPr>
        <w:rPr>
          <w:rFonts w:cs="Arial"/>
        </w:rPr>
      </w:pPr>
      <w:r w:rsidRPr="00FF0286">
        <w:rPr>
          <w:rFonts w:cs="Arial"/>
        </w:rPr>
        <w:t>Priprava kovine, ki jo je treba nanesti za zaščito, mora ustrezati napravi za brizganje. Ostale zahteve so razvidne iz SIST EN ISO 2063.</w:t>
      </w:r>
    </w:p>
    <w:p w14:paraId="3903985B" w14:textId="77777777" w:rsidR="00E36E3A" w:rsidRPr="00FF0286" w:rsidRDefault="00E36E3A" w:rsidP="00882A76">
      <w:pPr>
        <w:pStyle w:val="Naslov6"/>
        <w:rPr>
          <w:rFonts w:cs="Arial"/>
        </w:rPr>
      </w:pPr>
      <w:bookmarkStart w:id="1033" w:name="_Toc416874480"/>
      <w:bookmarkStart w:id="1034" w:name="_Toc25424312"/>
      <w:r w:rsidRPr="00FF0286">
        <w:rPr>
          <w:rFonts w:cs="Arial"/>
        </w:rPr>
        <w:t>Katodna zaščita</w:t>
      </w:r>
      <w:bookmarkEnd w:id="1033"/>
      <w:bookmarkEnd w:id="1034"/>
    </w:p>
    <w:p w14:paraId="59F8B7E5" w14:textId="77777777" w:rsidR="00E36E3A" w:rsidRPr="00FF0286" w:rsidRDefault="00E36E3A" w:rsidP="00F33CD6">
      <w:pPr>
        <w:pStyle w:val="Odstavekseznama"/>
        <w:numPr>
          <w:ilvl w:val="0"/>
          <w:numId w:val="342"/>
        </w:numPr>
        <w:rPr>
          <w:rFonts w:cs="Arial"/>
        </w:rPr>
      </w:pPr>
      <w:r w:rsidRPr="00FF0286">
        <w:rPr>
          <w:rFonts w:cs="Arial"/>
        </w:rPr>
        <w:t>Pri katodni zaščiti delov temeljev oziroma delov iz kovin v zemlji ali v vodi proti koroziji je praviloma treba za galvanske anode uporabiti elektrode iz elektronegativne kovine ali njihove zlitine (magnezija, aluminija in cinka).</w:t>
      </w:r>
    </w:p>
    <w:p w14:paraId="35B3A80E" w14:textId="77777777" w:rsidR="00E36E3A" w:rsidRPr="00FF0286" w:rsidRDefault="00E36E3A" w:rsidP="00F33CD6">
      <w:pPr>
        <w:pStyle w:val="Odstavekseznama"/>
        <w:numPr>
          <w:ilvl w:val="0"/>
          <w:numId w:val="342"/>
        </w:numPr>
        <w:rPr>
          <w:rFonts w:cs="Arial"/>
        </w:rPr>
      </w:pPr>
      <w:r w:rsidRPr="00FF0286">
        <w:rPr>
          <w:rFonts w:cs="Arial"/>
        </w:rPr>
        <w:t>Za anode z zunanjim virom napajanja je mogoče uporabiti različne materiale in zlitine (ferosilicij, grafit, magnetit, platin-titan in druge), ki morajo biti v ustreznem aktivatorju (mešanici gipsa, bentonita, glavberjeve soli in natrijevega sulfata ali v drobno zrnatem koksu).</w:t>
      </w:r>
    </w:p>
    <w:p w14:paraId="4842EF16" w14:textId="77777777" w:rsidR="00E36E3A" w:rsidRPr="00FF0286" w:rsidRDefault="00E36E3A" w:rsidP="00882A76">
      <w:pPr>
        <w:pStyle w:val="Naslov6"/>
        <w:rPr>
          <w:rFonts w:cs="Arial"/>
        </w:rPr>
      </w:pPr>
      <w:bookmarkStart w:id="1035" w:name="_Toc416874481"/>
      <w:bookmarkStart w:id="1036" w:name="_Toc25424313"/>
      <w:r w:rsidRPr="00FF0286">
        <w:rPr>
          <w:rFonts w:cs="Arial"/>
        </w:rPr>
        <w:t>Dvojna zaščita</w:t>
      </w:r>
      <w:bookmarkEnd w:id="1035"/>
      <w:bookmarkEnd w:id="1036"/>
    </w:p>
    <w:p w14:paraId="4ADAFC34" w14:textId="77777777" w:rsidR="00E36E3A" w:rsidRPr="00FF0286" w:rsidRDefault="00E36E3A" w:rsidP="00F33CD6">
      <w:pPr>
        <w:pStyle w:val="Odstavekseznama"/>
        <w:numPr>
          <w:ilvl w:val="0"/>
          <w:numId w:val="343"/>
        </w:numPr>
        <w:rPr>
          <w:rFonts w:cs="Arial"/>
        </w:rPr>
      </w:pPr>
      <w:r w:rsidRPr="00FF0286">
        <w:rPr>
          <w:rFonts w:cs="Arial"/>
        </w:rPr>
        <w:t>Nosilne jeklene kole in cevovode, vgrajene v zemlji, je zaradi gospodarnosti treba praviloma zaščititi proti koroziji:</w:t>
      </w:r>
    </w:p>
    <w:p w14:paraId="4E0A2F3B" w14:textId="113275DC" w:rsidR="00E36E3A" w:rsidRPr="00FF0286" w:rsidRDefault="00E36E3A" w:rsidP="00F33CD6">
      <w:pPr>
        <w:pStyle w:val="Odstavekseznama"/>
        <w:numPr>
          <w:ilvl w:val="1"/>
          <w:numId w:val="343"/>
        </w:numPr>
        <w:rPr>
          <w:rFonts w:cs="Arial"/>
        </w:rPr>
      </w:pPr>
      <w:r w:rsidRPr="00FF0286">
        <w:rPr>
          <w:rFonts w:cs="Arial"/>
        </w:rPr>
        <w:t>z materiali za katodno zaščito, določenimi v točki</w:t>
      </w:r>
      <w:r w:rsidR="009B2F4D" w:rsidRPr="00FF0286">
        <w:rPr>
          <w:rFonts w:cs="Arial"/>
        </w:rPr>
        <w:t xml:space="preserve"> </w:t>
      </w:r>
      <w:r w:rsidR="00FC346F" w:rsidRPr="00FF0286">
        <w:rPr>
          <w:rFonts w:cs="Arial"/>
        </w:rPr>
        <w:fldChar w:fldCharType="begin"/>
      </w:r>
      <w:r w:rsidR="00FC346F" w:rsidRPr="00FF0286">
        <w:rPr>
          <w:rFonts w:cs="Arial"/>
        </w:rPr>
        <w:instrText xml:space="preserve"> REF _Ref25952532 \w \h  \* MERGEFORMAT </w:instrText>
      </w:r>
      <w:r w:rsidR="00FC346F" w:rsidRPr="00FF0286">
        <w:rPr>
          <w:rFonts w:cs="Arial"/>
        </w:rPr>
      </w:r>
      <w:r w:rsidR="00FC346F" w:rsidRPr="00FF0286">
        <w:rPr>
          <w:rFonts w:cs="Arial"/>
        </w:rPr>
        <w:fldChar w:fldCharType="separate"/>
      </w:r>
      <w:r w:rsidR="00EE22BA">
        <w:rPr>
          <w:rFonts w:cs="Arial"/>
        </w:rPr>
        <w:t>2.2.5</w:t>
      </w:r>
      <w:proofErr w:type="gramStart"/>
      <w:r w:rsidR="00EE22BA">
        <w:rPr>
          <w:rFonts w:cs="Arial"/>
        </w:rPr>
        <w:t>.</w:t>
      </w:r>
      <w:proofErr w:type="gramEnd"/>
      <w:r w:rsidR="00EE22BA">
        <w:rPr>
          <w:rFonts w:cs="Arial"/>
        </w:rPr>
        <w:t>1.2.6</w:t>
      </w:r>
      <w:r w:rsidR="00FC346F" w:rsidRPr="00FF0286">
        <w:rPr>
          <w:rFonts w:cs="Arial"/>
        </w:rPr>
        <w:fldChar w:fldCharType="end"/>
      </w:r>
      <w:r w:rsidRPr="00FF0286">
        <w:rPr>
          <w:rFonts w:cs="Arial"/>
        </w:rPr>
        <w:t xml:space="preserve"> in</w:t>
      </w:r>
    </w:p>
    <w:p w14:paraId="77C2CA30" w14:textId="77777777" w:rsidR="00E36E3A" w:rsidRPr="00FF0286" w:rsidRDefault="00E36E3A" w:rsidP="00F33CD6">
      <w:pPr>
        <w:pStyle w:val="Odstavekseznama"/>
        <w:numPr>
          <w:ilvl w:val="1"/>
          <w:numId w:val="343"/>
        </w:numPr>
        <w:rPr>
          <w:rFonts w:cs="Arial"/>
        </w:rPr>
      </w:pPr>
      <w:r w:rsidRPr="00FF0286">
        <w:rPr>
          <w:rFonts w:cs="Arial"/>
        </w:rPr>
        <w:t>z materiali, ki ustrezajo zahtevam, opredeljene v poglavju za hidroizolacije objektov.</w:t>
      </w:r>
    </w:p>
    <w:p w14:paraId="06D398E3" w14:textId="77777777" w:rsidR="00E36E3A" w:rsidRPr="00FF0286" w:rsidRDefault="00E36E3A" w:rsidP="00F33CD6">
      <w:pPr>
        <w:pStyle w:val="Odstavekseznama"/>
        <w:numPr>
          <w:ilvl w:val="0"/>
          <w:numId w:val="343"/>
        </w:numPr>
        <w:rPr>
          <w:rFonts w:cs="Arial"/>
        </w:rPr>
      </w:pPr>
      <w:r w:rsidRPr="00FF0286">
        <w:rPr>
          <w:rFonts w:cs="Arial"/>
        </w:rPr>
        <w:t>Lastnosti lepilnega traku iz polietilenske folije in materiala za premaz (primerja) morajo biti med seboj usklajene. Poleg tega mora samolepilni trak iz polietilena za dvojno zaščito proti koroziji ustrezati še zahtevam, navedenim v Tabeli 3.6.23.</w:t>
      </w:r>
    </w:p>
    <w:p w14:paraId="7E9D0345" w14:textId="77777777" w:rsidR="00E36E3A" w:rsidRPr="00FF0286" w:rsidRDefault="00E36E3A" w:rsidP="00F33CD6">
      <w:pPr>
        <w:pStyle w:val="Odstavekseznama"/>
        <w:numPr>
          <w:ilvl w:val="0"/>
          <w:numId w:val="343"/>
        </w:numPr>
        <w:rPr>
          <w:rFonts w:cs="Arial"/>
        </w:rPr>
      </w:pPr>
      <w:r w:rsidRPr="00FF0286">
        <w:rPr>
          <w:rFonts w:cs="Arial"/>
        </w:rPr>
        <w:t xml:space="preserve">Če proizvajalec samolepilnega traku iz polietilenske folije predpisuje posebne lastnosti in jih nadzorni organ sprejme, jih mora izvajalec z ustreznimi dokazili dokazati. </w:t>
      </w:r>
    </w:p>
    <w:p w14:paraId="689360DB" w14:textId="77777777" w:rsidR="00E36E3A" w:rsidRPr="00FF0286" w:rsidRDefault="00E36E3A" w:rsidP="00E36E3A">
      <w:pPr>
        <w:rPr>
          <w:rFonts w:cs="Arial"/>
        </w:rPr>
      </w:pPr>
      <w:r w:rsidRPr="00FF0286">
        <w:rPr>
          <w:rFonts w:cs="Arial"/>
        </w:rPr>
        <w:lastRenderedPageBreak/>
        <w:t>Tabela 3.6.23:</w:t>
      </w:r>
      <w:r w:rsidRPr="00FF0286">
        <w:rPr>
          <w:rFonts w:cs="Arial"/>
        </w:rPr>
        <w:tab/>
        <w:t>Lastnosti samolepilnih trakov iz polietilenske folije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1"/>
        <w:gridCol w:w="1701"/>
        <w:gridCol w:w="2456"/>
      </w:tblGrid>
      <w:tr w:rsidR="00E36E3A" w:rsidRPr="00FF0286" w14:paraId="12BE40B9" w14:textId="77777777" w:rsidTr="00E36E3A">
        <w:trPr>
          <w:trHeight w:val="227"/>
          <w:jc w:val="center"/>
        </w:trPr>
        <w:tc>
          <w:tcPr>
            <w:tcW w:w="3911" w:type="dxa"/>
            <w:tcBorders>
              <w:top w:val="single" w:sz="4" w:space="0" w:color="auto"/>
              <w:left w:val="single" w:sz="4" w:space="0" w:color="auto"/>
              <w:bottom w:val="single" w:sz="4" w:space="0" w:color="auto"/>
              <w:right w:val="single" w:sz="4" w:space="0" w:color="auto"/>
            </w:tcBorders>
            <w:hideMark/>
          </w:tcPr>
          <w:p w14:paraId="78F795E2" w14:textId="77777777" w:rsidR="00E36E3A" w:rsidRPr="00FF0286" w:rsidRDefault="00E36E3A" w:rsidP="00E36E3A">
            <w:pPr>
              <w:rPr>
                <w:rFonts w:cs="Arial"/>
              </w:rPr>
            </w:pPr>
            <w:r w:rsidRPr="00FF0286">
              <w:rPr>
                <w:rFonts w:cs="Arial"/>
              </w:rPr>
              <w:t>Lastnost materiala</w:t>
            </w:r>
          </w:p>
        </w:tc>
        <w:tc>
          <w:tcPr>
            <w:tcW w:w="1701" w:type="dxa"/>
            <w:tcBorders>
              <w:top w:val="single" w:sz="4" w:space="0" w:color="auto"/>
              <w:left w:val="single" w:sz="4" w:space="0" w:color="auto"/>
              <w:bottom w:val="single" w:sz="4" w:space="0" w:color="auto"/>
              <w:right w:val="single" w:sz="4" w:space="0" w:color="auto"/>
            </w:tcBorders>
            <w:hideMark/>
          </w:tcPr>
          <w:p w14:paraId="4D3E079F" w14:textId="77777777" w:rsidR="00E36E3A" w:rsidRPr="00FF0286" w:rsidRDefault="00E36E3A" w:rsidP="00E36E3A">
            <w:pPr>
              <w:rPr>
                <w:rFonts w:cs="Arial"/>
              </w:rPr>
            </w:pPr>
            <w:r w:rsidRPr="00FF0286">
              <w:rPr>
                <w:rFonts w:cs="Arial"/>
              </w:rPr>
              <w:t>Enota mere</w:t>
            </w:r>
          </w:p>
        </w:tc>
        <w:tc>
          <w:tcPr>
            <w:tcW w:w="2456" w:type="dxa"/>
            <w:tcBorders>
              <w:top w:val="single" w:sz="4" w:space="0" w:color="auto"/>
              <w:left w:val="single" w:sz="4" w:space="0" w:color="auto"/>
              <w:bottom w:val="single" w:sz="4" w:space="0" w:color="auto"/>
              <w:right w:val="single" w:sz="4" w:space="0" w:color="auto"/>
            </w:tcBorders>
            <w:hideMark/>
          </w:tcPr>
          <w:p w14:paraId="5FB736CD" w14:textId="77777777" w:rsidR="00E36E3A" w:rsidRPr="00FF0286" w:rsidRDefault="00E36E3A" w:rsidP="00E36E3A">
            <w:pPr>
              <w:rPr>
                <w:rFonts w:cs="Arial"/>
              </w:rPr>
            </w:pPr>
            <w:r w:rsidRPr="00FF0286">
              <w:rPr>
                <w:rFonts w:cs="Arial"/>
              </w:rPr>
              <w:t>Zahtevana vrednost</w:t>
            </w:r>
          </w:p>
        </w:tc>
      </w:tr>
      <w:tr w:rsidR="00E36E3A" w:rsidRPr="00FF0286" w14:paraId="2BF721E3" w14:textId="77777777" w:rsidTr="00E36E3A">
        <w:trPr>
          <w:trHeight w:val="227"/>
          <w:jc w:val="center"/>
        </w:trPr>
        <w:tc>
          <w:tcPr>
            <w:tcW w:w="3911" w:type="dxa"/>
            <w:tcBorders>
              <w:top w:val="single" w:sz="4" w:space="0" w:color="auto"/>
              <w:left w:val="single" w:sz="4" w:space="0" w:color="auto"/>
              <w:bottom w:val="nil"/>
              <w:right w:val="single" w:sz="4" w:space="0" w:color="auto"/>
            </w:tcBorders>
            <w:hideMark/>
          </w:tcPr>
          <w:p w14:paraId="27C5C26A" w14:textId="77777777" w:rsidR="00E36E3A" w:rsidRPr="00FF0286" w:rsidRDefault="00E36E3A" w:rsidP="00E36E3A">
            <w:pPr>
              <w:rPr>
                <w:rFonts w:cs="Arial"/>
              </w:rPr>
            </w:pPr>
            <w:r w:rsidRPr="00FF0286">
              <w:rPr>
                <w:rFonts w:cs="Arial"/>
              </w:rPr>
              <w:t xml:space="preserve">- debelina: </w:t>
            </w:r>
            <w:r w:rsidRPr="00FF0286">
              <w:rPr>
                <w:rFonts w:cs="Arial"/>
              </w:rPr>
              <w:tab/>
              <w:t>folije</w:t>
            </w:r>
            <w:r w:rsidRPr="00FF0286">
              <w:rPr>
                <w:rFonts w:cs="Arial"/>
              </w:rPr>
              <w:br/>
            </w:r>
            <w:r w:rsidRPr="00FF0286">
              <w:rPr>
                <w:rFonts w:cs="Arial"/>
              </w:rPr>
              <w:tab/>
              <w:t>filma lepila</w:t>
            </w:r>
          </w:p>
        </w:tc>
        <w:tc>
          <w:tcPr>
            <w:tcW w:w="1701" w:type="dxa"/>
            <w:tcBorders>
              <w:top w:val="single" w:sz="4" w:space="0" w:color="auto"/>
              <w:left w:val="single" w:sz="4" w:space="0" w:color="auto"/>
              <w:bottom w:val="nil"/>
              <w:right w:val="single" w:sz="4" w:space="0" w:color="auto"/>
            </w:tcBorders>
            <w:hideMark/>
          </w:tcPr>
          <w:p w14:paraId="68C021BD" w14:textId="77777777" w:rsidR="00E36E3A" w:rsidRPr="00FF0286" w:rsidRDefault="00E36E3A" w:rsidP="00E36E3A">
            <w:pPr>
              <w:rPr>
                <w:rFonts w:cs="Arial"/>
              </w:rPr>
            </w:pPr>
            <w:r w:rsidRPr="00FF0286">
              <w:rPr>
                <w:rFonts w:cs="Arial"/>
              </w:rPr>
              <w:t>mm</w:t>
            </w:r>
          </w:p>
          <w:p w14:paraId="2DDB4992" w14:textId="77777777" w:rsidR="00E36E3A" w:rsidRPr="00FF0286" w:rsidRDefault="00E36E3A" w:rsidP="00E36E3A">
            <w:pPr>
              <w:rPr>
                <w:rFonts w:cs="Arial"/>
              </w:rPr>
            </w:pPr>
            <w:r w:rsidRPr="00FF0286">
              <w:rPr>
                <w:rFonts w:cs="Arial"/>
              </w:rPr>
              <w:t>mm</w:t>
            </w:r>
          </w:p>
        </w:tc>
        <w:tc>
          <w:tcPr>
            <w:tcW w:w="2456" w:type="dxa"/>
            <w:tcBorders>
              <w:top w:val="single" w:sz="4" w:space="0" w:color="auto"/>
              <w:left w:val="single" w:sz="4" w:space="0" w:color="auto"/>
              <w:bottom w:val="nil"/>
              <w:right w:val="single" w:sz="4" w:space="0" w:color="auto"/>
            </w:tcBorders>
            <w:hideMark/>
          </w:tcPr>
          <w:p w14:paraId="50A22DD2" w14:textId="77777777" w:rsidR="00E36E3A" w:rsidRPr="00FF0286" w:rsidRDefault="00E36E3A" w:rsidP="00E36E3A">
            <w:pPr>
              <w:rPr>
                <w:rFonts w:cs="Arial"/>
              </w:rPr>
            </w:pPr>
            <w:r w:rsidRPr="00FF0286">
              <w:rPr>
                <w:rFonts w:cs="Arial"/>
              </w:rPr>
              <w:t>0,3 do 0,5</w:t>
            </w:r>
          </w:p>
          <w:p w14:paraId="78C4AB93" w14:textId="77777777" w:rsidR="00E36E3A" w:rsidRPr="00FF0286" w:rsidRDefault="00E36E3A" w:rsidP="00E36E3A">
            <w:pPr>
              <w:rPr>
                <w:rFonts w:cs="Arial"/>
              </w:rPr>
            </w:pPr>
            <w:r w:rsidRPr="00FF0286">
              <w:rPr>
                <w:rFonts w:cs="Arial"/>
              </w:rPr>
              <w:t>0,1</w:t>
            </w:r>
          </w:p>
        </w:tc>
      </w:tr>
      <w:tr w:rsidR="00E36E3A" w:rsidRPr="00FF0286" w14:paraId="0EBF73BB" w14:textId="77777777" w:rsidTr="00E36E3A">
        <w:trPr>
          <w:trHeight w:val="227"/>
          <w:jc w:val="center"/>
        </w:trPr>
        <w:tc>
          <w:tcPr>
            <w:tcW w:w="3911" w:type="dxa"/>
            <w:tcBorders>
              <w:top w:val="nil"/>
              <w:left w:val="single" w:sz="4" w:space="0" w:color="auto"/>
              <w:bottom w:val="nil"/>
              <w:right w:val="single" w:sz="4" w:space="0" w:color="auto"/>
            </w:tcBorders>
            <w:hideMark/>
          </w:tcPr>
          <w:p w14:paraId="42DBC221" w14:textId="77777777" w:rsidR="00E36E3A" w:rsidRPr="00FF0286" w:rsidRDefault="00E36E3A" w:rsidP="00E36E3A">
            <w:pPr>
              <w:rPr>
                <w:rFonts w:cs="Arial"/>
              </w:rPr>
            </w:pPr>
            <w:r w:rsidRPr="00FF0286">
              <w:rPr>
                <w:rFonts w:cs="Arial"/>
              </w:rPr>
              <w:t xml:space="preserve">- adhezija: </w:t>
            </w:r>
            <w:r w:rsidRPr="00FF0286">
              <w:rPr>
                <w:rFonts w:cs="Arial"/>
              </w:rPr>
              <w:tab/>
              <w:t>na površino jekla najmanj</w:t>
            </w:r>
            <w:r w:rsidRPr="00FF0286">
              <w:rPr>
                <w:rFonts w:cs="Arial"/>
              </w:rPr>
              <w:br/>
              <w:t xml:space="preserve"> </w:t>
            </w:r>
            <w:r w:rsidRPr="00FF0286">
              <w:rPr>
                <w:rFonts w:cs="Arial"/>
              </w:rPr>
              <w:tab/>
              <w:t>traku na trak, najmanj</w:t>
            </w:r>
          </w:p>
        </w:tc>
        <w:tc>
          <w:tcPr>
            <w:tcW w:w="1701" w:type="dxa"/>
            <w:tcBorders>
              <w:top w:val="nil"/>
              <w:left w:val="single" w:sz="4" w:space="0" w:color="auto"/>
              <w:bottom w:val="nil"/>
              <w:right w:val="single" w:sz="4" w:space="0" w:color="auto"/>
            </w:tcBorders>
            <w:hideMark/>
          </w:tcPr>
          <w:p w14:paraId="03B33C77" w14:textId="77777777" w:rsidR="00E36E3A" w:rsidRPr="00FF0286" w:rsidRDefault="00E36E3A" w:rsidP="00E36E3A">
            <w:pPr>
              <w:rPr>
                <w:rFonts w:cs="Arial"/>
              </w:rPr>
            </w:pPr>
            <w:r w:rsidRPr="00FF0286">
              <w:rPr>
                <w:rFonts w:cs="Arial"/>
              </w:rPr>
              <w:t>N/cm</w:t>
            </w:r>
          </w:p>
          <w:p w14:paraId="0E2357DB" w14:textId="77777777" w:rsidR="00E36E3A" w:rsidRPr="00FF0286" w:rsidRDefault="00E36E3A" w:rsidP="00E36E3A">
            <w:pPr>
              <w:rPr>
                <w:rFonts w:cs="Arial"/>
              </w:rPr>
            </w:pPr>
            <w:r w:rsidRPr="00FF0286">
              <w:rPr>
                <w:rFonts w:cs="Arial"/>
              </w:rPr>
              <w:t>N/cm</w:t>
            </w:r>
          </w:p>
        </w:tc>
        <w:tc>
          <w:tcPr>
            <w:tcW w:w="2456" w:type="dxa"/>
            <w:tcBorders>
              <w:top w:val="nil"/>
              <w:left w:val="single" w:sz="4" w:space="0" w:color="auto"/>
              <w:bottom w:val="nil"/>
              <w:right w:val="single" w:sz="4" w:space="0" w:color="auto"/>
            </w:tcBorders>
            <w:hideMark/>
          </w:tcPr>
          <w:p w14:paraId="7CEE2FFE" w14:textId="77777777" w:rsidR="00E36E3A" w:rsidRPr="00FF0286" w:rsidRDefault="00E36E3A" w:rsidP="00E36E3A">
            <w:pPr>
              <w:rPr>
                <w:rFonts w:cs="Arial"/>
              </w:rPr>
            </w:pPr>
            <w:r w:rsidRPr="00FF0286">
              <w:rPr>
                <w:rFonts w:cs="Arial"/>
              </w:rPr>
              <w:t>7</w:t>
            </w:r>
          </w:p>
          <w:p w14:paraId="58B40F65" w14:textId="77777777" w:rsidR="00E36E3A" w:rsidRPr="00FF0286" w:rsidRDefault="00E36E3A" w:rsidP="00E36E3A">
            <w:pPr>
              <w:rPr>
                <w:rFonts w:cs="Arial"/>
              </w:rPr>
            </w:pPr>
            <w:r w:rsidRPr="00FF0286">
              <w:rPr>
                <w:rFonts w:cs="Arial"/>
              </w:rPr>
              <w:t>6</w:t>
            </w:r>
          </w:p>
        </w:tc>
      </w:tr>
      <w:tr w:rsidR="00E36E3A" w:rsidRPr="00FF0286" w14:paraId="18AD3165" w14:textId="77777777" w:rsidTr="00E36E3A">
        <w:trPr>
          <w:trHeight w:val="227"/>
          <w:jc w:val="center"/>
        </w:trPr>
        <w:tc>
          <w:tcPr>
            <w:tcW w:w="3911" w:type="dxa"/>
            <w:tcBorders>
              <w:top w:val="nil"/>
              <w:left w:val="single" w:sz="4" w:space="0" w:color="auto"/>
              <w:bottom w:val="nil"/>
              <w:right w:val="single" w:sz="4" w:space="0" w:color="auto"/>
            </w:tcBorders>
            <w:hideMark/>
          </w:tcPr>
          <w:p w14:paraId="61C77ED6" w14:textId="77777777" w:rsidR="00E36E3A" w:rsidRPr="00FF0286" w:rsidRDefault="00E36E3A" w:rsidP="00E36E3A">
            <w:pPr>
              <w:rPr>
                <w:rFonts w:cs="Arial"/>
              </w:rPr>
            </w:pPr>
            <w:r w:rsidRPr="00FF0286">
              <w:rPr>
                <w:rFonts w:cs="Arial"/>
              </w:rPr>
              <w:t>- obstojnost na istosmerni tok</w:t>
            </w:r>
          </w:p>
        </w:tc>
        <w:tc>
          <w:tcPr>
            <w:tcW w:w="1701" w:type="dxa"/>
            <w:tcBorders>
              <w:top w:val="nil"/>
              <w:left w:val="single" w:sz="4" w:space="0" w:color="auto"/>
              <w:bottom w:val="nil"/>
              <w:right w:val="single" w:sz="4" w:space="0" w:color="auto"/>
            </w:tcBorders>
            <w:hideMark/>
          </w:tcPr>
          <w:p w14:paraId="3D59B088" w14:textId="77777777" w:rsidR="00E36E3A" w:rsidRPr="00FF0286" w:rsidRDefault="00E36E3A" w:rsidP="00E36E3A">
            <w:pPr>
              <w:rPr>
                <w:rFonts w:cs="Arial"/>
              </w:rPr>
            </w:pPr>
            <w:r w:rsidRPr="00FF0286">
              <w:rPr>
                <w:rFonts w:cs="Arial"/>
              </w:rPr>
              <w:t>-</w:t>
            </w:r>
          </w:p>
        </w:tc>
        <w:tc>
          <w:tcPr>
            <w:tcW w:w="2456" w:type="dxa"/>
            <w:tcBorders>
              <w:top w:val="nil"/>
              <w:left w:val="single" w:sz="4" w:space="0" w:color="auto"/>
              <w:bottom w:val="nil"/>
              <w:right w:val="single" w:sz="4" w:space="0" w:color="auto"/>
            </w:tcBorders>
            <w:hideMark/>
          </w:tcPr>
          <w:p w14:paraId="34D6349D" w14:textId="77777777" w:rsidR="00E36E3A" w:rsidRPr="00FF0286" w:rsidRDefault="00E36E3A" w:rsidP="00E36E3A">
            <w:pPr>
              <w:rPr>
                <w:rFonts w:cs="Arial"/>
              </w:rPr>
            </w:pPr>
            <w:r w:rsidRPr="00FF0286">
              <w:rPr>
                <w:rFonts w:cs="Arial"/>
              </w:rPr>
              <w:t>obstojen</w:t>
            </w:r>
          </w:p>
        </w:tc>
      </w:tr>
      <w:tr w:rsidR="00E36E3A" w:rsidRPr="00FF0286" w14:paraId="4D24EDA2" w14:textId="77777777" w:rsidTr="00E36E3A">
        <w:trPr>
          <w:trHeight w:val="227"/>
          <w:jc w:val="center"/>
        </w:trPr>
        <w:tc>
          <w:tcPr>
            <w:tcW w:w="3911" w:type="dxa"/>
            <w:tcBorders>
              <w:top w:val="nil"/>
              <w:left w:val="single" w:sz="4" w:space="0" w:color="auto"/>
              <w:bottom w:val="nil"/>
              <w:right w:val="single" w:sz="4" w:space="0" w:color="auto"/>
            </w:tcBorders>
            <w:hideMark/>
          </w:tcPr>
          <w:p w14:paraId="474CB8AC" w14:textId="77777777" w:rsidR="00E36E3A" w:rsidRPr="00FF0286" w:rsidRDefault="00E36E3A" w:rsidP="00E36E3A">
            <w:pPr>
              <w:rPr>
                <w:rFonts w:cs="Arial"/>
              </w:rPr>
            </w:pPr>
            <w:r w:rsidRPr="00FF0286">
              <w:rPr>
                <w:rFonts w:cs="Arial"/>
              </w:rPr>
              <w:t>- prebojna napetost, najmanj</w:t>
            </w:r>
          </w:p>
        </w:tc>
        <w:tc>
          <w:tcPr>
            <w:tcW w:w="1701" w:type="dxa"/>
            <w:tcBorders>
              <w:top w:val="nil"/>
              <w:left w:val="single" w:sz="4" w:space="0" w:color="auto"/>
              <w:bottom w:val="nil"/>
              <w:right w:val="single" w:sz="4" w:space="0" w:color="auto"/>
            </w:tcBorders>
            <w:hideMark/>
          </w:tcPr>
          <w:p w14:paraId="6555752D" w14:textId="77777777" w:rsidR="00E36E3A" w:rsidRPr="00FF0286" w:rsidRDefault="00E36E3A" w:rsidP="00E36E3A">
            <w:pPr>
              <w:rPr>
                <w:rFonts w:cs="Arial"/>
              </w:rPr>
            </w:pPr>
            <w:r w:rsidRPr="00FF0286">
              <w:rPr>
                <w:rFonts w:cs="Arial"/>
              </w:rPr>
              <w:t>kV</w:t>
            </w:r>
          </w:p>
        </w:tc>
        <w:tc>
          <w:tcPr>
            <w:tcW w:w="2456" w:type="dxa"/>
            <w:tcBorders>
              <w:top w:val="nil"/>
              <w:left w:val="single" w:sz="4" w:space="0" w:color="auto"/>
              <w:bottom w:val="nil"/>
              <w:right w:val="single" w:sz="4" w:space="0" w:color="auto"/>
            </w:tcBorders>
            <w:hideMark/>
          </w:tcPr>
          <w:p w14:paraId="1A7D1F42" w14:textId="77777777" w:rsidR="00E36E3A" w:rsidRPr="00FF0286" w:rsidRDefault="00E36E3A" w:rsidP="00E36E3A">
            <w:pPr>
              <w:rPr>
                <w:rFonts w:cs="Arial"/>
              </w:rPr>
            </w:pPr>
            <w:r w:rsidRPr="00FF0286">
              <w:rPr>
                <w:rFonts w:cs="Arial"/>
              </w:rPr>
              <w:t>20</w:t>
            </w:r>
          </w:p>
        </w:tc>
      </w:tr>
      <w:tr w:rsidR="00E36E3A" w:rsidRPr="00FF0286" w14:paraId="78A6B1DC" w14:textId="77777777" w:rsidTr="00E36E3A">
        <w:trPr>
          <w:trHeight w:val="227"/>
          <w:jc w:val="center"/>
        </w:trPr>
        <w:tc>
          <w:tcPr>
            <w:tcW w:w="3911" w:type="dxa"/>
            <w:tcBorders>
              <w:top w:val="nil"/>
              <w:left w:val="single" w:sz="4" w:space="0" w:color="auto"/>
              <w:bottom w:val="nil"/>
              <w:right w:val="single" w:sz="4" w:space="0" w:color="auto"/>
            </w:tcBorders>
            <w:hideMark/>
          </w:tcPr>
          <w:p w14:paraId="1CBD44B5" w14:textId="77777777" w:rsidR="00E36E3A" w:rsidRPr="00FF0286" w:rsidRDefault="00E36E3A" w:rsidP="00E36E3A">
            <w:pPr>
              <w:rPr>
                <w:rFonts w:cs="Arial"/>
              </w:rPr>
            </w:pPr>
            <w:r w:rsidRPr="00FF0286">
              <w:rPr>
                <w:rFonts w:cs="Arial"/>
              </w:rPr>
              <w:t>- specifična upornost</w:t>
            </w:r>
          </w:p>
        </w:tc>
        <w:tc>
          <w:tcPr>
            <w:tcW w:w="1701" w:type="dxa"/>
            <w:tcBorders>
              <w:top w:val="nil"/>
              <w:left w:val="single" w:sz="4" w:space="0" w:color="auto"/>
              <w:bottom w:val="nil"/>
              <w:right w:val="single" w:sz="4" w:space="0" w:color="auto"/>
            </w:tcBorders>
            <w:hideMark/>
          </w:tcPr>
          <w:p w14:paraId="240199F7" w14:textId="77777777" w:rsidR="00E36E3A" w:rsidRPr="00FF0286" w:rsidRDefault="00E36E3A" w:rsidP="00E36E3A">
            <w:pPr>
              <w:rPr>
                <w:rFonts w:cs="Arial"/>
              </w:rPr>
            </w:pPr>
            <w:r w:rsidRPr="00FF0286">
              <w:rPr>
                <w:rFonts w:cs="Arial"/>
              </w:rPr>
              <w:t>k</w:t>
            </w:r>
            <w:r w:rsidRPr="00FF0286">
              <w:rPr>
                <w:rFonts w:cs="Arial"/>
              </w:rPr>
              <w:sym w:font="Symbol" w:char="F057"/>
            </w:r>
          </w:p>
        </w:tc>
        <w:tc>
          <w:tcPr>
            <w:tcW w:w="2456" w:type="dxa"/>
            <w:tcBorders>
              <w:top w:val="nil"/>
              <w:left w:val="single" w:sz="4" w:space="0" w:color="auto"/>
              <w:bottom w:val="nil"/>
              <w:right w:val="single" w:sz="4" w:space="0" w:color="auto"/>
            </w:tcBorders>
            <w:hideMark/>
          </w:tcPr>
          <w:p w14:paraId="6C7C53C6" w14:textId="77777777" w:rsidR="00E36E3A" w:rsidRPr="00FF0286" w:rsidRDefault="00E36E3A" w:rsidP="00E36E3A">
            <w:pPr>
              <w:rPr>
                <w:rFonts w:cs="Arial"/>
              </w:rPr>
            </w:pPr>
            <w:r w:rsidRPr="00FF0286">
              <w:rPr>
                <w:rFonts w:cs="Arial"/>
              </w:rPr>
              <w:t>10 do 14</w:t>
            </w:r>
          </w:p>
        </w:tc>
      </w:tr>
      <w:tr w:rsidR="00E36E3A" w:rsidRPr="00FF0286" w14:paraId="57568DB7" w14:textId="77777777" w:rsidTr="00E36E3A">
        <w:trPr>
          <w:trHeight w:val="227"/>
          <w:jc w:val="center"/>
        </w:trPr>
        <w:tc>
          <w:tcPr>
            <w:tcW w:w="3911" w:type="dxa"/>
            <w:tcBorders>
              <w:top w:val="nil"/>
              <w:left w:val="single" w:sz="4" w:space="0" w:color="auto"/>
              <w:bottom w:val="nil"/>
              <w:right w:val="single" w:sz="4" w:space="0" w:color="auto"/>
            </w:tcBorders>
            <w:hideMark/>
          </w:tcPr>
          <w:p w14:paraId="2E024A85" w14:textId="77777777" w:rsidR="00E36E3A" w:rsidRPr="00FF0286" w:rsidRDefault="00E36E3A" w:rsidP="00E36E3A">
            <w:pPr>
              <w:rPr>
                <w:rFonts w:cs="Arial"/>
              </w:rPr>
            </w:pPr>
            <w:r w:rsidRPr="00FF0286">
              <w:rPr>
                <w:rFonts w:cs="Arial"/>
              </w:rPr>
              <w:t>- vpijanje vode, največ</w:t>
            </w:r>
          </w:p>
        </w:tc>
        <w:tc>
          <w:tcPr>
            <w:tcW w:w="1701" w:type="dxa"/>
            <w:tcBorders>
              <w:top w:val="nil"/>
              <w:left w:val="single" w:sz="4" w:space="0" w:color="auto"/>
              <w:bottom w:val="nil"/>
              <w:right w:val="single" w:sz="4" w:space="0" w:color="auto"/>
            </w:tcBorders>
            <w:hideMark/>
          </w:tcPr>
          <w:p w14:paraId="28F1A510" w14:textId="77777777" w:rsidR="00E36E3A" w:rsidRPr="00FF0286" w:rsidRDefault="00E36E3A" w:rsidP="00E36E3A">
            <w:pPr>
              <w:rPr>
                <w:rFonts w:cs="Arial"/>
              </w:rPr>
            </w:pPr>
            <w:r w:rsidRPr="00FF0286">
              <w:rPr>
                <w:rFonts w:cs="Arial"/>
              </w:rPr>
              <w:t>V.-%</w:t>
            </w:r>
          </w:p>
        </w:tc>
        <w:tc>
          <w:tcPr>
            <w:tcW w:w="2456" w:type="dxa"/>
            <w:tcBorders>
              <w:top w:val="nil"/>
              <w:left w:val="single" w:sz="4" w:space="0" w:color="auto"/>
              <w:bottom w:val="nil"/>
              <w:right w:val="single" w:sz="4" w:space="0" w:color="auto"/>
            </w:tcBorders>
            <w:hideMark/>
          </w:tcPr>
          <w:p w14:paraId="59561AFF" w14:textId="77777777" w:rsidR="00E36E3A" w:rsidRPr="00FF0286" w:rsidRDefault="00E36E3A" w:rsidP="00E36E3A">
            <w:pPr>
              <w:rPr>
                <w:rFonts w:cs="Arial"/>
              </w:rPr>
            </w:pPr>
            <w:r w:rsidRPr="00FF0286">
              <w:rPr>
                <w:rFonts w:cs="Arial"/>
              </w:rPr>
              <w:t>0,02</w:t>
            </w:r>
          </w:p>
        </w:tc>
      </w:tr>
      <w:tr w:rsidR="00E36E3A" w:rsidRPr="00FF0286" w14:paraId="1AF21BA7" w14:textId="77777777" w:rsidTr="00E36E3A">
        <w:trPr>
          <w:trHeight w:val="227"/>
          <w:jc w:val="center"/>
        </w:trPr>
        <w:tc>
          <w:tcPr>
            <w:tcW w:w="3911" w:type="dxa"/>
            <w:tcBorders>
              <w:top w:val="nil"/>
              <w:left w:val="single" w:sz="4" w:space="0" w:color="auto"/>
              <w:bottom w:val="single" w:sz="4" w:space="0" w:color="auto"/>
              <w:right w:val="single" w:sz="4" w:space="0" w:color="auto"/>
            </w:tcBorders>
            <w:hideMark/>
          </w:tcPr>
          <w:p w14:paraId="2E878098" w14:textId="77777777" w:rsidR="00E36E3A" w:rsidRPr="00FF0286" w:rsidRDefault="00E36E3A" w:rsidP="00E36E3A">
            <w:pPr>
              <w:rPr>
                <w:rFonts w:cs="Arial"/>
              </w:rPr>
            </w:pPr>
            <w:r w:rsidRPr="00FF0286">
              <w:rPr>
                <w:rFonts w:cs="Arial"/>
              </w:rPr>
              <w:t>- temperaturno območje uporabe</w:t>
            </w:r>
          </w:p>
        </w:tc>
        <w:tc>
          <w:tcPr>
            <w:tcW w:w="1701" w:type="dxa"/>
            <w:tcBorders>
              <w:top w:val="nil"/>
              <w:left w:val="single" w:sz="4" w:space="0" w:color="auto"/>
              <w:bottom w:val="single" w:sz="4" w:space="0" w:color="auto"/>
              <w:right w:val="single" w:sz="4" w:space="0" w:color="auto"/>
            </w:tcBorders>
            <w:hideMark/>
          </w:tcPr>
          <w:p w14:paraId="1F5D1C44" w14:textId="77777777" w:rsidR="00E36E3A" w:rsidRPr="00FF0286" w:rsidRDefault="00E36E3A" w:rsidP="00E36E3A">
            <w:pPr>
              <w:rPr>
                <w:rFonts w:cs="Arial"/>
              </w:rPr>
            </w:pPr>
            <w:r w:rsidRPr="00FF0286">
              <w:rPr>
                <w:rFonts w:cs="Arial"/>
              </w:rPr>
              <w:t>°C</w:t>
            </w:r>
          </w:p>
        </w:tc>
        <w:tc>
          <w:tcPr>
            <w:tcW w:w="2456" w:type="dxa"/>
            <w:tcBorders>
              <w:top w:val="nil"/>
              <w:left w:val="single" w:sz="4" w:space="0" w:color="auto"/>
              <w:bottom w:val="single" w:sz="4" w:space="0" w:color="auto"/>
              <w:right w:val="single" w:sz="4" w:space="0" w:color="auto"/>
            </w:tcBorders>
            <w:hideMark/>
          </w:tcPr>
          <w:p w14:paraId="52121666" w14:textId="77777777" w:rsidR="00E36E3A" w:rsidRPr="00FF0286" w:rsidRDefault="00E36E3A" w:rsidP="00E36E3A">
            <w:pPr>
              <w:rPr>
                <w:rFonts w:cs="Arial"/>
              </w:rPr>
            </w:pPr>
            <w:r w:rsidRPr="00FF0286">
              <w:rPr>
                <w:rFonts w:cs="Arial"/>
              </w:rPr>
              <w:t>-30 do 80</w:t>
            </w:r>
          </w:p>
        </w:tc>
      </w:tr>
    </w:tbl>
    <w:p w14:paraId="551B8BEA" w14:textId="77777777" w:rsidR="00E36E3A" w:rsidRPr="00FF0286" w:rsidRDefault="00E36E3A" w:rsidP="00E36E3A">
      <w:pPr>
        <w:rPr>
          <w:rFonts w:cs="Arial"/>
        </w:rPr>
      </w:pPr>
    </w:p>
    <w:p w14:paraId="1CD37D55" w14:textId="77777777" w:rsidR="00E36E3A" w:rsidRPr="00E33E51" w:rsidRDefault="00E36E3A" w:rsidP="00882A76">
      <w:pPr>
        <w:pStyle w:val="Naslov5"/>
        <w:rPr>
          <w:rFonts w:cs="Arial"/>
          <w:b/>
        </w:rPr>
      </w:pPr>
      <w:bookmarkStart w:id="1037" w:name="_Toc416874482"/>
      <w:bookmarkStart w:id="1038" w:name="_Toc25424314"/>
      <w:r w:rsidRPr="00E33E51">
        <w:rPr>
          <w:rFonts w:cs="Arial"/>
          <w:b/>
        </w:rPr>
        <w:t>Način izvedbe</w:t>
      </w:r>
      <w:bookmarkEnd w:id="1037"/>
      <w:bookmarkEnd w:id="1038"/>
    </w:p>
    <w:p w14:paraId="787BD9E0" w14:textId="77777777" w:rsidR="00E36E3A" w:rsidRPr="00FF0286" w:rsidRDefault="00E36E3A" w:rsidP="00882A76">
      <w:pPr>
        <w:pStyle w:val="Naslov6"/>
        <w:rPr>
          <w:rFonts w:cs="Arial"/>
        </w:rPr>
      </w:pPr>
      <w:bookmarkStart w:id="1039" w:name="_Toc416874483"/>
      <w:bookmarkStart w:id="1040" w:name="_Toc25424315"/>
      <w:bookmarkStart w:id="1041" w:name="_Ref25952629"/>
      <w:r w:rsidRPr="00FF0286">
        <w:rPr>
          <w:rFonts w:cs="Arial"/>
        </w:rPr>
        <w:t>Priprava površin</w:t>
      </w:r>
      <w:bookmarkEnd w:id="1039"/>
      <w:bookmarkEnd w:id="1040"/>
      <w:bookmarkEnd w:id="1041"/>
    </w:p>
    <w:p w14:paraId="426268D3" w14:textId="77777777" w:rsidR="00E36E3A" w:rsidRPr="00FF0286" w:rsidRDefault="00E36E3A" w:rsidP="00F33CD6">
      <w:pPr>
        <w:pStyle w:val="Odstavekseznama"/>
        <w:numPr>
          <w:ilvl w:val="0"/>
          <w:numId w:val="344"/>
        </w:numPr>
        <w:rPr>
          <w:rFonts w:cs="Arial"/>
        </w:rPr>
      </w:pPr>
      <w:r w:rsidRPr="00FF0286">
        <w:rPr>
          <w:rFonts w:cs="Arial"/>
        </w:rPr>
        <w:t>Od priprave površin delov iz kovin za izvedbo objektov in opreme je odvisna izbira materialov za premaz za zaščito proti koroziji, pa tudi trajnost te zaščite.</w:t>
      </w:r>
    </w:p>
    <w:p w14:paraId="545C49A2" w14:textId="77777777" w:rsidR="00E36E3A" w:rsidRPr="00FF0286" w:rsidRDefault="00E36E3A" w:rsidP="00F33CD6">
      <w:pPr>
        <w:pStyle w:val="Odstavekseznama"/>
        <w:numPr>
          <w:ilvl w:val="0"/>
          <w:numId w:val="344"/>
        </w:numPr>
        <w:rPr>
          <w:rFonts w:cs="Arial"/>
        </w:rPr>
      </w:pPr>
      <w:r w:rsidRPr="00FF0286">
        <w:rPr>
          <w:rFonts w:cs="Arial"/>
        </w:rPr>
        <w:t>Priprava površin mora potekati praviloma v naslednjem zaporedju:</w:t>
      </w:r>
    </w:p>
    <w:p w14:paraId="7381A3AA" w14:textId="77777777" w:rsidR="00E36E3A" w:rsidRPr="00FF0286" w:rsidRDefault="00E36E3A" w:rsidP="00F33CD6">
      <w:pPr>
        <w:pStyle w:val="Odstavekseznama"/>
        <w:numPr>
          <w:ilvl w:val="1"/>
          <w:numId w:val="344"/>
        </w:numPr>
        <w:rPr>
          <w:rFonts w:cs="Arial"/>
        </w:rPr>
      </w:pPr>
      <w:r w:rsidRPr="00FF0286">
        <w:rPr>
          <w:rFonts w:cs="Arial"/>
        </w:rPr>
        <w:t>razmastitev</w:t>
      </w:r>
    </w:p>
    <w:p w14:paraId="4F70AC77" w14:textId="77777777" w:rsidR="00E36E3A" w:rsidRPr="00FF0286" w:rsidRDefault="00E36E3A" w:rsidP="00F33CD6">
      <w:pPr>
        <w:pStyle w:val="Odstavekseznama"/>
        <w:numPr>
          <w:ilvl w:val="1"/>
          <w:numId w:val="344"/>
        </w:numPr>
        <w:rPr>
          <w:rFonts w:cs="Arial"/>
        </w:rPr>
      </w:pPr>
      <w:r w:rsidRPr="00FF0286">
        <w:rPr>
          <w:rFonts w:cs="Arial"/>
        </w:rPr>
        <w:t>čiščenje</w:t>
      </w:r>
    </w:p>
    <w:p w14:paraId="309526E0" w14:textId="77777777" w:rsidR="00E36E3A" w:rsidRPr="00FF0286" w:rsidRDefault="00E36E3A" w:rsidP="00F33CD6">
      <w:pPr>
        <w:pStyle w:val="Odstavekseznama"/>
        <w:numPr>
          <w:ilvl w:val="1"/>
          <w:numId w:val="344"/>
        </w:numPr>
        <w:rPr>
          <w:rFonts w:cs="Arial"/>
        </w:rPr>
      </w:pPr>
      <w:r w:rsidRPr="00FF0286">
        <w:rPr>
          <w:rFonts w:cs="Arial"/>
        </w:rPr>
        <w:t>odprašitev</w:t>
      </w:r>
    </w:p>
    <w:p w14:paraId="65012A74" w14:textId="77777777" w:rsidR="00E36E3A" w:rsidRPr="00FF0286" w:rsidRDefault="00E36E3A" w:rsidP="00F33CD6">
      <w:pPr>
        <w:pStyle w:val="Odstavekseznama"/>
        <w:numPr>
          <w:ilvl w:val="1"/>
          <w:numId w:val="344"/>
        </w:numPr>
        <w:rPr>
          <w:rFonts w:cs="Arial"/>
        </w:rPr>
      </w:pPr>
      <w:r w:rsidRPr="00FF0286">
        <w:rPr>
          <w:rFonts w:cs="Arial"/>
        </w:rPr>
        <w:t>predhodna zaščita.</w:t>
      </w:r>
    </w:p>
    <w:p w14:paraId="78C67E20" w14:textId="77777777" w:rsidR="00E36E3A" w:rsidRPr="00FF0286" w:rsidRDefault="00E36E3A" w:rsidP="00882A76">
      <w:pPr>
        <w:pStyle w:val="Naslov6"/>
        <w:rPr>
          <w:rFonts w:cs="Arial"/>
        </w:rPr>
      </w:pPr>
      <w:bookmarkStart w:id="1042" w:name="_Toc416874484"/>
      <w:bookmarkStart w:id="1043" w:name="_Toc25424316"/>
      <w:r w:rsidRPr="00FF0286">
        <w:rPr>
          <w:rFonts w:cs="Arial"/>
        </w:rPr>
        <w:t>Razmastitev</w:t>
      </w:r>
      <w:bookmarkEnd w:id="1042"/>
      <w:bookmarkEnd w:id="1043"/>
    </w:p>
    <w:p w14:paraId="71E19798" w14:textId="77777777" w:rsidR="00E36E3A" w:rsidRPr="00FF0286" w:rsidRDefault="00E36E3A" w:rsidP="00F33CD6">
      <w:pPr>
        <w:pStyle w:val="Odstavekseznama"/>
        <w:numPr>
          <w:ilvl w:val="0"/>
          <w:numId w:val="345"/>
        </w:numPr>
        <w:rPr>
          <w:rFonts w:cs="Arial"/>
        </w:rPr>
      </w:pPr>
      <w:r w:rsidRPr="00FF0286">
        <w:rPr>
          <w:rFonts w:cs="Arial"/>
        </w:rPr>
        <w:t>Razmastitev je treba izvršiti</w:t>
      </w:r>
    </w:p>
    <w:p w14:paraId="768199BA" w14:textId="77777777" w:rsidR="00E36E3A" w:rsidRPr="00FF0286" w:rsidRDefault="00E36E3A" w:rsidP="00F33CD6">
      <w:pPr>
        <w:pStyle w:val="Odstavekseznama"/>
        <w:numPr>
          <w:ilvl w:val="1"/>
          <w:numId w:val="345"/>
        </w:numPr>
        <w:rPr>
          <w:rFonts w:cs="Arial"/>
        </w:rPr>
      </w:pPr>
      <w:r w:rsidRPr="00FF0286">
        <w:rPr>
          <w:rFonts w:cs="Arial"/>
        </w:rPr>
        <w:t>ročno: s krpami ali ščetkami, natopljenimi v ustreznem materialu, ali</w:t>
      </w:r>
    </w:p>
    <w:p w14:paraId="64F369FB" w14:textId="77777777" w:rsidR="00E36E3A" w:rsidRPr="00FF0286" w:rsidRDefault="00E36E3A" w:rsidP="00F33CD6">
      <w:pPr>
        <w:pStyle w:val="Odstavekseznama"/>
        <w:numPr>
          <w:ilvl w:val="1"/>
          <w:numId w:val="345"/>
        </w:numPr>
        <w:rPr>
          <w:rFonts w:cs="Arial"/>
        </w:rPr>
      </w:pPr>
      <w:r w:rsidRPr="00FF0286">
        <w:rPr>
          <w:rFonts w:cs="Arial"/>
        </w:rPr>
        <w:t>strojno: v ustreznih napravah.</w:t>
      </w:r>
    </w:p>
    <w:p w14:paraId="6935B44C" w14:textId="77777777" w:rsidR="00E36E3A" w:rsidRPr="00FF0286" w:rsidRDefault="00E36E3A" w:rsidP="00F33CD6">
      <w:pPr>
        <w:pStyle w:val="Odstavekseznama"/>
        <w:numPr>
          <w:ilvl w:val="0"/>
          <w:numId w:val="345"/>
        </w:numPr>
        <w:rPr>
          <w:rFonts w:cs="Arial"/>
        </w:rPr>
      </w:pPr>
      <w:r w:rsidRPr="00FF0286">
        <w:rPr>
          <w:rFonts w:cs="Arial"/>
        </w:rPr>
        <w:t>Vse površine kovin je treba po razmastitvi posušiti.</w:t>
      </w:r>
    </w:p>
    <w:p w14:paraId="4C52B9F3" w14:textId="77777777" w:rsidR="00E36E3A" w:rsidRPr="00FF0286" w:rsidRDefault="00E36E3A" w:rsidP="00882A76">
      <w:pPr>
        <w:pStyle w:val="Naslov6"/>
        <w:rPr>
          <w:rFonts w:cs="Arial"/>
        </w:rPr>
      </w:pPr>
      <w:bookmarkStart w:id="1044" w:name="_Toc416874485"/>
      <w:bookmarkStart w:id="1045" w:name="_Toc25424317"/>
      <w:r w:rsidRPr="00FF0286">
        <w:rPr>
          <w:rFonts w:cs="Arial"/>
        </w:rPr>
        <w:t>Čiščenje</w:t>
      </w:r>
      <w:bookmarkEnd w:id="1044"/>
      <w:bookmarkEnd w:id="1045"/>
    </w:p>
    <w:p w14:paraId="1CB48029" w14:textId="77777777" w:rsidR="00E36E3A" w:rsidRPr="00FF0286" w:rsidRDefault="00E36E3A" w:rsidP="00F33CD6">
      <w:pPr>
        <w:pStyle w:val="Odstavekseznama"/>
        <w:numPr>
          <w:ilvl w:val="0"/>
          <w:numId w:val="346"/>
        </w:numPr>
        <w:rPr>
          <w:rFonts w:cs="Arial"/>
        </w:rPr>
      </w:pPr>
      <w:r w:rsidRPr="00FF0286">
        <w:rPr>
          <w:rFonts w:cs="Arial"/>
        </w:rPr>
        <w:t>Površine delov iz kovin je treba pred zaščito proti koroziji strojno ali ročno očistiti:</w:t>
      </w:r>
    </w:p>
    <w:p w14:paraId="53A5796A" w14:textId="77777777" w:rsidR="00E36E3A" w:rsidRPr="00FF0286" w:rsidRDefault="00E36E3A" w:rsidP="00F33CD6">
      <w:pPr>
        <w:pStyle w:val="Odstavekseznama"/>
        <w:numPr>
          <w:ilvl w:val="1"/>
          <w:numId w:val="346"/>
        </w:numPr>
        <w:rPr>
          <w:rFonts w:cs="Arial"/>
        </w:rPr>
      </w:pPr>
      <w:r w:rsidRPr="00FF0286">
        <w:rPr>
          <w:rFonts w:cs="Arial"/>
        </w:rPr>
        <w:t>s curkom abraziva,</w:t>
      </w:r>
    </w:p>
    <w:p w14:paraId="0E2FAD27" w14:textId="77777777" w:rsidR="00E36E3A" w:rsidRPr="00FF0286" w:rsidRDefault="00E36E3A" w:rsidP="00F33CD6">
      <w:pPr>
        <w:pStyle w:val="Odstavekseznama"/>
        <w:numPr>
          <w:ilvl w:val="1"/>
          <w:numId w:val="346"/>
        </w:numPr>
        <w:rPr>
          <w:rFonts w:cs="Arial"/>
        </w:rPr>
      </w:pPr>
      <w:r w:rsidRPr="00FF0286">
        <w:rPr>
          <w:rFonts w:cs="Arial"/>
        </w:rPr>
        <w:t>s plamenom ali</w:t>
      </w:r>
    </w:p>
    <w:p w14:paraId="56127C3F" w14:textId="77777777" w:rsidR="00E36E3A" w:rsidRPr="00FF0286" w:rsidRDefault="00E36E3A" w:rsidP="00F33CD6">
      <w:pPr>
        <w:pStyle w:val="Odstavekseznama"/>
        <w:numPr>
          <w:ilvl w:val="1"/>
          <w:numId w:val="346"/>
        </w:numPr>
        <w:rPr>
          <w:rFonts w:cs="Arial"/>
        </w:rPr>
      </w:pPr>
      <w:r w:rsidRPr="00FF0286">
        <w:rPr>
          <w:rFonts w:cs="Arial"/>
        </w:rPr>
        <w:t>s kemičnimi sredstvi.</w:t>
      </w:r>
    </w:p>
    <w:p w14:paraId="1E3556E1" w14:textId="77777777" w:rsidR="00E36E3A" w:rsidRPr="00FF0286" w:rsidRDefault="00E36E3A" w:rsidP="00F33CD6">
      <w:pPr>
        <w:pStyle w:val="Odstavekseznama"/>
        <w:numPr>
          <w:ilvl w:val="0"/>
          <w:numId w:val="346"/>
        </w:numPr>
        <w:rPr>
          <w:rFonts w:cs="Arial"/>
        </w:rPr>
      </w:pPr>
      <w:r w:rsidRPr="00FF0286">
        <w:rPr>
          <w:rFonts w:cs="Arial"/>
        </w:rPr>
        <w:t>Poleg navedenih načinov čiščenja površin delov iz kovin je mogoče uporabiti za čiščenje kovin tudi vodo in sicer:</w:t>
      </w:r>
    </w:p>
    <w:p w14:paraId="7F52AEFB" w14:textId="77777777" w:rsidR="00E36E3A" w:rsidRPr="00FF0286" w:rsidRDefault="00E36E3A" w:rsidP="00F33CD6">
      <w:pPr>
        <w:pStyle w:val="Odstavekseznama"/>
        <w:numPr>
          <w:ilvl w:val="1"/>
          <w:numId w:val="346"/>
        </w:numPr>
        <w:rPr>
          <w:rFonts w:cs="Arial"/>
        </w:rPr>
      </w:pPr>
      <w:r w:rsidRPr="00FF0286">
        <w:rPr>
          <w:rFonts w:cs="Arial"/>
        </w:rPr>
        <w:t>pod visokim pritiskom,</w:t>
      </w:r>
    </w:p>
    <w:p w14:paraId="220FCAB2" w14:textId="77777777" w:rsidR="00E36E3A" w:rsidRPr="00FF0286" w:rsidRDefault="00E36E3A" w:rsidP="00F33CD6">
      <w:pPr>
        <w:pStyle w:val="Odstavekseznama"/>
        <w:numPr>
          <w:ilvl w:val="1"/>
          <w:numId w:val="346"/>
        </w:numPr>
        <w:rPr>
          <w:rFonts w:cs="Arial"/>
        </w:rPr>
      </w:pPr>
      <w:r w:rsidRPr="00FF0286">
        <w:rPr>
          <w:rFonts w:cs="Arial"/>
        </w:rPr>
        <w:t>vročo ali</w:t>
      </w:r>
    </w:p>
    <w:p w14:paraId="52DFDDB6" w14:textId="77777777" w:rsidR="00E36E3A" w:rsidRPr="00FF0286" w:rsidRDefault="00E36E3A" w:rsidP="00F33CD6">
      <w:pPr>
        <w:pStyle w:val="Odstavekseznama"/>
        <w:numPr>
          <w:ilvl w:val="1"/>
          <w:numId w:val="346"/>
        </w:numPr>
        <w:rPr>
          <w:rFonts w:cs="Arial"/>
        </w:rPr>
      </w:pPr>
      <w:r w:rsidRPr="00FF0286">
        <w:rPr>
          <w:rFonts w:cs="Arial"/>
        </w:rPr>
        <w:t>kot paro.</w:t>
      </w:r>
    </w:p>
    <w:p w14:paraId="71498128" w14:textId="77777777" w:rsidR="00E36E3A" w:rsidRPr="00FF0286" w:rsidRDefault="00E36E3A" w:rsidP="00F33CD6">
      <w:pPr>
        <w:pStyle w:val="Odstavekseznama"/>
        <w:numPr>
          <w:ilvl w:val="0"/>
          <w:numId w:val="346"/>
        </w:numPr>
        <w:rPr>
          <w:rFonts w:cs="Arial"/>
        </w:rPr>
      </w:pPr>
      <w:r w:rsidRPr="00FF0286">
        <w:rPr>
          <w:rFonts w:cs="Arial"/>
        </w:rPr>
        <w:t>Površine delov iz kovin morajo biti praviloma s peskanjem očiščene do sivega kovinskega sijaja in povprečne hrapavosti 30 mikrometrov.</w:t>
      </w:r>
    </w:p>
    <w:p w14:paraId="2BECC6E8" w14:textId="77777777" w:rsidR="00E36E3A" w:rsidRPr="00FF0286" w:rsidRDefault="00E36E3A" w:rsidP="00F33CD6">
      <w:pPr>
        <w:pStyle w:val="Odstavekseznama"/>
        <w:numPr>
          <w:ilvl w:val="0"/>
          <w:numId w:val="346"/>
        </w:numPr>
        <w:rPr>
          <w:rFonts w:cs="Arial"/>
        </w:rPr>
      </w:pPr>
      <w:r w:rsidRPr="00FF0286">
        <w:rPr>
          <w:rFonts w:cs="Arial"/>
        </w:rPr>
        <w:t>Način čiščenja površin delov iz kovin je odvisen predvsem od stanja teh površin. Predlog izvajalca za način čiščenja mora predhodno odobriti nadzornik.</w:t>
      </w:r>
    </w:p>
    <w:p w14:paraId="359770FF" w14:textId="77777777" w:rsidR="00E36E3A" w:rsidRPr="00FF0286" w:rsidRDefault="00E36E3A" w:rsidP="00882A76">
      <w:pPr>
        <w:pStyle w:val="Naslov6"/>
        <w:rPr>
          <w:rFonts w:cs="Arial"/>
        </w:rPr>
      </w:pPr>
      <w:bookmarkStart w:id="1046" w:name="_Toc416874486"/>
      <w:bookmarkStart w:id="1047" w:name="_Toc25424318"/>
      <w:r w:rsidRPr="00FF0286">
        <w:rPr>
          <w:rFonts w:cs="Arial"/>
        </w:rPr>
        <w:t>Odprašitev</w:t>
      </w:r>
      <w:bookmarkEnd w:id="1046"/>
      <w:bookmarkEnd w:id="1047"/>
    </w:p>
    <w:p w14:paraId="0DD6C1C1" w14:textId="77777777" w:rsidR="00E36E3A" w:rsidRPr="00FF0286" w:rsidRDefault="00E36E3A" w:rsidP="00F33CD6">
      <w:pPr>
        <w:pStyle w:val="Odstavekseznama"/>
        <w:numPr>
          <w:ilvl w:val="0"/>
          <w:numId w:val="347"/>
        </w:numPr>
        <w:rPr>
          <w:rFonts w:cs="Arial"/>
        </w:rPr>
      </w:pPr>
      <w:r w:rsidRPr="00FF0286">
        <w:rPr>
          <w:rFonts w:cs="Arial"/>
        </w:rPr>
        <w:t>S površin delov iz kovin je treba očistiti prah praviloma s curkom suhega zraka (odpihniti in vsesati).</w:t>
      </w:r>
    </w:p>
    <w:p w14:paraId="02D3B7CC" w14:textId="77777777" w:rsidR="00E36E3A" w:rsidRPr="00FF0286" w:rsidRDefault="00E36E3A" w:rsidP="00882A76">
      <w:pPr>
        <w:pStyle w:val="Naslov6"/>
        <w:rPr>
          <w:rFonts w:cs="Arial"/>
        </w:rPr>
      </w:pPr>
      <w:bookmarkStart w:id="1048" w:name="_Toc416874487"/>
      <w:bookmarkStart w:id="1049" w:name="_Toc25424319"/>
      <w:r w:rsidRPr="00FF0286">
        <w:rPr>
          <w:rFonts w:cs="Arial"/>
        </w:rPr>
        <w:lastRenderedPageBreak/>
        <w:t>Predhodna zaščita</w:t>
      </w:r>
      <w:bookmarkEnd w:id="1048"/>
      <w:bookmarkEnd w:id="1049"/>
    </w:p>
    <w:p w14:paraId="0F3EC6CF" w14:textId="77777777" w:rsidR="00E36E3A" w:rsidRPr="00FF0286" w:rsidRDefault="00E36E3A" w:rsidP="00F33CD6">
      <w:pPr>
        <w:pStyle w:val="Odstavekseznama"/>
        <w:numPr>
          <w:ilvl w:val="0"/>
          <w:numId w:val="348"/>
        </w:numPr>
        <w:rPr>
          <w:rFonts w:cs="Arial"/>
        </w:rPr>
      </w:pPr>
      <w:r w:rsidRPr="00FF0286">
        <w:rPr>
          <w:rFonts w:cs="Arial"/>
        </w:rPr>
        <w:t>Predhodno zaščito površin delov iz kovin je treba praviloma izvršiti (z ustreznim materialom), če nanosa osnovnega premaza ali drugega materiala za zaščito kovin pred korozijo ni mogoče izvršiti v osmih urah (in ustreznih klimatskih pogojih) od takrat, ko so bile končane ostale faze priprave površine.</w:t>
      </w:r>
    </w:p>
    <w:p w14:paraId="765DA16E" w14:textId="77777777" w:rsidR="00E36E3A" w:rsidRPr="00FF0286" w:rsidRDefault="00E36E3A" w:rsidP="00F33CD6">
      <w:pPr>
        <w:pStyle w:val="Odstavekseznama"/>
        <w:numPr>
          <w:ilvl w:val="0"/>
          <w:numId w:val="348"/>
        </w:numPr>
        <w:rPr>
          <w:rFonts w:cs="Arial"/>
        </w:rPr>
      </w:pPr>
      <w:r w:rsidRPr="00FF0286">
        <w:rPr>
          <w:rFonts w:cs="Arial"/>
        </w:rPr>
        <w:t>Sredstva za predhodno zaščito površine delov iz kovin je dovoljeno nanesti šele, ko je z ustreznim postopkom (praviloma s curkom abraziva) odstranjena oksidirana plast s površine kovine.</w:t>
      </w:r>
    </w:p>
    <w:p w14:paraId="0106EC94" w14:textId="77777777" w:rsidR="00E36E3A" w:rsidRPr="00FF0286" w:rsidRDefault="00E36E3A" w:rsidP="00882A76">
      <w:pPr>
        <w:pStyle w:val="Naslov6"/>
        <w:rPr>
          <w:rFonts w:cs="Arial"/>
        </w:rPr>
      </w:pPr>
      <w:bookmarkStart w:id="1050" w:name="_Toc416874488"/>
      <w:bookmarkStart w:id="1051" w:name="_Toc25424320"/>
      <w:r w:rsidRPr="00FF0286">
        <w:rPr>
          <w:rFonts w:cs="Arial"/>
        </w:rPr>
        <w:t>Zaščita površin</w:t>
      </w:r>
      <w:bookmarkEnd w:id="1050"/>
      <w:bookmarkEnd w:id="1051"/>
    </w:p>
    <w:p w14:paraId="01AEA7BC" w14:textId="77777777" w:rsidR="00E36E3A" w:rsidRPr="00FF0286" w:rsidRDefault="00E36E3A" w:rsidP="00F33CD6">
      <w:pPr>
        <w:pStyle w:val="Odstavekseznama"/>
        <w:numPr>
          <w:ilvl w:val="0"/>
          <w:numId w:val="349"/>
        </w:numPr>
        <w:rPr>
          <w:rFonts w:cs="Arial"/>
        </w:rPr>
      </w:pPr>
      <w:r w:rsidRPr="00FF0286">
        <w:rPr>
          <w:rFonts w:cs="Arial"/>
        </w:rPr>
        <w:t>Na suho in čisto površino delov iz kovin je treba izvršiti zaščito s premazi najkasneje osem ur po pripravi površine, zaščito s kovinsko prevleko pa najkasneje štiri ure po pripravi površine.</w:t>
      </w:r>
    </w:p>
    <w:p w14:paraId="24659318" w14:textId="77777777" w:rsidR="00E36E3A" w:rsidRPr="00FF0286" w:rsidRDefault="00E36E3A" w:rsidP="00F33CD6">
      <w:pPr>
        <w:pStyle w:val="Odstavekseznama"/>
        <w:numPr>
          <w:ilvl w:val="0"/>
          <w:numId w:val="349"/>
        </w:numPr>
        <w:rPr>
          <w:rFonts w:cs="Arial"/>
        </w:rPr>
      </w:pPr>
      <w:r w:rsidRPr="00FF0286">
        <w:rPr>
          <w:rFonts w:cs="Arial"/>
        </w:rPr>
        <w:t>Površine delov iz kovin je dovoljeno ustrezno zaščititi proti koroziji, ko je po naročilu izvajalca pooblaščena inštitucija za preverjanje kakovosti del za zaščito kovin proti koroziji preverila in pismeno potrdila, da so površine delov iz kovin ustrezno pripravljene za zaščito.</w:t>
      </w:r>
    </w:p>
    <w:p w14:paraId="67C8BCBE" w14:textId="77777777" w:rsidR="00E36E3A" w:rsidRPr="00FF0286" w:rsidRDefault="00E36E3A" w:rsidP="00882A76">
      <w:pPr>
        <w:pStyle w:val="Naslov6"/>
        <w:rPr>
          <w:rFonts w:cs="Arial"/>
        </w:rPr>
      </w:pPr>
      <w:bookmarkStart w:id="1052" w:name="_Toc416874489"/>
      <w:bookmarkStart w:id="1053" w:name="_Toc25424321"/>
      <w:bookmarkStart w:id="1054" w:name="_Ref25952652"/>
      <w:r w:rsidRPr="00FF0286">
        <w:rPr>
          <w:rFonts w:cs="Arial"/>
        </w:rPr>
        <w:t>Premazi</w:t>
      </w:r>
      <w:bookmarkEnd w:id="1052"/>
      <w:bookmarkEnd w:id="1053"/>
      <w:bookmarkEnd w:id="1054"/>
    </w:p>
    <w:p w14:paraId="1AFDBF59" w14:textId="77777777" w:rsidR="00E36E3A" w:rsidRPr="00FF0286" w:rsidRDefault="00E36E3A" w:rsidP="00F33CD6">
      <w:pPr>
        <w:pStyle w:val="Odstavekseznama"/>
        <w:numPr>
          <w:ilvl w:val="0"/>
          <w:numId w:val="350"/>
        </w:numPr>
        <w:rPr>
          <w:rFonts w:cs="Arial"/>
        </w:rPr>
      </w:pPr>
      <w:r w:rsidRPr="00FF0286">
        <w:rPr>
          <w:rFonts w:cs="Arial"/>
        </w:rPr>
        <w:t>Zaščito delov iz kovin s premazi je dovoljeno izvajati, če je:</w:t>
      </w:r>
    </w:p>
    <w:p w14:paraId="13A26DEF" w14:textId="77777777" w:rsidR="00E36E3A" w:rsidRPr="00FF0286" w:rsidRDefault="00E36E3A" w:rsidP="00F33CD6">
      <w:pPr>
        <w:pStyle w:val="Odstavekseznama"/>
        <w:numPr>
          <w:ilvl w:val="1"/>
          <w:numId w:val="350"/>
        </w:numPr>
        <w:rPr>
          <w:rFonts w:cs="Arial"/>
        </w:rPr>
      </w:pPr>
      <w:r w:rsidRPr="00FF0286">
        <w:rPr>
          <w:rFonts w:cs="Arial"/>
        </w:rPr>
        <w:t>površina kovine suha,</w:t>
      </w:r>
    </w:p>
    <w:p w14:paraId="596030EE" w14:textId="77777777" w:rsidR="00E36E3A" w:rsidRPr="00FF0286" w:rsidRDefault="00E36E3A" w:rsidP="00F33CD6">
      <w:pPr>
        <w:pStyle w:val="Odstavekseznama"/>
        <w:numPr>
          <w:ilvl w:val="1"/>
          <w:numId w:val="350"/>
        </w:numPr>
        <w:rPr>
          <w:rFonts w:cs="Arial"/>
        </w:rPr>
      </w:pPr>
      <w:r w:rsidRPr="00FF0286">
        <w:rPr>
          <w:rFonts w:cs="Arial"/>
        </w:rPr>
        <w:t>relativna vlažnost zraka manjša od 80 %,</w:t>
      </w:r>
    </w:p>
    <w:p w14:paraId="5A4202C3" w14:textId="77777777" w:rsidR="00E36E3A" w:rsidRPr="00FF0286" w:rsidRDefault="00E36E3A" w:rsidP="00F33CD6">
      <w:pPr>
        <w:pStyle w:val="Odstavekseznama"/>
        <w:numPr>
          <w:ilvl w:val="1"/>
          <w:numId w:val="350"/>
        </w:numPr>
        <w:rPr>
          <w:rFonts w:cs="Arial"/>
        </w:rPr>
      </w:pPr>
      <w:r w:rsidRPr="00FF0286">
        <w:rPr>
          <w:rFonts w:cs="Arial"/>
        </w:rPr>
        <w:t>s svežega predhodnega premaza odstranjen prah,</w:t>
      </w:r>
    </w:p>
    <w:p w14:paraId="3170C6B0" w14:textId="77777777" w:rsidR="00E36E3A" w:rsidRPr="00FF0286" w:rsidRDefault="00E36E3A" w:rsidP="00F33CD6">
      <w:pPr>
        <w:pStyle w:val="Odstavekseznama"/>
        <w:numPr>
          <w:ilvl w:val="1"/>
          <w:numId w:val="350"/>
        </w:numPr>
        <w:rPr>
          <w:rFonts w:cs="Arial"/>
        </w:rPr>
      </w:pPr>
      <w:r w:rsidRPr="00FF0286">
        <w:rPr>
          <w:rFonts w:cs="Arial"/>
        </w:rPr>
        <w:t>temperatura zraka višja od 5°C ali nižja od 40°C in temperaturni pogoji onemogočajo nastajanje kondenza na površini kovine.</w:t>
      </w:r>
    </w:p>
    <w:p w14:paraId="4E830B3A" w14:textId="77777777" w:rsidR="00E36E3A" w:rsidRPr="00FF0286" w:rsidRDefault="00E36E3A" w:rsidP="00F33CD6">
      <w:pPr>
        <w:pStyle w:val="Odstavekseznama"/>
        <w:numPr>
          <w:ilvl w:val="0"/>
          <w:numId w:val="350"/>
        </w:numPr>
        <w:rPr>
          <w:rFonts w:cs="Arial"/>
        </w:rPr>
      </w:pPr>
      <w:r w:rsidRPr="00FF0286">
        <w:rPr>
          <w:rFonts w:cs="Arial"/>
        </w:rPr>
        <w:t>Premaze je dovoljeno izvršiti strojno ali ročno, vendar pa čim prej po končani pripravi površin delov iz kovin. Če je določeni rok za izvršitev premaza prekoračen, je treba površino ponovno ustrezno pripraviti.</w:t>
      </w:r>
    </w:p>
    <w:p w14:paraId="1452A03E" w14:textId="77777777" w:rsidR="00E36E3A" w:rsidRPr="00FF0286" w:rsidRDefault="00E36E3A" w:rsidP="00F33CD6">
      <w:pPr>
        <w:pStyle w:val="Odstavekseznama"/>
        <w:numPr>
          <w:ilvl w:val="0"/>
          <w:numId w:val="350"/>
        </w:numPr>
        <w:rPr>
          <w:rFonts w:cs="Arial"/>
        </w:rPr>
      </w:pPr>
      <w:r w:rsidRPr="00FF0286">
        <w:rPr>
          <w:rFonts w:cs="Arial"/>
        </w:rPr>
        <w:t>Materiale za osnovne in kritne premaze je treba nanesti v ustreznih plasteh.</w:t>
      </w:r>
    </w:p>
    <w:p w14:paraId="40DA1AC7" w14:textId="77777777" w:rsidR="00E36E3A" w:rsidRPr="00FF0286" w:rsidRDefault="00E36E3A" w:rsidP="00F33CD6">
      <w:pPr>
        <w:pStyle w:val="Odstavekseznama"/>
        <w:numPr>
          <w:ilvl w:val="0"/>
          <w:numId w:val="350"/>
        </w:numPr>
        <w:rPr>
          <w:rFonts w:cs="Arial"/>
        </w:rPr>
      </w:pPr>
      <w:r w:rsidRPr="00FF0286">
        <w:rPr>
          <w:rFonts w:cs="Arial"/>
        </w:rPr>
        <w:t>Če v projektni dokumentaciji ni določeno drugače, je treba izvršiti delavniške premaze praviloma v prostorih proizvajalca delov iz kovin za objekte in opremo na cestah, vse nadaljnje premaze pa po vgraditvi.</w:t>
      </w:r>
    </w:p>
    <w:p w14:paraId="0A421D3D" w14:textId="77777777" w:rsidR="00E36E3A" w:rsidRPr="00FF0286" w:rsidRDefault="00E36E3A" w:rsidP="00F33CD6">
      <w:pPr>
        <w:pStyle w:val="Odstavekseznama"/>
        <w:numPr>
          <w:ilvl w:val="0"/>
          <w:numId w:val="350"/>
        </w:numPr>
        <w:rPr>
          <w:rFonts w:cs="Arial"/>
        </w:rPr>
      </w:pPr>
      <w:r w:rsidRPr="00FF0286">
        <w:rPr>
          <w:rFonts w:cs="Arial"/>
        </w:rPr>
        <w:t>Predhodni premaz mora biti ustrezno suh, preden se izvrši naslednji premaz. Minimalni čas sušenja za nekatere osnovne materiale za premaze je določen v Tabeli 3.6.24.</w:t>
      </w:r>
    </w:p>
    <w:p w14:paraId="25685194" w14:textId="77777777" w:rsidR="00E36E3A" w:rsidRPr="00FF0286" w:rsidRDefault="00E36E3A" w:rsidP="00E36E3A">
      <w:pPr>
        <w:rPr>
          <w:rFonts w:cs="Arial"/>
        </w:rPr>
      </w:pPr>
      <w:r w:rsidRPr="00FF0286">
        <w:rPr>
          <w:rFonts w:cs="Arial"/>
        </w:rPr>
        <w:t>Tabela 3.6.24:</w:t>
      </w:r>
      <w:r w:rsidRPr="00FF0286">
        <w:rPr>
          <w:rFonts w:cs="Arial"/>
        </w:rPr>
        <w:tab/>
        <w:t>Minimalni čas sušenja za nekatere osnovne materiale za premaze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3544"/>
      </w:tblGrid>
      <w:tr w:rsidR="00E36E3A" w:rsidRPr="00FF0286" w14:paraId="50247E07" w14:textId="77777777" w:rsidTr="00E36E3A">
        <w:trPr>
          <w:trHeight w:val="227"/>
          <w:jc w:val="center"/>
        </w:trPr>
        <w:tc>
          <w:tcPr>
            <w:tcW w:w="3510" w:type="dxa"/>
            <w:tcBorders>
              <w:top w:val="single" w:sz="4" w:space="0" w:color="auto"/>
              <w:left w:val="single" w:sz="4" w:space="0" w:color="auto"/>
              <w:bottom w:val="single" w:sz="4" w:space="0" w:color="auto"/>
              <w:right w:val="single" w:sz="4" w:space="0" w:color="auto"/>
            </w:tcBorders>
            <w:hideMark/>
          </w:tcPr>
          <w:p w14:paraId="2E0E58E2" w14:textId="77777777" w:rsidR="00E36E3A" w:rsidRPr="00FF0286" w:rsidRDefault="00E36E3A" w:rsidP="00E36E3A">
            <w:pPr>
              <w:rPr>
                <w:rFonts w:cs="Arial"/>
              </w:rPr>
            </w:pPr>
            <w:r w:rsidRPr="00FF0286">
              <w:rPr>
                <w:rFonts w:cs="Arial"/>
              </w:rPr>
              <w:t>Osnova materiala za premaz</w:t>
            </w:r>
          </w:p>
        </w:tc>
        <w:tc>
          <w:tcPr>
            <w:tcW w:w="3544" w:type="dxa"/>
            <w:tcBorders>
              <w:top w:val="single" w:sz="4" w:space="0" w:color="auto"/>
              <w:left w:val="single" w:sz="4" w:space="0" w:color="auto"/>
              <w:bottom w:val="single" w:sz="4" w:space="0" w:color="auto"/>
              <w:right w:val="single" w:sz="4" w:space="0" w:color="auto"/>
            </w:tcBorders>
            <w:hideMark/>
          </w:tcPr>
          <w:p w14:paraId="77749FD4" w14:textId="77777777" w:rsidR="00E36E3A" w:rsidRPr="00FF0286" w:rsidRDefault="00E36E3A" w:rsidP="00E36E3A">
            <w:pPr>
              <w:rPr>
                <w:rFonts w:cs="Arial"/>
              </w:rPr>
            </w:pPr>
            <w:r w:rsidRPr="00FF0286">
              <w:rPr>
                <w:rFonts w:cs="Arial"/>
              </w:rPr>
              <w:t>Trajanje sušenja najmanj</w:t>
            </w:r>
          </w:p>
        </w:tc>
      </w:tr>
      <w:tr w:rsidR="00E36E3A" w:rsidRPr="00FF0286" w14:paraId="05337303" w14:textId="77777777" w:rsidTr="00E36E3A">
        <w:trPr>
          <w:trHeight w:val="227"/>
          <w:jc w:val="center"/>
        </w:trPr>
        <w:tc>
          <w:tcPr>
            <w:tcW w:w="3510" w:type="dxa"/>
            <w:tcBorders>
              <w:top w:val="single" w:sz="4" w:space="0" w:color="auto"/>
              <w:left w:val="single" w:sz="4" w:space="0" w:color="auto"/>
              <w:bottom w:val="nil"/>
              <w:right w:val="single" w:sz="4" w:space="0" w:color="auto"/>
            </w:tcBorders>
            <w:hideMark/>
          </w:tcPr>
          <w:p w14:paraId="2303AFAE" w14:textId="77777777" w:rsidR="00E36E3A" w:rsidRPr="00FF0286" w:rsidRDefault="00E36E3A" w:rsidP="00E36E3A">
            <w:pPr>
              <w:rPr>
                <w:rFonts w:cs="Arial"/>
              </w:rPr>
            </w:pPr>
            <w:r w:rsidRPr="00FF0286">
              <w:rPr>
                <w:rFonts w:cs="Arial"/>
              </w:rPr>
              <w:t>- alkidna smola</w:t>
            </w:r>
          </w:p>
        </w:tc>
        <w:tc>
          <w:tcPr>
            <w:tcW w:w="3544" w:type="dxa"/>
            <w:tcBorders>
              <w:top w:val="single" w:sz="4" w:space="0" w:color="auto"/>
              <w:left w:val="single" w:sz="4" w:space="0" w:color="auto"/>
              <w:bottom w:val="nil"/>
              <w:right w:val="single" w:sz="4" w:space="0" w:color="auto"/>
            </w:tcBorders>
            <w:hideMark/>
          </w:tcPr>
          <w:p w14:paraId="5F777795" w14:textId="77777777" w:rsidR="00E36E3A" w:rsidRPr="00FF0286" w:rsidRDefault="00E36E3A" w:rsidP="00E36E3A">
            <w:pPr>
              <w:rPr>
                <w:rFonts w:cs="Arial"/>
              </w:rPr>
            </w:pPr>
            <w:r w:rsidRPr="00FF0286">
              <w:rPr>
                <w:rFonts w:cs="Arial"/>
              </w:rPr>
              <w:t>15 ur</w:t>
            </w:r>
          </w:p>
        </w:tc>
      </w:tr>
      <w:tr w:rsidR="00E36E3A" w:rsidRPr="00FF0286" w14:paraId="788A039D" w14:textId="77777777" w:rsidTr="00E36E3A">
        <w:trPr>
          <w:trHeight w:val="227"/>
          <w:jc w:val="center"/>
        </w:trPr>
        <w:tc>
          <w:tcPr>
            <w:tcW w:w="3510" w:type="dxa"/>
            <w:tcBorders>
              <w:top w:val="nil"/>
              <w:left w:val="single" w:sz="4" w:space="0" w:color="auto"/>
              <w:bottom w:val="nil"/>
              <w:right w:val="single" w:sz="4" w:space="0" w:color="auto"/>
            </w:tcBorders>
            <w:hideMark/>
          </w:tcPr>
          <w:p w14:paraId="21CFF270" w14:textId="77777777" w:rsidR="00E36E3A" w:rsidRPr="00FF0286" w:rsidRDefault="00E36E3A" w:rsidP="00E36E3A">
            <w:pPr>
              <w:rPr>
                <w:rFonts w:cs="Arial"/>
              </w:rPr>
            </w:pPr>
            <w:r w:rsidRPr="00FF0286">
              <w:rPr>
                <w:rFonts w:cs="Arial"/>
              </w:rPr>
              <w:t>- olje</w:t>
            </w:r>
          </w:p>
        </w:tc>
        <w:tc>
          <w:tcPr>
            <w:tcW w:w="3544" w:type="dxa"/>
            <w:tcBorders>
              <w:top w:val="nil"/>
              <w:left w:val="single" w:sz="4" w:space="0" w:color="auto"/>
              <w:bottom w:val="nil"/>
              <w:right w:val="single" w:sz="4" w:space="0" w:color="auto"/>
            </w:tcBorders>
            <w:hideMark/>
          </w:tcPr>
          <w:p w14:paraId="41947CF1" w14:textId="77777777" w:rsidR="00E36E3A" w:rsidRPr="00FF0286" w:rsidRDefault="00E36E3A" w:rsidP="00E36E3A">
            <w:pPr>
              <w:rPr>
                <w:rFonts w:cs="Arial"/>
              </w:rPr>
            </w:pPr>
            <w:r w:rsidRPr="00FF0286">
              <w:rPr>
                <w:rFonts w:cs="Arial"/>
              </w:rPr>
              <w:t>2 dni</w:t>
            </w:r>
          </w:p>
        </w:tc>
      </w:tr>
      <w:tr w:rsidR="00E36E3A" w:rsidRPr="00FF0286" w14:paraId="08D93D09" w14:textId="77777777" w:rsidTr="00E36E3A">
        <w:trPr>
          <w:trHeight w:val="227"/>
          <w:jc w:val="center"/>
        </w:trPr>
        <w:tc>
          <w:tcPr>
            <w:tcW w:w="3510" w:type="dxa"/>
            <w:tcBorders>
              <w:top w:val="nil"/>
              <w:left w:val="single" w:sz="4" w:space="0" w:color="auto"/>
              <w:bottom w:val="nil"/>
              <w:right w:val="single" w:sz="4" w:space="0" w:color="auto"/>
            </w:tcBorders>
            <w:hideMark/>
          </w:tcPr>
          <w:p w14:paraId="61B9849C" w14:textId="77777777" w:rsidR="00E36E3A" w:rsidRPr="00FF0286" w:rsidRDefault="00E36E3A" w:rsidP="00E36E3A">
            <w:pPr>
              <w:rPr>
                <w:rFonts w:cs="Arial"/>
              </w:rPr>
            </w:pPr>
            <w:r w:rsidRPr="00FF0286">
              <w:rPr>
                <w:rFonts w:cs="Arial"/>
              </w:rPr>
              <w:t>- cink silikat</w:t>
            </w:r>
          </w:p>
        </w:tc>
        <w:tc>
          <w:tcPr>
            <w:tcW w:w="3544" w:type="dxa"/>
            <w:tcBorders>
              <w:top w:val="nil"/>
              <w:left w:val="single" w:sz="4" w:space="0" w:color="auto"/>
              <w:bottom w:val="nil"/>
              <w:right w:val="single" w:sz="4" w:space="0" w:color="auto"/>
            </w:tcBorders>
            <w:hideMark/>
          </w:tcPr>
          <w:p w14:paraId="25214823" w14:textId="77777777" w:rsidR="00E36E3A" w:rsidRPr="00FF0286" w:rsidRDefault="00E36E3A" w:rsidP="00E36E3A">
            <w:pPr>
              <w:rPr>
                <w:rFonts w:cs="Arial"/>
              </w:rPr>
            </w:pPr>
            <w:r w:rsidRPr="00FF0286">
              <w:rPr>
                <w:rFonts w:cs="Arial"/>
              </w:rPr>
              <w:t>3 dni</w:t>
            </w:r>
          </w:p>
        </w:tc>
      </w:tr>
      <w:tr w:rsidR="00E36E3A" w:rsidRPr="00FF0286" w14:paraId="7EE1B4D7" w14:textId="77777777" w:rsidTr="00E36E3A">
        <w:trPr>
          <w:trHeight w:val="227"/>
          <w:jc w:val="center"/>
        </w:trPr>
        <w:tc>
          <w:tcPr>
            <w:tcW w:w="3510" w:type="dxa"/>
            <w:tcBorders>
              <w:top w:val="nil"/>
              <w:left w:val="single" w:sz="4" w:space="0" w:color="auto"/>
              <w:bottom w:val="single" w:sz="4" w:space="0" w:color="auto"/>
              <w:right w:val="single" w:sz="4" w:space="0" w:color="auto"/>
            </w:tcBorders>
            <w:hideMark/>
          </w:tcPr>
          <w:p w14:paraId="11073F57" w14:textId="77777777" w:rsidR="00E36E3A" w:rsidRPr="00FF0286" w:rsidRDefault="00E36E3A" w:rsidP="00E36E3A">
            <w:pPr>
              <w:rPr>
                <w:rFonts w:cs="Arial"/>
              </w:rPr>
            </w:pPr>
            <w:r w:rsidRPr="00FF0286">
              <w:rPr>
                <w:rFonts w:cs="Arial"/>
              </w:rPr>
              <w:t>- oljnati minij</w:t>
            </w:r>
          </w:p>
        </w:tc>
        <w:tc>
          <w:tcPr>
            <w:tcW w:w="3544" w:type="dxa"/>
            <w:tcBorders>
              <w:top w:val="nil"/>
              <w:left w:val="single" w:sz="4" w:space="0" w:color="auto"/>
              <w:bottom w:val="single" w:sz="4" w:space="0" w:color="auto"/>
              <w:right w:val="single" w:sz="4" w:space="0" w:color="auto"/>
            </w:tcBorders>
            <w:hideMark/>
          </w:tcPr>
          <w:p w14:paraId="5E15A181" w14:textId="77777777" w:rsidR="00E36E3A" w:rsidRPr="00FF0286" w:rsidRDefault="00E36E3A" w:rsidP="00E36E3A">
            <w:pPr>
              <w:rPr>
                <w:rFonts w:cs="Arial"/>
              </w:rPr>
            </w:pPr>
            <w:r w:rsidRPr="00FF0286">
              <w:rPr>
                <w:rFonts w:cs="Arial"/>
              </w:rPr>
              <w:t>21 dni</w:t>
            </w:r>
          </w:p>
        </w:tc>
      </w:tr>
    </w:tbl>
    <w:p w14:paraId="33E39A49" w14:textId="77777777" w:rsidR="00E36E3A" w:rsidRPr="00FF0286" w:rsidRDefault="00E36E3A" w:rsidP="005B237D">
      <w:pPr>
        <w:ind w:left="708"/>
        <w:rPr>
          <w:rFonts w:cs="Arial"/>
        </w:rPr>
      </w:pPr>
      <w:r w:rsidRPr="00FF0286">
        <w:rPr>
          <w:rFonts w:cs="Arial"/>
        </w:rPr>
        <w:t>Vse poškodovane premaze na površinah delov iz kovin je treba pred nadaljnjimi deli za zaščito proti koroziji ustrezno popraviti.</w:t>
      </w:r>
    </w:p>
    <w:p w14:paraId="3DA2B7DD" w14:textId="77777777" w:rsidR="005B237D" w:rsidRPr="00FF0286" w:rsidRDefault="005B237D" w:rsidP="005B237D">
      <w:pPr>
        <w:ind w:left="1068" w:hanging="360"/>
        <w:rPr>
          <w:rFonts w:cs="Arial"/>
        </w:rPr>
      </w:pPr>
    </w:p>
    <w:p w14:paraId="26746EDB" w14:textId="77777777" w:rsidR="00E36E3A" w:rsidRPr="00FF0286" w:rsidRDefault="00E36E3A" w:rsidP="005B237D">
      <w:pPr>
        <w:ind w:left="1068" w:hanging="360"/>
        <w:rPr>
          <w:rFonts w:cs="Arial"/>
        </w:rPr>
      </w:pPr>
      <w:r w:rsidRPr="00FF0286">
        <w:rPr>
          <w:rFonts w:cs="Arial"/>
        </w:rPr>
        <w:t>Informativne najmanjše debeline plasti osnovnih materialov za premaz so navedene v Tabeli 3.6.25.</w:t>
      </w:r>
    </w:p>
    <w:p w14:paraId="5BCD8BAB" w14:textId="77777777" w:rsidR="00E36E3A" w:rsidRPr="00FF0286" w:rsidRDefault="00E36E3A" w:rsidP="00E36E3A">
      <w:pPr>
        <w:rPr>
          <w:rFonts w:cs="Arial"/>
        </w:rPr>
      </w:pPr>
      <w:r w:rsidRPr="00FF0286">
        <w:rPr>
          <w:rFonts w:cs="Arial"/>
        </w:rPr>
        <w:t>Tabela 3.6.25:</w:t>
      </w:r>
      <w:r w:rsidRPr="00FF0286">
        <w:rPr>
          <w:rFonts w:cs="Arial"/>
        </w:rPr>
        <w:tab/>
        <w:t xml:space="preserve">Informativne najmanjše debeline plasti osnovnih materialov za </w:t>
      </w:r>
      <w:r w:rsidRPr="00FF0286">
        <w:rPr>
          <w:rFonts w:cs="Arial"/>
        </w:rPr>
        <w:lastRenderedPageBreak/>
        <w:t>premaz</w:t>
      </w:r>
    </w:p>
    <w:tbl>
      <w:tblPr>
        <w:tblW w:w="8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0"/>
        <w:gridCol w:w="1301"/>
        <w:gridCol w:w="1276"/>
        <w:gridCol w:w="479"/>
        <w:gridCol w:w="1116"/>
      </w:tblGrid>
      <w:tr w:rsidR="00E36E3A" w:rsidRPr="00FF0286" w14:paraId="59E837DD" w14:textId="77777777" w:rsidTr="009B2F4D">
        <w:trPr>
          <w:trHeight w:val="227"/>
          <w:jc w:val="center"/>
        </w:trPr>
        <w:tc>
          <w:tcPr>
            <w:tcW w:w="3910" w:type="dxa"/>
            <w:tcBorders>
              <w:top w:val="single" w:sz="4" w:space="0" w:color="auto"/>
              <w:left w:val="single" w:sz="4" w:space="0" w:color="auto"/>
              <w:bottom w:val="nil"/>
              <w:right w:val="single" w:sz="4" w:space="0" w:color="auto"/>
            </w:tcBorders>
          </w:tcPr>
          <w:p w14:paraId="7773FD3A" w14:textId="77777777" w:rsidR="00E36E3A" w:rsidRPr="00FF0286" w:rsidRDefault="00E36E3A" w:rsidP="00E36E3A">
            <w:pPr>
              <w:rPr>
                <w:rFonts w:cs="Arial"/>
              </w:rPr>
            </w:pPr>
          </w:p>
        </w:tc>
        <w:tc>
          <w:tcPr>
            <w:tcW w:w="4172" w:type="dxa"/>
            <w:gridSpan w:val="4"/>
            <w:tcBorders>
              <w:top w:val="single" w:sz="4" w:space="0" w:color="auto"/>
              <w:left w:val="single" w:sz="4" w:space="0" w:color="auto"/>
              <w:bottom w:val="nil"/>
              <w:right w:val="single" w:sz="4" w:space="0" w:color="auto"/>
            </w:tcBorders>
            <w:hideMark/>
          </w:tcPr>
          <w:p w14:paraId="37C69FAB" w14:textId="77777777" w:rsidR="00E36E3A" w:rsidRPr="00FF0286" w:rsidRDefault="00E36E3A" w:rsidP="00E36E3A">
            <w:pPr>
              <w:rPr>
                <w:rFonts w:cs="Arial"/>
              </w:rPr>
            </w:pPr>
            <w:r w:rsidRPr="00FF0286">
              <w:rPr>
                <w:rFonts w:cs="Arial"/>
              </w:rPr>
              <w:t>Debelina premaza</w:t>
            </w:r>
          </w:p>
        </w:tc>
      </w:tr>
      <w:tr w:rsidR="00E36E3A" w:rsidRPr="00FF0286" w14:paraId="5E7BD871" w14:textId="77777777" w:rsidTr="009B2F4D">
        <w:trPr>
          <w:trHeight w:val="227"/>
          <w:jc w:val="center"/>
        </w:trPr>
        <w:tc>
          <w:tcPr>
            <w:tcW w:w="3910" w:type="dxa"/>
            <w:tcBorders>
              <w:top w:val="nil"/>
              <w:left w:val="single" w:sz="4" w:space="0" w:color="auto"/>
              <w:bottom w:val="nil"/>
              <w:right w:val="single" w:sz="4" w:space="0" w:color="auto"/>
            </w:tcBorders>
            <w:hideMark/>
          </w:tcPr>
          <w:p w14:paraId="3CB403D5" w14:textId="77777777" w:rsidR="00E36E3A" w:rsidRPr="00FF0286" w:rsidRDefault="00E36E3A" w:rsidP="00E36E3A">
            <w:pPr>
              <w:rPr>
                <w:rFonts w:cs="Arial"/>
              </w:rPr>
            </w:pPr>
            <w:r w:rsidRPr="00FF0286">
              <w:rPr>
                <w:rFonts w:cs="Arial"/>
              </w:rPr>
              <w:t>Vrsta premaza</w:t>
            </w:r>
          </w:p>
        </w:tc>
        <w:tc>
          <w:tcPr>
            <w:tcW w:w="1301" w:type="dxa"/>
            <w:tcBorders>
              <w:top w:val="nil"/>
              <w:left w:val="single" w:sz="4" w:space="0" w:color="auto"/>
              <w:bottom w:val="nil"/>
              <w:right w:val="single" w:sz="4" w:space="0" w:color="auto"/>
            </w:tcBorders>
            <w:hideMark/>
          </w:tcPr>
          <w:p w14:paraId="6103E775" w14:textId="77777777" w:rsidR="00E36E3A" w:rsidRPr="00FF0286" w:rsidRDefault="00E36E3A" w:rsidP="00E36E3A">
            <w:pPr>
              <w:rPr>
                <w:rFonts w:cs="Arial"/>
              </w:rPr>
            </w:pPr>
            <w:r w:rsidRPr="00FF0286">
              <w:rPr>
                <w:rFonts w:cs="Arial"/>
              </w:rPr>
              <w:t>osnovni</w:t>
            </w:r>
          </w:p>
        </w:tc>
        <w:tc>
          <w:tcPr>
            <w:tcW w:w="2871" w:type="dxa"/>
            <w:gridSpan w:val="3"/>
            <w:tcBorders>
              <w:top w:val="nil"/>
              <w:left w:val="single" w:sz="4" w:space="0" w:color="auto"/>
              <w:bottom w:val="nil"/>
              <w:right w:val="single" w:sz="4" w:space="0" w:color="auto"/>
            </w:tcBorders>
            <w:hideMark/>
          </w:tcPr>
          <w:p w14:paraId="6DD34E9D" w14:textId="77777777" w:rsidR="00E36E3A" w:rsidRPr="00FF0286" w:rsidRDefault="00E36E3A" w:rsidP="00E36E3A">
            <w:pPr>
              <w:rPr>
                <w:rFonts w:cs="Arial"/>
              </w:rPr>
            </w:pPr>
            <w:r w:rsidRPr="00FF0286">
              <w:rPr>
                <w:rFonts w:cs="Arial"/>
              </w:rPr>
              <w:t>kritni</w:t>
            </w:r>
          </w:p>
        </w:tc>
      </w:tr>
      <w:tr w:rsidR="00E36E3A" w:rsidRPr="00FF0286" w14:paraId="19946C4D" w14:textId="77777777" w:rsidTr="009B2F4D">
        <w:trPr>
          <w:trHeight w:val="227"/>
          <w:jc w:val="center"/>
        </w:trPr>
        <w:tc>
          <w:tcPr>
            <w:tcW w:w="3910" w:type="dxa"/>
            <w:tcBorders>
              <w:top w:val="nil"/>
              <w:left w:val="single" w:sz="4" w:space="0" w:color="auto"/>
              <w:bottom w:val="nil"/>
              <w:right w:val="single" w:sz="4" w:space="0" w:color="auto"/>
            </w:tcBorders>
          </w:tcPr>
          <w:p w14:paraId="502B472F" w14:textId="77777777" w:rsidR="00E36E3A" w:rsidRPr="00FF0286" w:rsidRDefault="00E36E3A" w:rsidP="00E36E3A">
            <w:pPr>
              <w:rPr>
                <w:rFonts w:cs="Arial"/>
              </w:rPr>
            </w:pPr>
          </w:p>
        </w:tc>
        <w:tc>
          <w:tcPr>
            <w:tcW w:w="1301" w:type="dxa"/>
            <w:tcBorders>
              <w:top w:val="nil"/>
              <w:left w:val="single" w:sz="4" w:space="0" w:color="auto"/>
              <w:bottom w:val="nil"/>
              <w:right w:val="single" w:sz="4" w:space="0" w:color="auto"/>
            </w:tcBorders>
          </w:tcPr>
          <w:p w14:paraId="2756B1A3" w14:textId="77777777" w:rsidR="00E36E3A" w:rsidRPr="00FF0286" w:rsidRDefault="00E36E3A" w:rsidP="00E36E3A">
            <w:pPr>
              <w:rPr>
                <w:rFonts w:cs="Arial"/>
              </w:rPr>
            </w:pPr>
          </w:p>
        </w:tc>
        <w:tc>
          <w:tcPr>
            <w:tcW w:w="1276" w:type="dxa"/>
            <w:tcBorders>
              <w:top w:val="nil"/>
              <w:left w:val="single" w:sz="4" w:space="0" w:color="auto"/>
              <w:bottom w:val="nil"/>
              <w:right w:val="single" w:sz="4" w:space="0" w:color="auto"/>
            </w:tcBorders>
            <w:hideMark/>
          </w:tcPr>
          <w:p w14:paraId="43E992B5" w14:textId="77777777" w:rsidR="00E36E3A" w:rsidRPr="00FF0286" w:rsidRDefault="00E36E3A" w:rsidP="00E36E3A">
            <w:pPr>
              <w:rPr>
                <w:rFonts w:cs="Arial"/>
              </w:rPr>
            </w:pPr>
            <w:r w:rsidRPr="00FF0286">
              <w:rPr>
                <w:rFonts w:cs="Arial"/>
              </w:rPr>
              <w:t>1. plast</w:t>
            </w:r>
          </w:p>
        </w:tc>
        <w:tc>
          <w:tcPr>
            <w:tcW w:w="479" w:type="dxa"/>
            <w:tcBorders>
              <w:top w:val="nil"/>
              <w:left w:val="single" w:sz="4" w:space="0" w:color="auto"/>
              <w:bottom w:val="nil"/>
              <w:right w:val="nil"/>
            </w:tcBorders>
          </w:tcPr>
          <w:p w14:paraId="72ADF115" w14:textId="77777777" w:rsidR="00E36E3A" w:rsidRPr="00FF0286" w:rsidRDefault="00E36E3A" w:rsidP="00E36E3A">
            <w:pPr>
              <w:rPr>
                <w:rFonts w:cs="Arial"/>
              </w:rPr>
            </w:pPr>
          </w:p>
        </w:tc>
        <w:tc>
          <w:tcPr>
            <w:tcW w:w="1116" w:type="dxa"/>
            <w:tcBorders>
              <w:top w:val="nil"/>
              <w:left w:val="nil"/>
              <w:bottom w:val="nil"/>
              <w:right w:val="single" w:sz="4" w:space="0" w:color="auto"/>
            </w:tcBorders>
            <w:hideMark/>
          </w:tcPr>
          <w:p w14:paraId="1606AFD6" w14:textId="77777777" w:rsidR="00E36E3A" w:rsidRPr="00FF0286" w:rsidRDefault="00E36E3A" w:rsidP="00E36E3A">
            <w:pPr>
              <w:rPr>
                <w:rFonts w:cs="Arial"/>
              </w:rPr>
            </w:pPr>
            <w:r w:rsidRPr="00FF0286">
              <w:rPr>
                <w:rFonts w:cs="Arial"/>
              </w:rPr>
              <w:t>2. plast</w:t>
            </w:r>
          </w:p>
        </w:tc>
      </w:tr>
      <w:tr w:rsidR="00E36E3A" w:rsidRPr="00FF0286" w14:paraId="050AAB1D" w14:textId="77777777" w:rsidTr="009B2F4D">
        <w:trPr>
          <w:trHeight w:val="227"/>
          <w:jc w:val="center"/>
        </w:trPr>
        <w:tc>
          <w:tcPr>
            <w:tcW w:w="3910" w:type="dxa"/>
            <w:tcBorders>
              <w:top w:val="nil"/>
              <w:left w:val="single" w:sz="4" w:space="0" w:color="auto"/>
              <w:bottom w:val="single" w:sz="4" w:space="0" w:color="auto"/>
              <w:right w:val="single" w:sz="4" w:space="0" w:color="auto"/>
            </w:tcBorders>
          </w:tcPr>
          <w:p w14:paraId="6E0B8B5B" w14:textId="77777777" w:rsidR="00E36E3A" w:rsidRPr="00FF0286" w:rsidRDefault="00E36E3A" w:rsidP="00E36E3A">
            <w:pPr>
              <w:rPr>
                <w:rFonts w:cs="Arial"/>
              </w:rPr>
            </w:pPr>
          </w:p>
        </w:tc>
        <w:tc>
          <w:tcPr>
            <w:tcW w:w="4172" w:type="dxa"/>
            <w:gridSpan w:val="4"/>
            <w:tcBorders>
              <w:top w:val="nil"/>
              <w:left w:val="single" w:sz="4" w:space="0" w:color="auto"/>
              <w:bottom w:val="single" w:sz="4" w:space="0" w:color="auto"/>
              <w:right w:val="single" w:sz="4" w:space="0" w:color="auto"/>
            </w:tcBorders>
            <w:hideMark/>
          </w:tcPr>
          <w:p w14:paraId="4BEE038A" w14:textId="77777777" w:rsidR="00E36E3A" w:rsidRPr="00FF0286" w:rsidRDefault="00E36E3A" w:rsidP="00E36E3A">
            <w:pPr>
              <w:rPr>
                <w:rFonts w:cs="Arial"/>
              </w:rPr>
            </w:pPr>
            <w:r w:rsidRPr="00FF0286">
              <w:rPr>
                <w:rFonts w:cs="Arial"/>
              </w:rPr>
              <w:t>mikronov</w:t>
            </w:r>
          </w:p>
        </w:tc>
      </w:tr>
      <w:tr w:rsidR="00E36E3A" w:rsidRPr="00FF0286" w14:paraId="31857796" w14:textId="77777777" w:rsidTr="009B2F4D">
        <w:trPr>
          <w:trHeight w:val="227"/>
          <w:jc w:val="center"/>
        </w:trPr>
        <w:tc>
          <w:tcPr>
            <w:tcW w:w="3910" w:type="dxa"/>
            <w:tcBorders>
              <w:top w:val="single" w:sz="4" w:space="0" w:color="auto"/>
              <w:left w:val="single" w:sz="4" w:space="0" w:color="auto"/>
              <w:bottom w:val="nil"/>
              <w:right w:val="single" w:sz="4" w:space="0" w:color="auto"/>
            </w:tcBorders>
            <w:hideMark/>
          </w:tcPr>
          <w:p w14:paraId="0553332F" w14:textId="77777777" w:rsidR="00E36E3A" w:rsidRPr="00FF0286" w:rsidRDefault="00E36E3A" w:rsidP="00E36E3A">
            <w:pPr>
              <w:rPr>
                <w:rFonts w:cs="Arial"/>
              </w:rPr>
            </w:pPr>
            <w:r w:rsidRPr="00FF0286">
              <w:rPr>
                <w:rFonts w:cs="Arial"/>
              </w:rPr>
              <w:t>- s svinčevim minijem</w:t>
            </w:r>
          </w:p>
        </w:tc>
        <w:tc>
          <w:tcPr>
            <w:tcW w:w="1301" w:type="dxa"/>
            <w:tcBorders>
              <w:top w:val="single" w:sz="4" w:space="0" w:color="auto"/>
              <w:left w:val="single" w:sz="4" w:space="0" w:color="auto"/>
              <w:bottom w:val="nil"/>
              <w:right w:val="single" w:sz="4" w:space="0" w:color="auto"/>
            </w:tcBorders>
            <w:vAlign w:val="center"/>
            <w:hideMark/>
          </w:tcPr>
          <w:p w14:paraId="63DF35AA" w14:textId="77777777" w:rsidR="00E36E3A" w:rsidRPr="00FF0286" w:rsidRDefault="00E36E3A" w:rsidP="00E36E3A">
            <w:pPr>
              <w:rPr>
                <w:rFonts w:cs="Arial"/>
              </w:rPr>
            </w:pPr>
            <w:r w:rsidRPr="00FF0286">
              <w:rPr>
                <w:rFonts w:cs="Arial"/>
              </w:rPr>
              <w:t>30</w:t>
            </w:r>
          </w:p>
        </w:tc>
        <w:tc>
          <w:tcPr>
            <w:tcW w:w="1276" w:type="dxa"/>
            <w:tcBorders>
              <w:top w:val="single" w:sz="4" w:space="0" w:color="auto"/>
              <w:left w:val="single" w:sz="4" w:space="0" w:color="auto"/>
              <w:bottom w:val="nil"/>
              <w:right w:val="single" w:sz="4" w:space="0" w:color="auto"/>
            </w:tcBorders>
            <w:vAlign w:val="center"/>
            <w:hideMark/>
          </w:tcPr>
          <w:p w14:paraId="051A9F51" w14:textId="77777777" w:rsidR="00E36E3A" w:rsidRPr="00FF0286" w:rsidRDefault="00E36E3A" w:rsidP="00E36E3A">
            <w:pPr>
              <w:rPr>
                <w:rFonts w:cs="Arial"/>
              </w:rPr>
            </w:pPr>
            <w:r w:rsidRPr="00FF0286">
              <w:rPr>
                <w:rFonts w:cs="Arial"/>
              </w:rPr>
              <w:t>-</w:t>
            </w:r>
          </w:p>
        </w:tc>
        <w:tc>
          <w:tcPr>
            <w:tcW w:w="479" w:type="dxa"/>
            <w:tcBorders>
              <w:top w:val="single" w:sz="4" w:space="0" w:color="auto"/>
              <w:left w:val="single" w:sz="4" w:space="0" w:color="auto"/>
              <w:bottom w:val="nil"/>
              <w:right w:val="nil"/>
            </w:tcBorders>
          </w:tcPr>
          <w:p w14:paraId="695E90C2" w14:textId="77777777" w:rsidR="00E36E3A" w:rsidRPr="00FF0286" w:rsidRDefault="00E36E3A" w:rsidP="00E36E3A">
            <w:pPr>
              <w:rPr>
                <w:rFonts w:cs="Arial"/>
              </w:rPr>
            </w:pPr>
          </w:p>
        </w:tc>
        <w:tc>
          <w:tcPr>
            <w:tcW w:w="1116" w:type="dxa"/>
            <w:tcBorders>
              <w:top w:val="single" w:sz="4" w:space="0" w:color="auto"/>
              <w:left w:val="nil"/>
              <w:bottom w:val="nil"/>
              <w:right w:val="single" w:sz="4" w:space="0" w:color="auto"/>
            </w:tcBorders>
            <w:vAlign w:val="center"/>
            <w:hideMark/>
          </w:tcPr>
          <w:p w14:paraId="6BE4545D" w14:textId="77777777" w:rsidR="00E36E3A" w:rsidRPr="00FF0286" w:rsidRDefault="00E36E3A" w:rsidP="00E36E3A">
            <w:pPr>
              <w:rPr>
                <w:rFonts w:cs="Arial"/>
              </w:rPr>
            </w:pPr>
            <w:r w:rsidRPr="00FF0286">
              <w:rPr>
                <w:rFonts w:cs="Arial"/>
              </w:rPr>
              <w:t>-</w:t>
            </w:r>
          </w:p>
        </w:tc>
      </w:tr>
      <w:tr w:rsidR="00E36E3A" w:rsidRPr="00FF0286" w14:paraId="2AD43646" w14:textId="77777777" w:rsidTr="009B2F4D">
        <w:trPr>
          <w:trHeight w:val="227"/>
          <w:jc w:val="center"/>
        </w:trPr>
        <w:tc>
          <w:tcPr>
            <w:tcW w:w="3910" w:type="dxa"/>
            <w:tcBorders>
              <w:top w:val="nil"/>
              <w:left w:val="single" w:sz="4" w:space="0" w:color="auto"/>
              <w:bottom w:val="nil"/>
              <w:right w:val="single" w:sz="4" w:space="0" w:color="auto"/>
            </w:tcBorders>
            <w:hideMark/>
          </w:tcPr>
          <w:p w14:paraId="68497C72" w14:textId="77777777" w:rsidR="00E36E3A" w:rsidRPr="00FF0286" w:rsidRDefault="00E36E3A" w:rsidP="00E36E3A">
            <w:pPr>
              <w:rPr>
                <w:rFonts w:cs="Arial"/>
              </w:rPr>
            </w:pPr>
            <w:r w:rsidRPr="00FF0286">
              <w:rPr>
                <w:rFonts w:cs="Arial"/>
              </w:rPr>
              <w:t>- s cinkovim kromatom</w:t>
            </w:r>
          </w:p>
        </w:tc>
        <w:tc>
          <w:tcPr>
            <w:tcW w:w="1301" w:type="dxa"/>
            <w:tcBorders>
              <w:top w:val="nil"/>
              <w:left w:val="single" w:sz="4" w:space="0" w:color="auto"/>
              <w:bottom w:val="nil"/>
              <w:right w:val="single" w:sz="4" w:space="0" w:color="auto"/>
            </w:tcBorders>
            <w:vAlign w:val="center"/>
            <w:hideMark/>
          </w:tcPr>
          <w:p w14:paraId="66382224" w14:textId="77777777" w:rsidR="00E36E3A" w:rsidRPr="00FF0286" w:rsidRDefault="00E36E3A" w:rsidP="00E36E3A">
            <w:pPr>
              <w:rPr>
                <w:rFonts w:cs="Arial"/>
              </w:rPr>
            </w:pPr>
            <w:r w:rsidRPr="00FF0286">
              <w:rPr>
                <w:rFonts w:cs="Arial"/>
              </w:rPr>
              <w:t>40</w:t>
            </w:r>
          </w:p>
        </w:tc>
        <w:tc>
          <w:tcPr>
            <w:tcW w:w="1276" w:type="dxa"/>
            <w:tcBorders>
              <w:top w:val="nil"/>
              <w:left w:val="single" w:sz="4" w:space="0" w:color="auto"/>
              <w:bottom w:val="nil"/>
              <w:right w:val="single" w:sz="4" w:space="0" w:color="auto"/>
            </w:tcBorders>
            <w:vAlign w:val="center"/>
            <w:hideMark/>
          </w:tcPr>
          <w:p w14:paraId="12829B2B" w14:textId="77777777" w:rsidR="00E36E3A" w:rsidRPr="00FF0286" w:rsidRDefault="00E36E3A" w:rsidP="00E36E3A">
            <w:pPr>
              <w:rPr>
                <w:rFonts w:cs="Arial"/>
              </w:rPr>
            </w:pPr>
            <w:r w:rsidRPr="00FF0286">
              <w:rPr>
                <w:rFonts w:cs="Arial"/>
              </w:rPr>
              <w:t>-</w:t>
            </w:r>
          </w:p>
        </w:tc>
        <w:tc>
          <w:tcPr>
            <w:tcW w:w="479" w:type="dxa"/>
            <w:tcBorders>
              <w:top w:val="nil"/>
              <w:left w:val="single" w:sz="4" w:space="0" w:color="auto"/>
              <w:bottom w:val="nil"/>
              <w:right w:val="nil"/>
            </w:tcBorders>
          </w:tcPr>
          <w:p w14:paraId="37877D2A"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63D9851B" w14:textId="77777777" w:rsidR="00E36E3A" w:rsidRPr="00FF0286" w:rsidRDefault="00E36E3A" w:rsidP="00E36E3A">
            <w:pPr>
              <w:rPr>
                <w:rFonts w:cs="Arial"/>
              </w:rPr>
            </w:pPr>
            <w:r w:rsidRPr="00FF0286">
              <w:rPr>
                <w:rFonts w:cs="Arial"/>
              </w:rPr>
              <w:t>-</w:t>
            </w:r>
          </w:p>
        </w:tc>
      </w:tr>
      <w:tr w:rsidR="00E36E3A" w:rsidRPr="00FF0286" w14:paraId="7A0FE792" w14:textId="77777777" w:rsidTr="009B2F4D">
        <w:trPr>
          <w:trHeight w:val="227"/>
          <w:jc w:val="center"/>
        </w:trPr>
        <w:tc>
          <w:tcPr>
            <w:tcW w:w="3910" w:type="dxa"/>
            <w:tcBorders>
              <w:top w:val="nil"/>
              <w:left w:val="single" w:sz="4" w:space="0" w:color="auto"/>
              <w:bottom w:val="nil"/>
              <w:right w:val="single" w:sz="4" w:space="0" w:color="auto"/>
            </w:tcBorders>
            <w:hideMark/>
          </w:tcPr>
          <w:p w14:paraId="2A32F0A0" w14:textId="77777777" w:rsidR="00E36E3A" w:rsidRPr="00FF0286" w:rsidRDefault="00E36E3A" w:rsidP="00E36E3A">
            <w:pPr>
              <w:rPr>
                <w:rFonts w:cs="Arial"/>
              </w:rPr>
            </w:pPr>
            <w:r w:rsidRPr="00FF0286">
              <w:rPr>
                <w:rFonts w:cs="Arial"/>
              </w:rPr>
              <w:t>- s cinkovim prahom</w:t>
            </w:r>
          </w:p>
        </w:tc>
        <w:tc>
          <w:tcPr>
            <w:tcW w:w="1301" w:type="dxa"/>
            <w:tcBorders>
              <w:top w:val="nil"/>
              <w:left w:val="single" w:sz="4" w:space="0" w:color="auto"/>
              <w:bottom w:val="nil"/>
              <w:right w:val="single" w:sz="4" w:space="0" w:color="auto"/>
            </w:tcBorders>
            <w:vAlign w:val="center"/>
            <w:hideMark/>
          </w:tcPr>
          <w:p w14:paraId="7F45F1C1" w14:textId="77777777" w:rsidR="00E36E3A" w:rsidRPr="00FF0286" w:rsidRDefault="00E36E3A" w:rsidP="00E36E3A">
            <w:pPr>
              <w:rPr>
                <w:rFonts w:cs="Arial"/>
              </w:rPr>
            </w:pPr>
            <w:r w:rsidRPr="00FF0286">
              <w:rPr>
                <w:rFonts w:cs="Arial"/>
              </w:rPr>
              <w:t>40</w:t>
            </w:r>
          </w:p>
        </w:tc>
        <w:tc>
          <w:tcPr>
            <w:tcW w:w="1276" w:type="dxa"/>
            <w:tcBorders>
              <w:top w:val="nil"/>
              <w:left w:val="single" w:sz="4" w:space="0" w:color="auto"/>
              <w:bottom w:val="nil"/>
              <w:right w:val="single" w:sz="4" w:space="0" w:color="auto"/>
            </w:tcBorders>
            <w:vAlign w:val="center"/>
            <w:hideMark/>
          </w:tcPr>
          <w:p w14:paraId="39586BD4" w14:textId="77777777" w:rsidR="00E36E3A" w:rsidRPr="00FF0286" w:rsidRDefault="00E36E3A" w:rsidP="00E36E3A">
            <w:pPr>
              <w:rPr>
                <w:rFonts w:cs="Arial"/>
              </w:rPr>
            </w:pPr>
            <w:r w:rsidRPr="00FF0286">
              <w:rPr>
                <w:rFonts w:cs="Arial"/>
              </w:rPr>
              <w:t>-</w:t>
            </w:r>
          </w:p>
        </w:tc>
        <w:tc>
          <w:tcPr>
            <w:tcW w:w="479" w:type="dxa"/>
            <w:tcBorders>
              <w:top w:val="nil"/>
              <w:left w:val="single" w:sz="4" w:space="0" w:color="auto"/>
              <w:bottom w:val="nil"/>
              <w:right w:val="nil"/>
            </w:tcBorders>
          </w:tcPr>
          <w:p w14:paraId="102D8174"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3CCC0606" w14:textId="77777777" w:rsidR="00E36E3A" w:rsidRPr="00FF0286" w:rsidRDefault="00E36E3A" w:rsidP="00E36E3A">
            <w:pPr>
              <w:rPr>
                <w:rFonts w:cs="Arial"/>
              </w:rPr>
            </w:pPr>
            <w:r w:rsidRPr="00FF0286">
              <w:rPr>
                <w:rFonts w:cs="Arial"/>
              </w:rPr>
              <w:t>-</w:t>
            </w:r>
          </w:p>
        </w:tc>
      </w:tr>
      <w:tr w:rsidR="00E36E3A" w:rsidRPr="00FF0286" w14:paraId="5468A952" w14:textId="77777777" w:rsidTr="009B2F4D">
        <w:trPr>
          <w:trHeight w:val="227"/>
          <w:jc w:val="center"/>
        </w:trPr>
        <w:tc>
          <w:tcPr>
            <w:tcW w:w="3910" w:type="dxa"/>
            <w:tcBorders>
              <w:top w:val="nil"/>
              <w:left w:val="single" w:sz="4" w:space="0" w:color="auto"/>
              <w:bottom w:val="nil"/>
              <w:right w:val="single" w:sz="4" w:space="0" w:color="auto"/>
            </w:tcBorders>
            <w:hideMark/>
          </w:tcPr>
          <w:p w14:paraId="4F33D29C" w14:textId="77777777" w:rsidR="00E36E3A" w:rsidRPr="00FF0286" w:rsidRDefault="00E36E3A" w:rsidP="00E36E3A">
            <w:pPr>
              <w:rPr>
                <w:rFonts w:cs="Arial"/>
              </w:rPr>
            </w:pPr>
            <w:r w:rsidRPr="00FF0286">
              <w:rPr>
                <w:rFonts w:cs="Arial"/>
              </w:rPr>
              <w:t>- oljnat, s svinčevim minijem</w:t>
            </w:r>
          </w:p>
        </w:tc>
        <w:tc>
          <w:tcPr>
            <w:tcW w:w="1301" w:type="dxa"/>
            <w:tcBorders>
              <w:top w:val="nil"/>
              <w:left w:val="single" w:sz="4" w:space="0" w:color="auto"/>
              <w:bottom w:val="nil"/>
              <w:right w:val="single" w:sz="4" w:space="0" w:color="auto"/>
            </w:tcBorders>
            <w:vAlign w:val="center"/>
            <w:hideMark/>
          </w:tcPr>
          <w:p w14:paraId="12238D35" w14:textId="77777777" w:rsidR="00E36E3A" w:rsidRPr="00FF0286" w:rsidRDefault="00E36E3A" w:rsidP="00E36E3A">
            <w:pPr>
              <w:rPr>
                <w:rFonts w:cs="Arial"/>
              </w:rPr>
            </w:pPr>
            <w:r w:rsidRPr="00FF0286">
              <w:rPr>
                <w:rFonts w:cs="Arial"/>
              </w:rPr>
              <w:t>30</w:t>
            </w:r>
          </w:p>
        </w:tc>
        <w:tc>
          <w:tcPr>
            <w:tcW w:w="1276" w:type="dxa"/>
            <w:tcBorders>
              <w:top w:val="nil"/>
              <w:left w:val="single" w:sz="4" w:space="0" w:color="auto"/>
              <w:bottom w:val="nil"/>
              <w:right w:val="single" w:sz="4" w:space="0" w:color="auto"/>
            </w:tcBorders>
            <w:vAlign w:val="center"/>
            <w:hideMark/>
          </w:tcPr>
          <w:p w14:paraId="78ECD842" w14:textId="77777777" w:rsidR="00E36E3A" w:rsidRPr="00FF0286" w:rsidRDefault="00E36E3A" w:rsidP="00E36E3A">
            <w:pPr>
              <w:rPr>
                <w:rFonts w:cs="Arial"/>
              </w:rPr>
            </w:pPr>
            <w:r w:rsidRPr="00FF0286">
              <w:rPr>
                <w:rFonts w:cs="Arial"/>
              </w:rPr>
              <w:t>-</w:t>
            </w:r>
          </w:p>
        </w:tc>
        <w:tc>
          <w:tcPr>
            <w:tcW w:w="479" w:type="dxa"/>
            <w:tcBorders>
              <w:top w:val="nil"/>
              <w:left w:val="single" w:sz="4" w:space="0" w:color="auto"/>
              <w:bottom w:val="nil"/>
              <w:right w:val="nil"/>
            </w:tcBorders>
          </w:tcPr>
          <w:p w14:paraId="31314A0C"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4AF281C1" w14:textId="77777777" w:rsidR="00E36E3A" w:rsidRPr="00FF0286" w:rsidRDefault="00E36E3A" w:rsidP="00E36E3A">
            <w:pPr>
              <w:rPr>
                <w:rFonts w:cs="Arial"/>
              </w:rPr>
            </w:pPr>
            <w:r w:rsidRPr="00FF0286">
              <w:rPr>
                <w:rFonts w:cs="Arial"/>
              </w:rPr>
              <w:t>-</w:t>
            </w:r>
          </w:p>
        </w:tc>
      </w:tr>
      <w:tr w:rsidR="00E36E3A" w:rsidRPr="00FF0286" w14:paraId="6518FF33" w14:textId="77777777" w:rsidTr="009B2F4D">
        <w:trPr>
          <w:trHeight w:val="227"/>
          <w:jc w:val="center"/>
        </w:trPr>
        <w:tc>
          <w:tcPr>
            <w:tcW w:w="3910" w:type="dxa"/>
            <w:tcBorders>
              <w:top w:val="nil"/>
              <w:left w:val="single" w:sz="4" w:space="0" w:color="auto"/>
              <w:bottom w:val="nil"/>
              <w:right w:val="single" w:sz="4" w:space="0" w:color="auto"/>
            </w:tcBorders>
            <w:hideMark/>
          </w:tcPr>
          <w:p w14:paraId="4E349152" w14:textId="77777777" w:rsidR="00E36E3A" w:rsidRPr="00FF0286" w:rsidRDefault="00E36E3A" w:rsidP="00E36E3A">
            <w:pPr>
              <w:rPr>
                <w:rFonts w:cs="Arial"/>
              </w:rPr>
            </w:pPr>
            <w:r w:rsidRPr="00FF0286">
              <w:rPr>
                <w:rFonts w:cs="Arial"/>
              </w:rPr>
              <w:t>- s kalcijevim plumbatom</w:t>
            </w:r>
          </w:p>
        </w:tc>
        <w:tc>
          <w:tcPr>
            <w:tcW w:w="1301" w:type="dxa"/>
            <w:tcBorders>
              <w:top w:val="nil"/>
              <w:left w:val="single" w:sz="4" w:space="0" w:color="auto"/>
              <w:bottom w:val="nil"/>
              <w:right w:val="single" w:sz="4" w:space="0" w:color="auto"/>
            </w:tcBorders>
            <w:vAlign w:val="center"/>
            <w:hideMark/>
          </w:tcPr>
          <w:p w14:paraId="51B7CB28" w14:textId="77777777" w:rsidR="00E36E3A" w:rsidRPr="00FF0286" w:rsidRDefault="00E36E3A" w:rsidP="00E36E3A">
            <w:pPr>
              <w:rPr>
                <w:rFonts w:cs="Arial"/>
              </w:rPr>
            </w:pPr>
            <w:r w:rsidRPr="00FF0286">
              <w:rPr>
                <w:rFonts w:cs="Arial"/>
              </w:rPr>
              <w:t>40</w:t>
            </w:r>
          </w:p>
        </w:tc>
        <w:tc>
          <w:tcPr>
            <w:tcW w:w="1276" w:type="dxa"/>
            <w:tcBorders>
              <w:top w:val="nil"/>
              <w:left w:val="single" w:sz="4" w:space="0" w:color="auto"/>
              <w:bottom w:val="nil"/>
              <w:right w:val="single" w:sz="4" w:space="0" w:color="auto"/>
            </w:tcBorders>
            <w:vAlign w:val="center"/>
            <w:hideMark/>
          </w:tcPr>
          <w:p w14:paraId="12F9AB9B" w14:textId="77777777" w:rsidR="00E36E3A" w:rsidRPr="00FF0286" w:rsidRDefault="00E36E3A" w:rsidP="00E36E3A">
            <w:pPr>
              <w:rPr>
                <w:rFonts w:cs="Arial"/>
              </w:rPr>
            </w:pPr>
            <w:r w:rsidRPr="00FF0286">
              <w:rPr>
                <w:rFonts w:cs="Arial"/>
              </w:rPr>
              <w:t>-</w:t>
            </w:r>
          </w:p>
        </w:tc>
        <w:tc>
          <w:tcPr>
            <w:tcW w:w="479" w:type="dxa"/>
            <w:tcBorders>
              <w:top w:val="nil"/>
              <w:left w:val="single" w:sz="4" w:space="0" w:color="auto"/>
              <w:bottom w:val="nil"/>
              <w:right w:val="nil"/>
            </w:tcBorders>
          </w:tcPr>
          <w:p w14:paraId="0F390645"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19B237F2" w14:textId="77777777" w:rsidR="00E36E3A" w:rsidRPr="00FF0286" w:rsidRDefault="00E36E3A" w:rsidP="00E36E3A">
            <w:pPr>
              <w:rPr>
                <w:rFonts w:cs="Arial"/>
              </w:rPr>
            </w:pPr>
            <w:r w:rsidRPr="00FF0286">
              <w:rPr>
                <w:rFonts w:cs="Arial"/>
              </w:rPr>
              <w:t>-</w:t>
            </w:r>
          </w:p>
        </w:tc>
      </w:tr>
      <w:tr w:rsidR="00E36E3A" w:rsidRPr="00FF0286" w14:paraId="250A0E3E" w14:textId="77777777" w:rsidTr="009B2F4D">
        <w:trPr>
          <w:trHeight w:val="227"/>
          <w:jc w:val="center"/>
        </w:trPr>
        <w:tc>
          <w:tcPr>
            <w:tcW w:w="3910" w:type="dxa"/>
            <w:tcBorders>
              <w:top w:val="nil"/>
              <w:left w:val="single" w:sz="4" w:space="0" w:color="auto"/>
              <w:bottom w:val="nil"/>
              <w:right w:val="single" w:sz="4" w:space="0" w:color="auto"/>
            </w:tcBorders>
            <w:hideMark/>
          </w:tcPr>
          <w:p w14:paraId="0B0341E4" w14:textId="77777777" w:rsidR="00E36E3A" w:rsidRPr="00FF0286" w:rsidRDefault="00E36E3A" w:rsidP="00E36E3A">
            <w:pPr>
              <w:rPr>
                <w:rFonts w:cs="Arial"/>
              </w:rPr>
            </w:pPr>
            <w:r w:rsidRPr="00FF0286">
              <w:rPr>
                <w:rFonts w:cs="Arial"/>
              </w:rPr>
              <w:t>- s titanovim dioksidom</w:t>
            </w:r>
          </w:p>
        </w:tc>
        <w:tc>
          <w:tcPr>
            <w:tcW w:w="1301" w:type="dxa"/>
            <w:tcBorders>
              <w:top w:val="nil"/>
              <w:left w:val="single" w:sz="4" w:space="0" w:color="auto"/>
              <w:bottom w:val="nil"/>
              <w:right w:val="single" w:sz="4" w:space="0" w:color="auto"/>
            </w:tcBorders>
            <w:vAlign w:val="center"/>
            <w:hideMark/>
          </w:tcPr>
          <w:p w14:paraId="17036CB2" w14:textId="77777777" w:rsidR="00E36E3A" w:rsidRPr="00FF0286" w:rsidRDefault="00E36E3A" w:rsidP="00E36E3A">
            <w:pPr>
              <w:rPr>
                <w:rFonts w:cs="Arial"/>
              </w:rPr>
            </w:pPr>
            <w:r w:rsidRPr="00FF0286">
              <w:rPr>
                <w:rFonts w:cs="Arial"/>
              </w:rPr>
              <w:t>-</w:t>
            </w:r>
          </w:p>
        </w:tc>
        <w:tc>
          <w:tcPr>
            <w:tcW w:w="1276" w:type="dxa"/>
            <w:tcBorders>
              <w:top w:val="nil"/>
              <w:left w:val="single" w:sz="4" w:space="0" w:color="auto"/>
              <w:bottom w:val="nil"/>
              <w:right w:val="single" w:sz="4" w:space="0" w:color="auto"/>
            </w:tcBorders>
            <w:vAlign w:val="center"/>
            <w:hideMark/>
          </w:tcPr>
          <w:p w14:paraId="796DAA39" w14:textId="77777777" w:rsidR="00E36E3A" w:rsidRPr="00FF0286" w:rsidRDefault="00E36E3A" w:rsidP="00E36E3A">
            <w:pPr>
              <w:rPr>
                <w:rFonts w:cs="Arial"/>
              </w:rPr>
            </w:pPr>
            <w:r w:rsidRPr="00FF0286">
              <w:rPr>
                <w:rFonts w:cs="Arial"/>
              </w:rPr>
              <w:t>25</w:t>
            </w:r>
          </w:p>
        </w:tc>
        <w:tc>
          <w:tcPr>
            <w:tcW w:w="479" w:type="dxa"/>
            <w:tcBorders>
              <w:top w:val="nil"/>
              <w:left w:val="single" w:sz="4" w:space="0" w:color="auto"/>
              <w:bottom w:val="nil"/>
              <w:right w:val="nil"/>
            </w:tcBorders>
          </w:tcPr>
          <w:p w14:paraId="7F284A6F"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47BC7CBC" w14:textId="77777777" w:rsidR="00E36E3A" w:rsidRPr="00FF0286" w:rsidRDefault="00E36E3A" w:rsidP="00E36E3A">
            <w:pPr>
              <w:rPr>
                <w:rFonts w:cs="Arial"/>
              </w:rPr>
            </w:pPr>
            <w:r w:rsidRPr="00FF0286">
              <w:rPr>
                <w:rFonts w:cs="Arial"/>
              </w:rPr>
              <w:t>30</w:t>
            </w:r>
          </w:p>
        </w:tc>
      </w:tr>
      <w:tr w:rsidR="00E36E3A" w:rsidRPr="00FF0286" w14:paraId="488335A2" w14:textId="77777777" w:rsidTr="009B2F4D">
        <w:trPr>
          <w:trHeight w:val="227"/>
          <w:jc w:val="center"/>
        </w:trPr>
        <w:tc>
          <w:tcPr>
            <w:tcW w:w="3910" w:type="dxa"/>
            <w:tcBorders>
              <w:top w:val="nil"/>
              <w:left w:val="single" w:sz="4" w:space="0" w:color="auto"/>
              <w:bottom w:val="nil"/>
              <w:right w:val="single" w:sz="4" w:space="0" w:color="auto"/>
            </w:tcBorders>
            <w:hideMark/>
          </w:tcPr>
          <w:p w14:paraId="0DD1211D" w14:textId="77777777" w:rsidR="00E36E3A" w:rsidRPr="00FF0286" w:rsidRDefault="00E36E3A" w:rsidP="00E36E3A">
            <w:pPr>
              <w:rPr>
                <w:rFonts w:cs="Arial"/>
              </w:rPr>
            </w:pPr>
            <w:r w:rsidRPr="00FF0286">
              <w:rPr>
                <w:rFonts w:cs="Arial"/>
              </w:rPr>
              <w:t>- z železovim oksidom</w:t>
            </w:r>
          </w:p>
        </w:tc>
        <w:tc>
          <w:tcPr>
            <w:tcW w:w="1301" w:type="dxa"/>
            <w:tcBorders>
              <w:top w:val="nil"/>
              <w:left w:val="single" w:sz="4" w:space="0" w:color="auto"/>
              <w:bottom w:val="nil"/>
              <w:right w:val="single" w:sz="4" w:space="0" w:color="auto"/>
            </w:tcBorders>
            <w:vAlign w:val="center"/>
            <w:hideMark/>
          </w:tcPr>
          <w:p w14:paraId="2AF01F0B" w14:textId="77777777" w:rsidR="00E36E3A" w:rsidRPr="00FF0286" w:rsidRDefault="00E36E3A" w:rsidP="00E36E3A">
            <w:pPr>
              <w:rPr>
                <w:rFonts w:cs="Arial"/>
              </w:rPr>
            </w:pPr>
            <w:r w:rsidRPr="00FF0286">
              <w:rPr>
                <w:rFonts w:cs="Arial"/>
              </w:rPr>
              <w:t>-</w:t>
            </w:r>
          </w:p>
        </w:tc>
        <w:tc>
          <w:tcPr>
            <w:tcW w:w="1276" w:type="dxa"/>
            <w:tcBorders>
              <w:top w:val="nil"/>
              <w:left w:val="single" w:sz="4" w:space="0" w:color="auto"/>
              <w:bottom w:val="nil"/>
              <w:right w:val="single" w:sz="4" w:space="0" w:color="auto"/>
            </w:tcBorders>
            <w:vAlign w:val="center"/>
            <w:hideMark/>
          </w:tcPr>
          <w:p w14:paraId="58E3A3BD" w14:textId="77777777" w:rsidR="00E36E3A" w:rsidRPr="00FF0286" w:rsidRDefault="00E36E3A" w:rsidP="00E36E3A">
            <w:pPr>
              <w:rPr>
                <w:rFonts w:cs="Arial"/>
              </w:rPr>
            </w:pPr>
            <w:r w:rsidRPr="00FF0286">
              <w:rPr>
                <w:rFonts w:cs="Arial"/>
              </w:rPr>
              <w:t>30</w:t>
            </w:r>
          </w:p>
        </w:tc>
        <w:tc>
          <w:tcPr>
            <w:tcW w:w="479" w:type="dxa"/>
            <w:tcBorders>
              <w:top w:val="nil"/>
              <w:left w:val="single" w:sz="4" w:space="0" w:color="auto"/>
              <w:bottom w:val="nil"/>
              <w:right w:val="nil"/>
            </w:tcBorders>
          </w:tcPr>
          <w:p w14:paraId="300D7316"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0F04DC46" w14:textId="77777777" w:rsidR="00E36E3A" w:rsidRPr="00FF0286" w:rsidRDefault="00E36E3A" w:rsidP="00E36E3A">
            <w:pPr>
              <w:rPr>
                <w:rFonts w:cs="Arial"/>
              </w:rPr>
            </w:pPr>
            <w:r w:rsidRPr="00FF0286">
              <w:rPr>
                <w:rFonts w:cs="Arial"/>
              </w:rPr>
              <w:t>40</w:t>
            </w:r>
          </w:p>
        </w:tc>
      </w:tr>
      <w:tr w:rsidR="00E36E3A" w:rsidRPr="00FF0286" w14:paraId="58B15E26" w14:textId="77777777" w:rsidTr="009B2F4D">
        <w:trPr>
          <w:trHeight w:val="227"/>
          <w:jc w:val="center"/>
        </w:trPr>
        <w:tc>
          <w:tcPr>
            <w:tcW w:w="3910" w:type="dxa"/>
            <w:tcBorders>
              <w:top w:val="nil"/>
              <w:left w:val="single" w:sz="4" w:space="0" w:color="auto"/>
              <w:bottom w:val="nil"/>
              <w:right w:val="single" w:sz="4" w:space="0" w:color="auto"/>
            </w:tcBorders>
            <w:hideMark/>
          </w:tcPr>
          <w:p w14:paraId="6CAD5746" w14:textId="77777777" w:rsidR="00E36E3A" w:rsidRPr="00FF0286" w:rsidRDefault="00E36E3A" w:rsidP="00E36E3A">
            <w:pPr>
              <w:rPr>
                <w:rFonts w:cs="Arial"/>
              </w:rPr>
            </w:pPr>
            <w:r w:rsidRPr="00FF0286">
              <w:rPr>
                <w:rFonts w:cs="Arial"/>
              </w:rPr>
              <w:t>- oljnat, z železovim oksidom</w:t>
            </w:r>
          </w:p>
        </w:tc>
        <w:tc>
          <w:tcPr>
            <w:tcW w:w="1301" w:type="dxa"/>
            <w:tcBorders>
              <w:top w:val="nil"/>
              <w:left w:val="single" w:sz="4" w:space="0" w:color="auto"/>
              <w:bottom w:val="nil"/>
              <w:right w:val="single" w:sz="4" w:space="0" w:color="auto"/>
            </w:tcBorders>
            <w:vAlign w:val="center"/>
            <w:hideMark/>
          </w:tcPr>
          <w:p w14:paraId="50FA06F3" w14:textId="77777777" w:rsidR="00E36E3A" w:rsidRPr="00FF0286" w:rsidRDefault="00E36E3A" w:rsidP="00E36E3A">
            <w:pPr>
              <w:rPr>
                <w:rFonts w:cs="Arial"/>
              </w:rPr>
            </w:pPr>
            <w:r w:rsidRPr="00FF0286">
              <w:rPr>
                <w:rFonts w:cs="Arial"/>
              </w:rPr>
              <w:t>-</w:t>
            </w:r>
          </w:p>
        </w:tc>
        <w:tc>
          <w:tcPr>
            <w:tcW w:w="1276" w:type="dxa"/>
            <w:tcBorders>
              <w:top w:val="nil"/>
              <w:left w:val="single" w:sz="4" w:space="0" w:color="auto"/>
              <w:bottom w:val="nil"/>
              <w:right w:val="single" w:sz="4" w:space="0" w:color="auto"/>
            </w:tcBorders>
            <w:vAlign w:val="center"/>
            <w:hideMark/>
          </w:tcPr>
          <w:p w14:paraId="22E96F1F" w14:textId="77777777" w:rsidR="00E36E3A" w:rsidRPr="00FF0286" w:rsidRDefault="00E36E3A" w:rsidP="00E36E3A">
            <w:pPr>
              <w:rPr>
                <w:rFonts w:cs="Arial"/>
              </w:rPr>
            </w:pPr>
            <w:r w:rsidRPr="00FF0286">
              <w:rPr>
                <w:rFonts w:cs="Arial"/>
              </w:rPr>
              <w:t>40</w:t>
            </w:r>
          </w:p>
        </w:tc>
        <w:tc>
          <w:tcPr>
            <w:tcW w:w="479" w:type="dxa"/>
            <w:tcBorders>
              <w:top w:val="nil"/>
              <w:left w:val="single" w:sz="4" w:space="0" w:color="auto"/>
              <w:bottom w:val="nil"/>
              <w:right w:val="nil"/>
            </w:tcBorders>
          </w:tcPr>
          <w:p w14:paraId="7058BFBE"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17C0C0CE" w14:textId="77777777" w:rsidR="00E36E3A" w:rsidRPr="00FF0286" w:rsidRDefault="00E36E3A" w:rsidP="00E36E3A">
            <w:pPr>
              <w:rPr>
                <w:rFonts w:cs="Arial"/>
              </w:rPr>
            </w:pPr>
            <w:r w:rsidRPr="00FF0286">
              <w:rPr>
                <w:rFonts w:cs="Arial"/>
              </w:rPr>
              <w:t>40</w:t>
            </w:r>
          </w:p>
        </w:tc>
      </w:tr>
      <w:tr w:rsidR="00E36E3A" w:rsidRPr="00FF0286" w14:paraId="3EF07E3E" w14:textId="77777777" w:rsidTr="009B2F4D">
        <w:trPr>
          <w:trHeight w:val="227"/>
          <w:jc w:val="center"/>
        </w:trPr>
        <w:tc>
          <w:tcPr>
            <w:tcW w:w="3910" w:type="dxa"/>
            <w:tcBorders>
              <w:top w:val="nil"/>
              <w:left w:val="single" w:sz="4" w:space="0" w:color="auto"/>
              <w:bottom w:val="nil"/>
              <w:right w:val="single" w:sz="4" w:space="0" w:color="auto"/>
            </w:tcBorders>
            <w:hideMark/>
          </w:tcPr>
          <w:p w14:paraId="2775C44D" w14:textId="77777777" w:rsidR="00E36E3A" w:rsidRPr="00FF0286" w:rsidRDefault="00E36E3A" w:rsidP="00E36E3A">
            <w:pPr>
              <w:rPr>
                <w:rFonts w:cs="Arial"/>
              </w:rPr>
            </w:pPr>
            <w:r w:rsidRPr="00FF0286">
              <w:rPr>
                <w:rFonts w:cs="Arial"/>
              </w:rPr>
              <w:t>- z bitumnom*</w:t>
            </w:r>
          </w:p>
        </w:tc>
        <w:tc>
          <w:tcPr>
            <w:tcW w:w="1301" w:type="dxa"/>
            <w:tcBorders>
              <w:top w:val="nil"/>
              <w:left w:val="single" w:sz="4" w:space="0" w:color="auto"/>
              <w:bottom w:val="nil"/>
              <w:right w:val="single" w:sz="4" w:space="0" w:color="auto"/>
            </w:tcBorders>
            <w:vAlign w:val="center"/>
            <w:hideMark/>
          </w:tcPr>
          <w:p w14:paraId="6BF89869" w14:textId="77777777" w:rsidR="00E36E3A" w:rsidRPr="00FF0286" w:rsidRDefault="00E36E3A" w:rsidP="00E36E3A">
            <w:pPr>
              <w:rPr>
                <w:rFonts w:cs="Arial"/>
              </w:rPr>
            </w:pPr>
            <w:r w:rsidRPr="00FF0286">
              <w:rPr>
                <w:rFonts w:cs="Arial"/>
              </w:rPr>
              <w:t>-</w:t>
            </w:r>
          </w:p>
        </w:tc>
        <w:tc>
          <w:tcPr>
            <w:tcW w:w="1276" w:type="dxa"/>
            <w:tcBorders>
              <w:top w:val="nil"/>
              <w:left w:val="single" w:sz="4" w:space="0" w:color="auto"/>
              <w:bottom w:val="nil"/>
              <w:right w:val="single" w:sz="4" w:space="0" w:color="auto"/>
            </w:tcBorders>
            <w:vAlign w:val="center"/>
            <w:hideMark/>
          </w:tcPr>
          <w:p w14:paraId="3AFBD733" w14:textId="77777777" w:rsidR="00E36E3A" w:rsidRPr="00FF0286" w:rsidRDefault="00E36E3A" w:rsidP="00E36E3A">
            <w:pPr>
              <w:rPr>
                <w:rFonts w:cs="Arial"/>
              </w:rPr>
            </w:pPr>
            <w:r w:rsidRPr="00FF0286">
              <w:rPr>
                <w:rFonts w:cs="Arial"/>
              </w:rPr>
              <w:t>100</w:t>
            </w:r>
          </w:p>
        </w:tc>
        <w:tc>
          <w:tcPr>
            <w:tcW w:w="479" w:type="dxa"/>
            <w:tcBorders>
              <w:top w:val="nil"/>
              <w:left w:val="single" w:sz="4" w:space="0" w:color="auto"/>
              <w:bottom w:val="nil"/>
              <w:right w:val="nil"/>
            </w:tcBorders>
          </w:tcPr>
          <w:p w14:paraId="6A7B9E76"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237AF407" w14:textId="77777777" w:rsidR="00E36E3A" w:rsidRPr="00FF0286" w:rsidRDefault="00E36E3A" w:rsidP="00E36E3A">
            <w:pPr>
              <w:rPr>
                <w:rFonts w:cs="Arial"/>
              </w:rPr>
            </w:pPr>
            <w:r w:rsidRPr="00FF0286">
              <w:rPr>
                <w:rFonts w:cs="Arial"/>
              </w:rPr>
              <w:t>100</w:t>
            </w:r>
          </w:p>
        </w:tc>
      </w:tr>
      <w:tr w:rsidR="00E36E3A" w:rsidRPr="00FF0286" w14:paraId="5B8892CB" w14:textId="77777777" w:rsidTr="009B2F4D">
        <w:trPr>
          <w:trHeight w:val="227"/>
          <w:jc w:val="center"/>
        </w:trPr>
        <w:tc>
          <w:tcPr>
            <w:tcW w:w="3910" w:type="dxa"/>
            <w:tcBorders>
              <w:top w:val="nil"/>
              <w:left w:val="single" w:sz="4" w:space="0" w:color="auto"/>
              <w:bottom w:val="nil"/>
              <w:right w:val="single" w:sz="4" w:space="0" w:color="auto"/>
            </w:tcBorders>
            <w:hideMark/>
          </w:tcPr>
          <w:p w14:paraId="2B27F83A" w14:textId="77777777" w:rsidR="00E36E3A" w:rsidRPr="00FF0286" w:rsidRDefault="00E36E3A" w:rsidP="00E36E3A">
            <w:pPr>
              <w:rPr>
                <w:rFonts w:cs="Arial"/>
              </w:rPr>
            </w:pPr>
            <w:r w:rsidRPr="00FF0286">
              <w:rPr>
                <w:rFonts w:cs="Arial"/>
              </w:rPr>
              <w:t>- vroči bitumen</w:t>
            </w:r>
          </w:p>
        </w:tc>
        <w:tc>
          <w:tcPr>
            <w:tcW w:w="1301" w:type="dxa"/>
            <w:tcBorders>
              <w:top w:val="nil"/>
              <w:left w:val="single" w:sz="4" w:space="0" w:color="auto"/>
              <w:bottom w:val="nil"/>
              <w:right w:val="single" w:sz="4" w:space="0" w:color="auto"/>
            </w:tcBorders>
            <w:vAlign w:val="center"/>
            <w:hideMark/>
          </w:tcPr>
          <w:p w14:paraId="376A8B88" w14:textId="77777777" w:rsidR="00E36E3A" w:rsidRPr="00FF0286" w:rsidRDefault="00E36E3A" w:rsidP="00E36E3A">
            <w:pPr>
              <w:rPr>
                <w:rFonts w:cs="Arial"/>
              </w:rPr>
            </w:pPr>
            <w:r w:rsidRPr="00FF0286">
              <w:rPr>
                <w:rFonts w:cs="Arial"/>
              </w:rPr>
              <w:t>500</w:t>
            </w:r>
          </w:p>
        </w:tc>
        <w:tc>
          <w:tcPr>
            <w:tcW w:w="1276" w:type="dxa"/>
            <w:tcBorders>
              <w:top w:val="nil"/>
              <w:left w:val="single" w:sz="4" w:space="0" w:color="auto"/>
              <w:bottom w:val="nil"/>
              <w:right w:val="single" w:sz="4" w:space="0" w:color="auto"/>
            </w:tcBorders>
            <w:vAlign w:val="center"/>
            <w:hideMark/>
          </w:tcPr>
          <w:p w14:paraId="0D77BEAB" w14:textId="77777777" w:rsidR="00E36E3A" w:rsidRPr="00FF0286" w:rsidRDefault="00E36E3A" w:rsidP="00E36E3A">
            <w:pPr>
              <w:rPr>
                <w:rFonts w:cs="Arial"/>
              </w:rPr>
            </w:pPr>
            <w:r w:rsidRPr="00FF0286">
              <w:rPr>
                <w:rFonts w:cs="Arial"/>
              </w:rPr>
              <w:t>-</w:t>
            </w:r>
          </w:p>
        </w:tc>
        <w:tc>
          <w:tcPr>
            <w:tcW w:w="479" w:type="dxa"/>
            <w:tcBorders>
              <w:top w:val="nil"/>
              <w:left w:val="single" w:sz="4" w:space="0" w:color="auto"/>
              <w:bottom w:val="nil"/>
              <w:right w:val="nil"/>
            </w:tcBorders>
          </w:tcPr>
          <w:p w14:paraId="45DA6CEE"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6791B2E3" w14:textId="77777777" w:rsidR="00E36E3A" w:rsidRPr="00FF0286" w:rsidRDefault="00E36E3A" w:rsidP="00E36E3A">
            <w:pPr>
              <w:rPr>
                <w:rFonts w:cs="Arial"/>
              </w:rPr>
            </w:pPr>
            <w:r w:rsidRPr="00FF0286">
              <w:rPr>
                <w:rFonts w:cs="Arial"/>
              </w:rPr>
              <w:t>-</w:t>
            </w:r>
          </w:p>
        </w:tc>
      </w:tr>
      <w:tr w:rsidR="00E36E3A" w:rsidRPr="00FF0286" w14:paraId="52C6CD7C" w14:textId="77777777" w:rsidTr="009B2F4D">
        <w:trPr>
          <w:trHeight w:val="227"/>
          <w:jc w:val="center"/>
        </w:trPr>
        <w:tc>
          <w:tcPr>
            <w:tcW w:w="3910" w:type="dxa"/>
            <w:tcBorders>
              <w:top w:val="nil"/>
              <w:left w:val="single" w:sz="4" w:space="0" w:color="auto"/>
              <w:bottom w:val="nil"/>
              <w:right w:val="single" w:sz="4" w:space="0" w:color="auto"/>
            </w:tcBorders>
            <w:hideMark/>
          </w:tcPr>
          <w:p w14:paraId="217457E8" w14:textId="77777777" w:rsidR="00E36E3A" w:rsidRPr="00FF0286" w:rsidRDefault="00E36E3A" w:rsidP="00E36E3A">
            <w:pPr>
              <w:rPr>
                <w:rFonts w:cs="Arial"/>
              </w:rPr>
            </w:pPr>
            <w:r w:rsidRPr="00FF0286">
              <w:rPr>
                <w:rFonts w:cs="Arial"/>
              </w:rPr>
              <w:t>- alkidne smole, epoksi-estrske smole</w:t>
            </w:r>
          </w:p>
        </w:tc>
        <w:tc>
          <w:tcPr>
            <w:tcW w:w="1301" w:type="dxa"/>
            <w:tcBorders>
              <w:top w:val="nil"/>
              <w:left w:val="single" w:sz="4" w:space="0" w:color="auto"/>
              <w:bottom w:val="nil"/>
              <w:right w:val="single" w:sz="4" w:space="0" w:color="auto"/>
            </w:tcBorders>
            <w:vAlign w:val="center"/>
            <w:hideMark/>
          </w:tcPr>
          <w:p w14:paraId="075D10D0" w14:textId="77777777" w:rsidR="00E36E3A" w:rsidRPr="00FF0286" w:rsidRDefault="00E36E3A" w:rsidP="00E36E3A">
            <w:pPr>
              <w:rPr>
                <w:rFonts w:cs="Arial"/>
              </w:rPr>
            </w:pPr>
            <w:r w:rsidRPr="00FF0286">
              <w:rPr>
                <w:rFonts w:cs="Arial"/>
              </w:rPr>
              <w:t>30</w:t>
            </w:r>
          </w:p>
        </w:tc>
        <w:tc>
          <w:tcPr>
            <w:tcW w:w="1276" w:type="dxa"/>
            <w:tcBorders>
              <w:top w:val="nil"/>
              <w:left w:val="single" w:sz="4" w:space="0" w:color="auto"/>
              <w:bottom w:val="nil"/>
              <w:right w:val="single" w:sz="4" w:space="0" w:color="auto"/>
            </w:tcBorders>
            <w:vAlign w:val="center"/>
            <w:hideMark/>
          </w:tcPr>
          <w:p w14:paraId="185AB183" w14:textId="77777777" w:rsidR="00E36E3A" w:rsidRPr="00FF0286" w:rsidRDefault="00E36E3A" w:rsidP="00E36E3A">
            <w:pPr>
              <w:rPr>
                <w:rFonts w:cs="Arial"/>
              </w:rPr>
            </w:pPr>
            <w:r w:rsidRPr="00FF0286">
              <w:rPr>
                <w:rFonts w:cs="Arial"/>
              </w:rPr>
              <w:t>40</w:t>
            </w:r>
          </w:p>
        </w:tc>
        <w:tc>
          <w:tcPr>
            <w:tcW w:w="479" w:type="dxa"/>
            <w:tcBorders>
              <w:top w:val="nil"/>
              <w:left w:val="single" w:sz="4" w:space="0" w:color="auto"/>
              <w:bottom w:val="nil"/>
              <w:right w:val="nil"/>
            </w:tcBorders>
          </w:tcPr>
          <w:p w14:paraId="6A58C009"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69CC041D" w14:textId="77777777" w:rsidR="00E36E3A" w:rsidRPr="00FF0286" w:rsidRDefault="00E36E3A" w:rsidP="00E36E3A">
            <w:pPr>
              <w:rPr>
                <w:rFonts w:cs="Arial"/>
              </w:rPr>
            </w:pPr>
            <w:r w:rsidRPr="00FF0286">
              <w:rPr>
                <w:rFonts w:cs="Arial"/>
              </w:rPr>
              <w:t>40</w:t>
            </w:r>
          </w:p>
        </w:tc>
      </w:tr>
      <w:tr w:rsidR="00E36E3A" w:rsidRPr="00FF0286" w14:paraId="109723C0" w14:textId="77777777" w:rsidTr="009B2F4D">
        <w:trPr>
          <w:trHeight w:val="227"/>
          <w:jc w:val="center"/>
        </w:trPr>
        <w:tc>
          <w:tcPr>
            <w:tcW w:w="3910" w:type="dxa"/>
            <w:tcBorders>
              <w:top w:val="nil"/>
              <w:left w:val="single" w:sz="4" w:space="0" w:color="auto"/>
              <w:bottom w:val="nil"/>
              <w:right w:val="single" w:sz="4" w:space="0" w:color="auto"/>
            </w:tcBorders>
            <w:hideMark/>
          </w:tcPr>
          <w:p w14:paraId="2FC5FF0A" w14:textId="77777777" w:rsidR="00E36E3A" w:rsidRPr="00FF0286" w:rsidRDefault="00E36E3A" w:rsidP="00E36E3A">
            <w:pPr>
              <w:rPr>
                <w:rFonts w:cs="Arial"/>
              </w:rPr>
            </w:pPr>
            <w:r w:rsidRPr="00FF0286">
              <w:rPr>
                <w:rFonts w:cs="Arial"/>
              </w:rPr>
              <w:t>- klorkavčuk, vinilklorid kopolimeri</w:t>
            </w:r>
          </w:p>
        </w:tc>
        <w:tc>
          <w:tcPr>
            <w:tcW w:w="1301" w:type="dxa"/>
            <w:tcBorders>
              <w:top w:val="nil"/>
              <w:left w:val="single" w:sz="4" w:space="0" w:color="auto"/>
              <w:bottom w:val="nil"/>
              <w:right w:val="single" w:sz="4" w:space="0" w:color="auto"/>
            </w:tcBorders>
            <w:vAlign w:val="center"/>
            <w:hideMark/>
          </w:tcPr>
          <w:p w14:paraId="59D5F92C" w14:textId="77777777" w:rsidR="00E36E3A" w:rsidRPr="00FF0286" w:rsidRDefault="00E36E3A" w:rsidP="00E36E3A">
            <w:pPr>
              <w:rPr>
                <w:rFonts w:cs="Arial"/>
              </w:rPr>
            </w:pPr>
            <w:r w:rsidRPr="00FF0286">
              <w:rPr>
                <w:rFonts w:cs="Arial"/>
              </w:rPr>
              <w:t>40</w:t>
            </w:r>
          </w:p>
        </w:tc>
        <w:tc>
          <w:tcPr>
            <w:tcW w:w="1276" w:type="dxa"/>
            <w:tcBorders>
              <w:top w:val="nil"/>
              <w:left w:val="single" w:sz="4" w:space="0" w:color="auto"/>
              <w:bottom w:val="nil"/>
              <w:right w:val="single" w:sz="4" w:space="0" w:color="auto"/>
            </w:tcBorders>
            <w:vAlign w:val="center"/>
            <w:hideMark/>
          </w:tcPr>
          <w:p w14:paraId="00C50553" w14:textId="77777777" w:rsidR="00E36E3A" w:rsidRPr="00FF0286" w:rsidRDefault="00E36E3A" w:rsidP="00E36E3A">
            <w:pPr>
              <w:rPr>
                <w:rFonts w:cs="Arial"/>
              </w:rPr>
            </w:pPr>
            <w:r w:rsidRPr="00FF0286">
              <w:rPr>
                <w:rFonts w:cs="Arial"/>
              </w:rPr>
              <w:t>75</w:t>
            </w:r>
          </w:p>
        </w:tc>
        <w:tc>
          <w:tcPr>
            <w:tcW w:w="479" w:type="dxa"/>
            <w:tcBorders>
              <w:top w:val="nil"/>
              <w:left w:val="single" w:sz="4" w:space="0" w:color="auto"/>
              <w:bottom w:val="nil"/>
              <w:right w:val="nil"/>
            </w:tcBorders>
          </w:tcPr>
          <w:p w14:paraId="2169E9B1"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7736E90A" w14:textId="77777777" w:rsidR="00E36E3A" w:rsidRPr="00FF0286" w:rsidRDefault="00E36E3A" w:rsidP="00E36E3A">
            <w:pPr>
              <w:rPr>
                <w:rFonts w:cs="Arial"/>
              </w:rPr>
            </w:pPr>
            <w:r w:rsidRPr="00FF0286">
              <w:rPr>
                <w:rFonts w:cs="Arial"/>
              </w:rPr>
              <w:t>40</w:t>
            </w:r>
          </w:p>
        </w:tc>
      </w:tr>
      <w:tr w:rsidR="00E36E3A" w:rsidRPr="00FF0286" w14:paraId="379E0357" w14:textId="77777777" w:rsidTr="009B2F4D">
        <w:trPr>
          <w:trHeight w:val="227"/>
          <w:jc w:val="center"/>
        </w:trPr>
        <w:tc>
          <w:tcPr>
            <w:tcW w:w="3910" w:type="dxa"/>
            <w:tcBorders>
              <w:top w:val="nil"/>
              <w:left w:val="single" w:sz="4" w:space="0" w:color="auto"/>
              <w:bottom w:val="nil"/>
              <w:right w:val="single" w:sz="4" w:space="0" w:color="auto"/>
            </w:tcBorders>
            <w:hideMark/>
          </w:tcPr>
          <w:p w14:paraId="11434968" w14:textId="77777777" w:rsidR="00E36E3A" w:rsidRPr="00FF0286" w:rsidRDefault="00E36E3A" w:rsidP="00E36E3A">
            <w:pPr>
              <w:rPr>
                <w:rFonts w:cs="Arial"/>
              </w:rPr>
            </w:pPr>
            <w:r w:rsidRPr="00FF0286">
              <w:rPr>
                <w:rFonts w:cs="Arial"/>
              </w:rPr>
              <w:t>- epoksidi</w:t>
            </w:r>
          </w:p>
        </w:tc>
        <w:tc>
          <w:tcPr>
            <w:tcW w:w="1301" w:type="dxa"/>
            <w:tcBorders>
              <w:top w:val="nil"/>
              <w:left w:val="single" w:sz="4" w:space="0" w:color="auto"/>
              <w:bottom w:val="nil"/>
              <w:right w:val="single" w:sz="4" w:space="0" w:color="auto"/>
            </w:tcBorders>
            <w:vAlign w:val="center"/>
            <w:hideMark/>
          </w:tcPr>
          <w:p w14:paraId="5D63C74A" w14:textId="77777777" w:rsidR="00E36E3A" w:rsidRPr="00FF0286" w:rsidRDefault="00E36E3A" w:rsidP="00E36E3A">
            <w:pPr>
              <w:rPr>
                <w:rFonts w:cs="Arial"/>
              </w:rPr>
            </w:pPr>
            <w:r w:rsidRPr="00FF0286">
              <w:rPr>
                <w:rFonts w:cs="Arial"/>
              </w:rPr>
              <w:t>40</w:t>
            </w:r>
          </w:p>
        </w:tc>
        <w:tc>
          <w:tcPr>
            <w:tcW w:w="1276" w:type="dxa"/>
            <w:tcBorders>
              <w:top w:val="nil"/>
              <w:left w:val="single" w:sz="4" w:space="0" w:color="auto"/>
              <w:bottom w:val="nil"/>
              <w:right w:val="single" w:sz="4" w:space="0" w:color="auto"/>
            </w:tcBorders>
            <w:vAlign w:val="center"/>
            <w:hideMark/>
          </w:tcPr>
          <w:p w14:paraId="57E137AD" w14:textId="77777777" w:rsidR="00E36E3A" w:rsidRPr="00FF0286" w:rsidRDefault="00E36E3A" w:rsidP="00E36E3A">
            <w:pPr>
              <w:rPr>
                <w:rFonts w:cs="Arial"/>
              </w:rPr>
            </w:pPr>
            <w:r w:rsidRPr="00FF0286">
              <w:rPr>
                <w:rFonts w:cs="Arial"/>
              </w:rPr>
              <w:t>40</w:t>
            </w:r>
          </w:p>
        </w:tc>
        <w:tc>
          <w:tcPr>
            <w:tcW w:w="479" w:type="dxa"/>
            <w:tcBorders>
              <w:top w:val="nil"/>
              <w:left w:val="single" w:sz="4" w:space="0" w:color="auto"/>
              <w:bottom w:val="nil"/>
              <w:right w:val="nil"/>
            </w:tcBorders>
          </w:tcPr>
          <w:p w14:paraId="7621C0DC"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07F0B009" w14:textId="77777777" w:rsidR="00E36E3A" w:rsidRPr="00FF0286" w:rsidRDefault="00E36E3A" w:rsidP="00E36E3A">
            <w:pPr>
              <w:rPr>
                <w:rFonts w:cs="Arial"/>
              </w:rPr>
            </w:pPr>
            <w:r w:rsidRPr="00FF0286">
              <w:rPr>
                <w:rFonts w:cs="Arial"/>
              </w:rPr>
              <w:t>40</w:t>
            </w:r>
          </w:p>
        </w:tc>
      </w:tr>
      <w:tr w:rsidR="00E36E3A" w:rsidRPr="00FF0286" w14:paraId="49F8F47D" w14:textId="77777777" w:rsidTr="009B2F4D">
        <w:trPr>
          <w:trHeight w:val="227"/>
          <w:jc w:val="center"/>
        </w:trPr>
        <w:tc>
          <w:tcPr>
            <w:tcW w:w="3910" w:type="dxa"/>
            <w:tcBorders>
              <w:top w:val="nil"/>
              <w:left w:val="single" w:sz="4" w:space="0" w:color="auto"/>
              <w:bottom w:val="nil"/>
              <w:right w:val="single" w:sz="4" w:space="0" w:color="auto"/>
            </w:tcBorders>
            <w:hideMark/>
          </w:tcPr>
          <w:p w14:paraId="43F2F1AE" w14:textId="77777777" w:rsidR="00E36E3A" w:rsidRPr="00FF0286" w:rsidRDefault="00E36E3A" w:rsidP="00E36E3A">
            <w:pPr>
              <w:rPr>
                <w:rFonts w:cs="Arial"/>
              </w:rPr>
            </w:pPr>
            <w:r w:rsidRPr="00FF0286">
              <w:rPr>
                <w:rFonts w:cs="Arial"/>
              </w:rPr>
              <w:t>- epoksi poliuretan</w:t>
            </w:r>
          </w:p>
        </w:tc>
        <w:tc>
          <w:tcPr>
            <w:tcW w:w="1301" w:type="dxa"/>
            <w:tcBorders>
              <w:top w:val="nil"/>
              <w:left w:val="single" w:sz="4" w:space="0" w:color="auto"/>
              <w:bottom w:val="nil"/>
              <w:right w:val="single" w:sz="4" w:space="0" w:color="auto"/>
            </w:tcBorders>
            <w:vAlign w:val="center"/>
            <w:hideMark/>
          </w:tcPr>
          <w:p w14:paraId="5A2E6837" w14:textId="77777777" w:rsidR="00E36E3A" w:rsidRPr="00FF0286" w:rsidRDefault="00E36E3A" w:rsidP="00E36E3A">
            <w:pPr>
              <w:rPr>
                <w:rFonts w:cs="Arial"/>
              </w:rPr>
            </w:pPr>
            <w:r w:rsidRPr="00FF0286">
              <w:rPr>
                <w:rFonts w:cs="Arial"/>
              </w:rPr>
              <w:t>40</w:t>
            </w:r>
          </w:p>
        </w:tc>
        <w:tc>
          <w:tcPr>
            <w:tcW w:w="1276" w:type="dxa"/>
            <w:tcBorders>
              <w:top w:val="nil"/>
              <w:left w:val="single" w:sz="4" w:space="0" w:color="auto"/>
              <w:bottom w:val="nil"/>
              <w:right w:val="single" w:sz="4" w:space="0" w:color="auto"/>
            </w:tcBorders>
            <w:vAlign w:val="center"/>
            <w:hideMark/>
          </w:tcPr>
          <w:p w14:paraId="4160F52D" w14:textId="77777777" w:rsidR="00E36E3A" w:rsidRPr="00FF0286" w:rsidRDefault="00E36E3A" w:rsidP="00E36E3A">
            <w:pPr>
              <w:rPr>
                <w:rFonts w:cs="Arial"/>
              </w:rPr>
            </w:pPr>
            <w:r w:rsidRPr="00FF0286">
              <w:rPr>
                <w:rFonts w:cs="Arial"/>
              </w:rPr>
              <w:t>30</w:t>
            </w:r>
          </w:p>
        </w:tc>
        <w:tc>
          <w:tcPr>
            <w:tcW w:w="479" w:type="dxa"/>
            <w:tcBorders>
              <w:top w:val="nil"/>
              <w:left w:val="single" w:sz="4" w:space="0" w:color="auto"/>
              <w:bottom w:val="nil"/>
              <w:right w:val="nil"/>
            </w:tcBorders>
          </w:tcPr>
          <w:p w14:paraId="3FAA881A"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0C343599" w14:textId="77777777" w:rsidR="00E36E3A" w:rsidRPr="00FF0286" w:rsidRDefault="00E36E3A" w:rsidP="00E36E3A">
            <w:pPr>
              <w:rPr>
                <w:rFonts w:cs="Arial"/>
              </w:rPr>
            </w:pPr>
            <w:r w:rsidRPr="00FF0286">
              <w:rPr>
                <w:rFonts w:cs="Arial"/>
              </w:rPr>
              <w:t>40</w:t>
            </w:r>
          </w:p>
        </w:tc>
      </w:tr>
      <w:tr w:rsidR="00E36E3A" w:rsidRPr="00FF0286" w14:paraId="5A9B746C" w14:textId="77777777" w:rsidTr="009B2F4D">
        <w:trPr>
          <w:trHeight w:val="227"/>
          <w:jc w:val="center"/>
        </w:trPr>
        <w:tc>
          <w:tcPr>
            <w:tcW w:w="3910" w:type="dxa"/>
            <w:tcBorders>
              <w:top w:val="nil"/>
              <w:left w:val="single" w:sz="4" w:space="0" w:color="auto"/>
              <w:bottom w:val="single" w:sz="4" w:space="0" w:color="auto"/>
              <w:right w:val="single" w:sz="4" w:space="0" w:color="auto"/>
            </w:tcBorders>
            <w:hideMark/>
          </w:tcPr>
          <w:p w14:paraId="6EC84B4E" w14:textId="77777777" w:rsidR="00E36E3A" w:rsidRPr="00FF0286" w:rsidRDefault="00E36E3A" w:rsidP="00E36E3A">
            <w:pPr>
              <w:rPr>
                <w:rFonts w:cs="Arial"/>
              </w:rPr>
            </w:pPr>
            <w:r w:rsidRPr="00FF0286">
              <w:rPr>
                <w:rFonts w:cs="Arial"/>
              </w:rPr>
              <w:t>- alkalisilikat, etiIsilikat: shop primerji</w:t>
            </w:r>
          </w:p>
          <w:p w14:paraId="14FDDEC2" w14:textId="77777777" w:rsidR="00E36E3A" w:rsidRPr="00FF0286" w:rsidRDefault="00E36E3A" w:rsidP="00E36E3A">
            <w:pPr>
              <w:rPr>
                <w:rFonts w:cs="Arial"/>
              </w:rPr>
            </w:pPr>
            <w:r w:rsidRPr="00FF0286">
              <w:rPr>
                <w:rFonts w:cs="Arial"/>
              </w:rPr>
              <w:t>samostojno</w:t>
            </w:r>
          </w:p>
        </w:tc>
        <w:tc>
          <w:tcPr>
            <w:tcW w:w="1301" w:type="dxa"/>
            <w:tcBorders>
              <w:top w:val="nil"/>
              <w:left w:val="single" w:sz="4" w:space="0" w:color="auto"/>
              <w:bottom w:val="single" w:sz="4" w:space="0" w:color="auto"/>
              <w:right w:val="single" w:sz="4" w:space="0" w:color="auto"/>
            </w:tcBorders>
            <w:vAlign w:val="center"/>
            <w:hideMark/>
          </w:tcPr>
          <w:p w14:paraId="6A576FD9" w14:textId="77777777" w:rsidR="00E36E3A" w:rsidRPr="00FF0286" w:rsidRDefault="00E36E3A" w:rsidP="00E36E3A">
            <w:pPr>
              <w:rPr>
                <w:rFonts w:cs="Arial"/>
              </w:rPr>
            </w:pPr>
            <w:r w:rsidRPr="00FF0286">
              <w:rPr>
                <w:rFonts w:cs="Arial"/>
              </w:rPr>
              <w:t>15</w:t>
            </w:r>
          </w:p>
          <w:p w14:paraId="376ABA97" w14:textId="77777777" w:rsidR="00E36E3A" w:rsidRPr="00FF0286" w:rsidRDefault="00E36E3A" w:rsidP="00E36E3A">
            <w:pPr>
              <w:rPr>
                <w:rFonts w:cs="Arial"/>
              </w:rPr>
            </w:pPr>
            <w:r w:rsidRPr="00FF0286">
              <w:rPr>
                <w:rFonts w:cs="Arial"/>
              </w:rPr>
              <w:t>75</w:t>
            </w:r>
          </w:p>
        </w:tc>
        <w:tc>
          <w:tcPr>
            <w:tcW w:w="1276" w:type="dxa"/>
            <w:tcBorders>
              <w:top w:val="nil"/>
              <w:left w:val="single" w:sz="4" w:space="0" w:color="auto"/>
              <w:bottom w:val="single" w:sz="4" w:space="0" w:color="auto"/>
              <w:right w:val="single" w:sz="4" w:space="0" w:color="auto"/>
            </w:tcBorders>
            <w:vAlign w:val="center"/>
            <w:hideMark/>
          </w:tcPr>
          <w:p w14:paraId="1484F5C5" w14:textId="77777777" w:rsidR="00E36E3A" w:rsidRPr="00FF0286" w:rsidRDefault="00E36E3A" w:rsidP="00E36E3A">
            <w:pPr>
              <w:rPr>
                <w:rFonts w:cs="Arial"/>
              </w:rPr>
            </w:pPr>
            <w:r w:rsidRPr="00FF0286">
              <w:rPr>
                <w:rFonts w:cs="Arial"/>
              </w:rPr>
              <w:t>-</w:t>
            </w:r>
          </w:p>
          <w:p w14:paraId="4BD541E9" w14:textId="77777777" w:rsidR="00E36E3A" w:rsidRPr="00FF0286" w:rsidRDefault="00E36E3A" w:rsidP="00E36E3A">
            <w:pPr>
              <w:rPr>
                <w:rFonts w:cs="Arial"/>
              </w:rPr>
            </w:pPr>
            <w:r w:rsidRPr="00FF0286">
              <w:rPr>
                <w:rFonts w:cs="Arial"/>
              </w:rPr>
              <w:t>-</w:t>
            </w:r>
          </w:p>
        </w:tc>
        <w:tc>
          <w:tcPr>
            <w:tcW w:w="479" w:type="dxa"/>
            <w:tcBorders>
              <w:top w:val="nil"/>
              <w:left w:val="single" w:sz="4" w:space="0" w:color="auto"/>
              <w:bottom w:val="single" w:sz="4" w:space="0" w:color="auto"/>
              <w:right w:val="nil"/>
            </w:tcBorders>
          </w:tcPr>
          <w:p w14:paraId="4F4E5C17" w14:textId="77777777" w:rsidR="00E36E3A" w:rsidRPr="00FF0286" w:rsidRDefault="00E36E3A" w:rsidP="00E36E3A">
            <w:pPr>
              <w:rPr>
                <w:rFonts w:cs="Arial"/>
              </w:rPr>
            </w:pPr>
          </w:p>
        </w:tc>
        <w:tc>
          <w:tcPr>
            <w:tcW w:w="1116" w:type="dxa"/>
            <w:tcBorders>
              <w:top w:val="nil"/>
              <w:left w:val="nil"/>
              <w:bottom w:val="single" w:sz="4" w:space="0" w:color="auto"/>
              <w:right w:val="single" w:sz="4" w:space="0" w:color="auto"/>
            </w:tcBorders>
            <w:vAlign w:val="center"/>
            <w:hideMark/>
          </w:tcPr>
          <w:p w14:paraId="0C2FAD09" w14:textId="77777777" w:rsidR="00E36E3A" w:rsidRPr="00FF0286" w:rsidRDefault="00E36E3A" w:rsidP="00E36E3A">
            <w:pPr>
              <w:rPr>
                <w:rFonts w:cs="Arial"/>
              </w:rPr>
            </w:pPr>
            <w:r w:rsidRPr="00FF0286">
              <w:rPr>
                <w:rFonts w:cs="Arial"/>
              </w:rPr>
              <w:t>-</w:t>
            </w:r>
          </w:p>
          <w:p w14:paraId="1C0DDB1C" w14:textId="77777777" w:rsidR="00E36E3A" w:rsidRPr="00FF0286" w:rsidRDefault="00E36E3A" w:rsidP="00E36E3A">
            <w:pPr>
              <w:rPr>
                <w:rFonts w:cs="Arial"/>
              </w:rPr>
            </w:pPr>
            <w:r w:rsidRPr="00FF0286">
              <w:rPr>
                <w:rFonts w:cs="Arial"/>
              </w:rPr>
              <w:t>-</w:t>
            </w:r>
          </w:p>
        </w:tc>
      </w:tr>
    </w:tbl>
    <w:p w14:paraId="18CE365E" w14:textId="77777777" w:rsidR="005B237D" w:rsidRPr="00FF0286" w:rsidRDefault="00E36E3A" w:rsidP="00E36E3A">
      <w:pPr>
        <w:rPr>
          <w:rFonts w:cs="Arial"/>
        </w:rPr>
      </w:pPr>
      <w:r w:rsidRPr="00FF0286">
        <w:rPr>
          <w:rFonts w:cs="Arial"/>
        </w:rPr>
        <w:t>*</w:t>
      </w:r>
    </w:p>
    <w:p w14:paraId="3A08738A" w14:textId="77777777" w:rsidR="00E36E3A" w:rsidRPr="00FF0286" w:rsidRDefault="00E36E3A" w:rsidP="00E36E3A">
      <w:pPr>
        <w:rPr>
          <w:rFonts w:cs="Arial"/>
        </w:rPr>
      </w:pPr>
      <w:r w:rsidRPr="00FF0286">
        <w:rPr>
          <w:rFonts w:cs="Arial"/>
        </w:rPr>
        <w:t>Za vrhnji kritni premaz v debelini 20 mikrometrov je potreben še bitumen in aluminij v prahu.</w:t>
      </w:r>
    </w:p>
    <w:p w14:paraId="7145423B" w14:textId="77777777" w:rsidR="00E36E3A" w:rsidRPr="00FF0286" w:rsidRDefault="00E36E3A" w:rsidP="005B237D">
      <w:pPr>
        <w:ind w:left="1068" w:hanging="360"/>
        <w:rPr>
          <w:rFonts w:cs="Arial"/>
        </w:rPr>
      </w:pPr>
      <w:r w:rsidRPr="00FF0286">
        <w:rPr>
          <w:rFonts w:cs="Arial"/>
        </w:rPr>
        <w:t>Najmanjše debeline plasti premaza morajo biti navedene v projektni dokumentaciji. Če niso, jih predlaga izvajalec in potrdi nadzornik, z upoštevanjem navodil proizvajalca materiala za premaz.</w:t>
      </w:r>
    </w:p>
    <w:p w14:paraId="090ACE1E" w14:textId="77777777" w:rsidR="00E36E3A" w:rsidRPr="00FF0286" w:rsidRDefault="00E36E3A" w:rsidP="005B237D">
      <w:pPr>
        <w:ind w:left="1068" w:hanging="360"/>
        <w:rPr>
          <w:rFonts w:cs="Arial"/>
        </w:rPr>
      </w:pPr>
      <w:r w:rsidRPr="00FF0286">
        <w:rPr>
          <w:rFonts w:cs="Arial"/>
        </w:rPr>
        <w:t>Premaze je praviloma treba nanašati</w:t>
      </w:r>
    </w:p>
    <w:p w14:paraId="7E9211F6" w14:textId="77777777" w:rsidR="00E36E3A" w:rsidRPr="00FF0286" w:rsidRDefault="005B237D" w:rsidP="005B237D">
      <w:pPr>
        <w:ind w:left="708" w:firstLine="708"/>
        <w:rPr>
          <w:rFonts w:cs="Arial"/>
        </w:rPr>
      </w:pPr>
      <w:r w:rsidRPr="00FF0286">
        <w:rPr>
          <w:rFonts w:cs="Arial"/>
        </w:rPr>
        <w:t xml:space="preserve">- </w:t>
      </w:r>
      <w:r w:rsidR="00E36E3A" w:rsidRPr="00FF0286">
        <w:rPr>
          <w:rFonts w:cs="Arial"/>
        </w:rPr>
        <w:t>z brezzračnim brizganjem z nizkim ali visokim pritiskom,</w:t>
      </w:r>
      <w:r w:rsidRPr="00FF0286">
        <w:rPr>
          <w:rFonts w:cs="Arial"/>
        </w:rPr>
        <w:t xml:space="preserve">- </w:t>
      </w:r>
      <w:r w:rsidR="00E36E3A" w:rsidRPr="00FF0286">
        <w:rPr>
          <w:rFonts w:cs="Arial"/>
        </w:rPr>
        <w:t>z brizganjem dvokomponentnih materialov ali</w:t>
      </w:r>
      <w:r w:rsidRPr="00FF0286">
        <w:rPr>
          <w:rFonts w:cs="Arial"/>
        </w:rPr>
        <w:t xml:space="preserve">- </w:t>
      </w:r>
      <w:r w:rsidR="00E36E3A" w:rsidRPr="00FF0286">
        <w:rPr>
          <w:rFonts w:cs="Arial"/>
        </w:rPr>
        <w:t>z elektrostatičnim brizganjem.</w:t>
      </w:r>
    </w:p>
    <w:p w14:paraId="44C80BFE" w14:textId="77777777" w:rsidR="00E36E3A" w:rsidRPr="00FF0286" w:rsidRDefault="00E36E3A" w:rsidP="005B237D">
      <w:pPr>
        <w:ind w:left="708"/>
        <w:rPr>
          <w:rFonts w:cs="Arial"/>
        </w:rPr>
      </w:pPr>
      <w:r w:rsidRPr="00FF0286">
        <w:rPr>
          <w:rFonts w:cs="Arial"/>
        </w:rPr>
        <w:t>Ročno nanašanje je dovoljeno samo za osn0ovne premaze in popravilo poškodovanih premazov, nanašanje s potapljanjem pa za manjše dele ustreznih oblik.</w:t>
      </w:r>
    </w:p>
    <w:p w14:paraId="4980F267" w14:textId="77777777" w:rsidR="00E36E3A" w:rsidRPr="00FF0286" w:rsidRDefault="00E36E3A" w:rsidP="00882A76">
      <w:pPr>
        <w:pStyle w:val="Naslov6"/>
        <w:rPr>
          <w:rFonts w:cs="Arial"/>
        </w:rPr>
      </w:pPr>
      <w:bookmarkStart w:id="1055" w:name="_Toc416874490"/>
      <w:bookmarkStart w:id="1056" w:name="_Toc25424322"/>
      <w:r w:rsidRPr="00FF0286">
        <w:rPr>
          <w:rFonts w:cs="Arial"/>
        </w:rPr>
        <w:t>Vroče cinkanje</w:t>
      </w:r>
      <w:bookmarkEnd w:id="1055"/>
      <w:bookmarkEnd w:id="1056"/>
    </w:p>
    <w:p w14:paraId="72E03F2B" w14:textId="77777777" w:rsidR="00E36E3A" w:rsidRPr="00FF0286" w:rsidRDefault="00E36E3A" w:rsidP="00F33CD6">
      <w:pPr>
        <w:pStyle w:val="Odstavekseznama"/>
        <w:numPr>
          <w:ilvl w:val="0"/>
          <w:numId w:val="351"/>
        </w:numPr>
        <w:rPr>
          <w:rFonts w:cs="Arial"/>
        </w:rPr>
      </w:pPr>
      <w:r w:rsidRPr="00FF0286">
        <w:rPr>
          <w:rFonts w:cs="Arial"/>
        </w:rPr>
        <w:t>Priprava površin delov iz jekla za objekte in opremo na cestah, ki jih je treba zaščititi proti koroziji z vročim cinkanjem, mora obsegati:</w:t>
      </w:r>
    </w:p>
    <w:p w14:paraId="1FE44816" w14:textId="77777777" w:rsidR="00E36E3A" w:rsidRPr="00FF0286" w:rsidRDefault="00E36E3A" w:rsidP="00F33CD6">
      <w:pPr>
        <w:pStyle w:val="Odstavekseznama"/>
        <w:numPr>
          <w:ilvl w:val="1"/>
          <w:numId w:val="351"/>
        </w:numPr>
        <w:rPr>
          <w:rFonts w:cs="Arial"/>
        </w:rPr>
      </w:pPr>
      <w:r w:rsidRPr="00FF0286">
        <w:rPr>
          <w:rFonts w:cs="Arial"/>
        </w:rPr>
        <w:t>razmastitev,</w:t>
      </w:r>
    </w:p>
    <w:p w14:paraId="13AE4A63" w14:textId="77777777" w:rsidR="00E36E3A" w:rsidRPr="00FF0286" w:rsidRDefault="00E36E3A" w:rsidP="00F33CD6">
      <w:pPr>
        <w:pStyle w:val="Odstavekseznama"/>
        <w:numPr>
          <w:ilvl w:val="1"/>
          <w:numId w:val="351"/>
        </w:numPr>
        <w:rPr>
          <w:rFonts w:cs="Arial"/>
        </w:rPr>
      </w:pPr>
      <w:r w:rsidRPr="00FF0286">
        <w:rPr>
          <w:rFonts w:cs="Arial"/>
        </w:rPr>
        <w:t>čiščenje s kislino,</w:t>
      </w:r>
    </w:p>
    <w:p w14:paraId="20687C01" w14:textId="77777777" w:rsidR="00E36E3A" w:rsidRPr="00FF0286" w:rsidRDefault="00E36E3A" w:rsidP="00F33CD6">
      <w:pPr>
        <w:pStyle w:val="Odstavekseznama"/>
        <w:numPr>
          <w:ilvl w:val="1"/>
          <w:numId w:val="351"/>
        </w:numPr>
        <w:rPr>
          <w:rFonts w:cs="Arial"/>
        </w:rPr>
      </w:pPr>
      <w:r w:rsidRPr="00FF0286">
        <w:rPr>
          <w:rFonts w:cs="Arial"/>
        </w:rPr>
        <w:t>izpiranje z vodo in</w:t>
      </w:r>
    </w:p>
    <w:p w14:paraId="6369E324" w14:textId="77777777" w:rsidR="00E36E3A" w:rsidRPr="00FF0286" w:rsidRDefault="00E36E3A" w:rsidP="00F33CD6">
      <w:pPr>
        <w:pStyle w:val="Odstavekseznama"/>
        <w:numPr>
          <w:ilvl w:val="1"/>
          <w:numId w:val="351"/>
        </w:numPr>
        <w:rPr>
          <w:rFonts w:cs="Arial"/>
        </w:rPr>
      </w:pPr>
      <w:r w:rsidRPr="00FF0286">
        <w:rPr>
          <w:rFonts w:cs="Arial"/>
        </w:rPr>
        <w:t>nanašanje topila.</w:t>
      </w:r>
    </w:p>
    <w:p w14:paraId="703BBF6E" w14:textId="77777777" w:rsidR="00E36E3A" w:rsidRPr="00FF0286" w:rsidRDefault="00E36E3A" w:rsidP="00F33CD6">
      <w:pPr>
        <w:pStyle w:val="Odstavekseznama"/>
        <w:numPr>
          <w:ilvl w:val="0"/>
          <w:numId w:val="351"/>
        </w:numPr>
        <w:rPr>
          <w:rFonts w:cs="Arial"/>
        </w:rPr>
      </w:pPr>
      <w:r w:rsidRPr="00FF0286">
        <w:rPr>
          <w:rFonts w:cs="Arial"/>
        </w:rPr>
        <w:t>Neposredno pred cinkanjem je treba jeklo pomočiti v talino ali raztopino talila.</w:t>
      </w:r>
    </w:p>
    <w:p w14:paraId="3F2BD99E" w14:textId="77777777" w:rsidR="00E36E3A" w:rsidRPr="00FF0286" w:rsidRDefault="00E36E3A" w:rsidP="00F33CD6">
      <w:pPr>
        <w:pStyle w:val="Odstavekseznama"/>
        <w:numPr>
          <w:ilvl w:val="0"/>
          <w:numId w:val="351"/>
        </w:numPr>
        <w:rPr>
          <w:rFonts w:cs="Arial"/>
        </w:rPr>
      </w:pPr>
      <w:r w:rsidRPr="00FF0286">
        <w:rPr>
          <w:rFonts w:cs="Arial"/>
        </w:rPr>
        <w:t>Vroče cinkanje mora biti izvršeno s pomakanjem jekla v raztaljeni cink.</w:t>
      </w:r>
    </w:p>
    <w:p w14:paraId="10486994" w14:textId="77777777" w:rsidR="00E36E3A" w:rsidRPr="00FF0286" w:rsidRDefault="00E36E3A" w:rsidP="00F33CD6">
      <w:pPr>
        <w:pStyle w:val="Odstavekseznama"/>
        <w:numPr>
          <w:ilvl w:val="0"/>
          <w:numId w:val="351"/>
        </w:numPr>
        <w:rPr>
          <w:rFonts w:cs="Arial"/>
        </w:rPr>
      </w:pPr>
      <w:r w:rsidRPr="00FF0286">
        <w:rPr>
          <w:rFonts w:cs="Arial"/>
        </w:rPr>
        <w:t>Zahtevane debeline prevlek iz cinka v lokalnih agresivnih vplivih A, B in C razreda so glede na mesto vgraditve določene v Tabeli 3.6.26.</w:t>
      </w:r>
    </w:p>
    <w:p w14:paraId="45070AD0" w14:textId="77777777" w:rsidR="00E36E3A" w:rsidRPr="00FF0286" w:rsidRDefault="00E36E3A" w:rsidP="00E36E3A">
      <w:pPr>
        <w:rPr>
          <w:rFonts w:cs="Arial"/>
        </w:rPr>
      </w:pPr>
      <w:r w:rsidRPr="00FF0286">
        <w:rPr>
          <w:rFonts w:cs="Arial"/>
        </w:rPr>
        <w:t>Tabela 3.6.26:</w:t>
      </w:r>
      <w:r w:rsidRPr="00FF0286">
        <w:rPr>
          <w:rFonts w:cs="Arial"/>
        </w:rPr>
        <w:tab/>
        <w:t>Zahtevane debeline prevlek iz cinka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9"/>
        <w:gridCol w:w="1669"/>
        <w:gridCol w:w="1559"/>
      </w:tblGrid>
      <w:tr w:rsidR="00E36E3A" w:rsidRPr="00FF0286" w14:paraId="0279E72F" w14:textId="77777777" w:rsidTr="00E36E3A">
        <w:trPr>
          <w:trHeight w:val="227"/>
          <w:jc w:val="center"/>
        </w:trPr>
        <w:tc>
          <w:tcPr>
            <w:tcW w:w="3259" w:type="dxa"/>
            <w:vMerge w:val="restart"/>
            <w:tcBorders>
              <w:top w:val="single" w:sz="4" w:space="0" w:color="auto"/>
              <w:left w:val="single" w:sz="4" w:space="0" w:color="auto"/>
              <w:bottom w:val="single" w:sz="4" w:space="0" w:color="auto"/>
              <w:right w:val="single" w:sz="4" w:space="0" w:color="auto"/>
            </w:tcBorders>
            <w:vAlign w:val="center"/>
            <w:hideMark/>
          </w:tcPr>
          <w:p w14:paraId="3A36A24F" w14:textId="77777777" w:rsidR="00E36E3A" w:rsidRPr="00FF0286" w:rsidRDefault="00E36E3A" w:rsidP="00E36E3A">
            <w:pPr>
              <w:rPr>
                <w:rFonts w:cs="Arial"/>
              </w:rPr>
            </w:pPr>
            <w:r w:rsidRPr="00FF0286">
              <w:rPr>
                <w:rFonts w:cs="Arial"/>
              </w:rPr>
              <w:t>Mesto vgraditve - element</w:t>
            </w:r>
          </w:p>
        </w:tc>
        <w:tc>
          <w:tcPr>
            <w:tcW w:w="3228" w:type="dxa"/>
            <w:gridSpan w:val="2"/>
            <w:tcBorders>
              <w:top w:val="single" w:sz="4" w:space="0" w:color="auto"/>
              <w:left w:val="single" w:sz="4" w:space="0" w:color="auto"/>
              <w:bottom w:val="nil"/>
              <w:right w:val="single" w:sz="4" w:space="0" w:color="auto"/>
            </w:tcBorders>
            <w:hideMark/>
          </w:tcPr>
          <w:p w14:paraId="5CFD74E2" w14:textId="77777777" w:rsidR="00E36E3A" w:rsidRPr="00FF0286" w:rsidRDefault="00E36E3A" w:rsidP="00E36E3A">
            <w:pPr>
              <w:rPr>
                <w:rFonts w:cs="Arial"/>
              </w:rPr>
            </w:pPr>
            <w:r w:rsidRPr="00FF0286">
              <w:rPr>
                <w:rFonts w:cs="Arial"/>
              </w:rPr>
              <w:t>Debelina prevleke iz cinka</w:t>
            </w:r>
          </w:p>
        </w:tc>
      </w:tr>
      <w:tr w:rsidR="00E36E3A" w:rsidRPr="00FF0286" w14:paraId="219F7F1A"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6AAD4" w14:textId="77777777" w:rsidR="00E36E3A" w:rsidRPr="00FF0286" w:rsidRDefault="00E36E3A" w:rsidP="00E36E3A">
            <w:pPr>
              <w:rPr>
                <w:rFonts w:cs="Arial"/>
              </w:rPr>
            </w:pPr>
          </w:p>
        </w:tc>
        <w:tc>
          <w:tcPr>
            <w:tcW w:w="1669" w:type="dxa"/>
            <w:tcBorders>
              <w:top w:val="nil"/>
              <w:left w:val="single" w:sz="4" w:space="0" w:color="auto"/>
              <w:bottom w:val="nil"/>
              <w:right w:val="single" w:sz="4" w:space="0" w:color="auto"/>
            </w:tcBorders>
            <w:hideMark/>
          </w:tcPr>
          <w:p w14:paraId="29F435B3" w14:textId="77777777" w:rsidR="00E36E3A" w:rsidRPr="00FF0286" w:rsidRDefault="00E36E3A" w:rsidP="00E36E3A">
            <w:pPr>
              <w:rPr>
                <w:rFonts w:cs="Arial"/>
              </w:rPr>
            </w:pPr>
            <w:r w:rsidRPr="00FF0286">
              <w:rPr>
                <w:rFonts w:cs="Arial"/>
              </w:rPr>
              <w:t>povprečna</w:t>
            </w:r>
          </w:p>
        </w:tc>
        <w:tc>
          <w:tcPr>
            <w:tcW w:w="1559" w:type="dxa"/>
            <w:tcBorders>
              <w:top w:val="nil"/>
              <w:left w:val="single" w:sz="4" w:space="0" w:color="auto"/>
              <w:bottom w:val="nil"/>
              <w:right w:val="single" w:sz="4" w:space="0" w:color="auto"/>
            </w:tcBorders>
            <w:hideMark/>
          </w:tcPr>
          <w:p w14:paraId="18BCE4BA" w14:textId="77777777" w:rsidR="00E36E3A" w:rsidRPr="00FF0286" w:rsidRDefault="00E36E3A" w:rsidP="00E36E3A">
            <w:pPr>
              <w:rPr>
                <w:rFonts w:cs="Arial"/>
              </w:rPr>
            </w:pPr>
            <w:r w:rsidRPr="00FF0286">
              <w:rPr>
                <w:rFonts w:cs="Arial"/>
              </w:rPr>
              <w:t>najmanjša</w:t>
            </w:r>
          </w:p>
        </w:tc>
      </w:tr>
      <w:tr w:rsidR="00E36E3A" w:rsidRPr="00FF0286" w14:paraId="28603013"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DBBF84" w14:textId="77777777" w:rsidR="00E36E3A" w:rsidRPr="00FF0286" w:rsidRDefault="00E36E3A" w:rsidP="00E36E3A">
            <w:pPr>
              <w:rPr>
                <w:rFonts w:cs="Arial"/>
              </w:rPr>
            </w:pPr>
          </w:p>
        </w:tc>
        <w:tc>
          <w:tcPr>
            <w:tcW w:w="3228" w:type="dxa"/>
            <w:gridSpan w:val="2"/>
            <w:tcBorders>
              <w:top w:val="nil"/>
              <w:left w:val="single" w:sz="4" w:space="0" w:color="auto"/>
              <w:bottom w:val="single" w:sz="4" w:space="0" w:color="auto"/>
              <w:right w:val="single" w:sz="4" w:space="0" w:color="auto"/>
            </w:tcBorders>
            <w:hideMark/>
          </w:tcPr>
          <w:p w14:paraId="4F4F1833" w14:textId="77777777" w:rsidR="00E36E3A" w:rsidRPr="00FF0286" w:rsidRDefault="00E36E3A" w:rsidP="00E36E3A">
            <w:pPr>
              <w:rPr>
                <w:rFonts w:cs="Arial"/>
              </w:rPr>
            </w:pPr>
            <w:r w:rsidRPr="00FF0286">
              <w:rPr>
                <w:rFonts w:cs="Arial"/>
              </w:rPr>
              <w:t>[mikronov]</w:t>
            </w:r>
          </w:p>
        </w:tc>
      </w:tr>
      <w:tr w:rsidR="00E36E3A" w:rsidRPr="00FF0286" w14:paraId="6AB9D871" w14:textId="77777777" w:rsidTr="00E36E3A">
        <w:trPr>
          <w:trHeight w:val="227"/>
          <w:jc w:val="center"/>
        </w:trPr>
        <w:tc>
          <w:tcPr>
            <w:tcW w:w="3259" w:type="dxa"/>
            <w:tcBorders>
              <w:top w:val="single" w:sz="4" w:space="0" w:color="auto"/>
              <w:left w:val="single" w:sz="4" w:space="0" w:color="auto"/>
              <w:bottom w:val="nil"/>
              <w:right w:val="single" w:sz="4" w:space="0" w:color="auto"/>
            </w:tcBorders>
            <w:hideMark/>
          </w:tcPr>
          <w:p w14:paraId="0D2110B0" w14:textId="77777777" w:rsidR="00E36E3A" w:rsidRPr="00FF0286" w:rsidRDefault="00E36E3A" w:rsidP="00E36E3A">
            <w:pPr>
              <w:rPr>
                <w:rFonts w:cs="Arial"/>
              </w:rPr>
            </w:pPr>
            <w:r w:rsidRPr="00FF0286">
              <w:rPr>
                <w:rFonts w:cs="Arial"/>
              </w:rPr>
              <w:t>- 1. Razred</w:t>
            </w:r>
          </w:p>
        </w:tc>
        <w:tc>
          <w:tcPr>
            <w:tcW w:w="1669" w:type="dxa"/>
            <w:tcBorders>
              <w:top w:val="single" w:sz="4" w:space="0" w:color="auto"/>
              <w:left w:val="single" w:sz="4" w:space="0" w:color="auto"/>
              <w:bottom w:val="nil"/>
              <w:right w:val="single" w:sz="4" w:space="0" w:color="auto"/>
            </w:tcBorders>
            <w:hideMark/>
          </w:tcPr>
          <w:p w14:paraId="4889E3DD" w14:textId="77777777" w:rsidR="00E36E3A" w:rsidRPr="00FF0286" w:rsidRDefault="00E36E3A" w:rsidP="00E36E3A">
            <w:pPr>
              <w:rPr>
                <w:rFonts w:cs="Arial"/>
              </w:rPr>
            </w:pPr>
            <w:r w:rsidRPr="00FF0286">
              <w:rPr>
                <w:rFonts w:cs="Arial"/>
              </w:rPr>
              <w:t>86</w:t>
            </w:r>
          </w:p>
        </w:tc>
        <w:tc>
          <w:tcPr>
            <w:tcW w:w="1559" w:type="dxa"/>
            <w:tcBorders>
              <w:top w:val="single" w:sz="4" w:space="0" w:color="auto"/>
              <w:left w:val="single" w:sz="4" w:space="0" w:color="auto"/>
              <w:bottom w:val="nil"/>
              <w:right w:val="single" w:sz="4" w:space="0" w:color="auto"/>
            </w:tcBorders>
            <w:hideMark/>
          </w:tcPr>
          <w:p w14:paraId="6CF76A67" w14:textId="77777777" w:rsidR="00E36E3A" w:rsidRPr="00FF0286" w:rsidRDefault="00E36E3A" w:rsidP="00E36E3A">
            <w:pPr>
              <w:rPr>
                <w:rFonts w:cs="Arial"/>
              </w:rPr>
            </w:pPr>
            <w:r w:rsidRPr="00FF0286">
              <w:rPr>
                <w:rFonts w:cs="Arial"/>
              </w:rPr>
              <w:t>76</w:t>
            </w:r>
          </w:p>
        </w:tc>
      </w:tr>
      <w:tr w:rsidR="00E36E3A" w:rsidRPr="00FF0286" w14:paraId="4DF0EE78" w14:textId="77777777" w:rsidTr="00E36E3A">
        <w:trPr>
          <w:trHeight w:val="227"/>
          <w:jc w:val="center"/>
        </w:trPr>
        <w:tc>
          <w:tcPr>
            <w:tcW w:w="3259" w:type="dxa"/>
            <w:tcBorders>
              <w:top w:val="nil"/>
              <w:left w:val="single" w:sz="4" w:space="0" w:color="auto"/>
              <w:bottom w:val="nil"/>
              <w:right w:val="single" w:sz="4" w:space="0" w:color="auto"/>
            </w:tcBorders>
            <w:hideMark/>
          </w:tcPr>
          <w:p w14:paraId="76B15DF5" w14:textId="77777777" w:rsidR="00E36E3A" w:rsidRPr="00FF0286" w:rsidRDefault="00E36E3A" w:rsidP="00E36E3A">
            <w:pPr>
              <w:rPr>
                <w:rFonts w:cs="Arial"/>
              </w:rPr>
            </w:pPr>
            <w:r w:rsidRPr="00FF0286">
              <w:rPr>
                <w:rFonts w:cs="Arial"/>
              </w:rPr>
              <w:t>- 2. Razred</w:t>
            </w:r>
          </w:p>
        </w:tc>
        <w:tc>
          <w:tcPr>
            <w:tcW w:w="1669" w:type="dxa"/>
            <w:tcBorders>
              <w:top w:val="nil"/>
              <w:left w:val="single" w:sz="4" w:space="0" w:color="auto"/>
              <w:bottom w:val="nil"/>
              <w:right w:val="single" w:sz="4" w:space="0" w:color="auto"/>
            </w:tcBorders>
            <w:hideMark/>
          </w:tcPr>
          <w:p w14:paraId="0D6E8A53" w14:textId="77777777" w:rsidR="00E36E3A" w:rsidRPr="00FF0286" w:rsidRDefault="00E36E3A" w:rsidP="00E36E3A">
            <w:pPr>
              <w:rPr>
                <w:rFonts w:cs="Arial"/>
              </w:rPr>
            </w:pPr>
            <w:r w:rsidRPr="00FF0286">
              <w:rPr>
                <w:rFonts w:cs="Arial"/>
              </w:rPr>
              <w:t>71</w:t>
            </w:r>
          </w:p>
        </w:tc>
        <w:tc>
          <w:tcPr>
            <w:tcW w:w="1559" w:type="dxa"/>
            <w:tcBorders>
              <w:top w:val="nil"/>
              <w:left w:val="single" w:sz="4" w:space="0" w:color="auto"/>
              <w:bottom w:val="nil"/>
              <w:right w:val="single" w:sz="4" w:space="0" w:color="auto"/>
            </w:tcBorders>
            <w:hideMark/>
          </w:tcPr>
          <w:p w14:paraId="64BD519D" w14:textId="77777777" w:rsidR="00E36E3A" w:rsidRPr="00FF0286" w:rsidRDefault="00E36E3A" w:rsidP="00E36E3A">
            <w:pPr>
              <w:rPr>
                <w:rFonts w:cs="Arial"/>
              </w:rPr>
            </w:pPr>
            <w:r w:rsidRPr="00FF0286">
              <w:rPr>
                <w:rFonts w:cs="Arial"/>
              </w:rPr>
              <w:t>64</w:t>
            </w:r>
          </w:p>
        </w:tc>
      </w:tr>
      <w:tr w:rsidR="00E36E3A" w:rsidRPr="00FF0286" w14:paraId="140F7817" w14:textId="77777777" w:rsidTr="00E36E3A">
        <w:trPr>
          <w:trHeight w:val="227"/>
          <w:jc w:val="center"/>
        </w:trPr>
        <w:tc>
          <w:tcPr>
            <w:tcW w:w="3259" w:type="dxa"/>
            <w:tcBorders>
              <w:top w:val="nil"/>
              <w:left w:val="single" w:sz="4" w:space="0" w:color="auto"/>
              <w:bottom w:val="nil"/>
              <w:right w:val="single" w:sz="4" w:space="0" w:color="auto"/>
            </w:tcBorders>
            <w:hideMark/>
          </w:tcPr>
          <w:p w14:paraId="2EF943CB" w14:textId="77777777" w:rsidR="00E36E3A" w:rsidRPr="00FF0286" w:rsidRDefault="00E36E3A" w:rsidP="00E36E3A">
            <w:pPr>
              <w:rPr>
                <w:rFonts w:cs="Arial"/>
              </w:rPr>
            </w:pPr>
            <w:r w:rsidRPr="00FF0286">
              <w:rPr>
                <w:rFonts w:cs="Arial"/>
              </w:rPr>
              <w:t>- 3. Razred</w:t>
            </w:r>
          </w:p>
        </w:tc>
        <w:tc>
          <w:tcPr>
            <w:tcW w:w="1669" w:type="dxa"/>
            <w:tcBorders>
              <w:top w:val="nil"/>
              <w:left w:val="single" w:sz="4" w:space="0" w:color="auto"/>
              <w:bottom w:val="nil"/>
              <w:right w:val="single" w:sz="4" w:space="0" w:color="auto"/>
            </w:tcBorders>
            <w:hideMark/>
          </w:tcPr>
          <w:p w14:paraId="2BAA8030" w14:textId="77777777" w:rsidR="00E36E3A" w:rsidRPr="00FF0286" w:rsidRDefault="00E36E3A" w:rsidP="00E36E3A">
            <w:pPr>
              <w:rPr>
                <w:rFonts w:cs="Arial"/>
              </w:rPr>
            </w:pPr>
            <w:r w:rsidRPr="00FF0286">
              <w:rPr>
                <w:rFonts w:cs="Arial"/>
              </w:rPr>
              <w:t>57</w:t>
            </w:r>
          </w:p>
        </w:tc>
        <w:tc>
          <w:tcPr>
            <w:tcW w:w="1559" w:type="dxa"/>
            <w:tcBorders>
              <w:top w:val="nil"/>
              <w:left w:val="single" w:sz="4" w:space="0" w:color="auto"/>
              <w:bottom w:val="nil"/>
              <w:right w:val="single" w:sz="4" w:space="0" w:color="auto"/>
            </w:tcBorders>
            <w:hideMark/>
          </w:tcPr>
          <w:p w14:paraId="4704892E" w14:textId="77777777" w:rsidR="00E36E3A" w:rsidRPr="00FF0286" w:rsidRDefault="00E36E3A" w:rsidP="00E36E3A">
            <w:pPr>
              <w:rPr>
                <w:rFonts w:cs="Arial"/>
              </w:rPr>
            </w:pPr>
            <w:r w:rsidRPr="00FF0286">
              <w:rPr>
                <w:rFonts w:cs="Arial"/>
              </w:rPr>
              <w:t>50</w:t>
            </w:r>
          </w:p>
        </w:tc>
      </w:tr>
      <w:tr w:rsidR="00E36E3A" w:rsidRPr="00FF0286" w14:paraId="38EBB85B" w14:textId="77777777" w:rsidTr="00E36E3A">
        <w:trPr>
          <w:trHeight w:val="227"/>
          <w:jc w:val="center"/>
        </w:trPr>
        <w:tc>
          <w:tcPr>
            <w:tcW w:w="3259" w:type="dxa"/>
            <w:tcBorders>
              <w:top w:val="nil"/>
              <w:left w:val="single" w:sz="4" w:space="0" w:color="auto"/>
              <w:bottom w:val="nil"/>
              <w:right w:val="single" w:sz="4" w:space="0" w:color="auto"/>
            </w:tcBorders>
            <w:hideMark/>
          </w:tcPr>
          <w:p w14:paraId="307EBDAF" w14:textId="77777777" w:rsidR="00E36E3A" w:rsidRPr="00FF0286" w:rsidRDefault="00E36E3A" w:rsidP="00E36E3A">
            <w:pPr>
              <w:rPr>
                <w:rFonts w:cs="Arial"/>
              </w:rPr>
            </w:pPr>
            <w:r w:rsidRPr="00FF0286">
              <w:rPr>
                <w:rFonts w:cs="Arial"/>
              </w:rPr>
              <w:t>- vijaki, matice. Podložke</w:t>
            </w:r>
          </w:p>
        </w:tc>
        <w:tc>
          <w:tcPr>
            <w:tcW w:w="1669" w:type="dxa"/>
            <w:tcBorders>
              <w:top w:val="nil"/>
              <w:left w:val="single" w:sz="4" w:space="0" w:color="auto"/>
              <w:bottom w:val="nil"/>
              <w:right w:val="single" w:sz="4" w:space="0" w:color="auto"/>
            </w:tcBorders>
            <w:hideMark/>
          </w:tcPr>
          <w:p w14:paraId="093FA650" w14:textId="77777777" w:rsidR="00E36E3A" w:rsidRPr="00FF0286" w:rsidRDefault="00E36E3A" w:rsidP="00E36E3A">
            <w:pPr>
              <w:rPr>
                <w:rFonts w:cs="Arial"/>
              </w:rPr>
            </w:pPr>
            <w:r w:rsidRPr="00FF0286">
              <w:rPr>
                <w:rFonts w:cs="Arial"/>
              </w:rPr>
              <w:t>54</w:t>
            </w:r>
          </w:p>
        </w:tc>
        <w:tc>
          <w:tcPr>
            <w:tcW w:w="1559" w:type="dxa"/>
            <w:tcBorders>
              <w:top w:val="nil"/>
              <w:left w:val="single" w:sz="4" w:space="0" w:color="auto"/>
              <w:bottom w:val="nil"/>
              <w:right w:val="single" w:sz="4" w:space="0" w:color="auto"/>
            </w:tcBorders>
            <w:hideMark/>
          </w:tcPr>
          <w:p w14:paraId="69DC0654" w14:textId="77777777" w:rsidR="00E36E3A" w:rsidRPr="00FF0286" w:rsidRDefault="00E36E3A" w:rsidP="00E36E3A">
            <w:pPr>
              <w:rPr>
                <w:rFonts w:cs="Arial"/>
              </w:rPr>
            </w:pPr>
            <w:r w:rsidRPr="00FF0286">
              <w:rPr>
                <w:rFonts w:cs="Arial"/>
              </w:rPr>
              <w:t>43</w:t>
            </w:r>
          </w:p>
        </w:tc>
      </w:tr>
      <w:tr w:rsidR="00E36E3A" w:rsidRPr="00FF0286" w14:paraId="624B2108" w14:textId="77777777" w:rsidTr="00E36E3A">
        <w:trPr>
          <w:trHeight w:val="227"/>
          <w:jc w:val="center"/>
        </w:trPr>
        <w:tc>
          <w:tcPr>
            <w:tcW w:w="3259" w:type="dxa"/>
            <w:tcBorders>
              <w:top w:val="nil"/>
              <w:left w:val="single" w:sz="4" w:space="0" w:color="auto"/>
              <w:bottom w:val="single" w:sz="4" w:space="0" w:color="auto"/>
              <w:right w:val="single" w:sz="4" w:space="0" w:color="auto"/>
            </w:tcBorders>
            <w:hideMark/>
          </w:tcPr>
          <w:p w14:paraId="460C4DDB" w14:textId="77777777" w:rsidR="00E36E3A" w:rsidRPr="00FF0286" w:rsidRDefault="00E36E3A" w:rsidP="00E36E3A">
            <w:pPr>
              <w:rPr>
                <w:rFonts w:cs="Arial"/>
              </w:rPr>
            </w:pPr>
            <w:r w:rsidRPr="00FF0286">
              <w:rPr>
                <w:rFonts w:cs="Arial"/>
              </w:rPr>
              <w:t>- pletivo za zaščitne ograje</w:t>
            </w:r>
          </w:p>
        </w:tc>
        <w:tc>
          <w:tcPr>
            <w:tcW w:w="1669" w:type="dxa"/>
            <w:tcBorders>
              <w:top w:val="nil"/>
              <w:left w:val="single" w:sz="4" w:space="0" w:color="auto"/>
              <w:bottom w:val="single" w:sz="4" w:space="0" w:color="auto"/>
              <w:right w:val="single" w:sz="4" w:space="0" w:color="auto"/>
            </w:tcBorders>
            <w:hideMark/>
          </w:tcPr>
          <w:p w14:paraId="61139962" w14:textId="77777777" w:rsidR="00E36E3A" w:rsidRPr="00FF0286" w:rsidRDefault="00E36E3A" w:rsidP="00E36E3A">
            <w:pPr>
              <w:rPr>
                <w:rFonts w:cs="Arial"/>
              </w:rPr>
            </w:pPr>
            <w:r w:rsidRPr="00FF0286">
              <w:rPr>
                <w:rFonts w:cs="Arial"/>
              </w:rPr>
              <w:t>43</w:t>
            </w:r>
          </w:p>
        </w:tc>
        <w:tc>
          <w:tcPr>
            <w:tcW w:w="1559" w:type="dxa"/>
            <w:tcBorders>
              <w:top w:val="nil"/>
              <w:left w:val="single" w:sz="4" w:space="0" w:color="auto"/>
              <w:bottom w:val="single" w:sz="4" w:space="0" w:color="auto"/>
              <w:right w:val="single" w:sz="4" w:space="0" w:color="auto"/>
            </w:tcBorders>
            <w:hideMark/>
          </w:tcPr>
          <w:p w14:paraId="47F021BD" w14:textId="77777777" w:rsidR="00E36E3A" w:rsidRPr="00FF0286" w:rsidRDefault="00E36E3A" w:rsidP="00E36E3A">
            <w:pPr>
              <w:rPr>
                <w:rFonts w:cs="Arial"/>
              </w:rPr>
            </w:pPr>
            <w:r w:rsidRPr="00FF0286">
              <w:rPr>
                <w:rFonts w:cs="Arial"/>
              </w:rPr>
              <w:t>36</w:t>
            </w:r>
          </w:p>
        </w:tc>
      </w:tr>
    </w:tbl>
    <w:p w14:paraId="773F13C8" w14:textId="77777777" w:rsidR="00E36E3A" w:rsidRPr="00FF0286" w:rsidRDefault="00E36E3A" w:rsidP="00E36E3A">
      <w:pPr>
        <w:rPr>
          <w:rFonts w:cs="Arial"/>
        </w:rPr>
      </w:pPr>
    </w:p>
    <w:p w14:paraId="49E6E4BB" w14:textId="77777777" w:rsidR="00E36E3A" w:rsidRPr="00FF0286" w:rsidRDefault="00E36E3A" w:rsidP="005B237D">
      <w:pPr>
        <w:ind w:left="708"/>
        <w:rPr>
          <w:rFonts w:cs="Arial"/>
        </w:rPr>
      </w:pPr>
      <w:r w:rsidRPr="00FF0286">
        <w:rPr>
          <w:rFonts w:cs="Arial"/>
        </w:rPr>
        <w:t>Nanesena plast cinkove prevleke mora biti enakomerna in svetla, brez odcedkov in zateklin. Morebitni presežek cinka je treba odstraniti s površine jekla s tokom vodne pare in vročega zraka.</w:t>
      </w:r>
    </w:p>
    <w:p w14:paraId="39E1A430" w14:textId="77777777" w:rsidR="00E36E3A" w:rsidRPr="00FF0286" w:rsidRDefault="00E36E3A" w:rsidP="005B237D">
      <w:pPr>
        <w:ind w:left="708"/>
        <w:rPr>
          <w:rFonts w:cs="Arial"/>
        </w:rPr>
      </w:pPr>
      <w:r w:rsidRPr="00FF0286">
        <w:rPr>
          <w:rFonts w:cs="Arial"/>
        </w:rPr>
        <w:t>Cinkova prevleka ne sme odstopati od površine delov iz jekla za objekte in za opremo za ceste, ne sme pokati, niti ne sme biti porozna ali poškodovana.</w:t>
      </w:r>
    </w:p>
    <w:p w14:paraId="20649F81" w14:textId="77777777" w:rsidR="00E36E3A" w:rsidRPr="00FF0286" w:rsidRDefault="00E36E3A" w:rsidP="00882A76">
      <w:pPr>
        <w:pStyle w:val="Naslov6"/>
        <w:rPr>
          <w:rFonts w:cs="Arial"/>
        </w:rPr>
      </w:pPr>
      <w:bookmarkStart w:id="1057" w:name="_Toc416874491"/>
      <w:bookmarkStart w:id="1058" w:name="_Toc25424323"/>
      <w:r w:rsidRPr="00FF0286">
        <w:rPr>
          <w:rFonts w:cs="Arial"/>
        </w:rPr>
        <w:t>Metalizacija</w:t>
      </w:r>
      <w:bookmarkEnd w:id="1057"/>
      <w:bookmarkEnd w:id="1058"/>
    </w:p>
    <w:p w14:paraId="4F47D814" w14:textId="77777777" w:rsidR="00E36E3A" w:rsidRPr="00FF0286" w:rsidRDefault="00E36E3A" w:rsidP="00F33CD6">
      <w:pPr>
        <w:pStyle w:val="Odstavekseznama"/>
        <w:numPr>
          <w:ilvl w:val="0"/>
          <w:numId w:val="352"/>
        </w:numPr>
        <w:rPr>
          <w:rFonts w:cs="Arial"/>
        </w:rPr>
      </w:pPr>
      <w:r w:rsidRPr="00FF0286">
        <w:rPr>
          <w:rFonts w:cs="Arial"/>
        </w:rPr>
        <w:t>Površine delov iz jekla je treba neposredno pred zaščito proti koroziji z metalizacijo ustrezno očistiti s curkom abraziva. Če se je videz površine že opazno spremenil, je treba takšno površino znova ustrezno pripraviti za kovinsko prevleko (metalizacijo).</w:t>
      </w:r>
    </w:p>
    <w:p w14:paraId="1239444C" w14:textId="77777777" w:rsidR="00E36E3A" w:rsidRPr="00FF0286" w:rsidRDefault="00E36E3A" w:rsidP="00F33CD6">
      <w:pPr>
        <w:pStyle w:val="Odstavekseznama"/>
        <w:numPr>
          <w:ilvl w:val="0"/>
          <w:numId w:val="352"/>
        </w:numPr>
        <w:rPr>
          <w:rFonts w:cs="Arial"/>
        </w:rPr>
      </w:pPr>
      <w:r w:rsidRPr="00FF0286">
        <w:rPr>
          <w:rFonts w:cs="Arial"/>
        </w:rPr>
        <w:t>Kovinsko prevleko je treba nanesti z napravo, ki omogoča popolno taljenje kovine in njeno nabrizganje s tokom zraka pod pritiskom. Zahtevana vrsta in debelina kovinske prevleke mora biti praviloma določena v projektni dokumentaciji.</w:t>
      </w:r>
    </w:p>
    <w:p w14:paraId="39FDC099" w14:textId="77777777" w:rsidR="00E36E3A" w:rsidRPr="00FF0286" w:rsidRDefault="00E36E3A" w:rsidP="00F33CD6">
      <w:pPr>
        <w:pStyle w:val="Odstavekseznama"/>
        <w:numPr>
          <w:ilvl w:val="0"/>
          <w:numId w:val="352"/>
        </w:numPr>
        <w:rPr>
          <w:rFonts w:cs="Arial"/>
        </w:rPr>
      </w:pPr>
      <w:r w:rsidRPr="00FF0286">
        <w:rPr>
          <w:rFonts w:cs="Arial"/>
        </w:rPr>
        <w:t>Najmanjše izmerjene debeline kovinskih prevlek so določene v Tabeli 3.6.27.</w:t>
      </w:r>
    </w:p>
    <w:p w14:paraId="56D26EC5" w14:textId="77777777" w:rsidR="00E36E3A" w:rsidRPr="00FF0286" w:rsidRDefault="00E36E3A" w:rsidP="00F33CD6">
      <w:pPr>
        <w:pStyle w:val="Odstavekseznama"/>
        <w:numPr>
          <w:ilvl w:val="0"/>
          <w:numId w:val="352"/>
        </w:numPr>
        <w:rPr>
          <w:rFonts w:cs="Arial"/>
        </w:rPr>
      </w:pPr>
      <w:r w:rsidRPr="00FF0286">
        <w:rPr>
          <w:rFonts w:cs="Arial"/>
        </w:rPr>
        <w:t>Kovinsko prevleko je mogoče dodatno izpolniti (npr. z ustrezno vodno raztopino anorganskih spojin) ali zavarovati s premazi.</w:t>
      </w:r>
    </w:p>
    <w:p w14:paraId="61F05674" w14:textId="77777777" w:rsidR="00E36E3A" w:rsidRPr="00FF0286" w:rsidRDefault="00E36E3A" w:rsidP="00F33CD6">
      <w:pPr>
        <w:pStyle w:val="Odstavekseznama"/>
        <w:numPr>
          <w:ilvl w:val="0"/>
          <w:numId w:val="352"/>
        </w:numPr>
        <w:rPr>
          <w:rFonts w:cs="Arial"/>
        </w:rPr>
      </w:pPr>
      <w:r w:rsidRPr="00FF0286">
        <w:rPr>
          <w:rFonts w:cs="Arial"/>
        </w:rPr>
        <w:t>Kovinska prevleka mora biti čista, enovita, ravna, gladka in dobro sprijeta z deli iz kovin za objekte in opremo za ceste, ki jih je treba zaščititi proti koroziji.</w:t>
      </w:r>
    </w:p>
    <w:p w14:paraId="5C3186A4" w14:textId="77777777" w:rsidR="00E36E3A" w:rsidRPr="00FF0286" w:rsidRDefault="00E36E3A" w:rsidP="00E36E3A">
      <w:pPr>
        <w:rPr>
          <w:rFonts w:cs="Arial"/>
        </w:rPr>
      </w:pPr>
      <w:r w:rsidRPr="00FF0286">
        <w:rPr>
          <w:rFonts w:cs="Arial"/>
        </w:rPr>
        <w:t>Tabela 3.6.27:</w:t>
      </w:r>
      <w:r w:rsidRPr="00FF0286">
        <w:rPr>
          <w:rFonts w:cs="Arial"/>
        </w:rPr>
        <w:tab/>
        <w:t>Najmanjše debeline kovinskih prevlek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2"/>
        <w:gridCol w:w="1250"/>
        <w:gridCol w:w="3419"/>
      </w:tblGrid>
      <w:tr w:rsidR="00E36E3A" w:rsidRPr="00FF0286" w14:paraId="45B2A7EB" w14:textId="77777777" w:rsidTr="00E36E3A">
        <w:trPr>
          <w:trHeight w:val="227"/>
          <w:jc w:val="center"/>
        </w:trPr>
        <w:tc>
          <w:tcPr>
            <w:tcW w:w="2432" w:type="dxa"/>
            <w:gridSpan w:val="2"/>
            <w:tcBorders>
              <w:top w:val="single" w:sz="4" w:space="0" w:color="auto"/>
              <w:left w:val="single" w:sz="4" w:space="0" w:color="auto"/>
              <w:bottom w:val="single" w:sz="4" w:space="0" w:color="auto"/>
              <w:right w:val="single" w:sz="4" w:space="0" w:color="auto"/>
            </w:tcBorders>
            <w:vAlign w:val="center"/>
            <w:hideMark/>
          </w:tcPr>
          <w:p w14:paraId="73072DFF" w14:textId="77777777" w:rsidR="00E36E3A" w:rsidRPr="00FF0286" w:rsidRDefault="00E36E3A" w:rsidP="00E36E3A">
            <w:pPr>
              <w:rPr>
                <w:rFonts w:cs="Arial"/>
              </w:rPr>
            </w:pPr>
            <w:r w:rsidRPr="00FF0286">
              <w:rPr>
                <w:rFonts w:cs="Arial"/>
              </w:rPr>
              <w:t>Vrsta kovine</w:t>
            </w:r>
          </w:p>
        </w:tc>
        <w:tc>
          <w:tcPr>
            <w:tcW w:w="3419" w:type="dxa"/>
            <w:tcBorders>
              <w:top w:val="single" w:sz="4" w:space="0" w:color="auto"/>
              <w:left w:val="single" w:sz="4" w:space="0" w:color="auto"/>
              <w:bottom w:val="nil"/>
              <w:right w:val="single" w:sz="4" w:space="0" w:color="auto"/>
            </w:tcBorders>
            <w:hideMark/>
          </w:tcPr>
          <w:p w14:paraId="757C8978" w14:textId="77777777" w:rsidR="00E36E3A" w:rsidRPr="00FF0286" w:rsidRDefault="00E36E3A" w:rsidP="00E36E3A">
            <w:pPr>
              <w:rPr>
                <w:rFonts w:cs="Arial"/>
              </w:rPr>
            </w:pPr>
            <w:r w:rsidRPr="00FF0286">
              <w:rPr>
                <w:rFonts w:cs="Arial"/>
              </w:rPr>
              <w:t>Najmanjša debelina [mikronov]</w:t>
            </w:r>
          </w:p>
        </w:tc>
      </w:tr>
      <w:tr w:rsidR="00E36E3A" w:rsidRPr="00FF0286" w14:paraId="7D108AAE" w14:textId="77777777" w:rsidTr="00E36E3A">
        <w:trPr>
          <w:trHeight w:val="227"/>
          <w:jc w:val="center"/>
        </w:trPr>
        <w:tc>
          <w:tcPr>
            <w:tcW w:w="1182" w:type="dxa"/>
            <w:tcBorders>
              <w:top w:val="single" w:sz="4" w:space="0" w:color="auto"/>
              <w:left w:val="single" w:sz="4" w:space="0" w:color="auto"/>
              <w:bottom w:val="nil"/>
              <w:right w:val="nil"/>
            </w:tcBorders>
            <w:hideMark/>
          </w:tcPr>
          <w:p w14:paraId="71E0CECA" w14:textId="77777777" w:rsidR="00E36E3A" w:rsidRPr="00FF0286" w:rsidRDefault="00E36E3A" w:rsidP="00E36E3A">
            <w:pPr>
              <w:rPr>
                <w:rFonts w:cs="Arial"/>
              </w:rPr>
            </w:pPr>
            <w:r w:rsidRPr="00FF0286">
              <w:rPr>
                <w:rFonts w:cs="Arial"/>
              </w:rPr>
              <w:t>- cink:</w:t>
            </w:r>
          </w:p>
        </w:tc>
        <w:tc>
          <w:tcPr>
            <w:tcW w:w="1250" w:type="dxa"/>
            <w:tcBorders>
              <w:top w:val="single" w:sz="4" w:space="0" w:color="auto"/>
              <w:left w:val="nil"/>
              <w:bottom w:val="nil"/>
              <w:right w:val="single" w:sz="4" w:space="0" w:color="auto"/>
            </w:tcBorders>
            <w:hideMark/>
          </w:tcPr>
          <w:p w14:paraId="586A1537" w14:textId="77777777" w:rsidR="00E36E3A" w:rsidRPr="00FF0286" w:rsidRDefault="00E36E3A" w:rsidP="00E36E3A">
            <w:pPr>
              <w:rPr>
                <w:rFonts w:cs="Arial"/>
              </w:rPr>
            </w:pPr>
            <w:r w:rsidRPr="00FF0286">
              <w:rPr>
                <w:rFonts w:cs="Arial"/>
              </w:rPr>
              <w:t>Zn M 40</w:t>
            </w:r>
          </w:p>
        </w:tc>
        <w:tc>
          <w:tcPr>
            <w:tcW w:w="3419" w:type="dxa"/>
            <w:tcBorders>
              <w:top w:val="single" w:sz="4" w:space="0" w:color="auto"/>
              <w:left w:val="single" w:sz="4" w:space="0" w:color="auto"/>
              <w:bottom w:val="nil"/>
              <w:right w:val="single" w:sz="4" w:space="0" w:color="auto"/>
            </w:tcBorders>
            <w:hideMark/>
          </w:tcPr>
          <w:p w14:paraId="78BCC64E" w14:textId="77777777" w:rsidR="00E36E3A" w:rsidRPr="00FF0286" w:rsidRDefault="00E36E3A" w:rsidP="00E36E3A">
            <w:pPr>
              <w:rPr>
                <w:rFonts w:cs="Arial"/>
              </w:rPr>
            </w:pPr>
            <w:r w:rsidRPr="00FF0286">
              <w:rPr>
                <w:rFonts w:cs="Arial"/>
              </w:rPr>
              <w:t>40</w:t>
            </w:r>
          </w:p>
        </w:tc>
      </w:tr>
      <w:tr w:rsidR="00E36E3A" w:rsidRPr="00FF0286" w14:paraId="09523CC0" w14:textId="77777777" w:rsidTr="00E36E3A">
        <w:trPr>
          <w:trHeight w:val="227"/>
          <w:jc w:val="center"/>
        </w:trPr>
        <w:tc>
          <w:tcPr>
            <w:tcW w:w="1182" w:type="dxa"/>
            <w:tcBorders>
              <w:top w:val="nil"/>
              <w:left w:val="single" w:sz="4" w:space="0" w:color="auto"/>
              <w:bottom w:val="nil"/>
              <w:right w:val="nil"/>
            </w:tcBorders>
          </w:tcPr>
          <w:p w14:paraId="7EA52839" w14:textId="77777777" w:rsidR="00E36E3A" w:rsidRPr="00FF0286" w:rsidRDefault="00E36E3A" w:rsidP="00E36E3A">
            <w:pPr>
              <w:rPr>
                <w:rFonts w:cs="Arial"/>
              </w:rPr>
            </w:pPr>
          </w:p>
        </w:tc>
        <w:tc>
          <w:tcPr>
            <w:tcW w:w="1250" w:type="dxa"/>
            <w:tcBorders>
              <w:top w:val="nil"/>
              <w:left w:val="nil"/>
              <w:bottom w:val="nil"/>
              <w:right w:val="single" w:sz="4" w:space="0" w:color="auto"/>
            </w:tcBorders>
            <w:hideMark/>
          </w:tcPr>
          <w:p w14:paraId="21050C05" w14:textId="77777777" w:rsidR="00E36E3A" w:rsidRPr="00FF0286" w:rsidRDefault="00E36E3A" w:rsidP="00E36E3A">
            <w:pPr>
              <w:rPr>
                <w:rFonts w:cs="Arial"/>
              </w:rPr>
            </w:pPr>
            <w:r w:rsidRPr="00FF0286">
              <w:rPr>
                <w:rFonts w:cs="Arial"/>
              </w:rPr>
              <w:t>Zn M 80</w:t>
            </w:r>
          </w:p>
        </w:tc>
        <w:tc>
          <w:tcPr>
            <w:tcW w:w="3419" w:type="dxa"/>
            <w:tcBorders>
              <w:top w:val="nil"/>
              <w:left w:val="single" w:sz="4" w:space="0" w:color="auto"/>
              <w:bottom w:val="nil"/>
              <w:right w:val="single" w:sz="4" w:space="0" w:color="auto"/>
            </w:tcBorders>
            <w:hideMark/>
          </w:tcPr>
          <w:p w14:paraId="59AAD24A" w14:textId="77777777" w:rsidR="00E36E3A" w:rsidRPr="00FF0286" w:rsidRDefault="00E36E3A" w:rsidP="00E36E3A">
            <w:pPr>
              <w:rPr>
                <w:rFonts w:cs="Arial"/>
              </w:rPr>
            </w:pPr>
            <w:r w:rsidRPr="00FF0286">
              <w:rPr>
                <w:rFonts w:cs="Arial"/>
              </w:rPr>
              <w:t>80</w:t>
            </w:r>
          </w:p>
        </w:tc>
      </w:tr>
      <w:tr w:rsidR="00E36E3A" w:rsidRPr="00FF0286" w14:paraId="10AD65C6" w14:textId="77777777" w:rsidTr="00E36E3A">
        <w:trPr>
          <w:trHeight w:val="227"/>
          <w:jc w:val="center"/>
        </w:trPr>
        <w:tc>
          <w:tcPr>
            <w:tcW w:w="1182" w:type="dxa"/>
            <w:tcBorders>
              <w:top w:val="nil"/>
              <w:left w:val="single" w:sz="4" w:space="0" w:color="auto"/>
              <w:bottom w:val="nil"/>
              <w:right w:val="nil"/>
            </w:tcBorders>
          </w:tcPr>
          <w:p w14:paraId="32F13963" w14:textId="77777777" w:rsidR="00E36E3A" w:rsidRPr="00FF0286" w:rsidRDefault="00E36E3A" w:rsidP="00E36E3A">
            <w:pPr>
              <w:rPr>
                <w:rFonts w:cs="Arial"/>
              </w:rPr>
            </w:pPr>
          </w:p>
        </w:tc>
        <w:tc>
          <w:tcPr>
            <w:tcW w:w="1250" w:type="dxa"/>
            <w:tcBorders>
              <w:top w:val="nil"/>
              <w:left w:val="nil"/>
              <w:bottom w:val="nil"/>
              <w:right w:val="single" w:sz="4" w:space="0" w:color="auto"/>
            </w:tcBorders>
            <w:hideMark/>
          </w:tcPr>
          <w:p w14:paraId="6B33682C" w14:textId="77777777" w:rsidR="00E36E3A" w:rsidRPr="00FF0286" w:rsidRDefault="00E36E3A" w:rsidP="00E36E3A">
            <w:pPr>
              <w:rPr>
                <w:rFonts w:cs="Arial"/>
              </w:rPr>
            </w:pPr>
            <w:r w:rsidRPr="00FF0286">
              <w:rPr>
                <w:rFonts w:cs="Arial"/>
              </w:rPr>
              <w:t>Zn M 120</w:t>
            </w:r>
          </w:p>
        </w:tc>
        <w:tc>
          <w:tcPr>
            <w:tcW w:w="3419" w:type="dxa"/>
            <w:tcBorders>
              <w:top w:val="nil"/>
              <w:left w:val="single" w:sz="4" w:space="0" w:color="auto"/>
              <w:bottom w:val="nil"/>
              <w:right w:val="single" w:sz="4" w:space="0" w:color="auto"/>
            </w:tcBorders>
            <w:hideMark/>
          </w:tcPr>
          <w:p w14:paraId="2E305EB1" w14:textId="77777777" w:rsidR="00E36E3A" w:rsidRPr="00FF0286" w:rsidRDefault="00E36E3A" w:rsidP="00E36E3A">
            <w:pPr>
              <w:rPr>
                <w:rFonts w:cs="Arial"/>
              </w:rPr>
            </w:pPr>
            <w:r w:rsidRPr="00FF0286">
              <w:rPr>
                <w:rFonts w:cs="Arial"/>
              </w:rPr>
              <w:t>120</w:t>
            </w:r>
          </w:p>
        </w:tc>
      </w:tr>
      <w:tr w:rsidR="00E36E3A" w:rsidRPr="00FF0286" w14:paraId="160BDEAF" w14:textId="77777777" w:rsidTr="00E36E3A">
        <w:trPr>
          <w:trHeight w:val="227"/>
          <w:jc w:val="center"/>
        </w:trPr>
        <w:tc>
          <w:tcPr>
            <w:tcW w:w="1182" w:type="dxa"/>
            <w:tcBorders>
              <w:top w:val="nil"/>
              <w:left w:val="single" w:sz="4" w:space="0" w:color="auto"/>
              <w:bottom w:val="nil"/>
              <w:right w:val="nil"/>
            </w:tcBorders>
          </w:tcPr>
          <w:p w14:paraId="67261C9E" w14:textId="77777777" w:rsidR="00E36E3A" w:rsidRPr="00FF0286" w:rsidRDefault="00E36E3A" w:rsidP="00E36E3A">
            <w:pPr>
              <w:rPr>
                <w:rFonts w:cs="Arial"/>
              </w:rPr>
            </w:pPr>
          </w:p>
        </w:tc>
        <w:tc>
          <w:tcPr>
            <w:tcW w:w="1250" w:type="dxa"/>
            <w:tcBorders>
              <w:top w:val="nil"/>
              <w:left w:val="nil"/>
              <w:bottom w:val="nil"/>
              <w:right w:val="single" w:sz="4" w:space="0" w:color="auto"/>
            </w:tcBorders>
            <w:hideMark/>
          </w:tcPr>
          <w:p w14:paraId="3C24C260" w14:textId="77777777" w:rsidR="00E36E3A" w:rsidRPr="00FF0286" w:rsidRDefault="00E36E3A" w:rsidP="00E36E3A">
            <w:pPr>
              <w:rPr>
                <w:rFonts w:cs="Arial"/>
              </w:rPr>
            </w:pPr>
            <w:r w:rsidRPr="00FF0286">
              <w:rPr>
                <w:rFonts w:cs="Arial"/>
              </w:rPr>
              <w:t>Zn M 200</w:t>
            </w:r>
          </w:p>
        </w:tc>
        <w:tc>
          <w:tcPr>
            <w:tcW w:w="3419" w:type="dxa"/>
            <w:tcBorders>
              <w:top w:val="nil"/>
              <w:left w:val="single" w:sz="4" w:space="0" w:color="auto"/>
              <w:bottom w:val="nil"/>
              <w:right w:val="single" w:sz="4" w:space="0" w:color="auto"/>
            </w:tcBorders>
            <w:hideMark/>
          </w:tcPr>
          <w:p w14:paraId="6941A2B5" w14:textId="77777777" w:rsidR="00E36E3A" w:rsidRPr="00FF0286" w:rsidRDefault="00E36E3A" w:rsidP="00E36E3A">
            <w:pPr>
              <w:rPr>
                <w:rFonts w:cs="Arial"/>
              </w:rPr>
            </w:pPr>
            <w:r w:rsidRPr="00FF0286">
              <w:rPr>
                <w:rFonts w:cs="Arial"/>
              </w:rPr>
              <w:t>200</w:t>
            </w:r>
          </w:p>
        </w:tc>
      </w:tr>
      <w:tr w:rsidR="00E36E3A" w:rsidRPr="00FF0286" w14:paraId="361AB867" w14:textId="77777777" w:rsidTr="00E36E3A">
        <w:trPr>
          <w:trHeight w:val="227"/>
          <w:jc w:val="center"/>
        </w:trPr>
        <w:tc>
          <w:tcPr>
            <w:tcW w:w="1182" w:type="dxa"/>
            <w:tcBorders>
              <w:top w:val="nil"/>
              <w:left w:val="single" w:sz="4" w:space="0" w:color="auto"/>
              <w:bottom w:val="nil"/>
              <w:right w:val="nil"/>
            </w:tcBorders>
            <w:hideMark/>
          </w:tcPr>
          <w:p w14:paraId="606AACC0" w14:textId="77777777" w:rsidR="00E36E3A" w:rsidRPr="00FF0286" w:rsidRDefault="00E36E3A" w:rsidP="00E36E3A">
            <w:pPr>
              <w:rPr>
                <w:rFonts w:cs="Arial"/>
              </w:rPr>
            </w:pPr>
            <w:r w:rsidRPr="00FF0286">
              <w:rPr>
                <w:rFonts w:cs="Arial"/>
              </w:rPr>
              <w:t>- aluminij:</w:t>
            </w:r>
          </w:p>
        </w:tc>
        <w:tc>
          <w:tcPr>
            <w:tcW w:w="1250" w:type="dxa"/>
            <w:tcBorders>
              <w:top w:val="nil"/>
              <w:left w:val="nil"/>
              <w:bottom w:val="nil"/>
              <w:right w:val="single" w:sz="4" w:space="0" w:color="auto"/>
            </w:tcBorders>
            <w:hideMark/>
          </w:tcPr>
          <w:p w14:paraId="77721F08" w14:textId="77777777" w:rsidR="00E36E3A" w:rsidRPr="00FF0286" w:rsidRDefault="00E36E3A" w:rsidP="00E36E3A">
            <w:pPr>
              <w:rPr>
                <w:rFonts w:cs="Arial"/>
              </w:rPr>
            </w:pPr>
            <w:r w:rsidRPr="00FF0286">
              <w:rPr>
                <w:rFonts w:cs="Arial"/>
              </w:rPr>
              <w:t>Al M 120</w:t>
            </w:r>
          </w:p>
        </w:tc>
        <w:tc>
          <w:tcPr>
            <w:tcW w:w="3419" w:type="dxa"/>
            <w:tcBorders>
              <w:top w:val="nil"/>
              <w:left w:val="single" w:sz="4" w:space="0" w:color="auto"/>
              <w:bottom w:val="nil"/>
              <w:right w:val="single" w:sz="4" w:space="0" w:color="auto"/>
            </w:tcBorders>
            <w:hideMark/>
          </w:tcPr>
          <w:p w14:paraId="701D7B93" w14:textId="77777777" w:rsidR="00E36E3A" w:rsidRPr="00FF0286" w:rsidRDefault="00E36E3A" w:rsidP="00E36E3A">
            <w:pPr>
              <w:rPr>
                <w:rFonts w:cs="Arial"/>
              </w:rPr>
            </w:pPr>
            <w:r w:rsidRPr="00FF0286">
              <w:rPr>
                <w:rFonts w:cs="Arial"/>
              </w:rPr>
              <w:t>120</w:t>
            </w:r>
          </w:p>
        </w:tc>
      </w:tr>
      <w:tr w:rsidR="00E36E3A" w:rsidRPr="00FF0286" w14:paraId="56DC414C" w14:textId="77777777" w:rsidTr="00E36E3A">
        <w:trPr>
          <w:trHeight w:val="227"/>
          <w:jc w:val="center"/>
        </w:trPr>
        <w:tc>
          <w:tcPr>
            <w:tcW w:w="1182" w:type="dxa"/>
            <w:tcBorders>
              <w:top w:val="nil"/>
              <w:left w:val="single" w:sz="4" w:space="0" w:color="auto"/>
              <w:bottom w:val="nil"/>
              <w:right w:val="nil"/>
            </w:tcBorders>
          </w:tcPr>
          <w:p w14:paraId="3A2126F4" w14:textId="77777777" w:rsidR="00E36E3A" w:rsidRPr="00FF0286" w:rsidRDefault="00E36E3A" w:rsidP="00E36E3A">
            <w:pPr>
              <w:rPr>
                <w:rFonts w:cs="Arial"/>
              </w:rPr>
            </w:pPr>
          </w:p>
        </w:tc>
        <w:tc>
          <w:tcPr>
            <w:tcW w:w="1250" w:type="dxa"/>
            <w:tcBorders>
              <w:top w:val="nil"/>
              <w:left w:val="nil"/>
              <w:bottom w:val="nil"/>
              <w:right w:val="single" w:sz="4" w:space="0" w:color="auto"/>
            </w:tcBorders>
            <w:hideMark/>
          </w:tcPr>
          <w:p w14:paraId="24E028D2" w14:textId="77777777" w:rsidR="00E36E3A" w:rsidRPr="00FF0286" w:rsidRDefault="00E36E3A" w:rsidP="00E36E3A">
            <w:pPr>
              <w:rPr>
                <w:rFonts w:cs="Arial"/>
              </w:rPr>
            </w:pPr>
            <w:r w:rsidRPr="00FF0286">
              <w:rPr>
                <w:rFonts w:cs="Arial"/>
              </w:rPr>
              <w:t>Al M 200</w:t>
            </w:r>
          </w:p>
        </w:tc>
        <w:tc>
          <w:tcPr>
            <w:tcW w:w="3419" w:type="dxa"/>
            <w:tcBorders>
              <w:top w:val="nil"/>
              <w:left w:val="single" w:sz="4" w:space="0" w:color="auto"/>
              <w:bottom w:val="nil"/>
              <w:right w:val="single" w:sz="4" w:space="0" w:color="auto"/>
            </w:tcBorders>
            <w:hideMark/>
          </w:tcPr>
          <w:p w14:paraId="468AD362" w14:textId="77777777" w:rsidR="00E36E3A" w:rsidRPr="00FF0286" w:rsidRDefault="00E36E3A" w:rsidP="00E36E3A">
            <w:pPr>
              <w:rPr>
                <w:rFonts w:cs="Arial"/>
              </w:rPr>
            </w:pPr>
            <w:r w:rsidRPr="00FF0286">
              <w:rPr>
                <w:rFonts w:cs="Arial"/>
              </w:rPr>
              <w:t>200</w:t>
            </w:r>
          </w:p>
        </w:tc>
      </w:tr>
      <w:tr w:rsidR="00E36E3A" w:rsidRPr="00FF0286" w14:paraId="53929BFA" w14:textId="77777777" w:rsidTr="00E36E3A">
        <w:trPr>
          <w:trHeight w:val="227"/>
          <w:jc w:val="center"/>
        </w:trPr>
        <w:tc>
          <w:tcPr>
            <w:tcW w:w="1182" w:type="dxa"/>
            <w:tcBorders>
              <w:top w:val="nil"/>
              <w:left w:val="single" w:sz="4" w:space="0" w:color="auto"/>
              <w:bottom w:val="nil"/>
              <w:right w:val="nil"/>
            </w:tcBorders>
          </w:tcPr>
          <w:p w14:paraId="5AC1F39F" w14:textId="77777777" w:rsidR="00E36E3A" w:rsidRPr="00FF0286" w:rsidRDefault="00E36E3A" w:rsidP="00E36E3A">
            <w:pPr>
              <w:rPr>
                <w:rFonts w:cs="Arial"/>
              </w:rPr>
            </w:pPr>
          </w:p>
        </w:tc>
        <w:tc>
          <w:tcPr>
            <w:tcW w:w="1250" w:type="dxa"/>
            <w:tcBorders>
              <w:top w:val="nil"/>
              <w:left w:val="nil"/>
              <w:bottom w:val="nil"/>
              <w:right w:val="single" w:sz="4" w:space="0" w:color="auto"/>
            </w:tcBorders>
            <w:hideMark/>
          </w:tcPr>
          <w:p w14:paraId="5DAC13FF" w14:textId="77777777" w:rsidR="00E36E3A" w:rsidRPr="00FF0286" w:rsidRDefault="00E36E3A" w:rsidP="00E36E3A">
            <w:pPr>
              <w:rPr>
                <w:rFonts w:cs="Arial"/>
              </w:rPr>
            </w:pPr>
            <w:r w:rsidRPr="00FF0286">
              <w:rPr>
                <w:rFonts w:cs="Arial"/>
              </w:rPr>
              <w:t>Al M 300</w:t>
            </w:r>
          </w:p>
        </w:tc>
        <w:tc>
          <w:tcPr>
            <w:tcW w:w="3419" w:type="dxa"/>
            <w:tcBorders>
              <w:top w:val="nil"/>
              <w:left w:val="single" w:sz="4" w:space="0" w:color="auto"/>
              <w:bottom w:val="nil"/>
              <w:right w:val="single" w:sz="4" w:space="0" w:color="auto"/>
            </w:tcBorders>
            <w:hideMark/>
          </w:tcPr>
          <w:p w14:paraId="2D87F36E" w14:textId="77777777" w:rsidR="00E36E3A" w:rsidRPr="00FF0286" w:rsidRDefault="00E36E3A" w:rsidP="00E36E3A">
            <w:pPr>
              <w:rPr>
                <w:rFonts w:cs="Arial"/>
              </w:rPr>
            </w:pPr>
            <w:r w:rsidRPr="00FF0286">
              <w:rPr>
                <w:rFonts w:cs="Arial"/>
              </w:rPr>
              <w:t>300</w:t>
            </w:r>
          </w:p>
        </w:tc>
      </w:tr>
      <w:tr w:rsidR="00E36E3A" w:rsidRPr="00FF0286" w14:paraId="47538C14" w14:textId="77777777" w:rsidTr="00E36E3A">
        <w:trPr>
          <w:trHeight w:val="227"/>
          <w:jc w:val="center"/>
        </w:trPr>
        <w:tc>
          <w:tcPr>
            <w:tcW w:w="1182" w:type="dxa"/>
            <w:tcBorders>
              <w:top w:val="nil"/>
              <w:left w:val="single" w:sz="4" w:space="0" w:color="auto"/>
              <w:bottom w:val="nil"/>
              <w:right w:val="nil"/>
            </w:tcBorders>
            <w:hideMark/>
          </w:tcPr>
          <w:p w14:paraId="3A769791" w14:textId="77777777" w:rsidR="00E36E3A" w:rsidRPr="00FF0286" w:rsidRDefault="00E36E3A" w:rsidP="00E36E3A">
            <w:pPr>
              <w:rPr>
                <w:rFonts w:cs="Arial"/>
              </w:rPr>
            </w:pPr>
            <w:r w:rsidRPr="00FF0286">
              <w:rPr>
                <w:rFonts w:cs="Arial"/>
              </w:rPr>
              <w:t>- svinec:</w:t>
            </w:r>
          </w:p>
        </w:tc>
        <w:tc>
          <w:tcPr>
            <w:tcW w:w="1250" w:type="dxa"/>
            <w:tcBorders>
              <w:top w:val="nil"/>
              <w:left w:val="nil"/>
              <w:bottom w:val="nil"/>
              <w:right w:val="single" w:sz="4" w:space="0" w:color="auto"/>
            </w:tcBorders>
            <w:hideMark/>
          </w:tcPr>
          <w:p w14:paraId="72A17608" w14:textId="77777777" w:rsidR="00E36E3A" w:rsidRPr="00FF0286" w:rsidRDefault="00E36E3A" w:rsidP="00E36E3A">
            <w:pPr>
              <w:rPr>
                <w:rFonts w:cs="Arial"/>
              </w:rPr>
            </w:pPr>
            <w:r w:rsidRPr="00FF0286">
              <w:rPr>
                <w:rFonts w:cs="Arial"/>
              </w:rPr>
              <w:t>Pb M 300</w:t>
            </w:r>
          </w:p>
        </w:tc>
        <w:tc>
          <w:tcPr>
            <w:tcW w:w="3419" w:type="dxa"/>
            <w:tcBorders>
              <w:top w:val="nil"/>
              <w:left w:val="single" w:sz="4" w:space="0" w:color="auto"/>
              <w:bottom w:val="nil"/>
              <w:right w:val="single" w:sz="4" w:space="0" w:color="auto"/>
            </w:tcBorders>
            <w:hideMark/>
          </w:tcPr>
          <w:p w14:paraId="373A0160" w14:textId="77777777" w:rsidR="00E36E3A" w:rsidRPr="00FF0286" w:rsidRDefault="00E36E3A" w:rsidP="00E36E3A">
            <w:pPr>
              <w:rPr>
                <w:rFonts w:cs="Arial"/>
              </w:rPr>
            </w:pPr>
            <w:r w:rsidRPr="00FF0286">
              <w:rPr>
                <w:rFonts w:cs="Arial"/>
              </w:rPr>
              <w:t>300</w:t>
            </w:r>
          </w:p>
        </w:tc>
      </w:tr>
      <w:tr w:rsidR="00E36E3A" w:rsidRPr="00FF0286" w14:paraId="027730E5" w14:textId="77777777" w:rsidTr="00E36E3A">
        <w:trPr>
          <w:trHeight w:val="227"/>
          <w:jc w:val="center"/>
        </w:trPr>
        <w:tc>
          <w:tcPr>
            <w:tcW w:w="1182" w:type="dxa"/>
            <w:tcBorders>
              <w:top w:val="nil"/>
              <w:left w:val="single" w:sz="4" w:space="0" w:color="auto"/>
              <w:bottom w:val="nil"/>
              <w:right w:val="nil"/>
            </w:tcBorders>
          </w:tcPr>
          <w:p w14:paraId="6B31AAB0" w14:textId="77777777" w:rsidR="00E36E3A" w:rsidRPr="00FF0286" w:rsidRDefault="00E36E3A" w:rsidP="00E36E3A">
            <w:pPr>
              <w:rPr>
                <w:rFonts w:cs="Arial"/>
              </w:rPr>
            </w:pPr>
          </w:p>
        </w:tc>
        <w:tc>
          <w:tcPr>
            <w:tcW w:w="1250" w:type="dxa"/>
            <w:tcBorders>
              <w:top w:val="nil"/>
              <w:left w:val="nil"/>
              <w:bottom w:val="nil"/>
              <w:right w:val="single" w:sz="4" w:space="0" w:color="auto"/>
            </w:tcBorders>
            <w:hideMark/>
          </w:tcPr>
          <w:p w14:paraId="6B6E1074" w14:textId="77777777" w:rsidR="00E36E3A" w:rsidRPr="00FF0286" w:rsidRDefault="00E36E3A" w:rsidP="00E36E3A">
            <w:pPr>
              <w:rPr>
                <w:rFonts w:cs="Arial"/>
              </w:rPr>
            </w:pPr>
            <w:r w:rsidRPr="00FF0286">
              <w:rPr>
                <w:rFonts w:cs="Arial"/>
              </w:rPr>
              <w:t>Pb M 500</w:t>
            </w:r>
          </w:p>
        </w:tc>
        <w:tc>
          <w:tcPr>
            <w:tcW w:w="3419" w:type="dxa"/>
            <w:tcBorders>
              <w:top w:val="nil"/>
              <w:left w:val="single" w:sz="4" w:space="0" w:color="auto"/>
              <w:bottom w:val="nil"/>
              <w:right w:val="single" w:sz="4" w:space="0" w:color="auto"/>
            </w:tcBorders>
            <w:hideMark/>
          </w:tcPr>
          <w:p w14:paraId="787A2F58" w14:textId="77777777" w:rsidR="00E36E3A" w:rsidRPr="00FF0286" w:rsidRDefault="00E36E3A" w:rsidP="00E36E3A">
            <w:pPr>
              <w:rPr>
                <w:rFonts w:cs="Arial"/>
              </w:rPr>
            </w:pPr>
            <w:r w:rsidRPr="00FF0286">
              <w:rPr>
                <w:rFonts w:cs="Arial"/>
              </w:rPr>
              <w:t>500</w:t>
            </w:r>
          </w:p>
        </w:tc>
      </w:tr>
      <w:tr w:rsidR="00E36E3A" w:rsidRPr="00FF0286" w14:paraId="70AA5C15" w14:textId="77777777" w:rsidTr="00E36E3A">
        <w:trPr>
          <w:trHeight w:val="227"/>
          <w:jc w:val="center"/>
        </w:trPr>
        <w:tc>
          <w:tcPr>
            <w:tcW w:w="1182" w:type="dxa"/>
            <w:tcBorders>
              <w:top w:val="nil"/>
              <w:left w:val="single" w:sz="4" w:space="0" w:color="auto"/>
              <w:bottom w:val="single" w:sz="4" w:space="0" w:color="auto"/>
              <w:right w:val="nil"/>
            </w:tcBorders>
          </w:tcPr>
          <w:p w14:paraId="319B604A" w14:textId="77777777" w:rsidR="00E36E3A" w:rsidRPr="00FF0286" w:rsidRDefault="00E36E3A" w:rsidP="00E36E3A">
            <w:pPr>
              <w:rPr>
                <w:rFonts w:cs="Arial"/>
              </w:rPr>
            </w:pPr>
          </w:p>
        </w:tc>
        <w:tc>
          <w:tcPr>
            <w:tcW w:w="1250" w:type="dxa"/>
            <w:tcBorders>
              <w:top w:val="nil"/>
              <w:left w:val="nil"/>
              <w:bottom w:val="single" w:sz="4" w:space="0" w:color="auto"/>
              <w:right w:val="single" w:sz="4" w:space="0" w:color="auto"/>
            </w:tcBorders>
            <w:hideMark/>
          </w:tcPr>
          <w:p w14:paraId="30C9B8F9" w14:textId="77777777" w:rsidR="00E36E3A" w:rsidRPr="00FF0286" w:rsidRDefault="00E36E3A" w:rsidP="00E36E3A">
            <w:pPr>
              <w:rPr>
                <w:rFonts w:cs="Arial"/>
              </w:rPr>
            </w:pPr>
            <w:r w:rsidRPr="00FF0286">
              <w:rPr>
                <w:rFonts w:cs="Arial"/>
              </w:rPr>
              <w:t>Pb M 1000</w:t>
            </w:r>
          </w:p>
        </w:tc>
        <w:tc>
          <w:tcPr>
            <w:tcW w:w="3419" w:type="dxa"/>
            <w:tcBorders>
              <w:top w:val="nil"/>
              <w:left w:val="single" w:sz="4" w:space="0" w:color="auto"/>
              <w:bottom w:val="single" w:sz="4" w:space="0" w:color="auto"/>
              <w:right w:val="single" w:sz="4" w:space="0" w:color="auto"/>
            </w:tcBorders>
            <w:hideMark/>
          </w:tcPr>
          <w:p w14:paraId="45C9FAE1" w14:textId="77777777" w:rsidR="00E36E3A" w:rsidRPr="00FF0286" w:rsidRDefault="00E36E3A" w:rsidP="00E36E3A">
            <w:pPr>
              <w:rPr>
                <w:rFonts w:cs="Arial"/>
              </w:rPr>
            </w:pPr>
            <w:r w:rsidRPr="00FF0286">
              <w:rPr>
                <w:rFonts w:cs="Arial"/>
              </w:rPr>
              <w:t>1000</w:t>
            </w:r>
          </w:p>
        </w:tc>
      </w:tr>
    </w:tbl>
    <w:p w14:paraId="529B835F" w14:textId="77777777" w:rsidR="00E36E3A" w:rsidRPr="00FF0286" w:rsidRDefault="00E36E3A" w:rsidP="00882A76">
      <w:pPr>
        <w:pStyle w:val="Naslov6"/>
        <w:rPr>
          <w:rFonts w:cs="Arial"/>
        </w:rPr>
      </w:pPr>
      <w:bookmarkStart w:id="1059" w:name="_Toc416874492"/>
      <w:bookmarkStart w:id="1060" w:name="_Toc25424324"/>
      <w:bookmarkStart w:id="1061" w:name="_Ref25952671"/>
      <w:r w:rsidRPr="00FF0286">
        <w:rPr>
          <w:rFonts w:cs="Arial"/>
        </w:rPr>
        <w:t>Katodna zaščita</w:t>
      </w:r>
      <w:bookmarkEnd w:id="1059"/>
      <w:bookmarkEnd w:id="1060"/>
      <w:bookmarkEnd w:id="1061"/>
    </w:p>
    <w:p w14:paraId="330BA329" w14:textId="77777777" w:rsidR="00E36E3A" w:rsidRPr="00FF0286" w:rsidRDefault="00E36E3A" w:rsidP="00F33CD6">
      <w:pPr>
        <w:pStyle w:val="Odstavekseznama"/>
        <w:numPr>
          <w:ilvl w:val="0"/>
          <w:numId w:val="353"/>
        </w:numPr>
        <w:rPr>
          <w:rFonts w:cs="Arial"/>
        </w:rPr>
      </w:pPr>
      <w:r w:rsidRPr="00FF0286">
        <w:rPr>
          <w:rFonts w:cs="Arial"/>
        </w:rPr>
        <w:t>Kovinske dele objektov in opreme na cestah je treba katodno zaščititi, če jih korozija zelo ogroža. Takšni pogoji so, če je:</w:t>
      </w:r>
    </w:p>
    <w:p w14:paraId="607F38F4" w14:textId="77777777" w:rsidR="00E36E3A" w:rsidRPr="00FF0286" w:rsidRDefault="00E36E3A" w:rsidP="00F33CD6">
      <w:pPr>
        <w:pStyle w:val="Odstavekseznama"/>
        <w:numPr>
          <w:ilvl w:val="1"/>
          <w:numId w:val="353"/>
        </w:numPr>
        <w:rPr>
          <w:rFonts w:cs="Arial"/>
        </w:rPr>
      </w:pPr>
      <w:r w:rsidRPr="00FF0286">
        <w:rPr>
          <w:rFonts w:cs="Arial"/>
        </w:rPr>
        <w:t>specifična upornost zemljine manjša od 100</w:t>
      </w:r>
      <w:r w:rsidRPr="00FF0286">
        <w:rPr>
          <w:rFonts w:cs="Arial"/>
        </w:rPr>
        <w:sym w:font="Times New Roman" w:char="F020"/>
      </w:r>
      <w:r w:rsidRPr="00FF0286">
        <w:rPr>
          <w:rFonts w:cs="Arial"/>
        </w:rPr>
        <w:sym w:font="Symbol" w:char="F057"/>
      </w:r>
      <w:r w:rsidRPr="00FF0286">
        <w:rPr>
          <w:rFonts w:cs="Arial"/>
        </w:rPr>
        <w:t>,</w:t>
      </w:r>
    </w:p>
    <w:p w14:paraId="0BB8D969" w14:textId="77777777" w:rsidR="00E36E3A" w:rsidRPr="00FF0286" w:rsidRDefault="00E36E3A" w:rsidP="00F33CD6">
      <w:pPr>
        <w:pStyle w:val="Odstavekseznama"/>
        <w:numPr>
          <w:ilvl w:val="1"/>
          <w:numId w:val="353"/>
        </w:numPr>
        <w:rPr>
          <w:rFonts w:cs="Arial"/>
        </w:rPr>
      </w:pPr>
      <w:r w:rsidRPr="00FF0286">
        <w:rPr>
          <w:rFonts w:cs="Arial"/>
        </w:rPr>
        <w:t>vrednost pH okolja manjša od 6,</w:t>
      </w:r>
    </w:p>
    <w:p w14:paraId="4D7952C8" w14:textId="77777777" w:rsidR="00E36E3A" w:rsidRPr="00FF0286" w:rsidRDefault="00E36E3A" w:rsidP="00F33CD6">
      <w:pPr>
        <w:pStyle w:val="Odstavekseznama"/>
        <w:numPr>
          <w:ilvl w:val="1"/>
          <w:numId w:val="353"/>
        </w:numPr>
        <w:rPr>
          <w:rFonts w:cs="Arial"/>
        </w:rPr>
      </w:pPr>
      <w:r w:rsidRPr="00FF0286">
        <w:rPr>
          <w:rFonts w:cs="Arial"/>
        </w:rPr>
        <w:lastRenderedPageBreak/>
        <w:t xml:space="preserve">vpliv blodečih tokov (po interferenčnih kriterijih) večji od dovoljenega, </w:t>
      </w:r>
    </w:p>
    <w:p w14:paraId="4269A0FE" w14:textId="77777777" w:rsidR="00E36E3A" w:rsidRPr="00FF0286" w:rsidRDefault="00E36E3A" w:rsidP="00F33CD6">
      <w:pPr>
        <w:pStyle w:val="Odstavekseznama"/>
        <w:numPr>
          <w:ilvl w:val="1"/>
          <w:numId w:val="353"/>
        </w:numPr>
        <w:rPr>
          <w:rFonts w:cs="Arial"/>
        </w:rPr>
      </w:pPr>
      <w:r w:rsidRPr="00FF0286">
        <w:rPr>
          <w:rFonts w:cs="Arial"/>
        </w:rPr>
        <w:t>med različnimi kovinami gaivanska povezava (korozijski členi) in</w:t>
      </w:r>
    </w:p>
    <w:p w14:paraId="6951FE0C" w14:textId="77777777" w:rsidR="00E36E3A" w:rsidRPr="00FF0286" w:rsidRDefault="00E36E3A" w:rsidP="00F33CD6">
      <w:pPr>
        <w:pStyle w:val="Odstavekseznama"/>
        <w:numPr>
          <w:ilvl w:val="1"/>
          <w:numId w:val="353"/>
        </w:numPr>
        <w:rPr>
          <w:rFonts w:cs="Arial"/>
        </w:rPr>
      </w:pPr>
      <w:r w:rsidRPr="00FF0286">
        <w:rPr>
          <w:rFonts w:cs="Arial"/>
        </w:rPr>
        <w:t>zemljina (elektrolit)anaerobna.</w:t>
      </w:r>
    </w:p>
    <w:p w14:paraId="098C0108" w14:textId="77777777" w:rsidR="00E36E3A" w:rsidRPr="00FF0286" w:rsidRDefault="00E36E3A" w:rsidP="00F33CD6">
      <w:pPr>
        <w:pStyle w:val="Odstavekseznama"/>
        <w:numPr>
          <w:ilvl w:val="0"/>
          <w:numId w:val="353"/>
        </w:numPr>
        <w:rPr>
          <w:rFonts w:cs="Arial"/>
        </w:rPr>
      </w:pPr>
      <w:r w:rsidRPr="00FF0286">
        <w:rPr>
          <w:rFonts w:cs="Arial"/>
        </w:rPr>
        <w:t>Če ni dovolj podatkov poznanih, je treba izvršiti ustrezne preveritve:</w:t>
      </w:r>
    </w:p>
    <w:p w14:paraId="5B104E3F" w14:textId="77777777" w:rsidR="00E36E3A" w:rsidRPr="00FF0286" w:rsidRDefault="00E36E3A" w:rsidP="00F33CD6">
      <w:pPr>
        <w:pStyle w:val="Odstavekseznama"/>
        <w:numPr>
          <w:ilvl w:val="1"/>
          <w:numId w:val="353"/>
        </w:numPr>
        <w:rPr>
          <w:rFonts w:cs="Arial"/>
        </w:rPr>
      </w:pPr>
      <w:r w:rsidRPr="00FF0286">
        <w:rPr>
          <w:rFonts w:cs="Arial"/>
        </w:rPr>
        <w:t>agresivnosti zemljine,</w:t>
      </w:r>
    </w:p>
    <w:p w14:paraId="1B96A586" w14:textId="77777777" w:rsidR="00E36E3A" w:rsidRPr="00FF0286" w:rsidRDefault="00E36E3A" w:rsidP="00F33CD6">
      <w:pPr>
        <w:pStyle w:val="Odstavekseznama"/>
        <w:numPr>
          <w:ilvl w:val="1"/>
          <w:numId w:val="353"/>
        </w:numPr>
        <w:rPr>
          <w:rFonts w:cs="Arial"/>
        </w:rPr>
      </w:pPr>
      <w:r w:rsidRPr="00FF0286">
        <w:rPr>
          <w:rFonts w:cs="Arial"/>
        </w:rPr>
        <w:t>potrebnega zaščitnega toka in</w:t>
      </w:r>
    </w:p>
    <w:p w14:paraId="7D58C8F6" w14:textId="77777777" w:rsidR="00E36E3A" w:rsidRPr="00FF0286" w:rsidRDefault="00E36E3A" w:rsidP="00F33CD6">
      <w:pPr>
        <w:pStyle w:val="Odstavekseznama"/>
        <w:numPr>
          <w:ilvl w:val="1"/>
          <w:numId w:val="353"/>
        </w:numPr>
        <w:rPr>
          <w:rFonts w:cs="Arial"/>
        </w:rPr>
      </w:pPr>
      <w:r w:rsidRPr="00FF0286">
        <w:rPr>
          <w:rFonts w:cs="Arial"/>
        </w:rPr>
        <w:t>prisotnosti blodečih tokov.</w:t>
      </w:r>
    </w:p>
    <w:p w14:paraId="522289EA" w14:textId="77777777" w:rsidR="00E36E3A" w:rsidRPr="00FF0286" w:rsidRDefault="00E36E3A" w:rsidP="00F33CD6">
      <w:pPr>
        <w:pStyle w:val="Odstavekseznama"/>
        <w:numPr>
          <w:ilvl w:val="0"/>
          <w:numId w:val="353"/>
        </w:numPr>
        <w:rPr>
          <w:rFonts w:cs="Arial"/>
        </w:rPr>
      </w:pPr>
      <w:r w:rsidRPr="00FF0286">
        <w:rPr>
          <w:rFonts w:cs="Arial"/>
        </w:rPr>
        <w:t>Idejno rešitev načina katodne zaščite je treba upoštevati pri izdelavi načrtov za objekt oziroma opremo. Potrebni predhodni ukrepi za katodno zaščito morajo vključevati:</w:t>
      </w:r>
    </w:p>
    <w:p w14:paraId="1211BC4A"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opis in obseg načina katodne zaščite,</w:t>
      </w:r>
    </w:p>
    <w:p w14:paraId="4D711409" w14:textId="77777777" w:rsidR="005B237D"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način pasivne zaščite delov iz kovin,</w:t>
      </w:r>
    </w:p>
    <w:p w14:paraId="061A7D1B" w14:textId="77777777" w:rsidR="005B237D"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način medsebojne povezave ali izolacije delov iz kovin,</w:t>
      </w:r>
      <w:r w:rsidRPr="00FF0286">
        <w:rPr>
          <w:rFonts w:cs="Arial"/>
        </w:rPr>
        <w:t xml:space="preserve">- </w:t>
      </w:r>
      <w:r w:rsidR="00E36E3A" w:rsidRPr="00FF0286">
        <w:rPr>
          <w:rFonts w:cs="Arial"/>
        </w:rPr>
        <w:t>namestitev elementov za zaščito (anode, usmerniki) in razvode ter</w:t>
      </w:r>
    </w:p>
    <w:p w14:paraId="413E347F" w14:textId="77777777" w:rsidR="00E36E3A" w:rsidRPr="00FF0286" w:rsidRDefault="005B237D" w:rsidP="005B237D">
      <w:pPr>
        <w:pStyle w:val="Odstavekseznama"/>
        <w:numPr>
          <w:ilvl w:val="0"/>
          <w:numId w:val="0"/>
        </w:numPr>
        <w:ind w:left="1440"/>
        <w:rPr>
          <w:rFonts w:cs="Arial"/>
        </w:rPr>
      </w:pPr>
      <w:r w:rsidRPr="00FF0286">
        <w:rPr>
          <w:rFonts w:cs="Arial"/>
        </w:rPr>
        <w:t>-</w:t>
      </w:r>
      <w:r w:rsidR="00E36E3A" w:rsidRPr="00FF0286">
        <w:rPr>
          <w:rFonts w:cs="Arial"/>
        </w:rPr>
        <w:t>potrebne ukrepe na drugih napravah (premestitev, izolacija).Izvajanje navedenih ukrepov mora nadzornik tekoče preverjati, ker je naknadna izvedba lahko zelo težavna.</w:t>
      </w:r>
    </w:p>
    <w:p w14:paraId="0A70D51D" w14:textId="77777777" w:rsidR="00E36E3A" w:rsidRPr="00FF0286" w:rsidRDefault="00E36E3A" w:rsidP="005B237D">
      <w:pPr>
        <w:ind w:left="709"/>
        <w:rPr>
          <w:rFonts w:cs="Arial"/>
        </w:rPr>
      </w:pPr>
      <w:r w:rsidRPr="00FF0286">
        <w:rPr>
          <w:rFonts w:cs="Arial"/>
        </w:rPr>
        <w:t>Med zaključnimi deli na objektu oziroma opremi, ko so že izvršene katodnepovezave in pripravljeni merilni izvodi, je treba izvršiti kontrolne meritve. Na osnovi rezultatov teh meritev je treba izdelati projektno dokumentacijo za izvedbo katodne zaščite, ki mora vsebovati:</w:t>
      </w:r>
    </w:p>
    <w:p w14:paraId="25AC7F5F"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izračune in izbiro posameznih elementov katodne zaščite (vrsta usmernika, sestava in dimenzija anod, vrste in prerezi kablov, lokacija elementov zaščite),</w:t>
      </w:r>
    </w:p>
    <w:p w14:paraId="659F1E13"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navodila z vsemi načrti za izdelavo zaščite,</w:t>
      </w:r>
    </w:p>
    <w:p w14:paraId="2451B272"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navodila za vključitev zaščite, mesta meritev, meritve in merila uspešnosti meritev,</w:t>
      </w:r>
    </w:p>
    <w:p w14:paraId="6D377656"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navodila za kontrolo in vzdrževanje sistema katodne zaščite,</w:t>
      </w:r>
    </w:p>
    <w:p w14:paraId="03C3A08E"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popis vsega potrebnega materiala za izdelavo katodne zaščite.</w:t>
      </w:r>
    </w:p>
    <w:p w14:paraId="02F31CDD" w14:textId="77777777" w:rsidR="00E36E3A" w:rsidRPr="00FF0286" w:rsidRDefault="00E36E3A" w:rsidP="005B237D">
      <w:pPr>
        <w:ind w:left="708"/>
        <w:rPr>
          <w:rFonts w:cs="Arial"/>
        </w:rPr>
      </w:pPr>
      <w:r w:rsidRPr="00FF0286">
        <w:rPr>
          <w:rFonts w:cs="Arial"/>
        </w:rPr>
        <w:t>Poleg vseh naštetih delov morajo biti sestavni del projektne dokumentacije za katodno zaščito objektov oziroma opreme na cestah tudi podrobni tehnični pogoji za izvedbo teh del.</w:t>
      </w:r>
    </w:p>
    <w:p w14:paraId="43A70361" w14:textId="77777777" w:rsidR="00E36E3A" w:rsidRPr="00FF0286" w:rsidRDefault="00E36E3A" w:rsidP="005B237D">
      <w:pPr>
        <w:ind w:left="709"/>
        <w:rPr>
          <w:rFonts w:cs="Arial"/>
        </w:rPr>
      </w:pPr>
      <w:r w:rsidRPr="00FF0286">
        <w:rPr>
          <w:rFonts w:cs="Arial"/>
        </w:rPr>
        <w:t>Vse podrobnosti načina izvedbe katodne zaščite delov iz kovin za objekte inopremo za ceste mora odobriti nadzornik, tudi če jih je določil projektant zaščite.</w:t>
      </w:r>
    </w:p>
    <w:p w14:paraId="793989D0" w14:textId="77777777" w:rsidR="00E36E3A" w:rsidRPr="00FF0286" w:rsidRDefault="00E36E3A" w:rsidP="00882A76">
      <w:pPr>
        <w:pStyle w:val="Naslov6"/>
        <w:rPr>
          <w:rFonts w:cs="Arial"/>
        </w:rPr>
      </w:pPr>
      <w:bookmarkStart w:id="1062" w:name="_Toc416874493"/>
      <w:bookmarkStart w:id="1063" w:name="_Toc25424325"/>
      <w:r w:rsidRPr="00FF0286">
        <w:rPr>
          <w:rFonts w:cs="Arial"/>
        </w:rPr>
        <w:t>Dvojna zaščita</w:t>
      </w:r>
      <w:bookmarkEnd w:id="1062"/>
      <w:bookmarkEnd w:id="1063"/>
    </w:p>
    <w:p w14:paraId="2F68DEC9" w14:textId="77777777" w:rsidR="00E36E3A" w:rsidRPr="00FF0286" w:rsidRDefault="00E36E3A" w:rsidP="00F33CD6">
      <w:pPr>
        <w:pStyle w:val="Odstavekseznama"/>
        <w:numPr>
          <w:ilvl w:val="0"/>
          <w:numId w:val="354"/>
        </w:numPr>
        <w:rPr>
          <w:rFonts w:cs="Arial"/>
        </w:rPr>
      </w:pPr>
      <w:r w:rsidRPr="00FF0286">
        <w:rPr>
          <w:rFonts w:cs="Arial"/>
        </w:rPr>
        <w:t>Dvojno zaščito površin delov iz kovin, ki so zelo izpostavljeni koroziji (D razred agresivnih vplivov), je treba izvršiti po naslednjih pogojih:</w:t>
      </w:r>
    </w:p>
    <w:p w14:paraId="65377FFC" w14:textId="4CA9E705" w:rsidR="00E36E3A" w:rsidRPr="00FF0286" w:rsidRDefault="00E36E3A" w:rsidP="00F33CD6">
      <w:pPr>
        <w:pStyle w:val="Odstavekseznama"/>
        <w:numPr>
          <w:ilvl w:val="1"/>
          <w:numId w:val="354"/>
        </w:numPr>
        <w:rPr>
          <w:rFonts w:cs="Arial"/>
        </w:rPr>
      </w:pPr>
      <w:r w:rsidRPr="00FF0286">
        <w:rPr>
          <w:rFonts w:cs="Arial"/>
        </w:rPr>
        <w:t xml:space="preserve">pripravo površine po točki </w:t>
      </w:r>
      <w:r w:rsidR="00FC346F" w:rsidRPr="00FF0286">
        <w:rPr>
          <w:rFonts w:cs="Arial"/>
        </w:rPr>
        <w:fldChar w:fldCharType="begin"/>
      </w:r>
      <w:r w:rsidR="00FC346F" w:rsidRPr="00FF0286">
        <w:rPr>
          <w:rFonts w:cs="Arial"/>
        </w:rPr>
        <w:instrText xml:space="preserve"> REF _Ref25952629 \w \h  \* MERGEFORMAT </w:instrText>
      </w:r>
      <w:r w:rsidR="00FC346F" w:rsidRPr="00FF0286">
        <w:rPr>
          <w:rFonts w:cs="Arial"/>
        </w:rPr>
      </w:r>
      <w:r w:rsidR="00FC346F" w:rsidRPr="00FF0286">
        <w:rPr>
          <w:rFonts w:cs="Arial"/>
        </w:rPr>
        <w:fldChar w:fldCharType="separate"/>
      </w:r>
      <w:r w:rsidR="00EE22BA">
        <w:rPr>
          <w:rFonts w:cs="Arial"/>
        </w:rPr>
        <w:t>2.2.5</w:t>
      </w:r>
      <w:proofErr w:type="gramStart"/>
      <w:r w:rsidR="00EE22BA">
        <w:rPr>
          <w:rFonts w:cs="Arial"/>
        </w:rPr>
        <w:t>.</w:t>
      </w:r>
      <w:proofErr w:type="gramEnd"/>
      <w:r w:rsidR="00EE22BA">
        <w:rPr>
          <w:rFonts w:cs="Arial"/>
        </w:rPr>
        <w:t>1.4.1</w:t>
      </w:r>
      <w:r w:rsidR="00FC346F" w:rsidRPr="00FF0286">
        <w:rPr>
          <w:rFonts w:cs="Arial"/>
        </w:rPr>
        <w:fldChar w:fldCharType="end"/>
      </w:r>
      <w:r w:rsidRPr="00FF0286">
        <w:rPr>
          <w:rFonts w:cs="Arial"/>
        </w:rPr>
        <w:t>,</w:t>
      </w:r>
    </w:p>
    <w:p w14:paraId="1D35E4E1" w14:textId="70C0500B" w:rsidR="00E36E3A" w:rsidRPr="00FF0286" w:rsidRDefault="00E36E3A" w:rsidP="00F33CD6">
      <w:pPr>
        <w:pStyle w:val="Odstavekseznama"/>
        <w:numPr>
          <w:ilvl w:val="1"/>
          <w:numId w:val="354"/>
        </w:numPr>
        <w:rPr>
          <w:rFonts w:cs="Arial"/>
        </w:rPr>
      </w:pPr>
      <w:r w:rsidRPr="00FF0286">
        <w:rPr>
          <w:rFonts w:cs="Arial"/>
        </w:rPr>
        <w:t xml:space="preserve">osnovni premaz površine po točki </w:t>
      </w:r>
      <w:r w:rsidR="00FC346F" w:rsidRPr="00FF0286">
        <w:rPr>
          <w:rFonts w:cs="Arial"/>
        </w:rPr>
        <w:fldChar w:fldCharType="begin"/>
      </w:r>
      <w:r w:rsidR="00FC346F" w:rsidRPr="00FF0286">
        <w:rPr>
          <w:rFonts w:cs="Arial"/>
        </w:rPr>
        <w:instrText xml:space="preserve"> REF _Ref25952652 \w \h  \* MERGEFORMAT </w:instrText>
      </w:r>
      <w:r w:rsidR="00FC346F" w:rsidRPr="00FF0286">
        <w:rPr>
          <w:rFonts w:cs="Arial"/>
        </w:rPr>
      </w:r>
      <w:r w:rsidR="00FC346F" w:rsidRPr="00FF0286">
        <w:rPr>
          <w:rFonts w:cs="Arial"/>
        </w:rPr>
        <w:fldChar w:fldCharType="separate"/>
      </w:r>
      <w:r w:rsidR="00EE22BA">
        <w:rPr>
          <w:rFonts w:cs="Arial"/>
        </w:rPr>
        <w:t>2.2.5</w:t>
      </w:r>
      <w:proofErr w:type="gramStart"/>
      <w:r w:rsidR="00EE22BA">
        <w:rPr>
          <w:rFonts w:cs="Arial"/>
        </w:rPr>
        <w:t>.</w:t>
      </w:r>
      <w:proofErr w:type="gramEnd"/>
      <w:r w:rsidR="00EE22BA">
        <w:rPr>
          <w:rFonts w:cs="Arial"/>
        </w:rPr>
        <w:t>1.4.7</w:t>
      </w:r>
      <w:r w:rsidR="00FC346F" w:rsidRPr="00FF0286">
        <w:rPr>
          <w:rFonts w:cs="Arial"/>
        </w:rPr>
        <w:fldChar w:fldCharType="end"/>
      </w:r>
      <w:r w:rsidRPr="00FF0286">
        <w:rPr>
          <w:rFonts w:cs="Arial"/>
        </w:rPr>
        <w:t>,</w:t>
      </w:r>
    </w:p>
    <w:p w14:paraId="379A48A8" w14:textId="77777777" w:rsidR="00E36E3A" w:rsidRPr="00FF0286" w:rsidRDefault="00E36E3A" w:rsidP="00F33CD6">
      <w:pPr>
        <w:pStyle w:val="Odstavekseznama"/>
        <w:numPr>
          <w:ilvl w:val="1"/>
          <w:numId w:val="354"/>
        </w:numPr>
        <w:rPr>
          <w:rFonts w:cs="Arial"/>
        </w:rPr>
      </w:pPr>
      <w:r w:rsidRPr="00FF0286">
        <w:rPr>
          <w:rFonts w:cs="Arial"/>
        </w:rPr>
        <w:t xml:space="preserve">osnovno zaščito z materiali z bitumenskim vezivom ali z umetnimi organskimi snovmi </w:t>
      </w:r>
    </w:p>
    <w:p w14:paraId="34E2225C" w14:textId="497F094C" w:rsidR="00E36E3A" w:rsidRPr="00FF0286" w:rsidRDefault="00E36E3A" w:rsidP="00F33CD6">
      <w:pPr>
        <w:pStyle w:val="Odstavekseznama"/>
        <w:numPr>
          <w:ilvl w:val="1"/>
          <w:numId w:val="354"/>
        </w:numPr>
        <w:rPr>
          <w:rFonts w:cs="Arial"/>
        </w:rPr>
      </w:pPr>
      <w:r w:rsidRPr="00FF0286">
        <w:rPr>
          <w:rFonts w:cs="Arial"/>
        </w:rPr>
        <w:t xml:space="preserve">dodatno katodno zaščito po točki </w:t>
      </w:r>
      <w:r w:rsidR="00FC346F" w:rsidRPr="00FF0286">
        <w:rPr>
          <w:rFonts w:cs="Arial"/>
        </w:rPr>
        <w:fldChar w:fldCharType="begin"/>
      </w:r>
      <w:r w:rsidR="00FC346F" w:rsidRPr="00FF0286">
        <w:rPr>
          <w:rFonts w:cs="Arial"/>
        </w:rPr>
        <w:instrText xml:space="preserve"> REF _Ref25952671 \w \h  \* MERGEFORMAT </w:instrText>
      </w:r>
      <w:r w:rsidR="00FC346F" w:rsidRPr="00FF0286">
        <w:rPr>
          <w:rFonts w:cs="Arial"/>
        </w:rPr>
      </w:r>
      <w:r w:rsidR="00FC346F" w:rsidRPr="00FF0286">
        <w:rPr>
          <w:rFonts w:cs="Arial"/>
        </w:rPr>
        <w:fldChar w:fldCharType="separate"/>
      </w:r>
      <w:r w:rsidR="00EE22BA">
        <w:rPr>
          <w:rFonts w:cs="Arial"/>
        </w:rPr>
        <w:t>2.2.5</w:t>
      </w:r>
      <w:proofErr w:type="gramStart"/>
      <w:r w:rsidR="00EE22BA">
        <w:rPr>
          <w:rFonts w:cs="Arial"/>
        </w:rPr>
        <w:t>.1.4.10</w:t>
      </w:r>
      <w:proofErr w:type="gramEnd"/>
      <w:r w:rsidR="00FC346F" w:rsidRPr="00FF0286">
        <w:rPr>
          <w:rFonts w:cs="Arial"/>
        </w:rPr>
        <w:fldChar w:fldCharType="end"/>
      </w:r>
      <w:r w:rsidRPr="00FF0286">
        <w:rPr>
          <w:rFonts w:cs="Arial"/>
        </w:rPr>
        <w:t>.</w:t>
      </w:r>
    </w:p>
    <w:p w14:paraId="624CE847" w14:textId="77777777" w:rsidR="00E36E3A" w:rsidRPr="00FF0286" w:rsidRDefault="00E36E3A" w:rsidP="00F33CD6">
      <w:pPr>
        <w:pStyle w:val="Odstavekseznama"/>
        <w:numPr>
          <w:ilvl w:val="0"/>
          <w:numId w:val="354"/>
        </w:numPr>
        <w:ind w:left="851" w:firstLine="0"/>
        <w:rPr>
          <w:rFonts w:cs="Arial"/>
        </w:rPr>
      </w:pPr>
      <w:r w:rsidRPr="00FF0286">
        <w:rPr>
          <w:rFonts w:cs="Arial"/>
        </w:rPr>
        <w:t xml:space="preserve">Pri uporabi samolepilnega traku iz polietilenske folije je treba upoštevati temperaturne pogoje skladiščenja in obvijanja, ki jih predpisuje proizvajalec. Preklop traku mora znašati (pri spiralnem obvijanju) najmanj 25 mm. Enakomernost obvijanja je treba zagotoviti z ustreznim </w:t>
      </w:r>
      <w:r w:rsidRPr="00FF0286">
        <w:rPr>
          <w:rFonts w:cs="Arial"/>
        </w:rPr>
        <w:lastRenderedPageBreak/>
        <w:t>napenjanjem traku. Smer navijanja trakov na kole, ki bodo zabiti v zemljo, mora zagotoviti, da so preklopi nasprotni smeri zabijanja kolov.</w:t>
      </w:r>
    </w:p>
    <w:p w14:paraId="3B77E939" w14:textId="77777777" w:rsidR="00E36E3A" w:rsidRPr="00FF0286" w:rsidRDefault="00E36E3A" w:rsidP="005B237D">
      <w:pPr>
        <w:ind w:left="851"/>
        <w:rPr>
          <w:rFonts w:cs="Arial"/>
        </w:rPr>
      </w:pPr>
      <w:r w:rsidRPr="00FF0286">
        <w:rPr>
          <w:rFonts w:cs="Arial"/>
        </w:rPr>
        <w:t>Zaščita zvarov na mestih podaljšanja kolov in zaščita poškodovanih mest mora biti izvršena enako kot je zahtevana po teh tehničnih pogojih. Preklop preko že izvršene zaščite mora znašati najmanj 150 mm.</w:t>
      </w:r>
    </w:p>
    <w:p w14:paraId="023B0C19" w14:textId="77777777" w:rsidR="00E36E3A" w:rsidRPr="00FF0286" w:rsidRDefault="00E36E3A" w:rsidP="005B237D">
      <w:pPr>
        <w:ind w:left="851"/>
        <w:rPr>
          <w:rFonts w:cs="Arial"/>
        </w:rPr>
      </w:pPr>
      <w:r w:rsidRPr="00FF0286">
        <w:rPr>
          <w:rFonts w:cs="Arial"/>
        </w:rPr>
        <w:t>Osnovno zaščito kolov, zabitih v zemljo, je treba izvršiti najmanj 200 mm nad zemljo.</w:t>
      </w:r>
    </w:p>
    <w:p w14:paraId="2E4BCD23" w14:textId="77777777" w:rsidR="00E36E3A" w:rsidRPr="00FF0286" w:rsidRDefault="00E36E3A" w:rsidP="00882A76">
      <w:pPr>
        <w:pStyle w:val="Naslov5"/>
        <w:rPr>
          <w:rFonts w:cs="Arial"/>
        </w:rPr>
      </w:pPr>
      <w:bookmarkStart w:id="1064" w:name="_Toc416874494"/>
      <w:bookmarkStart w:id="1065" w:name="_Toc25424326"/>
      <w:r w:rsidRPr="00FF0286">
        <w:rPr>
          <w:rFonts w:cs="Arial"/>
        </w:rPr>
        <w:t>Kakovost izvedbe</w:t>
      </w:r>
      <w:bookmarkEnd w:id="1064"/>
      <w:bookmarkEnd w:id="1065"/>
    </w:p>
    <w:p w14:paraId="2D097815" w14:textId="77777777" w:rsidR="00E36E3A" w:rsidRPr="00FF0286" w:rsidRDefault="00E36E3A" w:rsidP="00F33CD6">
      <w:pPr>
        <w:pStyle w:val="Odstavekseznama"/>
        <w:numPr>
          <w:ilvl w:val="0"/>
          <w:numId w:val="355"/>
        </w:numPr>
        <w:rPr>
          <w:rFonts w:cs="Arial"/>
        </w:rPr>
      </w:pPr>
      <w:r w:rsidRPr="00FF0286">
        <w:rPr>
          <w:rFonts w:cs="Arial"/>
        </w:rPr>
        <w:t>Vsa dela v zvezi z zaščito kovin proti koroziji mora v celoti nadzirati notranja kontrola izvajalca. Pred pričetkom uporabe vseh naprav za pripravo površine, od katerih je lahko odvisna kakovost zaščite kovin proti koroziji, je treba preveriti njihovo ustreznost za zagotovitev v teh tehničnih pogojih zahtevane kakovosti.</w:t>
      </w:r>
    </w:p>
    <w:p w14:paraId="5F50893B" w14:textId="77777777" w:rsidR="00E36E3A" w:rsidRPr="00FF0286" w:rsidRDefault="00E36E3A" w:rsidP="00F33CD6">
      <w:pPr>
        <w:pStyle w:val="Odstavekseznama"/>
        <w:numPr>
          <w:ilvl w:val="0"/>
          <w:numId w:val="355"/>
        </w:numPr>
        <w:rPr>
          <w:rFonts w:cs="Arial"/>
        </w:rPr>
      </w:pPr>
      <w:r w:rsidRPr="00FF0286">
        <w:rPr>
          <w:rFonts w:cs="Arial"/>
        </w:rPr>
        <w:t>Pri izvajanju zaščite kovin proti koroziji je treba upoštevati tudi vse pogoje, ki jih za zagotovitev ustrezne kakovosti zaščite postavlja proizvajalec osnovnega materiala.</w:t>
      </w:r>
    </w:p>
    <w:p w14:paraId="2FAD80D7" w14:textId="77777777" w:rsidR="00E36E3A" w:rsidRPr="00FF0286" w:rsidRDefault="00E36E3A" w:rsidP="00F33CD6">
      <w:pPr>
        <w:pStyle w:val="Odstavekseznama"/>
        <w:numPr>
          <w:ilvl w:val="0"/>
          <w:numId w:val="355"/>
        </w:numPr>
        <w:rPr>
          <w:rFonts w:cs="Arial"/>
        </w:rPr>
      </w:pPr>
      <w:r w:rsidRPr="00FF0286">
        <w:rPr>
          <w:rFonts w:cs="Arial"/>
        </w:rPr>
        <w:t>Izvajalec mora predložiti nadzorniku najmanj 15 dni pred pričetkom vgrajevanja vsa potrebna dokazila o ustreznosti osnovnih materialov po pogojih teh tehničnih pogojev. Dokler izvajalec ne pridobi soglasja nadzornika za vsak material, ki ga namerava uporabiti za zaščito proti koroziji, ne sme pričeti z vgrajevanjem.</w:t>
      </w:r>
    </w:p>
    <w:p w14:paraId="2E347ADE" w14:textId="77777777" w:rsidR="00E36E3A" w:rsidRPr="00FF0286" w:rsidRDefault="00E36E3A" w:rsidP="00F33CD6">
      <w:pPr>
        <w:pStyle w:val="Odstavekseznama"/>
        <w:numPr>
          <w:ilvl w:val="0"/>
          <w:numId w:val="355"/>
        </w:numPr>
        <w:rPr>
          <w:rFonts w:cs="Arial"/>
        </w:rPr>
      </w:pPr>
      <w:r w:rsidRPr="00FF0286">
        <w:rPr>
          <w:rFonts w:cs="Arial"/>
        </w:rPr>
        <w:t>Izvajalec mora za vsa izvršena predhodna dela za zaščito kovin proti koroziji, ki so bila izvršena pred dobavo delov iz kovin za objekte ali za opremo za ceste na gradbišče, predložiti ustrezna dokazila o kakovosti, ki jih je izdala za to pooblaščena inštitucija.</w:t>
      </w:r>
    </w:p>
    <w:p w14:paraId="2E5A6A6B" w14:textId="77777777" w:rsidR="00E36E3A" w:rsidRPr="00FF0286" w:rsidRDefault="00E36E3A" w:rsidP="00F33CD6">
      <w:pPr>
        <w:pStyle w:val="Odstavekseznama"/>
        <w:numPr>
          <w:ilvl w:val="0"/>
          <w:numId w:val="355"/>
        </w:numPr>
        <w:rPr>
          <w:rFonts w:cs="Arial"/>
        </w:rPr>
      </w:pPr>
      <w:r w:rsidRPr="00FF0286">
        <w:rPr>
          <w:rFonts w:cs="Arial"/>
        </w:rPr>
        <w:t>Na zahtevo nadzornika je treba izvršiti delno ali celotno (dokazno) zaščito določenih delov iz kovin proti koroziji. Pri tem je treba s preskusi, ki jih po naročilu izvajalca izvrši pooblaščena inštitucija, ugotoviti vse v teh tehničnih pogojih določene lastnosti ali samo nekatere, ki jih določi nadzornik.</w:t>
      </w:r>
    </w:p>
    <w:p w14:paraId="5DB1678E" w14:textId="77777777" w:rsidR="00E36E3A" w:rsidRPr="00FF0286" w:rsidRDefault="00E36E3A" w:rsidP="005B237D">
      <w:pPr>
        <w:pStyle w:val="Odstavekseznama"/>
        <w:rPr>
          <w:rFonts w:cs="Arial"/>
        </w:rPr>
      </w:pPr>
      <w:r w:rsidRPr="00FF0286">
        <w:rPr>
          <w:rFonts w:cs="Arial"/>
        </w:rPr>
        <w:t>Soglasje za tekoče izvajanje zaščite delov iz kovin proti koroziji praviloma vključuje vse pogoje za kakovost, ki so določeni s temi tehničnimi pogoji. Vključuje pa praviloma tudi podrobne zahteve za vodenje dnevnika o izvajanju zaščite delov iz kovin proti koroziji v vseh fazah dela.</w:t>
      </w:r>
    </w:p>
    <w:p w14:paraId="79DEA6DF" w14:textId="77777777" w:rsidR="00E36E3A" w:rsidRPr="00FF0286" w:rsidRDefault="00E36E3A" w:rsidP="005B237D">
      <w:pPr>
        <w:pStyle w:val="Odstavekseznama"/>
        <w:rPr>
          <w:rFonts w:cs="Arial"/>
        </w:rPr>
      </w:pPr>
      <w:r w:rsidRPr="00FF0286">
        <w:rPr>
          <w:rFonts w:cs="Arial"/>
        </w:rPr>
        <w:t>Izvajalec lahko izvaja posamezne faze zaščite kovin proti koroziji šele, ko je nadzornik prevzel predhodno fazo dela.</w:t>
      </w:r>
    </w:p>
    <w:p w14:paraId="6DB4B59D" w14:textId="77777777" w:rsidR="00E36E3A" w:rsidRPr="00E33E51" w:rsidRDefault="00E36E3A" w:rsidP="00882A76">
      <w:pPr>
        <w:pStyle w:val="Naslov5"/>
        <w:rPr>
          <w:rFonts w:cs="Arial"/>
          <w:b/>
        </w:rPr>
      </w:pPr>
      <w:bookmarkStart w:id="1066" w:name="_Toc416874495"/>
      <w:bookmarkStart w:id="1067" w:name="_Toc25424327"/>
      <w:r w:rsidRPr="00E33E51">
        <w:rPr>
          <w:rFonts w:cs="Arial"/>
          <w:b/>
        </w:rPr>
        <w:t>Preverjanje kakovosti izvedbe</w:t>
      </w:r>
      <w:bookmarkEnd w:id="1066"/>
      <w:bookmarkEnd w:id="1067"/>
    </w:p>
    <w:p w14:paraId="48A84AEF" w14:textId="77777777" w:rsidR="00E36E3A" w:rsidRPr="00FF0286" w:rsidRDefault="00E36E3A" w:rsidP="00882A76">
      <w:pPr>
        <w:pStyle w:val="Naslov6"/>
        <w:rPr>
          <w:rFonts w:cs="Arial"/>
        </w:rPr>
      </w:pPr>
      <w:bookmarkStart w:id="1068" w:name="_Toc416874496"/>
      <w:bookmarkStart w:id="1069" w:name="_Toc25424328"/>
      <w:r w:rsidRPr="00FF0286">
        <w:rPr>
          <w:rFonts w:cs="Arial"/>
        </w:rPr>
        <w:t>Notranja kontrola kakovosti</w:t>
      </w:r>
      <w:bookmarkEnd w:id="1068"/>
      <w:bookmarkEnd w:id="1069"/>
    </w:p>
    <w:p w14:paraId="7B4F993F" w14:textId="77777777" w:rsidR="00E36E3A" w:rsidRPr="00FF0286" w:rsidRDefault="00E36E3A" w:rsidP="00F33CD6">
      <w:pPr>
        <w:pStyle w:val="Odstavekseznama"/>
        <w:numPr>
          <w:ilvl w:val="0"/>
          <w:numId w:val="356"/>
        </w:numPr>
        <w:rPr>
          <w:rFonts w:cs="Arial"/>
        </w:rPr>
      </w:pPr>
      <w:r w:rsidRPr="00FF0286">
        <w:rPr>
          <w:rFonts w:cs="Arial"/>
        </w:rPr>
        <w:t>Minimalne preskuse v sklopu notranje kontrole kakovosti uskladiščenih materialov za zaščito kovin proti koroziji, ki jih mora izvršiti ali naročiti izvajalec, tudi če predloži nadzorniku dokazilo o ustreznosti materiala za predvideni namen, obsegajo preskuse najmanj dveh vzorcev iz vsake šarže za vsako vrsto uporabljenega materiala.</w:t>
      </w:r>
    </w:p>
    <w:p w14:paraId="37B711B4" w14:textId="77777777" w:rsidR="00E36E3A" w:rsidRPr="00FF0286" w:rsidRDefault="00E36E3A" w:rsidP="00F33CD6">
      <w:pPr>
        <w:pStyle w:val="Odstavekseznama"/>
        <w:numPr>
          <w:ilvl w:val="0"/>
          <w:numId w:val="356"/>
        </w:numPr>
        <w:rPr>
          <w:rFonts w:cs="Arial"/>
        </w:rPr>
      </w:pPr>
      <w:r w:rsidRPr="00FF0286">
        <w:rPr>
          <w:rFonts w:cs="Arial"/>
        </w:rPr>
        <w:t>V primeru, da nadzornik pri preskusih notranje kontrole kakovosti ugotovi večja odstopanja rezultatov od vrednosti v predloženem dokazilu oziroma od zahtevanih vrednosti, lahko obseg preskusov poveča. Če so rezultati notranje kontrole enoviti in podobni rezultatom v dokazilu, lahko nadzornik obseg preskusov tudi zmanjša.</w:t>
      </w:r>
    </w:p>
    <w:p w14:paraId="052EFE23" w14:textId="77777777" w:rsidR="00E36E3A" w:rsidRPr="00FF0286" w:rsidRDefault="00E36E3A" w:rsidP="00F33CD6">
      <w:pPr>
        <w:pStyle w:val="Odstavekseznama"/>
        <w:numPr>
          <w:ilvl w:val="0"/>
          <w:numId w:val="356"/>
        </w:numPr>
        <w:rPr>
          <w:rFonts w:cs="Arial"/>
        </w:rPr>
      </w:pPr>
      <w:r w:rsidRPr="00FF0286">
        <w:rPr>
          <w:rFonts w:cs="Arial"/>
        </w:rPr>
        <w:t xml:space="preserve">Nadzornik lahko tudi določi, da se pri večjih delih izvajajo preskusi materialov v </w:t>
      </w:r>
      <w:r w:rsidRPr="00FF0286">
        <w:rPr>
          <w:rFonts w:cs="Arial"/>
        </w:rPr>
        <w:lastRenderedPageBreak/>
        <w:t>omejenem obsegu (delni preskusi).</w:t>
      </w:r>
    </w:p>
    <w:p w14:paraId="76D82CB9" w14:textId="77777777" w:rsidR="00E36E3A" w:rsidRPr="00FF0286" w:rsidRDefault="00E36E3A" w:rsidP="00882A76">
      <w:pPr>
        <w:pStyle w:val="Naslov6"/>
        <w:rPr>
          <w:rFonts w:cs="Arial"/>
        </w:rPr>
      </w:pPr>
      <w:bookmarkStart w:id="1070" w:name="_Toc416874497"/>
      <w:bookmarkStart w:id="1071" w:name="_Toc25424329"/>
      <w:r w:rsidRPr="00FF0286">
        <w:rPr>
          <w:rFonts w:cs="Arial"/>
        </w:rPr>
        <w:t>Zunanja kontrola kakovosti</w:t>
      </w:r>
      <w:bookmarkEnd w:id="1070"/>
      <w:bookmarkEnd w:id="1071"/>
    </w:p>
    <w:p w14:paraId="5E38B542" w14:textId="77777777" w:rsidR="00E36E3A" w:rsidRPr="00FF0286" w:rsidRDefault="00E36E3A" w:rsidP="00F33CD6">
      <w:pPr>
        <w:pStyle w:val="Odstavekseznama"/>
        <w:numPr>
          <w:ilvl w:val="0"/>
          <w:numId w:val="357"/>
        </w:numPr>
        <w:rPr>
          <w:rFonts w:cs="Arial"/>
        </w:rPr>
      </w:pPr>
      <w:r w:rsidRPr="00FF0286">
        <w:rPr>
          <w:rFonts w:cs="Arial"/>
        </w:rPr>
        <w:t>Obseg kontrolnih preskusov zunanje kontrole kakovosti, ki jih izvaja po naročilu naročnika pooblaščena inštitucija, je praviloma v razmerju 1:4 s preskusi notranje kontrole kakovosti. Mesta za odvzem vzorcev določi nadzornik po statističnem naključnem izboru.</w:t>
      </w:r>
    </w:p>
    <w:p w14:paraId="408E8F26" w14:textId="77777777" w:rsidR="00E36E3A" w:rsidRPr="00FF0286" w:rsidRDefault="00E36E3A" w:rsidP="00F33CD6">
      <w:pPr>
        <w:pStyle w:val="Odstavekseznama"/>
        <w:numPr>
          <w:ilvl w:val="0"/>
          <w:numId w:val="357"/>
        </w:numPr>
        <w:rPr>
          <w:rFonts w:cs="Arial"/>
        </w:rPr>
      </w:pPr>
      <w:r w:rsidRPr="00FF0286">
        <w:rPr>
          <w:rFonts w:cs="Arial"/>
        </w:rPr>
        <w:t>Preskusi zunanje kontrole kakovosti vseh uporabljenih materialov za zaščito kovin proti koroziji morajo biti izvršeni za vsako vrsto zaščite. Nadzornik pa lahko določi, da se pri manjših delih izvršijo samo delni preskusi določenih materialov.</w:t>
      </w:r>
    </w:p>
    <w:p w14:paraId="38168D68" w14:textId="77777777" w:rsidR="00E36E3A" w:rsidRPr="00FF0286" w:rsidRDefault="00E36E3A" w:rsidP="00882A76">
      <w:pPr>
        <w:pStyle w:val="Naslov6"/>
        <w:rPr>
          <w:rFonts w:cs="Arial"/>
        </w:rPr>
      </w:pPr>
      <w:bookmarkStart w:id="1072" w:name="_Toc416874498"/>
      <w:bookmarkStart w:id="1073" w:name="_Toc25424330"/>
      <w:r w:rsidRPr="00FF0286">
        <w:rPr>
          <w:rFonts w:cs="Arial"/>
        </w:rPr>
        <w:t>Kontrola kakovosti izvedenih del</w:t>
      </w:r>
      <w:bookmarkEnd w:id="1072"/>
      <w:bookmarkEnd w:id="1073"/>
    </w:p>
    <w:p w14:paraId="543B9823" w14:textId="77777777" w:rsidR="00E36E3A" w:rsidRPr="00FF0286" w:rsidRDefault="00E36E3A" w:rsidP="00F33CD6">
      <w:pPr>
        <w:pStyle w:val="Odstavekseznama"/>
        <w:numPr>
          <w:ilvl w:val="0"/>
          <w:numId w:val="358"/>
        </w:numPr>
        <w:rPr>
          <w:rFonts w:cs="Arial"/>
        </w:rPr>
      </w:pPr>
      <w:r w:rsidRPr="00FF0286">
        <w:rPr>
          <w:rFonts w:cs="Arial"/>
        </w:rPr>
        <w:t>Kakovost izvedenih del za zaščito kovin proti koroziji mora izvajalec dokazati po zaključku posameznih faz dela in celotne zaščite. Način in obseg preverjanja kakovosti izvedbe posameznih faz in celotne zaščite proti koroziji predlaga izvajalec, potrdi pa nadzornik, ki praviloma mora biti pri jemanju vzorcev oziroma preverjanju prisoten.</w:t>
      </w:r>
    </w:p>
    <w:p w14:paraId="0D4849E3" w14:textId="77777777" w:rsidR="00E36E3A" w:rsidRPr="00FF0286" w:rsidRDefault="00E36E3A" w:rsidP="00F33CD6">
      <w:pPr>
        <w:pStyle w:val="Odstavekseznama"/>
        <w:numPr>
          <w:ilvl w:val="0"/>
          <w:numId w:val="358"/>
        </w:numPr>
        <w:rPr>
          <w:rFonts w:cs="Arial"/>
        </w:rPr>
      </w:pPr>
      <w:r w:rsidRPr="00FF0286">
        <w:rPr>
          <w:rFonts w:cs="Arial"/>
        </w:rPr>
        <w:t>Izvajalec lahko nadaljuje z deli po posameznih fazah šele, ko mu to dovoli nadzornik.</w:t>
      </w:r>
    </w:p>
    <w:p w14:paraId="294754C5" w14:textId="77777777" w:rsidR="00E36E3A" w:rsidRPr="00FF0286" w:rsidRDefault="00E36E3A" w:rsidP="00F33CD6">
      <w:pPr>
        <w:pStyle w:val="Odstavekseznama"/>
        <w:numPr>
          <w:ilvl w:val="0"/>
          <w:numId w:val="358"/>
        </w:numPr>
        <w:rPr>
          <w:rFonts w:cs="Arial"/>
        </w:rPr>
      </w:pPr>
      <w:r w:rsidRPr="00FF0286">
        <w:rPr>
          <w:rFonts w:cs="Arial"/>
        </w:rPr>
        <w:t>Preveriti je treba vse v teh tehničnih pogojih določene značilnosti izvedbe posamezne vrste zaščite kovin proti koroziji. Pri katodni zaščiti kovinskih delov objektov in opreme na cestah pa je treba po vključitvi izvršiti tudi meritve:</w:t>
      </w:r>
    </w:p>
    <w:p w14:paraId="308BD219" w14:textId="77777777" w:rsidR="00E36E3A" w:rsidRPr="00FF0286" w:rsidRDefault="00E36E3A" w:rsidP="00F33CD6">
      <w:pPr>
        <w:pStyle w:val="Odstavekseznama"/>
        <w:numPr>
          <w:ilvl w:val="1"/>
          <w:numId w:val="358"/>
        </w:numPr>
        <w:rPr>
          <w:rFonts w:cs="Arial"/>
        </w:rPr>
      </w:pPr>
      <w:r w:rsidRPr="00FF0286">
        <w:rPr>
          <w:rFonts w:cs="Arial"/>
        </w:rPr>
        <w:t>zaščitnih potencialov,</w:t>
      </w:r>
    </w:p>
    <w:p w14:paraId="7F07DC53" w14:textId="77777777" w:rsidR="00E36E3A" w:rsidRPr="00FF0286" w:rsidRDefault="00E36E3A" w:rsidP="00F33CD6">
      <w:pPr>
        <w:pStyle w:val="Odstavekseznama"/>
        <w:numPr>
          <w:ilvl w:val="1"/>
          <w:numId w:val="358"/>
        </w:numPr>
        <w:rPr>
          <w:rFonts w:cs="Arial"/>
        </w:rPr>
      </w:pPr>
      <w:r w:rsidRPr="00FF0286">
        <w:rPr>
          <w:rFonts w:cs="Arial"/>
        </w:rPr>
        <w:t>zaščitnega toka,</w:t>
      </w:r>
    </w:p>
    <w:p w14:paraId="6B9C54C9" w14:textId="77777777" w:rsidR="00E36E3A" w:rsidRPr="00FF0286" w:rsidRDefault="00E36E3A" w:rsidP="00F33CD6">
      <w:pPr>
        <w:pStyle w:val="Odstavekseznama"/>
        <w:numPr>
          <w:ilvl w:val="1"/>
          <w:numId w:val="358"/>
        </w:numPr>
        <w:rPr>
          <w:rFonts w:cs="Arial"/>
        </w:rPr>
      </w:pPr>
      <w:r w:rsidRPr="00FF0286">
        <w:rPr>
          <w:rFonts w:cs="Arial"/>
        </w:rPr>
        <w:t>potencialne razlike med objekti,</w:t>
      </w:r>
    </w:p>
    <w:p w14:paraId="676D8DF1" w14:textId="77777777" w:rsidR="00E36E3A" w:rsidRPr="00FF0286" w:rsidRDefault="00E36E3A" w:rsidP="00F33CD6">
      <w:pPr>
        <w:pStyle w:val="Odstavekseznama"/>
        <w:numPr>
          <w:ilvl w:val="1"/>
          <w:numId w:val="358"/>
        </w:numPr>
        <w:rPr>
          <w:rFonts w:cs="Arial"/>
        </w:rPr>
      </w:pPr>
      <w:r w:rsidRPr="00FF0286">
        <w:rPr>
          <w:rFonts w:cs="Arial"/>
        </w:rPr>
        <w:t>izolacijskih vložkov in</w:t>
      </w:r>
    </w:p>
    <w:p w14:paraId="70EB382E" w14:textId="77777777" w:rsidR="00E36E3A" w:rsidRPr="00FF0286" w:rsidRDefault="00E36E3A" w:rsidP="00F33CD6">
      <w:pPr>
        <w:pStyle w:val="Odstavekseznama"/>
        <w:numPr>
          <w:ilvl w:val="1"/>
          <w:numId w:val="358"/>
        </w:numPr>
        <w:rPr>
          <w:rFonts w:cs="Arial"/>
        </w:rPr>
      </w:pPr>
      <w:r w:rsidRPr="00FF0286">
        <w:rPr>
          <w:rFonts w:cs="Arial"/>
        </w:rPr>
        <w:t>interference.</w:t>
      </w:r>
    </w:p>
    <w:p w14:paraId="0AD7308E" w14:textId="77777777" w:rsidR="00E36E3A" w:rsidRPr="00FF0286" w:rsidRDefault="00E36E3A" w:rsidP="00F33CD6">
      <w:pPr>
        <w:pStyle w:val="Odstavekseznama"/>
        <w:numPr>
          <w:ilvl w:val="0"/>
          <w:numId w:val="358"/>
        </w:numPr>
        <w:rPr>
          <w:rFonts w:cs="Arial"/>
        </w:rPr>
      </w:pPr>
      <w:r w:rsidRPr="00FF0286">
        <w:rPr>
          <w:rFonts w:cs="Arial"/>
        </w:rPr>
        <w:t>Na osnovi rezultatov teh meritev je treba izvršiti morebitne ustrezne dopolnitve in/ali popravilo katodne zaščite.</w:t>
      </w:r>
    </w:p>
    <w:p w14:paraId="7C6E642A" w14:textId="77777777" w:rsidR="00E36E3A" w:rsidRPr="00FF0286" w:rsidRDefault="00E36E3A" w:rsidP="00F33CD6">
      <w:pPr>
        <w:pStyle w:val="Odstavekseznama"/>
        <w:numPr>
          <w:ilvl w:val="0"/>
          <w:numId w:val="358"/>
        </w:numPr>
        <w:rPr>
          <w:rFonts w:cs="Arial"/>
        </w:rPr>
      </w:pPr>
      <w:r w:rsidRPr="00FF0286">
        <w:rPr>
          <w:rFonts w:cs="Arial"/>
        </w:rPr>
        <w:t>Ker zaščite delov iz kovin, ki so vgrajeni v zemljo, ni mogoče vzdrževati niti popravljati, mora biti kakovost izvršene zaščite proti koroziji brezhibna, tako da je zagotovljena trajnost zaščite, kot je predvidena za celoten objekt v projektni dokumentaciji.</w:t>
      </w:r>
    </w:p>
    <w:p w14:paraId="3205A262" w14:textId="77777777" w:rsidR="00E36E3A" w:rsidRPr="00FF0286" w:rsidRDefault="00E36E3A" w:rsidP="00882A76">
      <w:pPr>
        <w:pStyle w:val="Naslov4"/>
        <w:rPr>
          <w:rFonts w:cs="Arial"/>
        </w:rPr>
      </w:pPr>
      <w:bookmarkStart w:id="1074" w:name="_Toc416874499"/>
      <w:bookmarkStart w:id="1075" w:name="_Toc415571135"/>
      <w:bookmarkStart w:id="1076" w:name="_Toc25424331"/>
      <w:r w:rsidRPr="00FF0286">
        <w:rPr>
          <w:rFonts w:cs="Arial"/>
        </w:rPr>
        <w:t>Hidroizolacije objektov</w:t>
      </w:r>
      <w:bookmarkEnd w:id="1074"/>
      <w:bookmarkEnd w:id="1075"/>
      <w:bookmarkEnd w:id="1076"/>
    </w:p>
    <w:p w14:paraId="1D335EA6" w14:textId="77777777" w:rsidR="00E36E3A" w:rsidRPr="00E33E51" w:rsidRDefault="00E36E3A" w:rsidP="00882A76">
      <w:pPr>
        <w:pStyle w:val="Naslov5"/>
        <w:rPr>
          <w:rFonts w:cs="Arial"/>
          <w:b/>
        </w:rPr>
      </w:pPr>
      <w:bookmarkStart w:id="1077" w:name="_Toc376505244"/>
      <w:bookmarkStart w:id="1078" w:name="_Toc414869121"/>
      <w:bookmarkStart w:id="1079" w:name="_Toc415571136"/>
      <w:bookmarkStart w:id="1080" w:name="_Toc416874106"/>
      <w:bookmarkStart w:id="1081" w:name="_Toc416874500"/>
      <w:bookmarkStart w:id="1082" w:name="_Toc376505245"/>
      <w:bookmarkStart w:id="1083" w:name="_Toc414869122"/>
      <w:bookmarkStart w:id="1084" w:name="_Toc415571137"/>
      <w:bookmarkStart w:id="1085" w:name="_Toc416874107"/>
      <w:bookmarkStart w:id="1086" w:name="_Toc416874501"/>
      <w:bookmarkStart w:id="1087" w:name="_Toc376505246"/>
      <w:bookmarkStart w:id="1088" w:name="_Toc414869123"/>
      <w:bookmarkStart w:id="1089" w:name="_Toc415571138"/>
      <w:bookmarkStart w:id="1090" w:name="_Toc416874108"/>
      <w:bookmarkStart w:id="1091" w:name="_Toc416874502"/>
      <w:bookmarkStart w:id="1092" w:name="_Toc376505247"/>
      <w:bookmarkStart w:id="1093" w:name="_Toc414869124"/>
      <w:bookmarkStart w:id="1094" w:name="_Toc415571139"/>
      <w:bookmarkStart w:id="1095" w:name="_Toc416874109"/>
      <w:bookmarkStart w:id="1096" w:name="_Toc416874503"/>
      <w:bookmarkStart w:id="1097" w:name="_Toc376505248"/>
      <w:bookmarkStart w:id="1098" w:name="_Toc414869125"/>
      <w:bookmarkStart w:id="1099" w:name="_Toc415571140"/>
      <w:bookmarkStart w:id="1100" w:name="_Toc416874110"/>
      <w:bookmarkStart w:id="1101" w:name="_Toc416874504"/>
      <w:bookmarkStart w:id="1102" w:name="_Toc376505249"/>
      <w:bookmarkStart w:id="1103" w:name="_Toc414869126"/>
      <w:bookmarkStart w:id="1104" w:name="_Toc415571141"/>
      <w:bookmarkStart w:id="1105" w:name="_Toc416874111"/>
      <w:bookmarkStart w:id="1106" w:name="_Toc416874505"/>
      <w:bookmarkStart w:id="1107" w:name="_Toc376505250"/>
      <w:bookmarkStart w:id="1108" w:name="_Toc414869127"/>
      <w:bookmarkStart w:id="1109" w:name="_Toc415571142"/>
      <w:bookmarkStart w:id="1110" w:name="_Toc416874112"/>
      <w:bookmarkStart w:id="1111" w:name="_Toc416874506"/>
      <w:bookmarkStart w:id="1112" w:name="_Toc376505251"/>
      <w:bookmarkStart w:id="1113" w:name="_Toc414869128"/>
      <w:bookmarkStart w:id="1114" w:name="_Toc415571143"/>
      <w:bookmarkStart w:id="1115" w:name="_Toc416874113"/>
      <w:bookmarkStart w:id="1116" w:name="_Toc416874507"/>
      <w:bookmarkStart w:id="1117" w:name="_Toc376505252"/>
      <w:bookmarkStart w:id="1118" w:name="_Toc414869129"/>
      <w:bookmarkStart w:id="1119" w:name="_Toc415571144"/>
      <w:bookmarkStart w:id="1120" w:name="_Toc416874114"/>
      <w:bookmarkStart w:id="1121" w:name="_Toc416874508"/>
      <w:bookmarkStart w:id="1122" w:name="_Toc376505253"/>
      <w:bookmarkStart w:id="1123" w:name="_Toc414869130"/>
      <w:bookmarkStart w:id="1124" w:name="_Toc415571145"/>
      <w:bookmarkStart w:id="1125" w:name="_Toc416874115"/>
      <w:bookmarkStart w:id="1126" w:name="_Toc416874509"/>
      <w:bookmarkStart w:id="1127" w:name="_Toc376505254"/>
      <w:bookmarkStart w:id="1128" w:name="_Toc414869131"/>
      <w:bookmarkStart w:id="1129" w:name="_Toc415571146"/>
      <w:bookmarkStart w:id="1130" w:name="_Toc416874116"/>
      <w:bookmarkStart w:id="1131" w:name="_Toc416874510"/>
      <w:bookmarkStart w:id="1132" w:name="_Toc376505255"/>
      <w:bookmarkStart w:id="1133" w:name="_Toc414869132"/>
      <w:bookmarkStart w:id="1134" w:name="_Toc415571147"/>
      <w:bookmarkStart w:id="1135" w:name="_Toc416874117"/>
      <w:bookmarkStart w:id="1136" w:name="_Toc416874511"/>
      <w:bookmarkStart w:id="1137" w:name="_Toc376505256"/>
      <w:bookmarkStart w:id="1138" w:name="_Toc414869133"/>
      <w:bookmarkStart w:id="1139" w:name="_Toc415571148"/>
      <w:bookmarkStart w:id="1140" w:name="_Toc416874118"/>
      <w:bookmarkStart w:id="1141" w:name="_Toc416874512"/>
      <w:bookmarkStart w:id="1142" w:name="_Toc376505257"/>
      <w:bookmarkStart w:id="1143" w:name="_Toc414869134"/>
      <w:bookmarkStart w:id="1144" w:name="_Toc415571149"/>
      <w:bookmarkStart w:id="1145" w:name="_Toc416874119"/>
      <w:bookmarkStart w:id="1146" w:name="_Toc416874513"/>
      <w:bookmarkStart w:id="1147" w:name="_Toc311536493"/>
      <w:bookmarkStart w:id="1148" w:name="_Toc312139034"/>
      <w:bookmarkStart w:id="1149" w:name="_Toc312139307"/>
      <w:bookmarkStart w:id="1150" w:name="_Toc312223445"/>
      <w:bookmarkStart w:id="1151" w:name="_Toc416874514"/>
      <w:bookmarkStart w:id="1152" w:name="_Toc25424332"/>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r w:rsidRPr="00E33E51">
        <w:rPr>
          <w:rFonts w:cs="Arial"/>
          <w:b/>
        </w:rPr>
        <w:t>Uvod</w:t>
      </w:r>
      <w:bookmarkEnd w:id="1147"/>
      <w:bookmarkEnd w:id="1148"/>
      <w:bookmarkEnd w:id="1149"/>
      <w:bookmarkEnd w:id="1150"/>
      <w:bookmarkEnd w:id="1151"/>
      <w:bookmarkEnd w:id="1152"/>
    </w:p>
    <w:p w14:paraId="56C2C000" w14:textId="77777777" w:rsidR="00E36E3A" w:rsidRPr="00FF0286" w:rsidRDefault="00E36E3A" w:rsidP="00882A76">
      <w:pPr>
        <w:pStyle w:val="Naslov6"/>
        <w:rPr>
          <w:rFonts w:cs="Arial"/>
        </w:rPr>
      </w:pPr>
      <w:bookmarkStart w:id="1153" w:name="_Toc416874515"/>
      <w:bookmarkStart w:id="1154" w:name="_Toc25424333"/>
      <w:r w:rsidRPr="00FF0286">
        <w:rPr>
          <w:rFonts w:cs="Arial"/>
        </w:rPr>
        <w:t>Splošno</w:t>
      </w:r>
      <w:bookmarkEnd w:id="1153"/>
      <w:bookmarkEnd w:id="1154"/>
    </w:p>
    <w:p w14:paraId="084C9499" w14:textId="77777777" w:rsidR="00E36E3A" w:rsidRPr="00FF0286" w:rsidRDefault="00E36E3A" w:rsidP="00F33CD6">
      <w:pPr>
        <w:pStyle w:val="Odstavekseznama"/>
        <w:numPr>
          <w:ilvl w:val="0"/>
          <w:numId w:val="359"/>
        </w:numPr>
        <w:rPr>
          <w:rFonts w:cs="Arial"/>
        </w:rPr>
      </w:pPr>
      <w:r w:rsidRPr="00FF0286">
        <w:rPr>
          <w:rFonts w:cs="Arial"/>
        </w:rPr>
        <w:t>Beton, vgrajena armatura ali jeklena konstrukcija premostitvenih objektov, so v času uporabe  izpostavljeni različnim vplivom in poškodbam. Najpogostejše poškodbe so zaradi padavin, slanice in različnih kemijskih in fizikalnh vplivov. Poškodbe na armirano betonskih in jeklenih konstrukcij se najpogosteje pojavljajo zaradi:</w:t>
      </w:r>
    </w:p>
    <w:p w14:paraId="7CED67D4" w14:textId="77777777" w:rsidR="00E36E3A" w:rsidRPr="00FF0286" w:rsidRDefault="00E36E3A" w:rsidP="00F33CD6">
      <w:pPr>
        <w:pStyle w:val="Odstavekseznama"/>
        <w:numPr>
          <w:ilvl w:val="1"/>
          <w:numId w:val="359"/>
        </w:numPr>
        <w:rPr>
          <w:rFonts w:cs="Arial"/>
        </w:rPr>
      </w:pPr>
      <w:r w:rsidRPr="00FF0286">
        <w:rPr>
          <w:rFonts w:cs="Arial"/>
        </w:rPr>
        <w:t>pomanjkljive kakovosti betona,</w:t>
      </w:r>
    </w:p>
    <w:p w14:paraId="3AB51D56" w14:textId="77777777" w:rsidR="00E36E3A" w:rsidRPr="00FF0286" w:rsidRDefault="00E36E3A" w:rsidP="00F33CD6">
      <w:pPr>
        <w:pStyle w:val="Odstavekseznama"/>
        <w:numPr>
          <w:ilvl w:val="1"/>
          <w:numId w:val="359"/>
        </w:numPr>
        <w:rPr>
          <w:rFonts w:cs="Arial"/>
        </w:rPr>
      </w:pPr>
      <w:r w:rsidRPr="00FF0286">
        <w:rPr>
          <w:rFonts w:cs="Arial"/>
        </w:rPr>
        <w:t>premajhne debeline zaščitnega sloja betona nad armaturo,</w:t>
      </w:r>
    </w:p>
    <w:p w14:paraId="513346AE" w14:textId="77777777" w:rsidR="00E36E3A" w:rsidRPr="00FF0286" w:rsidRDefault="00E36E3A" w:rsidP="00F33CD6">
      <w:pPr>
        <w:pStyle w:val="Odstavekseznama"/>
        <w:numPr>
          <w:ilvl w:val="1"/>
          <w:numId w:val="359"/>
        </w:numPr>
        <w:rPr>
          <w:rFonts w:cs="Arial"/>
        </w:rPr>
      </w:pPr>
      <w:r w:rsidRPr="00FF0286">
        <w:rPr>
          <w:rFonts w:cs="Arial"/>
        </w:rPr>
        <w:t>prodora vode in slanice v beton skozi razpoke,</w:t>
      </w:r>
    </w:p>
    <w:p w14:paraId="372B6444" w14:textId="77777777" w:rsidR="00E36E3A" w:rsidRPr="00FF0286" w:rsidRDefault="00E36E3A" w:rsidP="00F33CD6">
      <w:pPr>
        <w:pStyle w:val="Odstavekseznama"/>
        <w:numPr>
          <w:ilvl w:val="1"/>
          <w:numId w:val="359"/>
        </w:numPr>
        <w:rPr>
          <w:rFonts w:cs="Arial"/>
        </w:rPr>
      </w:pPr>
      <w:r w:rsidRPr="00FF0286">
        <w:rPr>
          <w:rFonts w:cs="Arial"/>
        </w:rPr>
        <w:t>karbonatizacije betona,</w:t>
      </w:r>
    </w:p>
    <w:p w14:paraId="16B2637E" w14:textId="77777777" w:rsidR="00E36E3A" w:rsidRPr="00FF0286" w:rsidRDefault="00E36E3A" w:rsidP="00F33CD6">
      <w:pPr>
        <w:pStyle w:val="Odstavekseznama"/>
        <w:numPr>
          <w:ilvl w:val="1"/>
          <w:numId w:val="359"/>
        </w:numPr>
        <w:rPr>
          <w:rFonts w:cs="Arial"/>
        </w:rPr>
      </w:pPr>
      <w:r w:rsidRPr="00FF0286">
        <w:rPr>
          <w:rFonts w:cs="Arial"/>
        </w:rPr>
        <w:t>nezadostne protikorozijske zaščite jekla,</w:t>
      </w:r>
    </w:p>
    <w:p w14:paraId="549F83A2" w14:textId="77777777" w:rsidR="00E36E3A" w:rsidRPr="00FF0286" w:rsidRDefault="00E36E3A" w:rsidP="00F33CD6">
      <w:pPr>
        <w:pStyle w:val="Odstavekseznama"/>
        <w:numPr>
          <w:ilvl w:val="1"/>
          <w:numId w:val="359"/>
        </w:numPr>
        <w:rPr>
          <w:rFonts w:cs="Arial"/>
        </w:rPr>
      </w:pPr>
      <w:r w:rsidRPr="00FF0286">
        <w:rPr>
          <w:rFonts w:cs="Arial"/>
        </w:rPr>
        <w:t>agresivnosti atmosfere zaradi prisotnosti žveplovegova oksida, ogljikovih in dušikovih oksidov in drugih vplivov.</w:t>
      </w:r>
    </w:p>
    <w:p w14:paraId="0689B3CC" w14:textId="77777777" w:rsidR="00E36E3A" w:rsidRPr="00FF0286" w:rsidRDefault="00E36E3A" w:rsidP="00F33CD6">
      <w:pPr>
        <w:pStyle w:val="Odstavekseznama"/>
        <w:numPr>
          <w:ilvl w:val="0"/>
          <w:numId w:val="359"/>
        </w:numPr>
        <w:rPr>
          <w:rFonts w:cs="Arial"/>
        </w:rPr>
      </w:pPr>
      <w:r w:rsidRPr="00FF0286">
        <w:rPr>
          <w:rFonts w:cs="Arial"/>
        </w:rPr>
        <w:lastRenderedPageBreak/>
        <w:t>Te vplive je mogoče v veliki meri v naprej predvideti in upoštevati pri projektiranju konstrukcij, z izborom primernega sistema hidroizolacije.</w:t>
      </w:r>
    </w:p>
    <w:p w14:paraId="6BC359B2" w14:textId="77777777" w:rsidR="00E36E3A" w:rsidRPr="00FF0286" w:rsidRDefault="00E36E3A" w:rsidP="00F33CD6">
      <w:pPr>
        <w:pStyle w:val="Odstavekseznama"/>
        <w:numPr>
          <w:ilvl w:val="0"/>
          <w:numId w:val="359"/>
        </w:numPr>
        <w:rPr>
          <w:rFonts w:cs="Arial"/>
        </w:rPr>
      </w:pPr>
      <w:r w:rsidRPr="00FF0286">
        <w:rPr>
          <w:rFonts w:cs="Arial"/>
        </w:rPr>
        <w:t>Način izdelave in kakovost hidroizolacije neposredno vplivata na uporabnost in trajnost konstrukcije v uporabi.</w:t>
      </w:r>
    </w:p>
    <w:p w14:paraId="4054F188" w14:textId="77777777" w:rsidR="00E36E3A" w:rsidRPr="00FF0286" w:rsidRDefault="00E36E3A" w:rsidP="00F33CD6">
      <w:pPr>
        <w:pStyle w:val="Odstavekseznama"/>
        <w:numPr>
          <w:ilvl w:val="0"/>
          <w:numId w:val="359"/>
        </w:numPr>
        <w:rPr>
          <w:rFonts w:cs="Arial"/>
        </w:rPr>
      </w:pPr>
      <w:r w:rsidRPr="00FF0286">
        <w:rPr>
          <w:rFonts w:cs="Arial"/>
        </w:rPr>
        <w:t>Na izbor sistema hidroizolacije vplivajo:</w:t>
      </w:r>
    </w:p>
    <w:p w14:paraId="15C2CF97" w14:textId="77777777" w:rsidR="00E36E3A" w:rsidRPr="00FF0286" w:rsidRDefault="00E36E3A" w:rsidP="00F33CD6">
      <w:pPr>
        <w:pStyle w:val="Odstavekseznama"/>
        <w:numPr>
          <w:ilvl w:val="1"/>
          <w:numId w:val="359"/>
        </w:numPr>
        <w:rPr>
          <w:rFonts w:cs="Arial"/>
        </w:rPr>
      </w:pPr>
      <w:r w:rsidRPr="00FF0286">
        <w:rPr>
          <w:rFonts w:cs="Arial"/>
        </w:rPr>
        <w:t>kategorija prometnice,</w:t>
      </w:r>
    </w:p>
    <w:p w14:paraId="6DA29DE2" w14:textId="77777777" w:rsidR="00E36E3A" w:rsidRPr="00FF0286" w:rsidRDefault="00E36E3A" w:rsidP="00F33CD6">
      <w:pPr>
        <w:pStyle w:val="Odstavekseznama"/>
        <w:numPr>
          <w:ilvl w:val="1"/>
          <w:numId w:val="359"/>
        </w:numPr>
        <w:rPr>
          <w:rFonts w:cs="Arial"/>
        </w:rPr>
      </w:pPr>
      <w:r w:rsidRPr="00FF0286">
        <w:rPr>
          <w:rFonts w:cs="Arial"/>
        </w:rPr>
        <w:t>razred zahtevnosti gradnje objekta,</w:t>
      </w:r>
    </w:p>
    <w:p w14:paraId="128FD2A0" w14:textId="77777777" w:rsidR="00E36E3A" w:rsidRPr="00FF0286" w:rsidRDefault="00E36E3A" w:rsidP="00F33CD6">
      <w:pPr>
        <w:pStyle w:val="Odstavekseznama"/>
        <w:numPr>
          <w:ilvl w:val="1"/>
          <w:numId w:val="359"/>
        </w:numPr>
        <w:rPr>
          <w:rFonts w:cs="Arial"/>
        </w:rPr>
      </w:pPr>
      <w:r w:rsidRPr="00FF0286">
        <w:rPr>
          <w:rFonts w:cs="Arial"/>
        </w:rPr>
        <w:t xml:space="preserve">klimatski pogoji, </w:t>
      </w:r>
    </w:p>
    <w:p w14:paraId="329010C7" w14:textId="77777777" w:rsidR="00E36E3A" w:rsidRPr="00FF0286" w:rsidRDefault="00E36E3A" w:rsidP="00F33CD6">
      <w:pPr>
        <w:pStyle w:val="Odstavekseznama"/>
        <w:numPr>
          <w:ilvl w:val="1"/>
          <w:numId w:val="359"/>
        </w:numPr>
        <w:rPr>
          <w:rFonts w:cs="Arial"/>
        </w:rPr>
      </w:pPr>
      <w:r w:rsidRPr="00FF0286">
        <w:rPr>
          <w:rFonts w:cs="Arial"/>
        </w:rPr>
        <w:t>zasnova objekta,</w:t>
      </w:r>
    </w:p>
    <w:p w14:paraId="5BE0752A" w14:textId="77777777" w:rsidR="00E36E3A" w:rsidRPr="00FF0286" w:rsidRDefault="00E36E3A" w:rsidP="00F33CD6">
      <w:pPr>
        <w:pStyle w:val="Odstavekseznama"/>
        <w:numPr>
          <w:ilvl w:val="1"/>
          <w:numId w:val="359"/>
        </w:numPr>
        <w:rPr>
          <w:rFonts w:cs="Arial"/>
        </w:rPr>
      </w:pPr>
      <w:r w:rsidRPr="00FF0286">
        <w:rPr>
          <w:rFonts w:cs="Arial"/>
        </w:rPr>
        <w:t>material voziščne ali prekladne konstrukcije,</w:t>
      </w:r>
    </w:p>
    <w:p w14:paraId="4CFBA20D" w14:textId="77777777" w:rsidR="00E36E3A" w:rsidRPr="00FF0286" w:rsidRDefault="00E36E3A" w:rsidP="00F33CD6">
      <w:pPr>
        <w:pStyle w:val="Odstavekseznama"/>
        <w:numPr>
          <w:ilvl w:val="1"/>
          <w:numId w:val="359"/>
        </w:numPr>
        <w:rPr>
          <w:rFonts w:cs="Arial"/>
        </w:rPr>
      </w:pPr>
      <w:r w:rsidRPr="00FF0286">
        <w:rPr>
          <w:rFonts w:cs="Arial"/>
        </w:rPr>
        <w:t>dolžina, razpon konstrukcije.</w:t>
      </w:r>
    </w:p>
    <w:p w14:paraId="6C84A5BC" w14:textId="77777777" w:rsidR="00E36E3A" w:rsidRPr="00FF0286" w:rsidRDefault="00E36E3A" w:rsidP="00F33CD6">
      <w:pPr>
        <w:pStyle w:val="Odstavekseznama"/>
        <w:numPr>
          <w:ilvl w:val="0"/>
          <w:numId w:val="359"/>
        </w:numPr>
        <w:rPr>
          <w:rFonts w:cs="Arial"/>
        </w:rPr>
      </w:pPr>
      <w:r w:rsidRPr="00FF0286">
        <w:rPr>
          <w:rFonts w:cs="Arial"/>
        </w:rPr>
        <w:t xml:space="preserve">Zahteve teh tehničnih pogojev veljajo za novogradnje kot rekonstrukcije. </w:t>
      </w:r>
    </w:p>
    <w:p w14:paraId="37D71568" w14:textId="77777777" w:rsidR="00E36E3A" w:rsidRPr="00FF0286" w:rsidRDefault="00E36E3A" w:rsidP="004E6F59">
      <w:pPr>
        <w:pStyle w:val="Naslov6"/>
        <w:rPr>
          <w:rFonts w:cs="Arial"/>
        </w:rPr>
      </w:pPr>
      <w:bookmarkStart w:id="1155" w:name="_Toc312139311"/>
      <w:bookmarkStart w:id="1156" w:name="_Toc312139038"/>
      <w:bookmarkStart w:id="1157" w:name="_Toc311536497"/>
      <w:bookmarkStart w:id="1158" w:name="_Toc416874516"/>
      <w:bookmarkStart w:id="1159" w:name="_Toc25424334"/>
      <w:r w:rsidRPr="00FF0286">
        <w:rPr>
          <w:rFonts w:cs="Arial"/>
        </w:rPr>
        <w:t xml:space="preserve">Postopki za </w:t>
      </w:r>
      <w:bookmarkEnd w:id="1155"/>
      <w:bookmarkEnd w:id="1156"/>
      <w:bookmarkEnd w:id="1157"/>
      <w:r w:rsidRPr="00FF0286">
        <w:rPr>
          <w:rFonts w:cs="Arial"/>
        </w:rPr>
        <w:t>tesnjenje</w:t>
      </w:r>
      <w:bookmarkEnd w:id="1158"/>
      <w:bookmarkEnd w:id="1159"/>
    </w:p>
    <w:p w14:paraId="515D1737" w14:textId="77777777" w:rsidR="00E36E3A" w:rsidRPr="00FF0286" w:rsidRDefault="00E36E3A" w:rsidP="00F33CD6">
      <w:pPr>
        <w:pStyle w:val="Odstavekseznama"/>
        <w:numPr>
          <w:ilvl w:val="0"/>
          <w:numId w:val="360"/>
        </w:numPr>
        <w:rPr>
          <w:rFonts w:cs="Arial"/>
        </w:rPr>
      </w:pPr>
      <w:r w:rsidRPr="00FF0286">
        <w:rPr>
          <w:rFonts w:cs="Arial"/>
        </w:rPr>
        <w:t>Objekti se ščitijo na način:</w:t>
      </w:r>
    </w:p>
    <w:p w14:paraId="7B506A0D" w14:textId="77777777" w:rsidR="00E36E3A" w:rsidRPr="00FF0286" w:rsidRDefault="00E36E3A" w:rsidP="00F33CD6">
      <w:pPr>
        <w:pStyle w:val="Odstavekseznama"/>
        <w:numPr>
          <w:ilvl w:val="1"/>
          <w:numId w:val="360"/>
        </w:numPr>
        <w:rPr>
          <w:rFonts w:cs="Arial"/>
        </w:rPr>
      </w:pPr>
      <w:r w:rsidRPr="00FF0286">
        <w:rPr>
          <w:rFonts w:cs="Arial"/>
        </w:rPr>
        <w:t xml:space="preserve">z vgradnjo togih materialov (t.i. „bela kad“) in </w:t>
      </w:r>
    </w:p>
    <w:p w14:paraId="57016317" w14:textId="77777777" w:rsidR="00E36E3A" w:rsidRPr="00FF0286" w:rsidRDefault="00E36E3A" w:rsidP="00F33CD6">
      <w:pPr>
        <w:pStyle w:val="Odstavekseznama"/>
        <w:numPr>
          <w:ilvl w:val="1"/>
          <w:numId w:val="360"/>
        </w:numPr>
        <w:rPr>
          <w:rFonts w:cs="Arial"/>
        </w:rPr>
      </w:pPr>
      <w:r w:rsidRPr="00FF0286">
        <w:rPr>
          <w:rFonts w:cs="Arial"/>
        </w:rPr>
        <w:t>uporabo različnih elastičnih slojev za tesnjenje (t.i. „črna kad“).</w:t>
      </w:r>
    </w:p>
    <w:p w14:paraId="6B43589F" w14:textId="77777777" w:rsidR="00E36E3A" w:rsidRPr="00FF0286" w:rsidRDefault="00E36E3A" w:rsidP="00F33CD6">
      <w:pPr>
        <w:pStyle w:val="Odstavekseznama"/>
        <w:numPr>
          <w:ilvl w:val="0"/>
          <w:numId w:val="360"/>
        </w:numPr>
        <w:rPr>
          <w:rFonts w:cs="Arial"/>
        </w:rPr>
      </w:pPr>
      <w:r w:rsidRPr="00FF0286">
        <w:rPr>
          <w:rFonts w:cs="Arial"/>
        </w:rPr>
        <w:t>Pri postopku „bele kadi“ je osnovni material beton, ki zagotavlja vodotesnost. Uporabnost betona je omejena predvsem, če so le-ti izpostavljeni solnici in zmrzovanju. V teh primerih se pogosto uporabi postopek „črne kadi“, pri katerem se na podlago vgrajuje vezni material (lepljene izolacije). V teh primerih je potrebno zagotoviti dobro sprijemnost hidroizolacijskega traku s podlago.</w:t>
      </w:r>
    </w:p>
    <w:p w14:paraId="11ABC1DA" w14:textId="77777777" w:rsidR="00E36E3A" w:rsidRPr="00FF0286" w:rsidRDefault="00E36E3A" w:rsidP="00F33CD6">
      <w:pPr>
        <w:pStyle w:val="Odstavekseznama"/>
        <w:numPr>
          <w:ilvl w:val="0"/>
          <w:numId w:val="360"/>
        </w:numPr>
        <w:rPr>
          <w:rFonts w:cs="Arial"/>
        </w:rPr>
      </w:pPr>
      <w:r w:rsidRPr="00FF0286">
        <w:rPr>
          <w:rFonts w:cs="Arial"/>
        </w:rPr>
        <w:t xml:space="preserve">Za zagotovitev dobre sprijemnosti sta potrebna: </w:t>
      </w:r>
    </w:p>
    <w:p w14:paraId="053885DD" w14:textId="77777777" w:rsidR="00E36E3A" w:rsidRPr="00FF0286" w:rsidRDefault="00E36E3A" w:rsidP="00F33CD6">
      <w:pPr>
        <w:pStyle w:val="Odstavekseznama"/>
        <w:numPr>
          <w:ilvl w:val="1"/>
          <w:numId w:val="360"/>
        </w:numPr>
        <w:rPr>
          <w:rFonts w:cs="Arial"/>
        </w:rPr>
      </w:pPr>
      <w:r w:rsidRPr="00FF0286">
        <w:rPr>
          <w:rFonts w:cs="Arial"/>
        </w:rPr>
        <w:t>osnovni premaz in</w:t>
      </w:r>
    </w:p>
    <w:p w14:paraId="64743591" w14:textId="77777777" w:rsidR="00E36E3A" w:rsidRPr="00FF0286" w:rsidRDefault="00E36E3A" w:rsidP="00F33CD6">
      <w:pPr>
        <w:pStyle w:val="Odstavekseznama"/>
        <w:numPr>
          <w:ilvl w:val="1"/>
          <w:numId w:val="360"/>
        </w:numPr>
        <w:rPr>
          <w:rFonts w:cs="Arial"/>
        </w:rPr>
      </w:pPr>
      <w:r w:rsidRPr="00FF0286">
        <w:rPr>
          <w:rFonts w:cs="Arial"/>
        </w:rPr>
        <w:t xml:space="preserve">izravnalni in lepilni sloj. </w:t>
      </w:r>
    </w:p>
    <w:p w14:paraId="5937E40D" w14:textId="77777777" w:rsidR="00E36E3A" w:rsidRPr="00FF0286" w:rsidRDefault="00E36E3A" w:rsidP="00F33CD6">
      <w:pPr>
        <w:pStyle w:val="Odstavekseznama"/>
        <w:numPr>
          <w:ilvl w:val="0"/>
          <w:numId w:val="360"/>
        </w:numPr>
        <w:rPr>
          <w:rFonts w:cs="Arial"/>
        </w:rPr>
      </w:pPr>
      <w:r w:rsidRPr="00FF0286">
        <w:rPr>
          <w:rFonts w:cs="Arial"/>
        </w:rPr>
        <w:t>Način tesnjenja objekta mora biti naveden v projektu konstrukcije.</w:t>
      </w:r>
    </w:p>
    <w:p w14:paraId="5034A189" w14:textId="77777777" w:rsidR="00E36E3A" w:rsidRPr="00FF0286" w:rsidRDefault="00E36E3A" w:rsidP="00F33CD6">
      <w:pPr>
        <w:pStyle w:val="Odstavekseznama"/>
        <w:numPr>
          <w:ilvl w:val="0"/>
          <w:numId w:val="360"/>
        </w:numPr>
        <w:rPr>
          <w:rFonts w:cs="Arial"/>
        </w:rPr>
      </w:pPr>
      <w:r w:rsidRPr="00FF0286">
        <w:rPr>
          <w:rFonts w:cs="Arial"/>
        </w:rPr>
        <w:t xml:space="preserve">Tesnitev po sistemu ˝črne kadi˝ sestoji iz slojev za lepljene, tesnjenje in zaščite (Slika 3.6.4). </w:t>
      </w:r>
    </w:p>
    <w:p w14:paraId="0E25E44E" w14:textId="77777777" w:rsidR="00E36E3A" w:rsidRPr="00FF0286" w:rsidRDefault="00E36E3A" w:rsidP="00E36E3A">
      <w:pPr>
        <w:rPr>
          <w:rFonts w:cs="Arial"/>
        </w:rPr>
      </w:pPr>
      <w:r w:rsidRPr="00FF0286">
        <w:rPr>
          <w:rFonts w:cs="Arial"/>
          <w:noProof/>
          <w:lang w:eastAsia="sl-SI"/>
        </w:rPr>
        <w:drawing>
          <wp:inline distT="0" distB="0" distL="0" distR="0" wp14:anchorId="61C48F6F" wp14:editId="4CBF7FCC">
            <wp:extent cx="2184838" cy="2076450"/>
            <wp:effectExtent l="0" t="0" r="6350" b="0"/>
            <wp:docPr id="5056" name="Slika 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87197" cy="2078692"/>
                    </a:xfrm>
                    <a:prstGeom prst="rect">
                      <a:avLst/>
                    </a:prstGeom>
                    <a:noFill/>
                    <a:ln>
                      <a:noFill/>
                    </a:ln>
                  </pic:spPr>
                </pic:pic>
              </a:graphicData>
            </a:graphic>
          </wp:inline>
        </w:drawing>
      </w:r>
    </w:p>
    <w:p w14:paraId="5EB44E83" w14:textId="77777777" w:rsidR="00E36E3A" w:rsidRPr="00FF0286" w:rsidRDefault="00E36E3A" w:rsidP="00E36E3A">
      <w:pPr>
        <w:rPr>
          <w:rFonts w:cs="Arial"/>
        </w:rPr>
      </w:pPr>
      <w:r w:rsidRPr="00FF0286">
        <w:rPr>
          <w:rFonts w:cs="Arial"/>
        </w:rPr>
        <w:t>Slika 3.6.4:</w:t>
      </w:r>
      <w:r w:rsidRPr="00FF0286">
        <w:rPr>
          <w:rFonts w:cs="Arial"/>
        </w:rPr>
        <w:tab/>
        <w:t xml:space="preserve">Sestava hidroizolacije po sistemu ˝črne kadi˝ </w:t>
      </w:r>
    </w:p>
    <w:p w14:paraId="4634F10C" w14:textId="77777777" w:rsidR="00E36E3A" w:rsidRPr="00FF0286" w:rsidRDefault="00E36E3A" w:rsidP="004E6F59">
      <w:pPr>
        <w:pStyle w:val="Naslov6"/>
        <w:rPr>
          <w:rFonts w:cs="Arial"/>
        </w:rPr>
      </w:pPr>
      <w:bookmarkStart w:id="1160" w:name="_Toc416874517"/>
      <w:bookmarkStart w:id="1161" w:name="_Toc25424335"/>
      <w:bookmarkStart w:id="1162" w:name="_Toc312139312"/>
      <w:bookmarkStart w:id="1163" w:name="_Toc312139039"/>
      <w:bookmarkStart w:id="1164" w:name="_Toc311536498"/>
      <w:r w:rsidRPr="00FF0286">
        <w:rPr>
          <w:rFonts w:cs="Arial"/>
        </w:rPr>
        <w:t>Osnovni premaz</w:t>
      </w:r>
      <w:bookmarkEnd w:id="1160"/>
      <w:bookmarkEnd w:id="1161"/>
      <w:r w:rsidRPr="00FF0286">
        <w:rPr>
          <w:rFonts w:cs="Arial"/>
        </w:rPr>
        <w:t xml:space="preserve"> </w:t>
      </w:r>
      <w:bookmarkEnd w:id="1162"/>
      <w:bookmarkEnd w:id="1163"/>
      <w:bookmarkEnd w:id="1164"/>
    </w:p>
    <w:p w14:paraId="7810440E" w14:textId="77777777" w:rsidR="00E36E3A" w:rsidRPr="00FF0286" w:rsidRDefault="00E36E3A" w:rsidP="00F33CD6">
      <w:pPr>
        <w:pStyle w:val="Odstavekseznama"/>
        <w:numPr>
          <w:ilvl w:val="0"/>
          <w:numId w:val="361"/>
        </w:numPr>
        <w:rPr>
          <w:rFonts w:cs="Arial"/>
        </w:rPr>
      </w:pPr>
      <w:r w:rsidRPr="00FF0286">
        <w:rPr>
          <w:rFonts w:cs="Arial"/>
        </w:rPr>
        <w:t xml:space="preserve">Na vertikalnih in nagnjenih površinah se izvede predhodni premaz bitumenske emulzije. Temu sledi zalivni ali izravnalni sloj. </w:t>
      </w:r>
    </w:p>
    <w:p w14:paraId="230FC01A" w14:textId="77777777" w:rsidR="00E36E3A" w:rsidRPr="00FF0286" w:rsidRDefault="00E36E3A" w:rsidP="00F33CD6">
      <w:pPr>
        <w:pStyle w:val="Odstavekseznama"/>
        <w:numPr>
          <w:ilvl w:val="0"/>
          <w:numId w:val="361"/>
        </w:numPr>
        <w:rPr>
          <w:rFonts w:cs="Arial"/>
        </w:rPr>
      </w:pPr>
      <w:r w:rsidRPr="00FF0286">
        <w:rPr>
          <w:rFonts w:cs="Arial"/>
        </w:rPr>
        <w:t xml:space="preserve">Na malo nagnjenih površinah in horizontalnih površinah je treba izvesti osnovni premaz z dvema nanosoma epoksidne smole, pri čemer je prvi posut s suhim kremenovim peskom. </w:t>
      </w:r>
      <w:r w:rsidR="007A19D6" w:rsidRPr="00FF0286">
        <w:rPr>
          <w:rFonts w:cs="Arial"/>
        </w:rPr>
        <w:t xml:space="preserve">Dvojni osnovni premaz se uporablja le na cestnih premostitvenih objektih. Na železniških objektih, kjer je zaščitni sloj izveden iz </w:t>
      </w:r>
      <w:r w:rsidR="007A19D6" w:rsidRPr="00FF0286">
        <w:rPr>
          <w:rFonts w:cs="Arial"/>
        </w:rPr>
        <w:lastRenderedPageBreak/>
        <w:t xml:space="preserve">ojačanega zaščitnega betona C16/20 ali C 25/30 v debelini najmanj 5 cm in največ 10 cm, je osnovni premaz izveden z enkratnim nanosom epoksidne smole s kremenčevim posipom. </w:t>
      </w:r>
      <w:r w:rsidRPr="00FF0286">
        <w:rPr>
          <w:rFonts w:cs="Arial"/>
        </w:rPr>
        <w:t>Praviloma se epoksidni premaz izdeluje v obdobju zmernih temperatur.</w:t>
      </w:r>
    </w:p>
    <w:p w14:paraId="2E497864" w14:textId="77777777" w:rsidR="00E36E3A" w:rsidRPr="00FF0286" w:rsidRDefault="00E36E3A" w:rsidP="00F33CD6">
      <w:pPr>
        <w:pStyle w:val="Odstavekseznama"/>
        <w:numPr>
          <w:ilvl w:val="0"/>
          <w:numId w:val="361"/>
        </w:numPr>
        <w:rPr>
          <w:rFonts w:cs="Arial"/>
        </w:rPr>
      </w:pPr>
      <w:r w:rsidRPr="00FF0286">
        <w:rPr>
          <w:rFonts w:cs="Arial"/>
        </w:rPr>
        <w:t>Osnovni premaz mora zagotoviti poleg primerne sprijemne trdnosti tudi parno zaporo.</w:t>
      </w:r>
    </w:p>
    <w:p w14:paraId="539C7117" w14:textId="77777777" w:rsidR="00E36E3A" w:rsidRPr="00FF0286" w:rsidRDefault="00E36E3A" w:rsidP="004E6F59">
      <w:pPr>
        <w:pStyle w:val="Naslov6"/>
        <w:rPr>
          <w:rFonts w:cs="Arial"/>
        </w:rPr>
      </w:pPr>
      <w:bookmarkStart w:id="1165" w:name="_Toc416874518"/>
      <w:bookmarkStart w:id="1166" w:name="_Toc25424336"/>
      <w:r w:rsidRPr="00FF0286">
        <w:rPr>
          <w:rFonts w:cs="Arial"/>
        </w:rPr>
        <w:t>Tesnilni sloj</w:t>
      </w:r>
      <w:bookmarkEnd w:id="1165"/>
      <w:bookmarkEnd w:id="1166"/>
    </w:p>
    <w:p w14:paraId="33AB5440" w14:textId="77777777" w:rsidR="00E36E3A" w:rsidRPr="00FF0286" w:rsidRDefault="00E36E3A" w:rsidP="00F33CD6">
      <w:pPr>
        <w:pStyle w:val="Odstavekseznama"/>
        <w:numPr>
          <w:ilvl w:val="0"/>
          <w:numId w:val="362"/>
        </w:numPr>
        <w:rPr>
          <w:rFonts w:cs="Arial"/>
        </w:rPr>
      </w:pPr>
      <w:r w:rsidRPr="00FF0286">
        <w:rPr>
          <w:rFonts w:cs="Arial"/>
        </w:rPr>
        <w:t>Tesnilni sloj se z varjenjem, lepljenjem ali brizganjem adhezivno lepi z lepilnim slojem na podlago.</w:t>
      </w:r>
    </w:p>
    <w:p w14:paraId="4ECBED5F" w14:textId="77777777" w:rsidR="00E36E3A" w:rsidRPr="00FF0286" w:rsidRDefault="00E36E3A" w:rsidP="00F33CD6">
      <w:pPr>
        <w:pStyle w:val="Odstavekseznama"/>
        <w:numPr>
          <w:ilvl w:val="0"/>
          <w:numId w:val="362"/>
        </w:numPr>
        <w:rPr>
          <w:rFonts w:cs="Arial"/>
        </w:rPr>
      </w:pPr>
      <w:r w:rsidRPr="00FF0286">
        <w:rPr>
          <w:rFonts w:cs="Arial"/>
        </w:rPr>
        <w:t>Tesnilni sloj mora omogočati premike objekta v vseh smereh.</w:t>
      </w:r>
    </w:p>
    <w:p w14:paraId="005E325A" w14:textId="77777777" w:rsidR="00E36E3A" w:rsidRPr="00FF0286" w:rsidRDefault="00E36E3A" w:rsidP="004E6F59">
      <w:pPr>
        <w:pStyle w:val="Naslov6"/>
        <w:rPr>
          <w:rFonts w:cs="Arial"/>
        </w:rPr>
      </w:pPr>
      <w:bookmarkStart w:id="1167" w:name="_Toc416874519"/>
      <w:bookmarkStart w:id="1168" w:name="_Toc312139314"/>
      <w:bookmarkStart w:id="1169" w:name="_Toc312139041"/>
      <w:bookmarkStart w:id="1170" w:name="_Toc311536500"/>
      <w:bookmarkStart w:id="1171" w:name="_Toc303671965"/>
      <w:bookmarkStart w:id="1172" w:name="_Toc25424337"/>
      <w:r w:rsidRPr="00FF0286">
        <w:rPr>
          <w:rFonts w:cs="Arial"/>
        </w:rPr>
        <w:t>Zaščitni sloj</w:t>
      </w:r>
      <w:bookmarkEnd w:id="1167"/>
      <w:bookmarkEnd w:id="1168"/>
      <w:bookmarkEnd w:id="1169"/>
      <w:bookmarkEnd w:id="1170"/>
      <w:bookmarkEnd w:id="1171"/>
      <w:bookmarkEnd w:id="1172"/>
    </w:p>
    <w:p w14:paraId="38BE5C32" w14:textId="77777777" w:rsidR="00E36E3A" w:rsidRPr="00FF0286" w:rsidRDefault="00E36E3A" w:rsidP="00F33CD6">
      <w:pPr>
        <w:pStyle w:val="Odstavekseznama"/>
        <w:numPr>
          <w:ilvl w:val="0"/>
          <w:numId w:val="363"/>
        </w:numPr>
        <w:rPr>
          <w:rFonts w:cs="Arial"/>
        </w:rPr>
      </w:pPr>
      <w:r w:rsidRPr="00FF0286">
        <w:rPr>
          <w:rFonts w:cs="Arial"/>
        </w:rPr>
        <w:t>Zaščitni sloj se izvede na vodoravnih površinah ali površinah z majhnim nagibom. Zaščitni sloj mora biti lepljen oz. sprijet s tesnilnim slojem</w:t>
      </w:r>
      <w:r w:rsidR="007A19D6" w:rsidRPr="00FF0286">
        <w:rPr>
          <w:rFonts w:cs="Arial"/>
        </w:rPr>
        <w:t xml:space="preserve"> (v primeru da je zaščitni sloj izveden iz asfaltnih zmesi).</w:t>
      </w:r>
      <w:r w:rsidRPr="00FF0286">
        <w:rPr>
          <w:rFonts w:cs="Arial"/>
        </w:rPr>
        <w:t>. Za površine z večjim nagibom ali vertikalne površine se za zaščito uporabi material, ki se le točkovno poveže s podlago.</w:t>
      </w:r>
    </w:p>
    <w:p w14:paraId="79E3B82A" w14:textId="77777777" w:rsidR="00E36E3A" w:rsidRPr="00E33E51" w:rsidRDefault="00E36E3A" w:rsidP="004E6F59">
      <w:pPr>
        <w:pStyle w:val="Naslov5"/>
        <w:rPr>
          <w:rFonts w:cs="Arial"/>
          <w:b/>
        </w:rPr>
      </w:pPr>
      <w:bookmarkStart w:id="1173" w:name="_Toc416874520"/>
      <w:bookmarkStart w:id="1174" w:name="_Toc312223446"/>
      <w:bookmarkStart w:id="1175" w:name="_Toc312139315"/>
      <w:bookmarkStart w:id="1176" w:name="_Toc312139042"/>
      <w:bookmarkStart w:id="1177" w:name="_Toc311536501"/>
      <w:bookmarkStart w:id="1178" w:name="_Toc303671966"/>
      <w:bookmarkStart w:id="1179" w:name="_Toc25424338"/>
      <w:r w:rsidRPr="00E33E51">
        <w:rPr>
          <w:rFonts w:cs="Arial"/>
          <w:b/>
        </w:rPr>
        <w:t>Osnovni materiali</w:t>
      </w:r>
      <w:bookmarkEnd w:id="1173"/>
      <w:bookmarkEnd w:id="1174"/>
      <w:bookmarkEnd w:id="1175"/>
      <w:bookmarkEnd w:id="1176"/>
      <w:bookmarkEnd w:id="1177"/>
      <w:bookmarkEnd w:id="1178"/>
      <w:bookmarkEnd w:id="1179"/>
    </w:p>
    <w:p w14:paraId="301D0EDB" w14:textId="77777777" w:rsidR="00E36E3A" w:rsidRPr="00FF0286" w:rsidRDefault="00E36E3A" w:rsidP="00F33CD6">
      <w:pPr>
        <w:pStyle w:val="Odstavekseznama"/>
        <w:numPr>
          <w:ilvl w:val="0"/>
          <w:numId w:val="364"/>
        </w:numPr>
        <w:rPr>
          <w:rFonts w:cs="Arial"/>
        </w:rPr>
      </w:pPr>
      <w:r w:rsidRPr="00FF0286">
        <w:rPr>
          <w:rFonts w:cs="Arial"/>
        </w:rPr>
        <w:t>Uporabnost (kakovost in kompatibilnost) vseh materialov, predvidenih za hidroizolacijo objektov, se mora preveriti s predhodnimi preiskavami, njihovo ustreznost pa dokaže s certifikati.</w:t>
      </w:r>
    </w:p>
    <w:p w14:paraId="65CFBB1A" w14:textId="77777777" w:rsidR="00E36E3A" w:rsidRPr="00FF0286" w:rsidRDefault="00E36E3A" w:rsidP="00F33CD6">
      <w:pPr>
        <w:pStyle w:val="Odstavekseznama"/>
        <w:numPr>
          <w:ilvl w:val="0"/>
          <w:numId w:val="364"/>
        </w:numPr>
        <w:rPr>
          <w:rFonts w:cs="Arial"/>
        </w:rPr>
      </w:pPr>
      <w:r w:rsidRPr="00FF0286">
        <w:rPr>
          <w:rFonts w:cs="Arial"/>
        </w:rPr>
        <w:t xml:space="preserve">Za vse materiale je potrebno zagotoviti navodila proizvajalca z natančnim opisom uporabe. </w:t>
      </w:r>
    </w:p>
    <w:p w14:paraId="6D49C296" w14:textId="77777777" w:rsidR="00E36E3A" w:rsidRPr="00FF0286" w:rsidRDefault="00E36E3A" w:rsidP="004E6F59">
      <w:pPr>
        <w:pStyle w:val="Naslov6"/>
        <w:rPr>
          <w:rFonts w:cs="Arial"/>
        </w:rPr>
      </w:pPr>
      <w:bookmarkStart w:id="1180" w:name="_Toc416874521"/>
      <w:bookmarkStart w:id="1181" w:name="_Toc312139316"/>
      <w:bookmarkStart w:id="1182" w:name="_Toc312139043"/>
      <w:bookmarkStart w:id="1183" w:name="_Toc311536502"/>
      <w:bookmarkStart w:id="1184" w:name="_Toc303671967"/>
      <w:bookmarkStart w:id="1185" w:name="_Toc25424339"/>
      <w:r w:rsidRPr="00FF0286">
        <w:rPr>
          <w:rFonts w:cs="Arial"/>
        </w:rPr>
        <w:t>Vrste materialov</w:t>
      </w:r>
      <w:bookmarkEnd w:id="1180"/>
      <w:bookmarkEnd w:id="1181"/>
      <w:bookmarkEnd w:id="1182"/>
      <w:bookmarkEnd w:id="1183"/>
      <w:bookmarkEnd w:id="1184"/>
      <w:bookmarkEnd w:id="1185"/>
    </w:p>
    <w:p w14:paraId="41BAF525" w14:textId="77777777" w:rsidR="00E36E3A" w:rsidRPr="00FF0286" w:rsidRDefault="00E36E3A" w:rsidP="00F33CD6">
      <w:pPr>
        <w:pStyle w:val="Odstavekseznama"/>
        <w:numPr>
          <w:ilvl w:val="0"/>
          <w:numId w:val="365"/>
        </w:numPr>
        <w:rPr>
          <w:rFonts w:cs="Arial"/>
        </w:rPr>
      </w:pPr>
      <w:r w:rsidRPr="00FF0286">
        <w:rPr>
          <w:rFonts w:cs="Arial"/>
        </w:rPr>
        <w:t>Materiali, ki se uporabljajo za tesnjenje objektov, morajo imeti bitumensko vezivo ali drugo ustrezno vezivo. Za določene sloje  se lahko uporabijo tudi drugi namenski materiali.</w:t>
      </w:r>
    </w:p>
    <w:p w14:paraId="3C5B61A3" w14:textId="77777777" w:rsidR="00E36E3A" w:rsidRPr="00FF0286" w:rsidRDefault="00E36E3A" w:rsidP="004E6F59">
      <w:pPr>
        <w:pStyle w:val="Naslov7"/>
        <w:rPr>
          <w:rFonts w:ascii="Arial" w:hAnsi="Arial" w:cs="Arial"/>
          <w:color w:val="auto"/>
        </w:rPr>
      </w:pPr>
      <w:bookmarkStart w:id="1186" w:name="_Toc312139317"/>
      <w:bookmarkStart w:id="1187" w:name="_Toc25424340"/>
      <w:r w:rsidRPr="00FF0286">
        <w:rPr>
          <w:rFonts w:ascii="Arial" w:hAnsi="Arial" w:cs="Arial"/>
          <w:color w:val="auto"/>
        </w:rPr>
        <w:t>Materiali z bitumenskim vezivom</w:t>
      </w:r>
      <w:bookmarkEnd w:id="1186"/>
      <w:bookmarkEnd w:id="1187"/>
    </w:p>
    <w:p w14:paraId="18BD71D9" w14:textId="77777777" w:rsidR="00E36E3A" w:rsidRPr="00FF0286" w:rsidRDefault="00E36E3A" w:rsidP="00F33CD6">
      <w:pPr>
        <w:pStyle w:val="Odstavekseznama"/>
        <w:numPr>
          <w:ilvl w:val="0"/>
          <w:numId w:val="366"/>
        </w:numPr>
        <w:rPr>
          <w:rFonts w:cs="Arial"/>
        </w:rPr>
      </w:pPr>
      <w:r w:rsidRPr="00FF0286">
        <w:rPr>
          <w:rFonts w:cs="Arial"/>
        </w:rPr>
        <w:t>Materiali z bitumenskim vezivom so primerni pri naslednjih postopkih:</w:t>
      </w:r>
    </w:p>
    <w:p w14:paraId="36C55E2F"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za vezne sloje:</w:t>
      </w:r>
    </w:p>
    <w:p w14:paraId="4CBB0E6F" w14:textId="77777777" w:rsidR="00E36E3A" w:rsidRPr="00FF0286" w:rsidRDefault="00E36E3A" w:rsidP="00F33CD6">
      <w:pPr>
        <w:pStyle w:val="Odstavekseznama"/>
        <w:numPr>
          <w:ilvl w:val="0"/>
          <w:numId w:val="367"/>
        </w:numPr>
        <w:rPr>
          <w:rFonts w:cs="Arial"/>
        </w:rPr>
      </w:pPr>
      <w:r w:rsidRPr="00FF0286">
        <w:rPr>
          <w:rFonts w:cs="Arial"/>
        </w:rPr>
        <w:t>za osnovni premaz (bitumenska emulzija),</w:t>
      </w:r>
    </w:p>
    <w:p w14:paraId="3F259E9A" w14:textId="77777777" w:rsidR="00E36E3A" w:rsidRPr="00FF0286" w:rsidRDefault="00E36E3A" w:rsidP="00F33CD6">
      <w:pPr>
        <w:pStyle w:val="Odstavekseznama"/>
        <w:numPr>
          <w:ilvl w:val="0"/>
          <w:numId w:val="367"/>
        </w:numPr>
        <w:rPr>
          <w:rFonts w:cs="Arial"/>
        </w:rPr>
      </w:pPr>
      <w:r w:rsidRPr="00FF0286">
        <w:rPr>
          <w:rFonts w:cs="Arial"/>
        </w:rPr>
        <w:t>za izravnalni sloj (modificirana polimerna bitumenska veziva, po potrebi z dodatki),</w:t>
      </w:r>
    </w:p>
    <w:p w14:paraId="21425177" w14:textId="77777777" w:rsidR="00E36E3A" w:rsidRPr="00FF0286" w:rsidRDefault="00E36E3A" w:rsidP="00F33CD6">
      <w:pPr>
        <w:pStyle w:val="Odstavekseznama"/>
        <w:numPr>
          <w:ilvl w:val="0"/>
          <w:numId w:val="367"/>
        </w:numPr>
        <w:rPr>
          <w:rFonts w:cs="Arial"/>
        </w:rPr>
      </w:pPr>
      <w:r w:rsidRPr="00FF0286">
        <w:rPr>
          <w:rFonts w:cs="Arial"/>
        </w:rPr>
        <w:t>za lepilno maso (bitumenska veziva z ustreznimi dodatki).</w:t>
      </w:r>
    </w:p>
    <w:p w14:paraId="083BFBB4"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za tesnilne sloje:</w:t>
      </w:r>
    </w:p>
    <w:p w14:paraId="0033E815" w14:textId="77777777" w:rsidR="00E36E3A" w:rsidRPr="00FF0286" w:rsidRDefault="00E36E3A" w:rsidP="00F33CD6">
      <w:pPr>
        <w:pStyle w:val="Odstavekseznama"/>
        <w:numPr>
          <w:ilvl w:val="0"/>
          <w:numId w:val="368"/>
        </w:numPr>
        <w:rPr>
          <w:rFonts w:cs="Arial"/>
        </w:rPr>
      </w:pPr>
      <w:r w:rsidRPr="00FF0286">
        <w:rPr>
          <w:rFonts w:cs="Arial"/>
        </w:rPr>
        <w:t>bitumenski lepilni trakovi,</w:t>
      </w:r>
    </w:p>
    <w:p w14:paraId="625B303D" w14:textId="77777777" w:rsidR="00E36E3A" w:rsidRPr="00FF0286" w:rsidRDefault="00E36E3A" w:rsidP="00F33CD6">
      <w:pPr>
        <w:pStyle w:val="Odstavekseznama"/>
        <w:numPr>
          <w:ilvl w:val="0"/>
          <w:numId w:val="368"/>
        </w:numPr>
        <w:rPr>
          <w:rFonts w:cs="Arial"/>
        </w:rPr>
      </w:pPr>
      <w:r w:rsidRPr="00FF0286">
        <w:rPr>
          <w:rFonts w:cs="Arial"/>
        </w:rPr>
        <w:t>bitumenski varilni trakovi,</w:t>
      </w:r>
    </w:p>
    <w:p w14:paraId="5F56805B" w14:textId="77777777" w:rsidR="00E36E3A" w:rsidRPr="00FF0286" w:rsidRDefault="00E36E3A" w:rsidP="00F33CD6">
      <w:pPr>
        <w:pStyle w:val="Odstavekseznama"/>
        <w:numPr>
          <w:ilvl w:val="0"/>
          <w:numId w:val="368"/>
        </w:numPr>
        <w:rPr>
          <w:rFonts w:cs="Arial"/>
        </w:rPr>
      </w:pPr>
      <w:r w:rsidRPr="00FF0286">
        <w:rPr>
          <w:rFonts w:cs="Arial"/>
        </w:rPr>
        <w:t>modificirana polimerna bitumenska veziva,</w:t>
      </w:r>
    </w:p>
    <w:p w14:paraId="14871660"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za zaščitne in obrabne sloje:</w:t>
      </w:r>
    </w:p>
    <w:p w14:paraId="1D722942" w14:textId="77777777" w:rsidR="00E36E3A" w:rsidRPr="00FF0286" w:rsidRDefault="00E36E3A" w:rsidP="00F33CD6">
      <w:pPr>
        <w:pStyle w:val="Odstavekseznama"/>
        <w:numPr>
          <w:ilvl w:val="0"/>
          <w:numId w:val="369"/>
        </w:numPr>
        <w:rPr>
          <w:rFonts w:cs="Arial"/>
        </w:rPr>
      </w:pPr>
      <w:r w:rsidRPr="00FF0286">
        <w:rPr>
          <w:rFonts w:cs="Arial"/>
        </w:rPr>
        <w:t>bitumenski beton,</w:t>
      </w:r>
    </w:p>
    <w:p w14:paraId="3FA58E49" w14:textId="77777777" w:rsidR="00E36E3A" w:rsidRPr="00FF0286" w:rsidRDefault="00E36E3A" w:rsidP="00F33CD6">
      <w:pPr>
        <w:pStyle w:val="Odstavekseznama"/>
        <w:numPr>
          <w:ilvl w:val="0"/>
          <w:numId w:val="369"/>
        </w:numPr>
        <w:rPr>
          <w:rFonts w:cs="Arial"/>
        </w:rPr>
      </w:pPr>
      <w:r w:rsidRPr="00FF0286">
        <w:rPr>
          <w:rFonts w:cs="Arial"/>
        </w:rPr>
        <w:t xml:space="preserve">liti asfalt, </w:t>
      </w:r>
    </w:p>
    <w:p w14:paraId="4D506108" w14:textId="77777777" w:rsidR="00E36E3A" w:rsidRPr="00FF0286" w:rsidRDefault="00E36E3A" w:rsidP="00F33CD6">
      <w:pPr>
        <w:pStyle w:val="Odstavekseznama"/>
        <w:numPr>
          <w:ilvl w:val="0"/>
          <w:numId w:val="369"/>
        </w:numPr>
        <w:rPr>
          <w:rFonts w:cs="Arial"/>
        </w:rPr>
      </w:pPr>
      <w:r w:rsidRPr="00FF0286">
        <w:rPr>
          <w:rFonts w:cs="Arial"/>
        </w:rPr>
        <w:t>skeletni mastiks asfalt,</w:t>
      </w:r>
    </w:p>
    <w:p w14:paraId="1FA759EF"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 xml:space="preserve">kot  premaz površine  obrabnega sloja: </w:t>
      </w:r>
    </w:p>
    <w:p w14:paraId="7231DA1F" w14:textId="77777777" w:rsidR="00E36E3A" w:rsidRPr="00FF0286" w:rsidRDefault="00E36E3A" w:rsidP="00F33CD6">
      <w:pPr>
        <w:pStyle w:val="Odstavekseznama"/>
        <w:numPr>
          <w:ilvl w:val="0"/>
          <w:numId w:val="370"/>
        </w:numPr>
        <w:rPr>
          <w:rFonts w:cs="Arial"/>
        </w:rPr>
      </w:pPr>
      <w:r w:rsidRPr="00FF0286">
        <w:rPr>
          <w:rFonts w:cs="Arial"/>
        </w:rPr>
        <w:t>bitumenska emulzija,</w:t>
      </w:r>
    </w:p>
    <w:p w14:paraId="7D89CF38" w14:textId="77777777" w:rsidR="00E36E3A" w:rsidRPr="00FF0286" w:rsidRDefault="00E36E3A" w:rsidP="00F33CD6">
      <w:pPr>
        <w:pStyle w:val="Odstavekseznama"/>
        <w:numPr>
          <w:ilvl w:val="0"/>
          <w:numId w:val="370"/>
        </w:numPr>
        <w:rPr>
          <w:rFonts w:cs="Arial"/>
        </w:rPr>
      </w:pPr>
      <w:r w:rsidRPr="00FF0286">
        <w:rPr>
          <w:rFonts w:cs="Arial"/>
        </w:rPr>
        <w:t>s polimeri modificirana bitumenska veziva.</w:t>
      </w:r>
    </w:p>
    <w:p w14:paraId="2ADF9034" w14:textId="77777777" w:rsidR="00E36E3A" w:rsidRPr="00FF0286" w:rsidRDefault="00E36E3A" w:rsidP="005B237D">
      <w:pPr>
        <w:rPr>
          <w:rFonts w:cs="Arial"/>
        </w:rPr>
      </w:pPr>
      <w:r w:rsidRPr="00FF0286">
        <w:rPr>
          <w:rFonts w:cs="Arial"/>
        </w:rPr>
        <w:lastRenderedPageBreak/>
        <w:t>Za tesnitev reg na objektih (spoj dveh enakih ali različnih materialov) se uporablja:</w:t>
      </w:r>
    </w:p>
    <w:p w14:paraId="5DABF447"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 xml:space="preserve">bitumenske mase (kiti), </w:t>
      </w:r>
    </w:p>
    <w:p w14:paraId="28C73C62"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bitumenski tesnilni trakovi.</w:t>
      </w:r>
    </w:p>
    <w:p w14:paraId="7E64475A" w14:textId="77777777" w:rsidR="00E36E3A" w:rsidRPr="00FF0286" w:rsidRDefault="00E36E3A" w:rsidP="005B237D">
      <w:pPr>
        <w:rPr>
          <w:rFonts w:cs="Arial"/>
        </w:rPr>
      </w:pPr>
      <w:r w:rsidRPr="00FF0286">
        <w:rPr>
          <w:rFonts w:cs="Arial"/>
        </w:rPr>
        <w:t>Pred uporabo le-teh je obvezno stični površini namazati s prednamazom.</w:t>
      </w:r>
    </w:p>
    <w:p w14:paraId="68123A09" w14:textId="77777777" w:rsidR="00E36E3A" w:rsidRPr="00FF0286" w:rsidRDefault="00E36E3A" w:rsidP="004E6F59">
      <w:pPr>
        <w:pStyle w:val="Naslov7"/>
        <w:rPr>
          <w:rFonts w:ascii="Arial" w:hAnsi="Arial" w:cs="Arial"/>
          <w:color w:val="auto"/>
        </w:rPr>
      </w:pPr>
      <w:bookmarkStart w:id="1188" w:name="_Toc312139318"/>
      <w:bookmarkStart w:id="1189" w:name="_Toc25424341"/>
      <w:r w:rsidRPr="00FF0286">
        <w:rPr>
          <w:rFonts w:ascii="Arial" w:hAnsi="Arial" w:cs="Arial"/>
          <w:color w:val="auto"/>
        </w:rPr>
        <w:t xml:space="preserve">Drugi </w:t>
      </w:r>
      <w:bookmarkEnd w:id="1188"/>
      <w:r w:rsidRPr="00FF0286">
        <w:rPr>
          <w:rFonts w:ascii="Arial" w:hAnsi="Arial" w:cs="Arial"/>
          <w:color w:val="auto"/>
        </w:rPr>
        <w:t>namenski materiali</w:t>
      </w:r>
      <w:bookmarkEnd w:id="1189"/>
    </w:p>
    <w:p w14:paraId="1E494C4E" w14:textId="77777777" w:rsidR="00E36E3A" w:rsidRPr="00FF0286" w:rsidRDefault="00E36E3A" w:rsidP="00F33CD6">
      <w:pPr>
        <w:pStyle w:val="Odstavekseznama"/>
        <w:numPr>
          <w:ilvl w:val="0"/>
          <w:numId w:val="371"/>
        </w:numPr>
        <w:rPr>
          <w:rFonts w:cs="Arial"/>
        </w:rPr>
      </w:pPr>
      <w:r w:rsidRPr="00FF0286">
        <w:rPr>
          <w:rFonts w:cs="Arial"/>
        </w:rPr>
        <w:t>Drugi namenski materiali se lahko uporabijo za tesnjenje objektov pri naslednjih postupkih:</w:t>
      </w:r>
    </w:p>
    <w:p w14:paraId="7D01086D"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za vezne sloje na podlagi:</w:t>
      </w:r>
    </w:p>
    <w:p w14:paraId="2BAD315D" w14:textId="77777777" w:rsidR="00E36E3A" w:rsidRPr="00FF0286" w:rsidRDefault="00E36E3A" w:rsidP="00F33CD6">
      <w:pPr>
        <w:pStyle w:val="Odstavekseznama"/>
        <w:numPr>
          <w:ilvl w:val="0"/>
          <w:numId w:val="372"/>
        </w:numPr>
        <w:rPr>
          <w:rFonts w:cs="Arial"/>
        </w:rPr>
      </w:pPr>
      <w:r w:rsidRPr="00FF0286">
        <w:rPr>
          <w:rFonts w:cs="Arial"/>
        </w:rPr>
        <w:t>za osnovne premaze: tekoči polimeri – reakcijske (epoksidne) smole,</w:t>
      </w:r>
    </w:p>
    <w:p w14:paraId="2E4B88B0" w14:textId="77777777" w:rsidR="00E36E3A" w:rsidRPr="00FF0286" w:rsidRDefault="00E36E3A" w:rsidP="00F33CD6">
      <w:pPr>
        <w:pStyle w:val="Odstavekseznama"/>
        <w:numPr>
          <w:ilvl w:val="0"/>
          <w:numId w:val="372"/>
        </w:numPr>
        <w:rPr>
          <w:rFonts w:cs="Arial"/>
        </w:rPr>
      </w:pPr>
      <w:r w:rsidRPr="00FF0286">
        <w:rPr>
          <w:rFonts w:cs="Arial"/>
        </w:rPr>
        <w:t>za izravnave: tekoči polimeri (reakcijske - epoksidne smole) z dodatki,</w:t>
      </w:r>
    </w:p>
    <w:p w14:paraId="22C7A1DB"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za tesnilne sloje:</w:t>
      </w:r>
    </w:p>
    <w:p w14:paraId="5F9900D5" w14:textId="77777777" w:rsidR="00E36E3A" w:rsidRPr="00FF0286" w:rsidRDefault="00E36E3A" w:rsidP="00F33CD6">
      <w:pPr>
        <w:pStyle w:val="Odstavekseznama"/>
        <w:numPr>
          <w:ilvl w:val="0"/>
          <w:numId w:val="373"/>
        </w:numPr>
        <w:rPr>
          <w:rFonts w:cs="Arial"/>
        </w:rPr>
      </w:pPr>
      <w:r w:rsidRPr="00FF0286">
        <w:rPr>
          <w:rFonts w:cs="Arial"/>
        </w:rPr>
        <w:t>tekoči polimeri za brizganje,</w:t>
      </w:r>
    </w:p>
    <w:p w14:paraId="0BC1E704" w14:textId="77777777" w:rsidR="00E36E3A" w:rsidRPr="00FF0286" w:rsidRDefault="00E36E3A" w:rsidP="00F33CD6">
      <w:pPr>
        <w:pStyle w:val="Odstavekseznama"/>
        <w:numPr>
          <w:ilvl w:val="0"/>
          <w:numId w:val="373"/>
        </w:numPr>
        <w:rPr>
          <w:rFonts w:cs="Arial"/>
        </w:rPr>
      </w:pPr>
      <w:r w:rsidRPr="00FF0286">
        <w:rPr>
          <w:rFonts w:cs="Arial"/>
        </w:rPr>
        <w:t>polimerne folije (za lepljenje),</w:t>
      </w:r>
    </w:p>
    <w:p w14:paraId="28C82CB1"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za delno zaščitene sloje (ali za ločilne sloje pri plavajočih izolacijah):</w:t>
      </w:r>
    </w:p>
    <w:p w14:paraId="22674A89" w14:textId="77777777" w:rsidR="00E36E3A" w:rsidRPr="00FF0286" w:rsidRDefault="00E36E3A" w:rsidP="00F33CD6">
      <w:pPr>
        <w:pStyle w:val="Odstavekseznama"/>
        <w:numPr>
          <w:ilvl w:val="0"/>
          <w:numId w:val="374"/>
        </w:numPr>
        <w:rPr>
          <w:rFonts w:cs="Arial"/>
        </w:rPr>
      </w:pPr>
      <w:r w:rsidRPr="00FF0286">
        <w:rPr>
          <w:rFonts w:cs="Arial"/>
        </w:rPr>
        <w:t>polimerna drenažna tkanina,</w:t>
      </w:r>
    </w:p>
    <w:p w14:paraId="6FA32124" w14:textId="77777777" w:rsidR="00E36E3A" w:rsidRPr="00FF0286" w:rsidRDefault="00E36E3A" w:rsidP="00F33CD6">
      <w:pPr>
        <w:pStyle w:val="Odstavekseznama"/>
        <w:numPr>
          <w:ilvl w:val="0"/>
          <w:numId w:val="374"/>
        </w:numPr>
        <w:rPr>
          <w:rFonts w:cs="Arial"/>
        </w:rPr>
      </w:pPr>
      <w:r w:rsidRPr="00FF0286">
        <w:rPr>
          <w:rFonts w:cs="Arial"/>
        </w:rPr>
        <w:t>drenažno pletivo,</w:t>
      </w:r>
    </w:p>
    <w:p w14:paraId="603B44D5"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za tesnjenje spojev:</w:t>
      </w:r>
    </w:p>
    <w:p w14:paraId="5CCC88CD" w14:textId="77777777" w:rsidR="00E36E3A" w:rsidRPr="00FF0286" w:rsidRDefault="00E36E3A" w:rsidP="00F33CD6">
      <w:pPr>
        <w:pStyle w:val="Odstavekseznama"/>
        <w:numPr>
          <w:ilvl w:val="0"/>
          <w:numId w:val="375"/>
        </w:numPr>
        <w:rPr>
          <w:rFonts w:cs="Arial"/>
        </w:rPr>
      </w:pPr>
      <w:r w:rsidRPr="00FF0286">
        <w:rPr>
          <w:rFonts w:cs="Arial"/>
        </w:rPr>
        <w:t>reakcijske polimerne mase.</w:t>
      </w:r>
    </w:p>
    <w:p w14:paraId="2DA9101E" w14:textId="77777777" w:rsidR="00E36E3A" w:rsidRPr="00FF0286" w:rsidRDefault="00E36E3A" w:rsidP="004E6F59">
      <w:pPr>
        <w:pStyle w:val="Naslov7"/>
        <w:rPr>
          <w:rFonts w:ascii="Arial" w:hAnsi="Arial" w:cs="Arial"/>
          <w:color w:val="auto"/>
        </w:rPr>
      </w:pPr>
      <w:bookmarkStart w:id="1190" w:name="_Toc312139319"/>
      <w:bookmarkStart w:id="1191" w:name="_Toc25424342"/>
      <w:r w:rsidRPr="00FF0286">
        <w:rPr>
          <w:rFonts w:ascii="Arial" w:hAnsi="Arial" w:cs="Arial"/>
          <w:color w:val="auto"/>
        </w:rPr>
        <w:t>Ostali material</w:t>
      </w:r>
      <w:bookmarkEnd w:id="1190"/>
      <w:r w:rsidRPr="00FF0286">
        <w:rPr>
          <w:rFonts w:ascii="Arial" w:hAnsi="Arial" w:cs="Arial"/>
          <w:color w:val="auto"/>
        </w:rPr>
        <w:t>i</w:t>
      </w:r>
      <w:bookmarkEnd w:id="1191"/>
    </w:p>
    <w:p w14:paraId="49DC1B1A" w14:textId="77777777" w:rsidR="00E36E3A" w:rsidRPr="00FF0286" w:rsidRDefault="00E36E3A" w:rsidP="00F33CD6">
      <w:pPr>
        <w:pStyle w:val="Odstavekseznama"/>
        <w:numPr>
          <w:ilvl w:val="0"/>
          <w:numId w:val="376"/>
        </w:numPr>
        <w:rPr>
          <w:rFonts w:cs="Arial"/>
        </w:rPr>
      </w:pPr>
      <w:r w:rsidRPr="00FF0286">
        <w:rPr>
          <w:rFonts w:cs="Arial"/>
        </w:rPr>
        <w:t>Za armiranje s polimeri modificiranega bitumna je treba uporabiti mreže iz umetnih materialov, kovinske ali tkane, kot npr. iz  steklenih ali poliesterskih vlaken.</w:t>
      </w:r>
    </w:p>
    <w:p w14:paraId="1C0883DF" w14:textId="77777777" w:rsidR="00E36E3A" w:rsidRPr="00FF0286" w:rsidRDefault="00E36E3A" w:rsidP="00F33CD6">
      <w:pPr>
        <w:pStyle w:val="Odstavekseznama"/>
        <w:numPr>
          <w:ilvl w:val="0"/>
          <w:numId w:val="376"/>
        </w:numPr>
        <w:rPr>
          <w:rFonts w:cs="Arial"/>
        </w:rPr>
      </w:pPr>
      <w:r w:rsidRPr="00FF0286">
        <w:rPr>
          <w:rFonts w:cs="Arial"/>
        </w:rPr>
        <w:t>Zaščitni sloji pri tesnjenju objektov ali delov objektov v nasipu, morajo biti izvedeni s cementno malto ali ustreznim betonom.</w:t>
      </w:r>
    </w:p>
    <w:p w14:paraId="0DB7CA2C" w14:textId="77777777" w:rsidR="00E36E3A" w:rsidRPr="00FF0286" w:rsidRDefault="00E36E3A" w:rsidP="00F33CD6">
      <w:pPr>
        <w:pStyle w:val="Odstavekseznama"/>
        <w:numPr>
          <w:ilvl w:val="0"/>
          <w:numId w:val="376"/>
        </w:numPr>
        <w:rPr>
          <w:rFonts w:cs="Arial"/>
        </w:rPr>
      </w:pPr>
      <w:r w:rsidRPr="00FF0286">
        <w:rPr>
          <w:rFonts w:cs="Arial"/>
        </w:rPr>
        <w:t>Za zaščito tesnilnega sloja na vertikalnih betonskih površinah se lahko uporabi različne gradbene materiale, npr. čepasta folija iz propilena, ekspandiran ali ekstrudiran polistiren, ipd.</w:t>
      </w:r>
    </w:p>
    <w:p w14:paraId="5ED3AA63" w14:textId="77777777" w:rsidR="00E36E3A" w:rsidRPr="00E33E51" w:rsidRDefault="00E36E3A" w:rsidP="004E6F59">
      <w:pPr>
        <w:pStyle w:val="Naslov5"/>
        <w:rPr>
          <w:rFonts w:cs="Arial"/>
          <w:b/>
        </w:rPr>
      </w:pPr>
      <w:bookmarkStart w:id="1192" w:name="_Toc416874522"/>
      <w:bookmarkStart w:id="1193" w:name="_Toc312223447"/>
      <w:bookmarkStart w:id="1194" w:name="_Toc312139320"/>
      <w:bookmarkStart w:id="1195" w:name="_Toc312139044"/>
      <w:bookmarkStart w:id="1196" w:name="_Toc311536503"/>
      <w:bookmarkStart w:id="1197" w:name="_Toc303671968"/>
      <w:bookmarkStart w:id="1198" w:name="_Toc25424343"/>
      <w:r w:rsidRPr="00E33E51">
        <w:rPr>
          <w:rFonts w:cs="Arial"/>
          <w:b/>
        </w:rPr>
        <w:t>Kakovost materialov</w:t>
      </w:r>
      <w:bookmarkEnd w:id="1192"/>
      <w:bookmarkEnd w:id="1193"/>
      <w:bookmarkEnd w:id="1194"/>
      <w:bookmarkEnd w:id="1195"/>
      <w:bookmarkEnd w:id="1196"/>
      <w:bookmarkEnd w:id="1197"/>
      <w:bookmarkEnd w:id="1198"/>
    </w:p>
    <w:p w14:paraId="793C7ED7" w14:textId="77777777" w:rsidR="00E36E3A" w:rsidRPr="00FF0286" w:rsidRDefault="00E36E3A" w:rsidP="00F33CD6">
      <w:pPr>
        <w:pStyle w:val="Odstavekseznama"/>
        <w:numPr>
          <w:ilvl w:val="0"/>
          <w:numId w:val="377"/>
        </w:numPr>
        <w:rPr>
          <w:rFonts w:cs="Arial"/>
        </w:rPr>
      </w:pPr>
      <w:r w:rsidRPr="00FF0286">
        <w:rPr>
          <w:rFonts w:cs="Arial"/>
        </w:rPr>
        <w:t>Za posamezne lastnosti osnovnih materialov so v teh tehničnih pogojih vrednosti mejne, kar pomeni, da so predpisane.</w:t>
      </w:r>
    </w:p>
    <w:p w14:paraId="20DAE702" w14:textId="77777777" w:rsidR="00E36E3A" w:rsidRPr="00FF0286" w:rsidRDefault="00E36E3A" w:rsidP="004E6F59">
      <w:pPr>
        <w:pStyle w:val="Naslov6"/>
        <w:rPr>
          <w:rFonts w:cs="Arial"/>
        </w:rPr>
      </w:pPr>
      <w:bookmarkStart w:id="1199" w:name="_Toc416874523"/>
      <w:bookmarkStart w:id="1200" w:name="_Toc312139321"/>
      <w:bookmarkStart w:id="1201" w:name="_Toc312139045"/>
      <w:bookmarkStart w:id="1202" w:name="_Toc311536504"/>
      <w:bookmarkStart w:id="1203" w:name="_Toc25424344"/>
      <w:r w:rsidRPr="00FF0286">
        <w:rPr>
          <w:rFonts w:cs="Arial"/>
        </w:rPr>
        <w:t>Materiali z bitumenskim vezivom</w:t>
      </w:r>
      <w:bookmarkStart w:id="1204" w:name="_Toc312139322"/>
      <w:bookmarkEnd w:id="1199"/>
      <w:bookmarkEnd w:id="1200"/>
      <w:bookmarkEnd w:id="1201"/>
      <w:bookmarkEnd w:id="1202"/>
      <w:bookmarkEnd w:id="1203"/>
    </w:p>
    <w:p w14:paraId="08DCF698" w14:textId="77777777" w:rsidR="00E36E3A" w:rsidRPr="00FF0286" w:rsidRDefault="00E36E3A" w:rsidP="004E6F59">
      <w:pPr>
        <w:pStyle w:val="Naslov7"/>
        <w:rPr>
          <w:rFonts w:ascii="Arial" w:hAnsi="Arial" w:cs="Arial"/>
          <w:color w:val="auto"/>
        </w:rPr>
      </w:pPr>
      <w:bookmarkStart w:id="1205" w:name="_Toc25424345"/>
      <w:r w:rsidRPr="00FF0286">
        <w:rPr>
          <w:rFonts w:ascii="Arial" w:hAnsi="Arial" w:cs="Arial"/>
          <w:color w:val="auto"/>
        </w:rPr>
        <w:t>Bitumenska emulzija</w:t>
      </w:r>
      <w:bookmarkEnd w:id="1204"/>
      <w:bookmarkEnd w:id="1205"/>
    </w:p>
    <w:p w14:paraId="1FECE7E8" w14:textId="77777777" w:rsidR="00E36E3A" w:rsidRPr="00FF0286" w:rsidRDefault="00E36E3A" w:rsidP="00F33CD6">
      <w:pPr>
        <w:pStyle w:val="Odstavekseznama"/>
        <w:numPr>
          <w:ilvl w:val="0"/>
          <w:numId w:val="378"/>
        </w:numPr>
        <w:rPr>
          <w:rFonts w:cs="Arial"/>
        </w:rPr>
      </w:pPr>
      <w:r w:rsidRPr="00FF0286">
        <w:rPr>
          <w:rFonts w:cs="Arial"/>
        </w:rPr>
        <w:t>Za osnovni premaz se uporabljata kationska bitumenska emulzija ali s polimeri modificiran bitumen.</w:t>
      </w:r>
    </w:p>
    <w:p w14:paraId="5E897C15" w14:textId="77777777" w:rsidR="00E36E3A" w:rsidRPr="00FF0286" w:rsidRDefault="00E36E3A" w:rsidP="00F33CD6">
      <w:pPr>
        <w:pStyle w:val="Odstavekseznama"/>
        <w:numPr>
          <w:ilvl w:val="0"/>
          <w:numId w:val="378"/>
        </w:numPr>
        <w:rPr>
          <w:rFonts w:cs="Arial"/>
        </w:rPr>
      </w:pPr>
      <w:r w:rsidRPr="00FF0286">
        <w:rPr>
          <w:rFonts w:cs="Arial"/>
        </w:rPr>
        <w:t>Tehnični pogoji za lastnosti kationskih bitumenskih emulzij so navedeni Tabeli 3.6.28.</w:t>
      </w:r>
    </w:p>
    <w:p w14:paraId="5B6A126F" w14:textId="77777777" w:rsidR="00E36E3A" w:rsidRPr="00FF0286" w:rsidRDefault="00E36E3A" w:rsidP="00E36E3A">
      <w:pPr>
        <w:rPr>
          <w:rFonts w:cs="Arial"/>
        </w:rPr>
      </w:pPr>
      <w:r w:rsidRPr="00FF0286">
        <w:rPr>
          <w:rFonts w:cs="Arial"/>
        </w:rPr>
        <w:t>Tabela 3.6.28:</w:t>
      </w:r>
      <w:r w:rsidRPr="00FF0286">
        <w:rPr>
          <w:rFonts w:cs="Arial"/>
        </w:rPr>
        <w:tab/>
        <w:t>Tehnični pogoji za lastnosti bitumenskih emulzij (po standardu SIST EN 13808)</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0"/>
        <w:gridCol w:w="1239"/>
        <w:gridCol w:w="799"/>
        <w:gridCol w:w="901"/>
        <w:gridCol w:w="901"/>
        <w:gridCol w:w="965"/>
        <w:gridCol w:w="1060"/>
      </w:tblGrid>
      <w:tr w:rsidR="00E36E3A" w:rsidRPr="00FF0286" w14:paraId="6FAB0165" w14:textId="77777777" w:rsidTr="00E36E3A">
        <w:trPr>
          <w:trHeight w:val="227"/>
        </w:trPr>
        <w:tc>
          <w:tcPr>
            <w:tcW w:w="2640" w:type="dxa"/>
            <w:tcBorders>
              <w:top w:val="single" w:sz="4" w:space="0" w:color="auto"/>
              <w:left w:val="single" w:sz="4" w:space="0" w:color="auto"/>
              <w:bottom w:val="nil"/>
              <w:right w:val="single" w:sz="4" w:space="0" w:color="auto"/>
            </w:tcBorders>
            <w:hideMark/>
          </w:tcPr>
          <w:p w14:paraId="0F52203E" w14:textId="77777777" w:rsidR="00E36E3A" w:rsidRPr="00FF0286" w:rsidRDefault="00E36E3A" w:rsidP="00E36E3A">
            <w:pPr>
              <w:rPr>
                <w:rFonts w:cs="Arial"/>
              </w:rPr>
            </w:pPr>
            <w:r w:rsidRPr="00FF0286">
              <w:rPr>
                <w:rFonts w:cs="Arial"/>
              </w:rPr>
              <w:t>Lastnost</w:t>
            </w:r>
          </w:p>
        </w:tc>
        <w:tc>
          <w:tcPr>
            <w:tcW w:w="1239" w:type="dxa"/>
            <w:vMerge w:val="restart"/>
            <w:tcBorders>
              <w:top w:val="single" w:sz="4" w:space="0" w:color="auto"/>
              <w:left w:val="single" w:sz="4" w:space="0" w:color="auto"/>
              <w:bottom w:val="double" w:sz="4" w:space="0" w:color="auto"/>
              <w:right w:val="single" w:sz="4" w:space="0" w:color="auto"/>
            </w:tcBorders>
            <w:hideMark/>
          </w:tcPr>
          <w:p w14:paraId="5CAB9DEC" w14:textId="77777777" w:rsidR="00E36E3A" w:rsidRPr="00FF0286" w:rsidRDefault="00E36E3A" w:rsidP="00E36E3A">
            <w:pPr>
              <w:rPr>
                <w:rFonts w:cs="Arial"/>
              </w:rPr>
            </w:pPr>
            <w:r w:rsidRPr="00FF0286">
              <w:rPr>
                <w:rFonts w:cs="Arial"/>
              </w:rPr>
              <w:t>Standard</w:t>
            </w:r>
          </w:p>
        </w:tc>
        <w:tc>
          <w:tcPr>
            <w:tcW w:w="799" w:type="dxa"/>
            <w:vMerge w:val="restart"/>
            <w:tcBorders>
              <w:top w:val="single" w:sz="4" w:space="0" w:color="auto"/>
              <w:left w:val="single" w:sz="4" w:space="0" w:color="auto"/>
              <w:bottom w:val="double" w:sz="4" w:space="0" w:color="auto"/>
              <w:right w:val="single" w:sz="4" w:space="0" w:color="auto"/>
            </w:tcBorders>
            <w:hideMark/>
          </w:tcPr>
          <w:p w14:paraId="3ED657CD" w14:textId="77777777" w:rsidR="00E36E3A" w:rsidRPr="00FF0286" w:rsidRDefault="00E36E3A" w:rsidP="00E36E3A">
            <w:pPr>
              <w:rPr>
                <w:rFonts w:cs="Arial"/>
              </w:rPr>
            </w:pPr>
            <w:r w:rsidRPr="00FF0286">
              <w:rPr>
                <w:rFonts w:cs="Arial"/>
              </w:rPr>
              <w:t>Enote</w:t>
            </w:r>
          </w:p>
        </w:tc>
        <w:tc>
          <w:tcPr>
            <w:tcW w:w="3827" w:type="dxa"/>
            <w:gridSpan w:val="4"/>
            <w:tcBorders>
              <w:top w:val="single" w:sz="4" w:space="0" w:color="auto"/>
              <w:left w:val="single" w:sz="4" w:space="0" w:color="auto"/>
              <w:bottom w:val="nil"/>
              <w:right w:val="single" w:sz="4" w:space="0" w:color="auto"/>
            </w:tcBorders>
            <w:hideMark/>
          </w:tcPr>
          <w:p w14:paraId="3FF330FC" w14:textId="77777777" w:rsidR="00E36E3A" w:rsidRPr="00FF0286" w:rsidRDefault="00E36E3A" w:rsidP="00E36E3A">
            <w:pPr>
              <w:rPr>
                <w:rFonts w:cs="Arial"/>
              </w:rPr>
            </w:pPr>
            <w:r w:rsidRPr="00FF0286">
              <w:rPr>
                <w:rFonts w:cs="Arial"/>
              </w:rPr>
              <w:t>Tip bitumenske emulzije</w:t>
            </w:r>
          </w:p>
        </w:tc>
      </w:tr>
      <w:tr w:rsidR="00E36E3A" w:rsidRPr="00FF0286" w14:paraId="5C6E9857" w14:textId="77777777" w:rsidTr="00E36E3A">
        <w:trPr>
          <w:trHeight w:val="227"/>
        </w:trPr>
        <w:tc>
          <w:tcPr>
            <w:tcW w:w="2640" w:type="dxa"/>
            <w:tcBorders>
              <w:top w:val="nil"/>
              <w:left w:val="single" w:sz="4" w:space="0" w:color="auto"/>
              <w:bottom w:val="double" w:sz="4" w:space="0" w:color="auto"/>
              <w:right w:val="single" w:sz="4" w:space="0" w:color="auto"/>
            </w:tcBorders>
          </w:tcPr>
          <w:p w14:paraId="0E617555" w14:textId="77777777" w:rsidR="00E36E3A" w:rsidRPr="00FF0286" w:rsidRDefault="00E36E3A" w:rsidP="00E36E3A">
            <w:pPr>
              <w:rPr>
                <w:rFonts w:cs="Arial"/>
              </w:rPr>
            </w:pPr>
          </w:p>
        </w:tc>
        <w:tc>
          <w:tcPr>
            <w:tcW w:w="1239" w:type="dxa"/>
            <w:vMerge/>
            <w:tcBorders>
              <w:top w:val="single" w:sz="4" w:space="0" w:color="auto"/>
              <w:left w:val="single" w:sz="4" w:space="0" w:color="auto"/>
              <w:bottom w:val="double" w:sz="4" w:space="0" w:color="auto"/>
              <w:right w:val="single" w:sz="4" w:space="0" w:color="auto"/>
            </w:tcBorders>
            <w:vAlign w:val="center"/>
            <w:hideMark/>
          </w:tcPr>
          <w:p w14:paraId="4BDEF83F" w14:textId="77777777" w:rsidR="00E36E3A" w:rsidRPr="00FF0286" w:rsidRDefault="00E36E3A" w:rsidP="00E36E3A">
            <w:pPr>
              <w:rPr>
                <w:rFonts w:cs="Arial"/>
              </w:rPr>
            </w:pPr>
          </w:p>
        </w:tc>
        <w:tc>
          <w:tcPr>
            <w:tcW w:w="799" w:type="dxa"/>
            <w:vMerge/>
            <w:tcBorders>
              <w:top w:val="single" w:sz="4" w:space="0" w:color="auto"/>
              <w:left w:val="single" w:sz="4" w:space="0" w:color="auto"/>
              <w:bottom w:val="double" w:sz="4" w:space="0" w:color="auto"/>
              <w:right w:val="single" w:sz="4" w:space="0" w:color="auto"/>
            </w:tcBorders>
            <w:vAlign w:val="center"/>
            <w:hideMark/>
          </w:tcPr>
          <w:p w14:paraId="43E675D5" w14:textId="77777777" w:rsidR="00E36E3A" w:rsidRPr="00FF0286" w:rsidRDefault="00E36E3A" w:rsidP="00E36E3A">
            <w:pPr>
              <w:rPr>
                <w:rFonts w:cs="Arial"/>
              </w:rPr>
            </w:pPr>
          </w:p>
        </w:tc>
        <w:tc>
          <w:tcPr>
            <w:tcW w:w="901" w:type="dxa"/>
            <w:tcBorders>
              <w:top w:val="nil"/>
              <w:left w:val="single" w:sz="4" w:space="0" w:color="auto"/>
              <w:bottom w:val="double" w:sz="4" w:space="0" w:color="auto"/>
              <w:right w:val="single" w:sz="4" w:space="0" w:color="auto"/>
            </w:tcBorders>
            <w:hideMark/>
          </w:tcPr>
          <w:p w14:paraId="7B434A43" w14:textId="77777777" w:rsidR="00E36E3A" w:rsidRPr="00FF0286" w:rsidRDefault="00E36E3A" w:rsidP="00E36E3A">
            <w:pPr>
              <w:rPr>
                <w:rFonts w:cs="Arial"/>
              </w:rPr>
            </w:pPr>
            <w:r w:rsidRPr="00FF0286">
              <w:rPr>
                <w:rFonts w:cs="Arial"/>
              </w:rPr>
              <w:t>3</w:t>
            </w:r>
          </w:p>
        </w:tc>
        <w:tc>
          <w:tcPr>
            <w:tcW w:w="901" w:type="dxa"/>
            <w:tcBorders>
              <w:top w:val="nil"/>
              <w:left w:val="single" w:sz="4" w:space="0" w:color="auto"/>
              <w:bottom w:val="double" w:sz="4" w:space="0" w:color="auto"/>
              <w:right w:val="single" w:sz="4" w:space="0" w:color="auto"/>
            </w:tcBorders>
            <w:hideMark/>
          </w:tcPr>
          <w:p w14:paraId="5F84DD08" w14:textId="77777777" w:rsidR="00E36E3A" w:rsidRPr="00FF0286" w:rsidRDefault="00E36E3A" w:rsidP="00E36E3A">
            <w:pPr>
              <w:rPr>
                <w:rFonts w:cs="Arial"/>
              </w:rPr>
            </w:pPr>
            <w:r w:rsidRPr="00FF0286">
              <w:rPr>
                <w:rFonts w:cs="Arial"/>
              </w:rPr>
              <w:t>4</w:t>
            </w:r>
          </w:p>
        </w:tc>
        <w:tc>
          <w:tcPr>
            <w:tcW w:w="965" w:type="dxa"/>
            <w:tcBorders>
              <w:top w:val="nil"/>
              <w:left w:val="single" w:sz="4" w:space="0" w:color="auto"/>
              <w:bottom w:val="double" w:sz="4" w:space="0" w:color="auto"/>
              <w:right w:val="single" w:sz="4" w:space="0" w:color="auto"/>
            </w:tcBorders>
            <w:hideMark/>
          </w:tcPr>
          <w:p w14:paraId="07205CF1" w14:textId="77777777" w:rsidR="00E36E3A" w:rsidRPr="00FF0286" w:rsidRDefault="00E36E3A" w:rsidP="00E36E3A">
            <w:pPr>
              <w:rPr>
                <w:rFonts w:cs="Arial"/>
              </w:rPr>
            </w:pPr>
            <w:r w:rsidRPr="00FF0286">
              <w:rPr>
                <w:rFonts w:cs="Arial"/>
              </w:rPr>
              <w:t>5</w:t>
            </w:r>
          </w:p>
        </w:tc>
        <w:tc>
          <w:tcPr>
            <w:tcW w:w="1060" w:type="dxa"/>
            <w:tcBorders>
              <w:top w:val="nil"/>
              <w:left w:val="single" w:sz="4" w:space="0" w:color="auto"/>
              <w:bottom w:val="double" w:sz="4" w:space="0" w:color="auto"/>
              <w:right w:val="single" w:sz="4" w:space="0" w:color="auto"/>
            </w:tcBorders>
            <w:hideMark/>
          </w:tcPr>
          <w:p w14:paraId="7F9A45A4" w14:textId="77777777" w:rsidR="00E36E3A" w:rsidRPr="00FF0286" w:rsidRDefault="00E36E3A" w:rsidP="00E36E3A">
            <w:pPr>
              <w:rPr>
                <w:rFonts w:cs="Arial"/>
              </w:rPr>
            </w:pPr>
            <w:r w:rsidRPr="00FF0286">
              <w:rPr>
                <w:rFonts w:cs="Arial"/>
              </w:rPr>
              <w:t>6</w:t>
            </w:r>
          </w:p>
        </w:tc>
      </w:tr>
      <w:tr w:rsidR="00E36E3A" w:rsidRPr="00FF0286" w14:paraId="71A4A80E"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19D733E0" w14:textId="77777777" w:rsidR="00E36E3A" w:rsidRPr="00FF0286" w:rsidRDefault="00E36E3A" w:rsidP="00E36E3A">
            <w:pPr>
              <w:rPr>
                <w:rFonts w:cs="Arial"/>
              </w:rPr>
            </w:pPr>
            <w:r w:rsidRPr="00FF0286">
              <w:rPr>
                <w:rFonts w:cs="Arial"/>
              </w:rPr>
              <w:t>Stabilnost</w:t>
            </w:r>
          </w:p>
        </w:tc>
        <w:tc>
          <w:tcPr>
            <w:tcW w:w="1239" w:type="dxa"/>
            <w:tcBorders>
              <w:top w:val="single" w:sz="4" w:space="0" w:color="auto"/>
              <w:left w:val="single" w:sz="4" w:space="0" w:color="auto"/>
              <w:bottom w:val="single" w:sz="4" w:space="0" w:color="auto"/>
              <w:right w:val="single" w:sz="4" w:space="0" w:color="auto"/>
            </w:tcBorders>
            <w:hideMark/>
          </w:tcPr>
          <w:p w14:paraId="6FEDCBEC" w14:textId="77777777" w:rsidR="00E36E3A" w:rsidRPr="00FF0286" w:rsidRDefault="00E36E3A" w:rsidP="00E36E3A">
            <w:pPr>
              <w:rPr>
                <w:rFonts w:cs="Arial"/>
              </w:rPr>
            </w:pPr>
            <w:r w:rsidRPr="00FF0286">
              <w:rPr>
                <w:rFonts w:cs="Arial"/>
              </w:rPr>
              <w:t>SIST EN 13075-1</w:t>
            </w:r>
          </w:p>
        </w:tc>
        <w:tc>
          <w:tcPr>
            <w:tcW w:w="799" w:type="dxa"/>
            <w:tcBorders>
              <w:top w:val="single" w:sz="4" w:space="0" w:color="auto"/>
              <w:left w:val="single" w:sz="4" w:space="0" w:color="auto"/>
              <w:bottom w:val="single" w:sz="4" w:space="0" w:color="auto"/>
              <w:right w:val="single" w:sz="4" w:space="0" w:color="auto"/>
            </w:tcBorders>
            <w:hideMark/>
          </w:tcPr>
          <w:p w14:paraId="10B51BBE" w14:textId="77777777" w:rsidR="00E36E3A" w:rsidRPr="00FF0286" w:rsidRDefault="00E36E3A" w:rsidP="00E36E3A">
            <w:pPr>
              <w:rPr>
                <w:rFonts w:cs="Arial"/>
              </w:rPr>
            </w:pPr>
            <w:r w:rsidRPr="00FF0286">
              <w:rPr>
                <w:rFonts w:cs="Arial"/>
              </w:rPr>
              <w:t>-</w:t>
            </w:r>
          </w:p>
        </w:tc>
        <w:tc>
          <w:tcPr>
            <w:tcW w:w="901" w:type="dxa"/>
            <w:tcBorders>
              <w:top w:val="single" w:sz="4" w:space="0" w:color="auto"/>
              <w:left w:val="single" w:sz="4" w:space="0" w:color="auto"/>
              <w:bottom w:val="single" w:sz="4" w:space="0" w:color="auto"/>
              <w:right w:val="single" w:sz="4" w:space="0" w:color="auto"/>
            </w:tcBorders>
            <w:hideMark/>
          </w:tcPr>
          <w:p w14:paraId="0EF5F702" w14:textId="77777777" w:rsidR="00E36E3A" w:rsidRPr="00FF0286" w:rsidRDefault="00E36E3A" w:rsidP="00E36E3A">
            <w:pPr>
              <w:rPr>
                <w:rFonts w:cs="Arial"/>
              </w:rPr>
            </w:pPr>
            <w:r w:rsidRPr="00FF0286">
              <w:rPr>
                <w:rFonts w:cs="Arial"/>
              </w:rPr>
              <w:t>50 -100</w:t>
            </w:r>
          </w:p>
        </w:tc>
        <w:tc>
          <w:tcPr>
            <w:tcW w:w="901" w:type="dxa"/>
            <w:tcBorders>
              <w:top w:val="single" w:sz="4" w:space="0" w:color="auto"/>
              <w:left w:val="single" w:sz="4" w:space="0" w:color="auto"/>
              <w:bottom w:val="single" w:sz="4" w:space="0" w:color="auto"/>
              <w:right w:val="single" w:sz="4" w:space="0" w:color="auto"/>
            </w:tcBorders>
            <w:hideMark/>
          </w:tcPr>
          <w:p w14:paraId="0D11B6EF" w14:textId="77777777" w:rsidR="00E36E3A" w:rsidRPr="00FF0286" w:rsidRDefault="00E36E3A" w:rsidP="00E36E3A">
            <w:pPr>
              <w:rPr>
                <w:rFonts w:cs="Arial"/>
              </w:rPr>
            </w:pPr>
            <w:r w:rsidRPr="00FF0286">
              <w:rPr>
                <w:rFonts w:cs="Arial"/>
              </w:rPr>
              <w:t>70 -130</w:t>
            </w:r>
          </w:p>
        </w:tc>
        <w:tc>
          <w:tcPr>
            <w:tcW w:w="965" w:type="dxa"/>
            <w:tcBorders>
              <w:top w:val="single" w:sz="4" w:space="0" w:color="auto"/>
              <w:left w:val="single" w:sz="4" w:space="0" w:color="auto"/>
              <w:bottom w:val="single" w:sz="4" w:space="0" w:color="auto"/>
              <w:right w:val="single" w:sz="4" w:space="0" w:color="auto"/>
            </w:tcBorders>
            <w:hideMark/>
          </w:tcPr>
          <w:p w14:paraId="7BA3B2EE" w14:textId="77777777" w:rsidR="00E36E3A" w:rsidRPr="00FF0286" w:rsidRDefault="00E36E3A" w:rsidP="00E36E3A">
            <w:pPr>
              <w:rPr>
                <w:rFonts w:cs="Arial"/>
              </w:rPr>
            </w:pPr>
            <w:r w:rsidRPr="00FF0286">
              <w:rPr>
                <w:rFonts w:cs="Arial"/>
              </w:rPr>
              <w:t>120 - 180</w:t>
            </w:r>
          </w:p>
        </w:tc>
        <w:tc>
          <w:tcPr>
            <w:tcW w:w="1060" w:type="dxa"/>
            <w:tcBorders>
              <w:top w:val="single" w:sz="4" w:space="0" w:color="auto"/>
              <w:left w:val="single" w:sz="4" w:space="0" w:color="auto"/>
              <w:bottom w:val="single" w:sz="4" w:space="0" w:color="auto"/>
              <w:right w:val="single" w:sz="4" w:space="0" w:color="auto"/>
            </w:tcBorders>
            <w:hideMark/>
          </w:tcPr>
          <w:p w14:paraId="521458EF" w14:textId="77777777" w:rsidR="00E36E3A" w:rsidRPr="00FF0286" w:rsidRDefault="00E36E3A" w:rsidP="00E36E3A">
            <w:pPr>
              <w:rPr>
                <w:rFonts w:cs="Arial"/>
              </w:rPr>
            </w:pPr>
            <w:r w:rsidRPr="00FF0286">
              <w:rPr>
                <w:rFonts w:cs="Arial"/>
              </w:rPr>
              <w:t>170 do 230</w:t>
            </w:r>
          </w:p>
        </w:tc>
      </w:tr>
      <w:tr w:rsidR="00E36E3A" w:rsidRPr="00FF0286" w14:paraId="4338A317"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54D01C1E" w14:textId="77777777" w:rsidR="00E36E3A" w:rsidRPr="00FF0286" w:rsidRDefault="00E36E3A" w:rsidP="00E36E3A">
            <w:pPr>
              <w:rPr>
                <w:rFonts w:cs="Arial"/>
              </w:rPr>
            </w:pPr>
            <w:r w:rsidRPr="00FF0286">
              <w:rPr>
                <w:rFonts w:cs="Arial"/>
              </w:rPr>
              <w:t>Stabilnost s cementom</w:t>
            </w:r>
          </w:p>
        </w:tc>
        <w:tc>
          <w:tcPr>
            <w:tcW w:w="1239" w:type="dxa"/>
            <w:tcBorders>
              <w:top w:val="single" w:sz="4" w:space="0" w:color="auto"/>
              <w:left w:val="single" w:sz="4" w:space="0" w:color="auto"/>
              <w:bottom w:val="single" w:sz="4" w:space="0" w:color="auto"/>
              <w:right w:val="single" w:sz="4" w:space="0" w:color="auto"/>
            </w:tcBorders>
            <w:hideMark/>
          </w:tcPr>
          <w:p w14:paraId="4ED38EA1" w14:textId="77777777" w:rsidR="00E36E3A" w:rsidRPr="00FF0286" w:rsidRDefault="00E36E3A" w:rsidP="00E36E3A">
            <w:pPr>
              <w:rPr>
                <w:rFonts w:cs="Arial"/>
              </w:rPr>
            </w:pPr>
            <w:r w:rsidRPr="00FF0286">
              <w:rPr>
                <w:rFonts w:cs="Arial"/>
              </w:rPr>
              <w:t xml:space="preserve">SIST EN </w:t>
            </w:r>
            <w:r w:rsidRPr="00FF0286">
              <w:rPr>
                <w:rFonts w:cs="Arial"/>
              </w:rPr>
              <w:lastRenderedPageBreak/>
              <w:t>12848</w:t>
            </w:r>
          </w:p>
        </w:tc>
        <w:tc>
          <w:tcPr>
            <w:tcW w:w="799" w:type="dxa"/>
            <w:tcBorders>
              <w:top w:val="single" w:sz="4" w:space="0" w:color="auto"/>
              <w:left w:val="single" w:sz="4" w:space="0" w:color="auto"/>
              <w:bottom w:val="single" w:sz="4" w:space="0" w:color="auto"/>
              <w:right w:val="single" w:sz="4" w:space="0" w:color="auto"/>
            </w:tcBorders>
            <w:hideMark/>
          </w:tcPr>
          <w:p w14:paraId="25138743" w14:textId="77777777" w:rsidR="00E36E3A" w:rsidRPr="00FF0286" w:rsidRDefault="00E36E3A" w:rsidP="00E36E3A">
            <w:pPr>
              <w:rPr>
                <w:rFonts w:cs="Arial"/>
              </w:rPr>
            </w:pPr>
            <w:r w:rsidRPr="00FF0286">
              <w:rPr>
                <w:rFonts w:cs="Arial"/>
              </w:rPr>
              <w:lastRenderedPageBreak/>
              <w:t>g</w:t>
            </w:r>
          </w:p>
        </w:tc>
        <w:tc>
          <w:tcPr>
            <w:tcW w:w="901" w:type="dxa"/>
            <w:tcBorders>
              <w:top w:val="single" w:sz="4" w:space="0" w:color="auto"/>
              <w:left w:val="single" w:sz="4" w:space="0" w:color="auto"/>
              <w:bottom w:val="single" w:sz="4" w:space="0" w:color="auto"/>
              <w:right w:val="single" w:sz="4" w:space="0" w:color="auto"/>
            </w:tcBorders>
            <w:hideMark/>
          </w:tcPr>
          <w:p w14:paraId="7938E7D5" w14:textId="77777777" w:rsidR="00E36E3A" w:rsidRPr="00FF0286" w:rsidRDefault="00E36E3A" w:rsidP="00E36E3A">
            <w:pPr>
              <w:rPr>
                <w:rFonts w:cs="Arial"/>
              </w:rPr>
            </w:pPr>
            <w:r w:rsidRPr="00FF0286">
              <w:rPr>
                <w:rFonts w:cs="Arial"/>
              </w:rPr>
              <w:t>≥ 2</w:t>
            </w:r>
          </w:p>
        </w:tc>
        <w:tc>
          <w:tcPr>
            <w:tcW w:w="901" w:type="dxa"/>
            <w:tcBorders>
              <w:top w:val="single" w:sz="4" w:space="0" w:color="auto"/>
              <w:left w:val="single" w:sz="4" w:space="0" w:color="auto"/>
              <w:bottom w:val="single" w:sz="4" w:space="0" w:color="auto"/>
              <w:right w:val="single" w:sz="4" w:space="0" w:color="auto"/>
            </w:tcBorders>
            <w:hideMark/>
          </w:tcPr>
          <w:p w14:paraId="1722D60F" w14:textId="77777777" w:rsidR="00E36E3A" w:rsidRPr="00FF0286" w:rsidRDefault="00E36E3A" w:rsidP="00E36E3A">
            <w:pPr>
              <w:rPr>
                <w:rFonts w:cs="Arial"/>
              </w:rPr>
            </w:pPr>
            <w:r w:rsidRPr="00FF0286">
              <w:rPr>
                <w:rFonts w:cs="Arial"/>
              </w:rPr>
              <w:t>-</w:t>
            </w:r>
          </w:p>
        </w:tc>
        <w:tc>
          <w:tcPr>
            <w:tcW w:w="965" w:type="dxa"/>
            <w:tcBorders>
              <w:top w:val="single" w:sz="4" w:space="0" w:color="auto"/>
              <w:left w:val="single" w:sz="4" w:space="0" w:color="auto"/>
              <w:bottom w:val="single" w:sz="4" w:space="0" w:color="auto"/>
              <w:right w:val="single" w:sz="4" w:space="0" w:color="auto"/>
            </w:tcBorders>
            <w:hideMark/>
          </w:tcPr>
          <w:p w14:paraId="2E7AC4B5" w14:textId="77777777" w:rsidR="00E36E3A" w:rsidRPr="00FF0286" w:rsidRDefault="00E36E3A" w:rsidP="00E36E3A">
            <w:pPr>
              <w:rPr>
                <w:rFonts w:cs="Arial"/>
              </w:rPr>
            </w:pPr>
            <w:r w:rsidRPr="00FF0286">
              <w:rPr>
                <w:rFonts w:cs="Arial"/>
              </w:rPr>
              <w:t>-</w:t>
            </w:r>
          </w:p>
        </w:tc>
        <w:tc>
          <w:tcPr>
            <w:tcW w:w="1060" w:type="dxa"/>
            <w:tcBorders>
              <w:top w:val="single" w:sz="4" w:space="0" w:color="auto"/>
              <w:left w:val="single" w:sz="4" w:space="0" w:color="auto"/>
              <w:bottom w:val="single" w:sz="4" w:space="0" w:color="auto"/>
              <w:right w:val="single" w:sz="4" w:space="0" w:color="auto"/>
            </w:tcBorders>
            <w:hideMark/>
          </w:tcPr>
          <w:p w14:paraId="36D923A1" w14:textId="77777777" w:rsidR="00E36E3A" w:rsidRPr="00FF0286" w:rsidRDefault="00E36E3A" w:rsidP="00E36E3A">
            <w:pPr>
              <w:rPr>
                <w:rFonts w:cs="Arial"/>
              </w:rPr>
            </w:pPr>
            <w:r w:rsidRPr="00FF0286">
              <w:rPr>
                <w:rFonts w:cs="Arial"/>
              </w:rPr>
              <w:t>-</w:t>
            </w:r>
          </w:p>
        </w:tc>
      </w:tr>
      <w:tr w:rsidR="00E36E3A" w:rsidRPr="00FF0286" w14:paraId="0FF8DF93"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6ED58DC2" w14:textId="77777777" w:rsidR="00E36E3A" w:rsidRPr="00FF0286" w:rsidRDefault="00E36E3A" w:rsidP="00E36E3A">
            <w:pPr>
              <w:rPr>
                <w:rFonts w:cs="Arial"/>
              </w:rPr>
            </w:pPr>
            <w:r w:rsidRPr="00FF0286">
              <w:rPr>
                <w:rFonts w:cs="Arial"/>
              </w:rPr>
              <w:t>Čas dodajanja finih delcev</w:t>
            </w:r>
          </w:p>
        </w:tc>
        <w:tc>
          <w:tcPr>
            <w:tcW w:w="1239" w:type="dxa"/>
            <w:tcBorders>
              <w:top w:val="single" w:sz="4" w:space="0" w:color="auto"/>
              <w:left w:val="single" w:sz="4" w:space="0" w:color="auto"/>
              <w:bottom w:val="single" w:sz="4" w:space="0" w:color="auto"/>
              <w:right w:val="single" w:sz="4" w:space="0" w:color="auto"/>
            </w:tcBorders>
            <w:hideMark/>
          </w:tcPr>
          <w:p w14:paraId="11AC349B" w14:textId="77777777" w:rsidR="00E36E3A" w:rsidRPr="00FF0286" w:rsidRDefault="00E36E3A" w:rsidP="00E36E3A">
            <w:pPr>
              <w:rPr>
                <w:rFonts w:cs="Arial"/>
              </w:rPr>
            </w:pPr>
            <w:r w:rsidRPr="00FF0286">
              <w:rPr>
                <w:rFonts w:cs="Arial"/>
              </w:rPr>
              <w:t>SIST EN 13075-2</w:t>
            </w:r>
          </w:p>
        </w:tc>
        <w:tc>
          <w:tcPr>
            <w:tcW w:w="799" w:type="dxa"/>
            <w:tcBorders>
              <w:top w:val="single" w:sz="4" w:space="0" w:color="auto"/>
              <w:left w:val="single" w:sz="4" w:space="0" w:color="auto"/>
              <w:bottom w:val="single" w:sz="4" w:space="0" w:color="auto"/>
              <w:right w:val="single" w:sz="4" w:space="0" w:color="auto"/>
            </w:tcBorders>
            <w:hideMark/>
          </w:tcPr>
          <w:p w14:paraId="166ACBCB" w14:textId="77777777" w:rsidR="00E36E3A" w:rsidRPr="00FF0286" w:rsidRDefault="00E36E3A" w:rsidP="00E36E3A">
            <w:pPr>
              <w:rPr>
                <w:rFonts w:cs="Arial"/>
              </w:rPr>
            </w:pPr>
            <w:r w:rsidRPr="00FF0286">
              <w:rPr>
                <w:rFonts w:cs="Arial"/>
              </w:rPr>
              <w:t>s</w:t>
            </w:r>
          </w:p>
        </w:tc>
        <w:tc>
          <w:tcPr>
            <w:tcW w:w="901" w:type="dxa"/>
            <w:tcBorders>
              <w:top w:val="single" w:sz="4" w:space="0" w:color="auto"/>
              <w:left w:val="single" w:sz="4" w:space="0" w:color="auto"/>
              <w:bottom w:val="single" w:sz="4" w:space="0" w:color="auto"/>
              <w:right w:val="single" w:sz="4" w:space="0" w:color="auto"/>
            </w:tcBorders>
            <w:hideMark/>
          </w:tcPr>
          <w:p w14:paraId="1A18E80A" w14:textId="77777777" w:rsidR="00E36E3A" w:rsidRPr="00FF0286" w:rsidRDefault="00E36E3A" w:rsidP="00E36E3A">
            <w:pPr>
              <w:rPr>
                <w:rFonts w:cs="Arial"/>
              </w:rPr>
            </w:pPr>
            <w:r w:rsidRPr="00FF0286">
              <w:rPr>
                <w:rFonts w:cs="Arial"/>
              </w:rPr>
              <w:t>≥ 300</w:t>
            </w:r>
          </w:p>
        </w:tc>
        <w:tc>
          <w:tcPr>
            <w:tcW w:w="901" w:type="dxa"/>
            <w:tcBorders>
              <w:top w:val="single" w:sz="4" w:space="0" w:color="auto"/>
              <w:left w:val="single" w:sz="4" w:space="0" w:color="auto"/>
              <w:bottom w:val="single" w:sz="4" w:space="0" w:color="auto"/>
              <w:right w:val="single" w:sz="4" w:space="0" w:color="auto"/>
            </w:tcBorders>
            <w:hideMark/>
          </w:tcPr>
          <w:p w14:paraId="488A9170" w14:textId="77777777" w:rsidR="00E36E3A" w:rsidRPr="00FF0286" w:rsidRDefault="00E36E3A" w:rsidP="00E36E3A">
            <w:pPr>
              <w:rPr>
                <w:rFonts w:cs="Arial"/>
              </w:rPr>
            </w:pPr>
            <w:r w:rsidRPr="00FF0286">
              <w:rPr>
                <w:rFonts w:cs="Arial"/>
              </w:rPr>
              <w:t>-</w:t>
            </w:r>
          </w:p>
        </w:tc>
        <w:tc>
          <w:tcPr>
            <w:tcW w:w="965" w:type="dxa"/>
            <w:tcBorders>
              <w:top w:val="single" w:sz="4" w:space="0" w:color="auto"/>
              <w:left w:val="single" w:sz="4" w:space="0" w:color="auto"/>
              <w:bottom w:val="single" w:sz="4" w:space="0" w:color="auto"/>
              <w:right w:val="single" w:sz="4" w:space="0" w:color="auto"/>
            </w:tcBorders>
            <w:hideMark/>
          </w:tcPr>
          <w:p w14:paraId="06FA4C4F" w14:textId="77777777" w:rsidR="00E36E3A" w:rsidRPr="00FF0286" w:rsidRDefault="00E36E3A" w:rsidP="00E36E3A">
            <w:pPr>
              <w:rPr>
                <w:rFonts w:cs="Arial"/>
              </w:rPr>
            </w:pPr>
            <w:r w:rsidRPr="00FF0286">
              <w:rPr>
                <w:rFonts w:cs="Arial"/>
              </w:rPr>
              <w:t>-</w:t>
            </w:r>
          </w:p>
        </w:tc>
        <w:tc>
          <w:tcPr>
            <w:tcW w:w="1060" w:type="dxa"/>
            <w:tcBorders>
              <w:top w:val="single" w:sz="4" w:space="0" w:color="auto"/>
              <w:left w:val="single" w:sz="4" w:space="0" w:color="auto"/>
              <w:bottom w:val="single" w:sz="4" w:space="0" w:color="auto"/>
              <w:right w:val="single" w:sz="4" w:space="0" w:color="auto"/>
            </w:tcBorders>
            <w:hideMark/>
          </w:tcPr>
          <w:p w14:paraId="4B4E2547" w14:textId="77777777" w:rsidR="00E36E3A" w:rsidRPr="00FF0286" w:rsidRDefault="00E36E3A" w:rsidP="00E36E3A">
            <w:pPr>
              <w:rPr>
                <w:rFonts w:cs="Arial"/>
              </w:rPr>
            </w:pPr>
            <w:r w:rsidRPr="00FF0286">
              <w:rPr>
                <w:rFonts w:cs="Arial"/>
              </w:rPr>
              <w:t>-</w:t>
            </w:r>
          </w:p>
        </w:tc>
      </w:tr>
      <w:tr w:rsidR="00E36E3A" w:rsidRPr="00FF0286" w14:paraId="649C64C7"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59A5C884" w14:textId="77777777" w:rsidR="00E36E3A" w:rsidRPr="00FF0286" w:rsidRDefault="00E36E3A" w:rsidP="00E36E3A">
            <w:pPr>
              <w:rPr>
                <w:rFonts w:cs="Arial"/>
              </w:rPr>
            </w:pPr>
            <w:r w:rsidRPr="00FF0286">
              <w:rPr>
                <w:rFonts w:cs="Arial"/>
              </w:rPr>
              <w:t>Vsebnost veziva (za vsebnost vode)</w:t>
            </w:r>
          </w:p>
        </w:tc>
        <w:tc>
          <w:tcPr>
            <w:tcW w:w="1239" w:type="dxa"/>
            <w:tcBorders>
              <w:top w:val="single" w:sz="4" w:space="0" w:color="auto"/>
              <w:left w:val="single" w:sz="4" w:space="0" w:color="auto"/>
              <w:bottom w:val="single" w:sz="4" w:space="0" w:color="auto"/>
              <w:right w:val="single" w:sz="4" w:space="0" w:color="auto"/>
            </w:tcBorders>
            <w:hideMark/>
          </w:tcPr>
          <w:p w14:paraId="480A600C" w14:textId="77777777" w:rsidR="00E36E3A" w:rsidRPr="00FF0286" w:rsidRDefault="00E36E3A" w:rsidP="00E36E3A">
            <w:pPr>
              <w:rPr>
                <w:rFonts w:cs="Arial"/>
              </w:rPr>
            </w:pPr>
            <w:r w:rsidRPr="00FF0286">
              <w:rPr>
                <w:rFonts w:cs="Arial"/>
              </w:rPr>
              <w:t>SIST EN 1428</w:t>
            </w:r>
          </w:p>
        </w:tc>
        <w:tc>
          <w:tcPr>
            <w:tcW w:w="799" w:type="dxa"/>
            <w:tcBorders>
              <w:top w:val="single" w:sz="4" w:space="0" w:color="auto"/>
              <w:left w:val="single" w:sz="4" w:space="0" w:color="auto"/>
              <w:bottom w:val="single" w:sz="4" w:space="0" w:color="auto"/>
              <w:right w:val="single" w:sz="4" w:space="0" w:color="auto"/>
            </w:tcBorders>
            <w:hideMark/>
          </w:tcPr>
          <w:p w14:paraId="51137C02" w14:textId="77777777" w:rsidR="00E36E3A" w:rsidRPr="00FF0286" w:rsidRDefault="00E36E3A" w:rsidP="00E36E3A">
            <w:pPr>
              <w:rPr>
                <w:rFonts w:cs="Arial"/>
              </w:rPr>
            </w:pPr>
            <w:r w:rsidRPr="00FF0286">
              <w:rPr>
                <w:rFonts w:cs="Arial"/>
              </w:rPr>
              <w:t>m.-%</w:t>
            </w:r>
          </w:p>
        </w:tc>
        <w:tc>
          <w:tcPr>
            <w:tcW w:w="901" w:type="dxa"/>
            <w:tcBorders>
              <w:top w:val="single" w:sz="4" w:space="0" w:color="auto"/>
              <w:left w:val="single" w:sz="4" w:space="0" w:color="auto"/>
              <w:bottom w:val="single" w:sz="4" w:space="0" w:color="auto"/>
              <w:right w:val="single" w:sz="4" w:space="0" w:color="auto"/>
            </w:tcBorders>
            <w:hideMark/>
          </w:tcPr>
          <w:p w14:paraId="738935C9" w14:textId="77777777" w:rsidR="00E36E3A" w:rsidRPr="00FF0286" w:rsidRDefault="00E36E3A" w:rsidP="00E36E3A">
            <w:pPr>
              <w:rPr>
                <w:rFonts w:cs="Arial"/>
              </w:rPr>
            </w:pPr>
            <w:r w:rsidRPr="00FF0286">
              <w:rPr>
                <w:rFonts w:cs="Arial"/>
              </w:rPr>
              <w:t>48 - 52</w:t>
            </w:r>
          </w:p>
        </w:tc>
        <w:tc>
          <w:tcPr>
            <w:tcW w:w="901" w:type="dxa"/>
            <w:tcBorders>
              <w:top w:val="single" w:sz="4" w:space="0" w:color="auto"/>
              <w:left w:val="single" w:sz="4" w:space="0" w:color="auto"/>
              <w:bottom w:val="single" w:sz="4" w:space="0" w:color="auto"/>
              <w:right w:val="single" w:sz="4" w:space="0" w:color="auto"/>
            </w:tcBorders>
            <w:hideMark/>
          </w:tcPr>
          <w:p w14:paraId="71E150C9" w14:textId="77777777" w:rsidR="00E36E3A" w:rsidRPr="00FF0286" w:rsidRDefault="00E36E3A" w:rsidP="00E36E3A">
            <w:pPr>
              <w:rPr>
                <w:rFonts w:cs="Arial"/>
              </w:rPr>
            </w:pPr>
            <w:r w:rsidRPr="00FF0286">
              <w:rPr>
                <w:rFonts w:cs="Arial"/>
              </w:rPr>
              <w:t>53 – 57</w:t>
            </w:r>
          </w:p>
        </w:tc>
        <w:tc>
          <w:tcPr>
            <w:tcW w:w="965" w:type="dxa"/>
            <w:tcBorders>
              <w:top w:val="single" w:sz="4" w:space="0" w:color="auto"/>
              <w:left w:val="single" w:sz="4" w:space="0" w:color="auto"/>
              <w:bottom w:val="single" w:sz="4" w:space="0" w:color="auto"/>
              <w:right w:val="single" w:sz="4" w:space="0" w:color="auto"/>
            </w:tcBorders>
            <w:hideMark/>
          </w:tcPr>
          <w:p w14:paraId="6BE51718" w14:textId="77777777" w:rsidR="00E36E3A" w:rsidRPr="00FF0286" w:rsidRDefault="00E36E3A" w:rsidP="00E36E3A">
            <w:pPr>
              <w:rPr>
                <w:rFonts w:cs="Arial"/>
              </w:rPr>
            </w:pPr>
            <w:r w:rsidRPr="00FF0286">
              <w:rPr>
                <w:rFonts w:cs="Arial"/>
              </w:rPr>
              <w:t>58 - 62</w:t>
            </w:r>
          </w:p>
        </w:tc>
        <w:tc>
          <w:tcPr>
            <w:tcW w:w="1060" w:type="dxa"/>
            <w:tcBorders>
              <w:top w:val="single" w:sz="4" w:space="0" w:color="auto"/>
              <w:left w:val="single" w:sz="4" w:space="0" w:color="auto"/>
              <w:bottom w:val="single" w:sz="4" w:space="0" w:color="auto"/>
              <w:right w:val="single" w:sz="4" w:space="0" w:color="auto"/>
            </w:tcBorders>
            <w:hideMark/>
          </w:tcPr>
          <w:p w14:paraId="4EB3D919" w14:textId="77777777" w:rsidR="00E36E3A" w:rsidRPr="00FF0286" w:rsidRDefault="00E36E3A" w:rsidP="00E36E3A">
            <w:pPr>
              <w:rPr>
                <w:rFonts w:cs="Arial"/>
              </w:rPr>
            </w:pPr>
            <w:r w:rsidRPr="00FF0286">
              <w:rPr>
                <w:rFonts w:cs="Arial"/>
              </w:rPr>
              <w:t>63 - 67</w:t>
            </w:r>
          </w:p>
        </w:tc>
      </w:tr>
      <w:tr w:rsidR="00E36E3A" w:rsidRPr="00FF0286" w14:paraId="5FF18282"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5ED3182F" w14:textId="77777777" w:rsidR="00E36E3A" w:rsidRPr="00FF0286" w:rsidRDefault="00E36E3A" w:rsidP="00E36E3A">
            <w:pPr>
              <w:rPr>
                <w:rFonts w:cs="Arial"/>
              </w:rPr>
            </w:pPr>
            <w:r w:rsidRPr="00FF0286">
              <w:rPr>
                <w:rFonts w:cs="Arial"/>
              </w:rPr>
              <w:t>Vsebnost veziva (za destilacijo)</w:t>
            </w:r>
          </w:p>
        </w:tc>
        <w:tc>
          <w:tcPr>
            <w:tcW w:w="1239" w:type="dxa"/>
            <w:tcBorders>
              <w:top w:val="single" w:sz="4" w:space="0" w:color="auto"/>
              <w:left w:val="single" w:sz="4" w:space="0" w:color="auto"/>
              <w:bottom w:val="single" w:sz="4" w:space="0" w:color="auto"/>
              <w:right w:val="single" w:sz="4" w:space="0" w:color="auto"/>
            </w:tcBorders>
            <w:hideMark/>
          </w:tcPr>
          <w:p w14:paraId="6353A082" w14:textId="77777777" w:rsidR="00E36E3A" w:rsidRPr="00FF0286" w:rsidRDefault="00E36E3A" w:rsidP="00E36E3A">
            <w:pPr>
              <w:rPr>
                <w:rFonts w:cs="Arial"/>
              </w:rPr>
            </w:pPr>
            <w:r w:rsidRPr="00FF0286">
              <w:rPr>
                <w:rFonts w:cs="Arial"/>
              </w:rPr>
              <w:t>SIST EN 1431</w:t>
            </w:r>
          </w:p>
        </w:tc>
        <w:tc>
          <w:tcPr>
            <w:tcW w:w="799" w:type="dxa"/>
            <w:tcBorders>
              <w:top w:val="single" w:sz="4" w:space="0" w:color="auto"/>
              <w:left w:val="single" w:sz="4" w:space="0" w:color="auto"/>
              <w:bottom w:val="single" w:sz="4" w:space="0" w:color="auto"/>
              <w:right w:val="single" w:sz="4" w:space="0" w:color="auto"/>
            </w:tcBorders>
            <w:hideMark/>
          </w:tcPr>
          <w:p w14:paraId="1A41887A" w14:textId="77777777" w:rsidR="00E36E3A" w:rsidRPr="00FF0286" w:rsidRDefault="00E36E3A" w:rsidP="00E36E3A">
            <w:pPr>
              <w:rPr>
                <w:rFonts w:cs="Arial"/>
              </w:rPr>
            </w:pPr>
            <w:r w:rsidRPr="00FF0286">
              <w:rPr>
                <w:rFonts w:cs="Arial"/>
              </w:rPr>
              <w:t>m.-%</w:t>
            </w:r>
          </w:p>
        </w:tc>
        <w:tc>
          <w:tcPr>
            <w:tcW w:w="901" w:type="dxa"/>
            <w:tcBorders>
              <w:top w:val="single" w:sz="4" w:space="0" w:color="auto"/>
              <w:left w:val="single" w:sz="4" w:space="0" w:color="auto"/>
              <w:bottom w:val="single" w:sz="4" w:space="0" w:color="auto"/>
              <w:right w:val="single" w:sz="4" w:space="0" w:color="auto"/>
            </w:tcBorders>
            <w:hideMark/>
          </w:tcPr>
          <w:p w14:paraId="5F1D5D5A" w14:textId="77777777" w:rsidR="00E36E3A" w:rsidRPr="00FF0286" w:rsidRDefault="00E36E3A" w:rsidP="00E36E3A">
            <w:pPr>
              <w:rPr>
                <w:rFonts w:cs="Arial"/>
              </w:rPr>
            </w:pPr>
            <w:r w:rsidRPr="00FF0286">
              <w:rPr>
                <w:rFonts w:cs="Arial"/>
              </w:rPr>
              <w:t>≥ 48</w:t>
            </w:r>
          </w:p>
        </w:tc>
        <w:tc>
          <w:tcPr>
            <w:tcW w:w="901" w:type="dxa"/>
            <w:tcBorders>
              <w:top w:val="single" w:sz="4" w:space="0" w:color="auto"/>
              <w:left w:val="single" w:sz="4" w:space="0" w:color="auto"/>
              <w:bottom w:val="single" w:sz="4" w:space="0" w:color="auto"/>
              <w:right w:val="single" w:sz="4" w:space="0" w:color="auto"/>
            </w:tcBorders>
            <w:hideMark/>
          </w:tcPr>
          <w:p w14:paraId="049325E8" w14:textId="77777777" w:rsidR="00E36E3A" w:rsidRPr="00FF0286" w:rsidRDefault="00E36E3A" w:rsidP="00E36E3A">
            <w:pPr>
              <w:rPr>
                <w:rFonts w:cs="Arial"/>
              </w:rPr>
            </w:pPr>
            <w:r w:rsidRPr="00FF0286">
              <w:rPr>
                <w:rFonts w:cs="Arial"/>
              </w:rPr>
              <w:t>≥ 53</w:t>
            </w:r>
          </w:p>
        </w:tc>
        <w:tc>
          <w:tcPr>
            <w:tcW w:w="965" w:type="dxa"/>
            <w:tcBorders>
              <w:top w:val="single" w:sz="4" w:space="0" w:color="auto"/>
              <w:left w:val="single" w:sz="4" w:space="0" w:color="auto"/>
              <w:bottom w:val="single" w:sz="4" w:space="0" w:color="auto"/>
              <w:right w:val="single" w:sz="4" w:space="0" w:color="auto"/>
            </w:tcBorders>
            <w:hideMark/>
          </w:tcPr>
          <w:p w14:paraId="1C21F174" w14:textId="77777777" w:rsidR="00E36E3A" w:rsidRPr="00FF0286" w:rsidRDefault="00E36E3A" w:rsidP="00E36E3A">
            <w:pPr>
              <w:rPr>
                <w:rFonts w:cs="Arial"/>
              </w:rPr>
            </w:pPr>
            <w:r w:rsidRPr="00FF0286">
              <w:rPr>
                <w:rFonts w:cs="Arial"/>
              </w:rPr>
              <w:t>≥ 58</w:t>
            </w:r>
          </w:p>
        </w:tc>
        <w:tc>
          <w:tcPr>
            <w:tcW w:w="1060" w:type="dxa"/>
            <w:tcBorders>
              <w:top w:val="single" w:sz="4" w:space="0" w:color="auto"/>
              <w:left w:val="single" w:sz="4" w:space="0" w:color="auto"/>
              <w:bottom w:val="single" w:sz="4" w:space="0" w:color="auto"/>
              <w:right w:val="single" w:sz="4" w:space="0" w:color="auto"/>
            </w:tcBorders>
            <w:hideMark/>
          </w:tcPr>
          <w:p w14:paraId="5D389D25" w14:textId="77777777" w:rsidR="00E36E3A" w:rsidRPr="00FF0286" w:rsidRDefault="00E36E3A" w:rsidP="00E36E3A">
            <w:pPr>
              <w:rPr>
                <w:rFonts w:cs="Arial"/>
              </w:rPr>
            </w:pPr>
            <w:r w:rsidRPr="00FF0286">
              <w:rPr>
                <w:rFonts w:cs="Arial"/>
              </w:rPr>
              <w:t>≥ 63</w:t>
            </w:r>
          </w:p>
        </w:tc>
      </w:tr>
      <w:tr w:rsidR="00E36E3A" w:rsidRPr="00FF0286" w14:paraId="3AF03D1F"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4F28AEE9" w14:textId="77777777" w:rsidR="00E36E3A" w:rsidRPr="00FF0286" w:rsidRDefault="00E36E3A" w:rsidP="00E36E3A">
            <w:pPr>
              <w:rPr>
                <w:rFonts w:cs="Arial"/>
              </w:rPr>
            </w:pPr>
            <w:r w:rsidRPr="00FF0286">
              <w:rPr>
                <w:rFonts w:cs="Arial"/>
              </w:rPr>
              <w:t>Delež oljne komponente</w:t>
            </w:r>
          </w:p>
        </w:tc>
        <w:tc>
          <w:tcPr>
            <w:tcW w:w="1239" w:type="dxa"/>
            <w:tcBorders>
              <w:top w:val="single" w:sz="4" w:space="0" w:color="auto"/>
              <w:left w:val="single" w:sz="4" w:space="0" w:color="auto"/>
              <w:bottom w:val="single" w:sz="4" w:space="0" w:color="auto"/>
              <w:right w:val="single" w:sz="4" w:space="0" w:color="auto"/>
            </w:tcBorders>
            <w:hideMark/>
          </w:tcPr>
          <w:p w14:paraId="66CAF9E2" w14:textId="77777777" w:rsidR="00E36E3A" w:rsidRPr="00FF0286" w:rsidRDefault="00E36E3A" w:rsidP="00E36E3A">
            <w:pPr>
              <w:rPr>
                <w:rFonts w:cs="Arial"/>
              </w:rPr>
            </w:pPr>
            <w:r w:rsidRPr="00FF0286">
              <w:rPr>
                <w:rFonts w:cs="Arial"/>
              </w:rPr>
              <w:t>SIST EN 1431</w:t>
            </w:r>
          </w:p>
        </w:tc>
        <w:tc>
          <w:tcPr>
            <w:tcW w:w="799" w:type="dxa"/>
            <w:tcBorders>
              <w:top w:val="single" w:sz="4" w:space="0" w:color="auto"/>
              <w:left w:val="single" w:sz="4" w:space="0" w:color="auto"/>
              <w:bottom w:val="single" w:sz="4" w:space="0" w:color="auto"/>
              <w:right w:val="single" w:sz="4" w:space="0" w:color="auto"/>
            </w:tcBorders>
            <w:hideMark/>
          </w:tcPr>
          <w:p w14:paraId="13E139C2" w14:textId="77777777" w:rsidR="00E36E3A" w:rsidRPr="00FF0286" w:rsidRDefault="00E36E3A" w:rsidP="00E36E3A">
            <w:pPr>
              <w:rPr>
                <w:rFonts w:cs="Arial"/>
              </w:rPr>
            </w:pPr>
            <w:r w:rsidRPr="00FF0286">
              <w:rPr>
                <w:rFonts w:cs="Arial"/>
              </w:rPr>
              <w:t>m.-%</w:t>
            </w:r>
          </w:p>
        </w:tc>
        <w:tc>
          <w:tcPr>
            <w:tcW w:w="901" w:type="dxa"/>
            <w:tcBorders>
              <w:top w:val="single" w:sz="4" w:space="0" w:color="auto"/>
              <w:left w:val="single" w:sz="4" w:space="0" w:color="auto"/>
              <w:bottom w:val="single" w:sz="4" w:space="0" w:color="auto"/>
              <w:right w:val="single" w:sz="4" w:space="0" w:color="auto"/>
            </w:tcBorders>
            <w:hideMark/>
          </w:tcPr>
          <w:p w14:paraId="4271751C" w14:textId="77777777" w:rsidR="00E36E3A" w:rsidRPr="00FF0286" w:rsidRDefault="00E36E3A" w:rsidP="00E36E3A">
            <w:pPr>
              <w:rPr>
                <w:rFonts w:cs="Arial"/>
              </w:rPr>
            </w:pPr>
            <w:r w:rsidRPr="00FF0286">
              <w:rPr>
                <w:rFonts w:cs="Arial"/>
              </w:rPr>
              <w:t>≤ 3,0</w:t>
            </w:r>
          </w:p>
        </w:tc>
        <w:tc>
          <w:tcPr>
            <w:tcW w:w="901" w:type="dxa"/>
            <w:tcBorders>
              <w:top w:val="single" w:sz="4" w:space="0" w:color="auto"/>
              <w:left w:val="single" w:sz="4" w:space="0" w:color="auto"/>
              <w:bottom w:val="single" w:sz="4" w:space="0" w:color="auto"/>
              <w:right w:val="single" w:sz="4" w:space="0" w:color="auto"/>
            </w:tcBorders>
            <w:hideMark/>
          </w:tcPr>
          <w:p w14:paraId="15A67E67" w14:textId="77777777" w:rsidR="00E36E3A" w:rsidRPr="00FF0286" w:rsidRDefault="00E36E3A" w:rsidP="00E36E3A">
            <w:pPr>
              <w:rPr>
                <w:rFonts w:cs="Arial"/>
              </w:rPr>
            </w:pPr>
            <w:r w:rsidRPr="00FF0286">
              <w:rPr>
                <w:rFonts w:cs="Arial"/>
              </w:rPr>
              <w:t>≤ 5,0</w:t>
            </w:r>
          </w:p>
        </w:tc>
        <w:tc>
          <w:tcPr>
            <w:tcW w:w="965" w:type="dxa"/>
            <w:tcBorders>
              <w:top w:val="single" w:sz="4" w:space="0" w:color="auto"/>
              <w:left w:val="single" w:sz="4" w:space="0" w:color="auto"/>
              <w:bottom w:val="single" w:sz="4" w:space="0" w:color="auto"/>
              <w:right w:val="single" w:sz="4" w:space="0" w:color="auto"/>
            </w:tcBorders>
            <w:hideMark/>
          </w:tcPr>
          <w:p w14:paraId="2F4BF6FB" w14:textId="77777777" w:rsidR="00E36E3A" w:rsidRPr="00FF0286" w:rsidRDefault="00E36E3A" w:rsidP="00E36E3A">
            <w:pPr>
              <w:rPr>
                <w:rFonts w:cs="Arial"/>
              </w:rPr>
            </w:pPr>
            <w:r w:rsidRPr="00FF0286">
              <w:rPr>
                <w:rFonts w:cs="Arial"/>
              </w:rPr>
              <w:t>≤ 8,0</w:t>
            </w:r>
          </w:p>
        </w:tc>
        <w:tc>
          <w:tcPr>
            <w:tcW w:w="1060" w:type="dxa"/>
            <w:tcBorders>
              <w:top w:val="single" w:sz="4" w:space="0" w:color="auto"/>
              <w:left w:val="single" w:sz="4" w:space="0" w:color="auto"/>
              <w:bottom w:val="single" w:sz="4" w:space="0" w:color="auto"/>
              <w:right w:val="single" w:sz="4" w:space="0" w:color="auto"/>
            </w:tcBorders>
            <w:hideMark/>
          </w:tcPr>
          <w:p w14:paraId="104ED28E" w14:textId="77777777" w:rsidR="00E36E3A" w:rsidRPr="00FF0286" w:rsidRDefault="00E36E3A" w:rsidP="00E36E3A">
            <w:pPr>
              <w:rPr>
                <w:rFonts w:cs="Arial"/>
              </w:rPr>
            </w:pPr>
            <w:r w:rsidRPr="00FF0286">
              <w:rPr>
                <w:rFonts w:cs="Arial"/>
              </w:rPr>
              <w:t>≤ 10,0</w:t>
            </w:r>
          </w:p>
        </w:tc>
      </w:tr>
      <w:tr w:rsidR="00E36E3A" w:rsidRPr="00FF0286" w14:paraId="7D99D62F"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2D659632" w14:textId="77777777" w:rsidR="00E36E3A" w:rsidRPr="00FF0286" w:rsidRDefault="00E36E3A" w:rsidP="00E36E3A">
            <w:pPr>
              <w:rPr>
                <w:rFonts w:cs="Arial"/>
              </w:rPr>
            </w:pPr>
            <w:r w:rsidRPr="00FF0286">
              <w:rPr>
                <w:rFonts w:cs="Arial"/>
              </w:rPr>
              <w:t>Čas izteka, 2 mm, 40 °C</w:t>
            </w:r>
          </w:p>
        </w:tc>
        <w:tc>
          <w:tcPr>
            <w:tcW w:w="1239" w:type="dxa"/>
            <w:tcBorders>
              <w:top w:val="single" w:sz="4" w:space="0" w:color="auto"/>
              <w:left w:val="single" w:sz="4" w:space="0" w:color="auto"/>
              <w:bottom w:val="single" w:sz="4" w:space="0" w:color="auto"/>
              <w:right w:val="single" w:sz="4" w:space="0" w:color="auto"/>
            </w:tcBorders>
            <w:hideMark/>
          </w:tcPr>
          <w:p w14:paraId="2D3FBE07" w14:textId="77777777" w:rsidR="00E36E3A" w:rsidRPr="00FF0286" w:rsidRDefault="00E36E3A" w:rsidP="00E36E3A">
            <w:pPr>
              <w:rPr>
                <w:rFonts w:cs="Arial"/>
              </w:rPr>
            </w:pPr>
            <w:r w:rsidRPr="00FF0286">
              <w:rPr>
                <w:rFonts w:cs="Arial"/>
              </w:rPr>
              <w:t>SIST EN 12846</w:t>
            </w:r>
          </w:p>
        </w:tc>
        <w:tc>
          <w:tcPr>
            <w:tcW w:w="799" w:type="dxa"/>
            <w:tcBorders>
              <w:top w:val="single" w:sz="4" w:space="0" w:color="auto"/>
              <w:left w:val="single" w:sz="4" w:space="0" w:color="auto"/>
              <w:bottom w:val="single" w:sz="4" w:space="0" w:color="auto"/>
              <w:right w:val="single" w:sz="4" w:space="0" w:color="auto"/>
            </w:tcBorders>
            <w:hideMark/>
          </w:tcPr>
          <w:p w14:paraId="0169DF6C" w14:textId="77777777" w:rsidR="00E36E3A" w:rsidRPr="00FF0286" w:rsidRDefault="00E36E3A" w:rsidP="00E36E3A">
            <w:pPr>
              <w:rPr>
                <w:rFonts w:cs="Arial"/>
              </w:rPr>
            </w:pPr>
            <w:r w:rsidRPr="00FF0286">
              <w:rPr>
                <w:rFonts w:cs="Arial"/>
              </w:rPr>
              <w:t>s</w:t>
            </w:r>
          </w:p>
        </w:tc>
        <w:tc>
          <w:tcPr>
            <w:tcW w:w="901" w:type="dxa"/>
            <w:tcBorders>
              <w:top w:val="single" w:sz="4" w:space="0" w:color="auto"/>
              <w:left w:val="single" w:sz="4" w:space="0" w:color="auto"/>
              <w:bottom w:val="single" w:sz="4" w:space="0" w:color="auto"/>
              <w:right w:val="single" w:sz="4" w:space="0" w:color="auto"/>
            </w:tcBorders>
            <w:hideMark/>
          </w:tcPr>
          <w:p w14:paraId="55ACF3A5" w14:textId="77777777" w:rsidR="00E36E3A" w:rsidRPr="00FF0286" w:rsidRDefault="00E36E3A" w:rsidP="00E36E3A">
            <w:pPr>
              <w:rPr>
                <w:rFonts w:cs="Arial"/>
              </w:rPr>
            </w:pPr>
            <w:r w:rsidRPr="00FF0286">
              <w:rPr>
                <w:rFonts w:cs="Arial"/>
              </w:rPr>
              <w:t>15 - 45</w:t>
            </w:r>
          </w:p>
        </w:tc>
        <w:tc>
          <w:tcPr>
            <w:tcW w:w="901" w:type="dxa"/>
            <w:tcBorders>
              <w:top w:val="single" w:sz="4" w:space="0" w:color="auto"/>
              <w:left w:val="single" w:sz="4" w:space="0" w:color="auto"/>
              <w:bottom w:val="single" w:sz="4" w:space="0" w:color="auto"/>
              <w:right w:val="single" w:sz="4" w:space="0" w:color="auto"/>
            </w:tcBorders>
            <w:hideMark/>
          </w:tcPr>
          <w:p w14:paraId="670BF0BC" w14:textId="77777777" w:rsidR="00E36E3A" w:rsidRPr="00FF0286" w:rsidRDefault="00E36E3A" w:rsidP="00E36E3A">
            <w:pPr>
              <w:rPr>
                <w:rFonts w:cs="Arial"/>
              </w:rPr>
            </w:pPr>
            <w:r w:rsidRPr="00FF0286">
              <w:rPr>
                <w:rFonts w:cs="Arial"/>
              </w:rPr>
              <w:t>35 – 80</w:t>
            </w:r>
          </w:p>
        </w:tc>
        <w:tc>
          <w:tcPr>
            <w:tcW w:w="965" w:type="dxa"/>
            <w:tcBorders>
              <w:top w:val="single" w:sz="4" w:space="0" w:color="auto"/>
              <w:left w:val="single" w:sz="4" w:space="0" w:color="auto"/>
              <w:bottom w:val="single" w:sz="4" w:space="0" w:color="auto"/>
              <w:right w:val="single" w:sz="4" w:space="0" w:color="auto"/>
            </w:tcBorders>
            <w:hideMark/>
          </w:tcPr>
          <w:p w14:paraId="501F41E6" w14:textId="77777777" w:rsidR="00E36E3A" w:rsidRPr="00FF0286" w:rsidRDefault="00E36E3A" w:rsidP="00E36E3A">
            <w:pPr>
              <w:rPr>
                <w:rFonts w:cs="Arial"/>
              </w:rPr>
            </w:pPr>
            <w:r w:rsidRPr="00FF0286">
              <w:rPr>
                <w:rFonts w:cs="Arial"/>
              </w:rPr>
              <w:t>70 - 130</w:t>
            </w:r>
          </w:p>
        </w:tc>
        <w:tc>
          <w:tcPr>
            <w:tcW w:w="1060" w:type="dxa"/>
            <w:tcBorders>
              <w:top w:val="single" w:sz="4" w:space="0" w:color="auto"/>
              <w:left w:val="single" w:sz="4" w:space="0" w:color="auto"/>
              <w:bottom w:val="single" w:sz="4" w:space="0" w:color="auto"/>
              <w:right w:val="single" w:sz="4" w:space="0" w:color="auto"/>
            </w:tcBorders>
            <w:hideMark/>
          </w:tcPr>
          <w:p w14:paraId="5A2FFA15" w14:textId="77777777" w:rsidR="00E36E3A" w:rsidRPr="00FF0286" w:rsidRDefault="00E36E3A" w:rsidP="00E36E3A">
            <w:pPr>
              <w:rPr>
                <w:rFonts w:cs="Arial"/>
              </w:rPr>
            </w:pPr>
            <w:r w:rsidRPr="00FF0286">
              <w:rPr>
                <w:rFonts w:cs="Arial"/>
              </w:rPr>
              <w:t>-</w:t>
            </w:r>
          </w:p>
        </w:tc>
      </w:tr>
      <w:tr w:rsidR="00E36E3A" w:rsidRPr="00FF0286" w14:paraId="092E0E50"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11BAD21F" w14:textId="77777777" w:rsidR="00E36E3A" w:rsidRPr="00FF0286" w:rsidRDefault="00E36E3A" w:rsidP="00E36E3A">
            <w:pPr>
              <w:rPr>
                <w:rFonts w:cs="Arial"/>
              </w:rPr>
            </w:pPr>
            <w:r w:rsidRPr="00FF0286">
              <w:rPr>
                <w:rFonts w:cs="Arial"/>
              </w:rPr>
              <w:t>Čas izteka, 4 mm, 40 °C</w:t>
            </w:r>
          </w:p>
        </w:tc>
        <w:tc>
          <w:tcPr>
            <w:tcW w:w="1239" w:type="dxa"/>
            <w:tcBorders>
              <w:top w:val="single" w:sz="4" w:space="0" w:color="auto"/>
              <w:left w:val="single" w:sz="4" w:space="0" w:color="auto"/>
              <w:bottom w:val="single" w:sz="4" w:space="0" w:color="auto"/>
              <w:right w:val="single" w:sz="4" w:space="0" w:color="auto"/>
            </w:tcBorders>
            <w:hideMark/>
          </w:tcPr>
          <w:p w14:paraId="471BAB47" w14:textId="77777777" w:rsidR="00E36E3A" w:rsidRPr="00FF0286" w:rsidRDefault="00E36E3A" w:rsidP="00E36E3A">
            <w:pPr>
              <w:rPr>
                <w:rFonts w:cs="Arial"/>
              </w:rPr>
            </w:pPr>
            <w:r w:rsidRPr="00FF0286">
              <w:rPr>
                <w:rFonts w:cs="Arial"/>
              </w:rPr>
              <w:t>SIST EN 12846</w:t>
            </w:r>
          </w:p>
        </w:tc>
        <w:tc>
          <w:tcPr>
            <w:tcW w:w="799" w:type="dxa"/>
            <w:tcBorders>
              <w:top w:val="single" w:sz="4" w:space="0" w:color="auto"/>
              <w:left w:val="single" w:sz="4" w:space="0" w:color="auto"/>
              <w:bottom w:val="single" w:sz="4" w:space="0" w:color="auto"/>
              <w:right w:val="single" w:sz="4" w:space="0" w:color="auto"/>
            </w:tcBorders>
            <w:hideMark/>
          </w:tcPr>
          <w:p w14:paraId="0B86AF98" w14:textId="77777777" w:rsidR="00E36E3A" w:rsidRPr="00FF0286" w:rsidRDefault="00E36E3A" w:rsidP="00E36E3A">
            <w:pPr>
              <w:rPr>
                <w:rFonts w:cs="Arial"/>
              </w:rPr>
            </w:pPr>
            <w:r w:rsidRPr="00FF0286">
              <w:rPr>
                <w:rFonts w:cs="Arial"/>
              </w:rPr>
              <w:t>s</w:t>
            </w:r>
          </w:p>
        </w:tc>
        <w:tc>
          <w:tcPr>
            <w:tcW w:w="901" w:type="dxa"/>
            <w:tcBorders>
              <w:top w:val="single" w:sz="4" w:space="0" w:color="auto"/>
              <w:left w:val="single" w:sz="4" w:space="0" w:color="auto"/>
              <w:bottom w:val="single" w:sz="4" w:space="0" w:color="auto"/>
              <w:right w:val="single" w:sz="4" w:space="0" w:color="auto"/>
            </w:tcBorders>
            <w:hideMark/>
          </w:tcPr>
          <w:p w14:paraId="490B03CE" w14:textId="77777777" w:rsidR="00E36E3A" w:rsidRPr="00FF0286" w:rsidRDefault="00E36E3A" w:rsidP="00E36E3A">
            <w:pPr>
              <w:rPr>
                <w:rFonts w:cs="Arial"/>
              </w:rPr>
            </w:pPr>
            <w:r w:rsidRPr="00FF0286">
              <w:rPr>
                <w:rFonts w:cs="Arial"/>
              </w:rPr>
              <w:t>-</w:t>
            </w:r>
          </w:p>
        </w:tc>
        <w:tc>
          <w:tcPr>
            <w:tcW w:w="901" w:type="dxa"/>
            <w:tcBorders>
              <w:top w:val="single" w:sz="4" w:space="0" w:color="auto"/>
              <w:left w:val="single" w:sz="4" w:space="0" w:color="auto"/>
              <w:bottom w:val="single" w:sz="4" w:space="0" w:color="auto"/>
              <w:right w:val="single" w:sz="4" w:space="0" w:color="auto"/>
            </w:tcBorders>
            <w:hideMark/>
          </w:tcPr>
          <w:p w14:paraId="469DC868" w14:textId="77777777" w:rsidR="00E36E3A" w:rsidRPr="00FF0286" w:rsidRDefault="00E36E3A" w:rsidP="00E36E3A">
            <w:pPr>
              <w:rPr>
                <w:rFonts w:cs="Arial"/>
              </w:rPr>
            </w:pPr>
            <w:r w:rsidRPr="00FF0286">
              <w:rPr>
                <w:rFonts w:cs="Arial"/>
              </w:rPr>
              <w:t>-</w:t>
            </w:r>
          </w:p>
        </w:tc>
        <w:tc>
          <w:tcPr>
            <w:tcW w:w="965" w:type="dxa"/>
            <w:tcBorders>
              <w:top w:val="single" w:sz="4" w:space="0" w:color="auto"/>
              <w:left w:val="single" w:sz="4" w:space="0" w:color="auto"/>
              <w:bottom w:val="single" w:sz="4" w:space="0" w:color="auto"/>
              <w:right w:val="single" w:sz="4" w:space="0" w:color="auto"/>
            </w:tcBorders>
            <w:hideMark/>
          </w:tcPr>
          <w:p w14:paraId="2E1E1E11" w14:textId="77777777" w:rsidR="00E36E3A" w:rsidRPr="00FF0286" w:rsidRDefault="00E36E3A" w:rsidP="00E36E3A">
            <w:pPr>
              <w:rPr>
                <w:rFonts w:cs="Arial"/>
              </w:rPr>
            </w:pPr>
            <w:r w:rsidRPr="00FF0286">
              <w:rPr>
                <w:rFonts w:cs="Arial"/>
              </w:rPr>
              <w:t>-</w:t>
            </w:r>
          </w:p>
        </w:tc>
        <w:tc>
          <w:tcPr>
            <w:tcW w:w="1060" w:type="dxa"/>
            <w:tcBorders>
              <w:top w:val="single" w:sz="4" w:space="0" w:color="auto"/>
              <w:left w:val="single" w:sz="4" w:space="0" w:color="auto"/>
              <w:bottom w:val="single" w:sz="4" w:space="0" w:color="auto"/>
              <w:right w:val="single" w:sz="4" w:space="0" w:color="auto"/>
            </w:tcBorders>
            <w:hideMark/>
          </w:tcPr>
          <w:p w14:paraId="54743550" w14:textId="77777777" w:rsidR="00E36E3A" w:rsidRPr="00FF0286" w:rsidRDefault="00E36E3A" w:rsidP="00E36E3A">
            <w:pPr>
              <w:rPr>
                <w:rFonts w:cs="Arial"/>
              </w:rPr>
            </w:pPr>
            <w:r w:rsidRPr="00FF0286">
              <w:rPr>
                <w:rFonts w:cs="Arial"/>
              </w:rPr>
              <w:t>10 - 45</w:t>
            </w:r>
          </w:p>
        </w:tc>
      </w:tr>
      <w:tr w:rsidR="00E36E3A" w:rsidRPr="00FF0286" w14:paraId="77381040"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46E7DB25" w14:textId="77777777" w:rsidR="00E36E3A" w:rsidRPr="00FF0286" w:rsidRDefault="00E36E3A" w:rsidP="00E36E3A">
            <w:pPr>
              <w:rPr>
                <w:rFonts w:cs="Arial"/>
              </w:rPr>
            </w:pPr>
            <w:r w:rsidRPr="00FF0286">
              <w:rPr>
                <w:rFonts w:cs="Arial"/>
              </w:rPr>
              <w:t>Ostatek na situ:</w:t>
            </w:r>
          </w:p>
          <w:p w14:paraId="47CEEA3D" w14:textId="77777777" w:rsidR="00E36E3A" w:rsidRPr="00FF0286" w:rsidRDefault="00E36E3A" w:rsidP="00E36E3A">
            <w:pPr>
              <w:rPr>
                <w:rFonts w:cs="Arial"/>
              </w:rPr>
            </w:pPr>
            <w:r w:rsidRPr="00FF0286">
              <w:rPr>
                <w:rFonts w:cs="Arial"/>
              </w:rPr>
              <w:t xml:space="preserve">- 0,5 mm </w:t>
            </w:r>
          </w:p>
          <w:p w14:paraId="67FD1128" w14:textId="77777777" w:rsidR="00E36E3A" w:rsidRPr="00FF0286" w:rsidRDefault="00E36E3A" w:rsidP="00E36E3A">
            <w:pPr>
              <w:rPr>
                <w:rFonts w:cs="Arial"/>
              </w:rPr>
            </w:pPr>
            <w:r w:rsidRPr="00FF0286">
              <w:rPr>
                <w:rFonts w:cs="Arial"/>
              </w:rPr>
              <w:t xml:space="preserve">- 0,16 mm </w:t>
            </w:r>
          </w:p>
        </w:tc>
        <w:tc>
          <w:tcPr>
            <w:tcW w:w="1239" w:type="dxa"/>
            <w:tcBorders>
              <w:top w:val="single" w:sz="4" w:space="0" w:color="auto"/>
              <w:left w:val="single" w:sz="4" w:space="0" w:color="auto"/>
              <w:bottom w:val="single" w:sz="4" w:space="0" w:color="auto"/>
              <w:right w:val="single" w:sz="4" w:space="0" w:color="auto"/>
            </w:tcBorders>
            <w:hideMark/>
          </w:tcPr>
          <w:p w14:paraId="7288140E" w14:textId="77777777" w:rsidR="00E36E3A" w:rsidRPr="00FF0286" w:rsidRDefault="00E36E3A" w:rsidP="00E36E3A">
            <w:pPr>
              <w:rPr>
                <w:rFonts w:cs="Arial"/>
              </w:rPr>
            </w:pPr>
            <w:r w:rsidRPr="00FF0286">
              <w:rPr>
                <w:rFonts w:cs="Arial"/>
              </w:rPr>
              <w:t>SIST EN 1429</w:t>
            </w:r>
          </w:p>
        </w:tc>
        <w:tc>
          <w:tcPr>
            <w:tcW w:w="799" w:type="dxa"/>
            <w:tcBorders>
              <w:top w:val="single" w:sz="4" w:space="0" w:color="auto"/>
              <w:left w:val="single" w:sz="4" w:space="0" w:color="auto"/>
              <w:bottom w:val="single" w:sz="4" w:space="0" w:color="auto"/>
              <w:right w:val="single" w:sz="4" w:space="0" w:color="auto"/>
            </w:tcBorders>
          </w:tcPr>
          <w:p w14:paraId="697645D5" w14:textId="77777777" w:rsidR="00E36E3A" w:rsidRPr="00FF0286" w:rsidRDefault="00E36E3A" w:rsidP="00E36E3A">
            <w:pPr>
              <w:rPr>
                <w:rFonts w:cs="Arial"/>
              </w:rPr>
            </w:pPr>
          </w:p>
          <w:p w14:paraId="7961FA2E" w14:textId="77777777" w:rsidR="00E36E3A" w:rsidRPr="00FF0286" w:rsidRDefault="00E36E3A" w:rsidP="00E36E3A">
            <w:pPr>
              <w:rPr>
                <w:rFonts w:cs="Arial"/>
              </w:rPr>
            </w:pPr>
            <w:r w:rsidRPr="00FF0286">
              <w:rPr>
                <w:rFonts w:cs="Arial"/>
              </w:rPr>
              <w:t>m.-%</w:t>
            </w:r>
          </w:p>
          <w:p w14:paraId="3EC7B5F1" w14:textId="77777777" w:rsidR="00E36E3A" w:rsidRPr="00FF0286" w:rsidRDefault="00E36E3A" w:rsidP="00E36E3A">
            <w:pPr>
              <w:rPr>
                <w:rFonts w:cs="Arial"/>
              </w:rPr>
            </w:pPr>
            <w:r w:rsidRPr="00FF0286">
              <w:rPr>
                <w:rFonts w:cs="Arial"/>
              </w:rPr>
              <w:t>m.-%</w:t>
            </w:r>
          </w:p>
        </w:tc>
        <w:tc>
          <w:tcPr>
            <w:tcW w:w="901" w:type="dxa"/>
            <w:tcBorders>
              <w:top w:val="single" w:sz="4" w:space="0" w:color="auto"/>
              <w:left w:val="single" w:sz="4" w:space="0" w:color="auto"/>
              <w:bottom w:val="single" w:sz="4" w:space="0" w:color="auto"/>
              <w:right w:val="single" w:sz="4" w:space="0" w:color="auto"/>
            </w:tcBorders>
          </w:tcPr>
          <w:p w14:paraId="0E9BA284" w14:textId="77777777" w:rsidR="00E36E3A" w:rsidRPr="00FF0286" w:rsidRDefault="00E36E3A" w:rsidP="00E36E3A">
            <w:pPr>
              <w:rPr>
                <w:rFonts w:cs="Arial"/>
              </w:rPr>
            </w:pPr>
          </w:p>
          <w:p w14:paraId="03B64BC4" w14:textId="77777777" w:rsidR="00E36E3A" w:rsidRPr="00FF0286" w:rsidRDefault="00E36E3A" w:rsidP="00E36E3A">
            <w:pPr>
              <w:rPr>
                <w:rFonts w:cs="Arial"/>
              </w:rPr>
            </w:pPr>
            <w:r w:rsidRPr="00FF0286">
              <w:rPr>
                <w:rFonts w:cs="Arial"/>
              </w:rPr>
              <w:t>≤ 0,2</w:t>
            </w:r>
          </w:p>
          <w:p w14:paraId="03855F52" w14:textId="77777777" w:rsidR="00E36E3A" w:rsidRPr="00FF0286" w:rsidRDefault="00E36E3A" w:rsidP="00E36E3A">
            <w:pPr>
              <w:rPr>
                <w:rFonts w:cs="Arial"/>
              </w:rPr>
            </w:pPr>
            <w:r w:rsidRPr="00FF0286">
              <w:rPr>
                <w:rFonts w:cs="Arial"/>
              </w:rPr>
              <w:t>≤ 0,5</w:t>
            </w:r>
          </w:p>
        </w:tc>
        <w:tc>
          <w:tcPr>
            <w:tcW w:w="901" w:type="dxa"/>
            <w:tcBorders>
              <w:top w:val="single" w:sz="4" w:space="0" w:color="auto"/>
              <w:left w:val="single" w:sz="4" w:space="0" w:color="auto"/>
              <w:bottom w:val="single" w:sz="4" w:space="0" w:color="auto"/>
              <w:right w:val="single" w:sz="4" w:space="0" w:color="auto"/>
            </w:tcBorders>
          </w:tcPr>
          <w:p w14:paraId="2EA67A59" w14:textId="77777777" w:rsidR="00E36E3A" w:rsidRPr="00FF0286" w:rsidRDefault="00E36E3A" w:rsidP="00E36E3A">
            <w:pPr>
              <w:rPr>
                <w:rFonts w:cs="Arial"/>
              </w:rPr>
            </w:pPr>
          </w:p>
          <w:p w14:paraId="43B06C98" w14:textId="77777777" w:rsidR="00E36E3A" w:rsidRPr="00FF0286" w:rsidRDefault="00E36E3A" w:rsidP="00E36E3A">
            <w:pPr>
              <w:rPr>
                <w:rFonts w:cs="Arial"/>
              </w:rPr>
            </w:pPr>
            <w:r w:rsidRPr="00FF0286">
              <w:rPr>
                <w:rFonts w:cs="Arial"/>
              </w:rPr>
              <w:t>≤ 0,5</w:t>
            </w:r>
          </w:p>
          <w:p w14:paraId="6242C8E6" w14:textId="77777777" w:rsidR="00E36E3A" w:rsidRPr="00FF0286" w:rsidRDefault="00E36E3A" w:rsidP="00E36E3A">
            <w:pPr>
              <w:rPr>
                <w:rFonts w:cs="Arial"/>
              </w:rPr>
            </w:pPr>
            <w:r w:rsidRPr="00FF0286">
              <w:rPr>
                <w:rFonts w:cs="Arial"/>
              </w:rPr>
              <w:t>-</w:t>
            </w:r>
          </w:p>
        </w:tc>
        <w:tc>
          <w:tcPr>
            <w:tcW w:w="965" w:type="dxa"/>
            <w:tcBorders>
              <w:top w:val="single" w:sz="4" w:space="0" w:color="auto"/>
              <w:left w:val="single" w:sz="4" w:space="0" w:color="auto"/>
              <w:bottom w:val="single" w:sz="4" w:space="0" w:color="auto"/>
              <w:right w:val="single" w:sz="4" w:space="0" w:color="auto"/>
            </w:tcBorders>
          </w:tcPr>
          <w:p w14:paraId="37221CE9" w14:textId="77777777" w:rsidR="00E36E3A" w:rsidRPr="00FF0286" w:rsidRDefault="00E36E3A" w:rsidP="00E36E3A">
            <w:pPr>
              <w:rPr>
                <w:rFonts w:cs="Arial"/>
              </w:rPr>
            </w:pPr>
          </w:p>
          <w:p w14:paraId="32BBEC10" w14:textId="77777777" w:rsidR="00E36E3A" w:rsidRPr="00FF0286" w:rsidRDefault="00E36E3A" w:rsidP="00E36E3A">
            <w:pPr>
              <w:rPr>
                <w:rFonts w:cs="Arial"/>
              </w:rPr>
            </w:pPr>
            <w:r w:rsidRPr="00FF0286">
              <w:rPr>
                <w:rFonts w:cs="Arial"/>
              </w:rPr>
              <w:t>-</w:t>
            </w:r>
          </w:p>
          <w:p w14:paraId="6E5BFE59" w14:textId="77777777" w:rsidR="00E36E3A" w:rsidRPr="00FF0286" w:rsidRDefault="00E36E3A" w:rsidP="00E36E3A">
            <w:pPr>
              <w:rPr>
                <w:rFonts w:cs="Arial"/>
              </w:rPr>
            </w:pPr>
            <w:r w:rsidRPr="00FF0286">
              <w:rPr>
                <w:rFonts w:cs="Arial"/>
              </w:rPr>
              <w:t>-</w:t>
            </w:r>
          </w:p>
        </w:tc>
        <w:tc>
          <w:tcPr>
            <w:tcW w:w="1060" w:type="dxa"/>
            <w:tcBorders>
              <w:top w:val="single" w:sz="4" w:space="0" w:color="auto"/>
              <w:left w:val="single" w:sz="4" w:space="0" w:color="auto"/>
              <w:bottom w:val="single" w:sz="4" w:space="0" w:color="auto"/>
              <w:right w:val="single" w:sz="4" w:space="0" w:color="auto"/>
            </w:tcBorders>
          </w:tcPr>
          <w:p w14:paraId="5A3982AF" w14:textId="77777777" w:rsidR="00E36E3A" w:rsidRPr="00FF0286" w:rsidRDefault="00E36E3A" w:rsidP="00E36E3A">
            <w:pPr>
              <w:rPr>
                <w:rFonts w:cs="Arial"/>
              </w:rPr>
            </w:pPr>
          </w:p>
          <w:p w14:paraId="6B575235" w14:textId="77777777" w:rsidR="00E36E3A" w:rsidRPr="00FF0286" w:rsidRDefault="00E36E3A" w:rsidP="00E36E3A">
            <w:pPr>
              <w:rPr>
                <w:rFonts w:cs="Arial"/>
              </w:rPr>
            </w:pPr>
            <w:r w:rsidRPr="00FF0286">
              <w:rPr>
                <w:rFonts w:cs="Arial"/>
              </w:rPr>
              <w:t>-</w:t>
            </w:r>
          </w:p>
          <w:p w14:paraId="0FF9A4E8" w14:textId="77777777" w:rsidR="00E36E3A" w:rsidRPr="00FF0286" w:rsidRDefault="00E36E3A" w:rsidP="00E36E3A">
            <w:pPr>
              <w:rPr>
                <w:rFonts w:cs="Arial"/>
              </w:rPr>
            </w:pPr>
            <w:r w:rsidRPr="00FF0286">
              <w:rPr>
                <w:rFonts w:cs="Arial"/>
              </w:rPr>
              <w:t>-</w:t>
            </w:r>
          </w:p>
        </w:tc>
      </w:tr>
      <w:tr w:rsidR="00E36E3A" w:rsidRPr="00FF0286" w14:paraId="1F4E9C16"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3CD45B64" w14:textId="77777777" w:rsidR="00E36E3A" w:rsidRPr="00FF0286" w:rsidRDefault="00E36E3A" w:rsidP="00E36E3A">
            <w:pPr>
              <w:rPr>
                <w:rFonts w:cs="Arial"/>
              </w:rPr>
            </w:pPr>
            <w:r w:rsidRPr="00FF0286">
              <w:rPr>
                <w:rFonts w:cs="Arial"/>
              </w:rPr>
              <w:t>Ostanek na situ 0,5 mm (po 7 dnevih skladiščenja)</w:t>
            </w:r>
          </w:p>
        </w:tc>
        <w:tc>
          <w:tcPr>
            <w:tcW w:w="1239" w:type="dxa"/>
            <w:tcBorders>
              <w:top w:val="single" w:sz="4" w:space="0" w:color="auto"/>
              <w:left w:val="single" w:sz="4" w:space="0" w:color="auto"/>
              <w:bottom w:val="single" w:sz="4" w:space="0" w:color="auto"/>
              <w:right w:val="single" w:sz="4" w:space="0" w:color="auto"/>
            </w:tcBorders>
            <w:hideMark/>
          </w:tcPr>
          <w:p w14:paraId="39C2D3C9" w14:textId="77777777" w:rsidR="00E36E3A" w:rsidRPr="00FF0286" w:rsidRDefault="00E36E3A" w:rsidP="00E36E3A">
            <w:pPr>
              <w:rPr>
                <w:rFonts w:cs="Arial"/>
              </w:rPr>
            </w:pPr>
            <w:r w:rsidRPr="00FF0286">
              <w:rPr>
                <w:rFonts w:cs="Arial"/>
              </w:rPr>
              <w:t>SIST EN 1429</w:t>
            </w:r>
          </w:p>
        </w:tc>
        <w:tc>
          <w:tcPr>
            <w:tcW w:w="799" w:type="dxa"/>
            <w:tcBorders>
              <w:top w:val="single" w:sz="4" w:space="0" w:color="auto"/>
              <w:left w:val="single" w:sz="4" w:space="0" w:color="auto"/>
              <w:bottom w:val="single" w:sz="4" w:space="0" w:color="auto"/>
              <w:right w:val="single" w:sz="4" w:space="0" w:color="auto"/>
            </w:tcBorders>
            <w:hideMark/>
          </w:tcPr>
          <w:p w14:paraId="0243924D" w14:textId="77777777" w:rsidR="00E36E3A" w:rsidRPr="00FF0286" w:rsidRDefault="00E36E3A" w:rsidP="00E36E3A">
            <w:pPr>
              <w:rPr>
                <w:rFonts w:cs="Arial"/>
              </w:rPr>
            </w:pPr>
            <w:r w:rsidRPr="00FF0286">
              <w:rPr>
                <w:rFonts w:cs="Arial"/>
              </w:rPr>
              <w:t>m.-%</w:t>
            </w:r>
          </w:p>
        </w:tc>
        <w:tc>
          <w:tcPr>
            <w:tcW w:w="901" w:type="dxa"/>
            <w:tcBorders>
              <w:top w:val="single" w:sz="4" w:space="0" w:color="auto"/>
              <w:left w:val="single" w:sz="4" w:space="0" w:color="auto"/>
              <w:bottom w:val="single" w:sz="4" w:space="0" w:color="auto"/>
              <w:right w:val="single" w:sz="4" w:space="0" w:color="auto"/>
            </w:tcBorders>
            <w:hideMark/>
          </w:tcPr>
          <w:p w14:paraId="75504400" w14:textId="77777777" w:rsidR="00E36E3A" w:rsidRPr="00FF0286" w:rsidRDefault="00E36E3A" w:rsidP="00E36E3A">
            <w:pPr>
              <w:rPr>
                <w:rFonts w:cs="Arial"/>
              </w:rPr>
            </w:pPr>
            <w:r w:rsidRPr="00FF0286">
              <w:rPr>
                <w:rFonts w:cs="Arial"/>
              </w:rPr>
              <w:t>≤ 0,2</w:t>
            </w:r>
          </w:p>
        </w:tc>
        <w:tc>
          <w:tcPr>
            <w:tcW w:w="901" w:type="dxa"/>
            <w:tcBorders>
              <w:top w:val="single" w:sz="4" w:space="0" w:color="auto"/>
              <w:left w:val="single" w:sz="4" w:space="0" w:color="auto"/>
              <w:bottom w:val="single" w:sz="4" w:space="0" w:color="auto"/>
              <w:right w:val="single" w:sz="4" w:space="0" w:color="auto"/>
            </w:tcBorders>
            <w:hideMark/>
          </w:tcPr>
          <w:p w14:paraId="234D9E67" w14:textId="77777777" w:rsidR="00E36E3A" w:rsidRPr="00FF0286" w:rsidRDefault="00E36E3A" w:rsidP="00E36E3A">
            <w:pPr>
              <w:rPr>
                <w:rFonts w:cs="Arial"/>
              </w:rPr>
            </w:pPr>
            <w:r w:rsidRPr="00FF0286">
              <w:rPr>
                <w:rFonts w:cs="Arial"/>
              </w:rPr>
              <w:t>≤ 0,5</w:t>
            </w:r>
          </w:p>
        </w:tc>
        <w:tc>
          <w:tcPr>
            <w:tcW w:w="965" w:type="dxa"/>
            <w:tcBorders>
              <w:top w:val="single" w:sz="4" w:space="0" w:color="auto"/>
              <w:left w:val="single" w:sz="4" w:space="0" w:color="auto"/>
              <w:bottom w:val="single" w:sz="4" w:space="0" w:color="auto"/>
              <w:right w:val="single" w:sz="4" w:space="0" w:color="auto"/>
            </w:tcBorders>
            <w:hideMark/>
          </w:tcPr>
          <w:p w14:paraId="73C29D45" w14:textId="77777777" w:rsidR="00E36E3A" w:rsidRPr="00FF0286" w:rsidRDefault="00E36E3A" w:rsidP="00E36E3A">
            <w:pPr>
              <w:rPr>
                <w:rFonts w:cs="Arial"/>
              </w:rPr>
            </w:pPr>
            <w:r w:rsidRPr="00FF0286">
              <w:rPr>
                <w:rFonts w:cs="Arial"/>
              </w:rPr>
              <w:t>-</w:t>
            </w:r>
          </w:p>
        </w:tc>
        <w:tc>
          <w:tcPr>
            <w:tcW w:w="1060" w:type="dxa"/>
            <w:tcBorders>
              <w:top w:val="single" w:sz="4" w:space="0" w:color="auto"/>
              <w:left w:val="single" w:sz="4" w:space="0" w:color="auto"/>
              <w:bottom w:val="single" w:sz="4" w:space="0" w:color="auto"/>
              <w:right w:val="single" w:sz="4" w:space="0" w:color="auto"/>
            </w:tcBorders>
            <w:hideMark/>
          </w:tcPr>
          <w:p w14:paraId="0C1867B1" w14:textId="77777777" w:rsidR="00E36E3A" w:rsidRPr="00FF0286" w:rsidRDefault="00E36E3A" w:rsidP="00E36E3A">
            <w:pPr>
              <w:rPr>
                <w:rFonts w:cs="Arial"/>
              </w:rPr>
            </w:pPr>
            <w:r w:rsidRPr="00FF0286">
              <w:rPr>
                <w:rFonts w:cs="Arial"/>
              </w:rPr>
              <w:t>-</w:t>
            </w:r>
          </w:p>
        </w:tc>
      </w:tr>
      <w:tr w:rsidR="00E36E3A" w:rsidRPr="00FF0286" w14:paraId="2E2C00D0"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25C6C6F8" w14:textId="77777777" w:rsidR="00E36E3A" w:rsidRPr="00FF0286" w:rsidRDefault="00E36E3A" w:rsidP="00E36E3A">
            <w:pPr>
              <w:rPr>
                <w:rFonts w:cs="Arial"/>
              </w:rPr>
            </w:pPr>
            <w:r w:rsidRPr="00FF0286">
              <w:rPr>
                <w:rFonts w:cs="Arial"/>
              </w:rPr>
              <w:t>Posedanje (7 dni skladiščenja)</w:t>
            </w:r>
          </w:p>
        </w:tc>
        <w:tc>
          <w:tcPr>
            <w:tcW w:w="1239" w:type="dxa"/>
            <w:tcBorders>
              <w:top w:val="single" w:sz="4" w:space="0" w:color="auto"/>
              <w:left w:val="single" w:sz="4" w:space="0" w:color="auto"/>
              <w:bottom w:val="single" w:sz="4" w:space="0" w:color="auto"/>
              <w:right w:val="single" w:sz="4" w:space="0" w:color="auto"/>
            </w:tcBorders>
            <w:hideMark/>
          </w:tcPr>
          <w:p w14:paraId="55CBDCCD" w14:textId="77777777" w:rsidR="00E36E3A" w:rsidRPr="00FF0286" w:rsidRDefault="00E36E3A" w:rsidP="00E36E3A">
            <w:pPr>
              <w:rPr>
                <w:rFonts w:cs="Arial"/>
              </w:rPr>
            </w:pPr>
            <w:r w:rsidRPr="00FF0286">
              <w:rPr>
                <w:rFonts w:cs="Arial"/>
              </w:rPr>
              <w:t>SIST EN 12847</w:t>
            </w:r>
          </w:p>
        </w:tc>
        <w:tc>
          <w:tcPr>
            <w:tcW w:w="799" w:type="dxa"/>
            <w:tcBorders>
              <w:top w:val="single" w:sz="4" w:space="0" w:color="auto"/>
              <w:left w:val="single" w:sz="4" w:space="0" w:color="auto"/>
              <w:bottom w:val="single" w:sz="4" w:space="0" w:color="auto"/>
              <w:right w:val="single" w:sz="4" w:space="0" w:color="auto"/>
            </w:tcBorders>
            <w:hideMark/>
          </w:tcPr>
          <w:p w14:paraId="08E293F8" w14:textId="77777777" w:rsidR="00E36E3A" w:rsidRPr="00FF0286" w:rsidRDefault="00E36E3A" w:rsidP="00E36E3A">
            <w:pPr>
              <w:rPr>
                <w:rFonts w:cs="Arial"/>
              </w:rPr>
            </w:pPr>
            <w:r w:rsidRPr="00FF0286">
              <w:rPr>
                <w:rFonts w:cs="Arial"/>
              </w:rPr>
              <w:t>m.-%</w:t>
            </w:r>
          </w:p>
        </w:tc>
        <w:tc>
          <w:tcPr>
            <w:tcW w:w="901" w:type="dxa"/>
            <w:tcBorders>
              <w:top w:val="single" w:sz="4" w:space="0" w:color="auto"/>
              <w:left w:val="single" w:sz="4" w:space="0" w:color="auto"/>
              <w:bottom w:val="single" w:sz="4" w:space="0" w:color="auto"/>
              <w:right w:val="single" w:sz="4" w:space="0" w:color="auto"/>
            </w:tcBorders>
            <w:hideMark/>
          </w:tcPr>
          <w:p w14:paraId="77534F5B" w14:textId="77777777" w:rsidR="00E36E3A" w:rsidRPr="00FF0286" w:rsidRDefault="00E36E3A" w:rsidP="00E36E3A">
            <w:pPr>
              <w:rPr>
                <w:rFonts w:cs="Arial"/>
              </w:rPr>
            </w:pPr>
            <w:r w:rsidRPr="00FF0286">
              <w:rPr>
                <w:rFonts w:cs="Arial"/>
              </w:rPr>
              <w:t>≤ 10</w:t>
            </w:r>
          </w:p>
        </w:tc>
        <w:tc>
          <w:tcPr>
            <w:tcW w:w="901" w:type="dxa"/>
            <w:tcBorders>
              <w:top w:val="single" w:sz="4" w:space="0" w:color="auto"/>
              <w:left w:val="single" w:sz="4" w:space="0" w:color="auto"/>
              <w:bottom w:val="single" w:sz="4" w:space="0" w:color="auto"/>
              <w:right w:val="single" w:sz="4" w:space="0" w:color="auto"/>
            </w:tcBorders>
            <w:hideMark/>
          </w:tcPr>
          <w:p w14:paraId="52185416" w14:textId="77777777" w:rsidR="00E36E3A" w:rsidRPr="00FF0286" w:rsidRDefault="00E36E3A" w:rsidP="00E36E3A">
            <w:pPr>
              <w:rPr>
                <w:rFonts w:cs="Arial"/>
              </w:rPr>
            </w:pPr>
            <w:r w:rsidRPr="00FF0286">
              <w:rPr>
                <w:rFonts w:cs="Arial"/>
              </w:rPr>
              <w:t>-</w:t>
            </w:r>
          </w:p>
        </w:tc>
        <w:tc>
          <w:tcPr>
            <w:tcW w:w="965" w:type="dxa"/>
            <w:tcBorders>
              <w:top w:val="single" w:sz="4" w:space="0" w:color="auto"/>
              <w:left w:val="single" w:sz="4" w:space="0" w:color="auto"/>
              <w:bottom w:val="single" w:sz="4" w:space="0" w:color="auto"/>
              <w:right w:val="single" w:sz="4" w:space="0" w:color="auto"/>
            </w:tcBorders>
            <w:hideMark/>
          </w:tcPr>
          <w:p w14:paraId="0A5EBDEA" w14:textId="77777777" w:rsidR="00E36E3A" w:rsidRPr="00FF0286" w:rsidRDefault="00E36E3A" w:rsidP="00E36E3A">
            <w:pPr>
              <w:rPr>
                <w:rFonts w:cs="Arial"/>
              </w:rPr>
            </w:pPr>
            <w:r w:rsidRPr="00FF0286">
              <w:rPr>
                <w:rFonts w:cs="Arial"/>
              </w:rPr>
              <w:t>-</w:t>
            </w:r>
          </w:p>
        </w:tc>
        <w:tc>
          <w:tcPr>
            <w:tcW w:w="1060" w:type="dxa"/>
            <w:tcBorders>
              <w:top w:val="single" w:sz="4" w:space="0" w:color="auto"/>
              <w:left w:val="single" w:sz="4" w:space="0" w:color="auto"/>
              <w:bottom w:val="single" w:sz="4" w:space="0" w:color="auto"/>
              <w:right w:val="single" w:sz="4" w:space="0" w:color="auto"/>
            </w:tcBorders>
            <w:hideMark/>
          </w:tcPr>
          <w:p w14:paraId="6FA87F64" w14:textId="77777777" w:rsidR="00E36E3A" w:rsidRPr="00FF0286" w:rsidRDefault="00E36E3A" w:rsidP="00E36E3A">
            <w:pPr>
              <w:rPr>
                <w:rFonts w:cs="Arial"/>
              </w:rPr>
            </w:pPr>
            <w:r w:rsidRPr="00FF0286">
              <w:rPr>
                <w:rFonts w:cs="Arial"/>
              </w:rPr>
              <w:t>-</w:t>
            </w:r>
          </w:p>
        </w:tc>
      </w:tr>
      <w:tr w:rsidR="00E36E3A" w:rsidRPr="00FF0286" w14:paraId="553B66A9"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6927EB2D" w14:textId="77777777" w:rsidR="00E36E3A" w:rsidRPr="00FF0286" w:rsidRDefault="00E36E3A" w:rsidP="00E36E3A">
            <w:pPr>
              <w:rPr>
                <w:rFonts w:cs="Arial"/>
              </w:rPr>
            </w:pPr>
            <w:r w:rsidRPr="00FF0286">
              <w:rPr>
                <w:rFonts w:cs="Arial"/>
              </w:rPr>
              <w:t>Adhezivnost</w:t>
            </w:r>
          </w:p>
        </w:tc>
        <w:tc>
          <w:tcPr>
            <w:tcW w:w="1239" w:type="dxa"/>
            <w:tcBorders>
              <w:top w:val="single" w:sz="4" w:space="0" w:color="auto"/>
              <w:left w:val="single" w:sz="4" w:space="0" w:color="auto"/>
              <w:bottom w:val="single" w:sz="4" w:space="0" w:color="auto"/>
              <w:right w:val="single" w:sz="4" w:space="0" w:color="auto"/>
            </w:tcBorders>
            <w:hideMark/>
          </w:tcPr>
          <w:p w14:paraId="3B75FF5B" w14:textId="77777777" w:rsidR="00E36E3A" w:rsidRPr="00FF0286" w:rsidRDefault="00E36E3A" w:rsidP="00E36E3A">
            <w:pPr>
              <w:rPr>
                <w:rFonts w:cs="Arial"/>
              </w:rPr>
            </w:pPr>
            <w:r w:rsidRPr="00FF0286">
              <w:rPr>
                <w:rFonts w:cs="Arial"/>
              </w:rPr>
              <w:t>SIST EN 13614</w:t>
            </w:r>
          </w:p>
        </w:tc>
        <w:tc>
          <w:tcPr>
            <w:tcW w:w="799" w:type="dxa"/>
            <w:tcBorders>
              <w:top w:val="single" w:sz="4" w:space="0" w:color="auto"/>
              <w:left w:val="single" w:sz="4" w:space="0" w:color="auto"/>
              <w:bottom w:val="single" w:sz="4" w:space="0" w:color="auto"/>
              <w:right w:val="single" w:sz="4" w:space="0" w:color="auto"/>
            </w:tcBorders>
            <w:hideMark/>
          </w:tcPr>
          <w:p w14:paraId="38D21003" w14:textId="77777777" w:rsidR="00E36E3A" w:rsidRPr="00FF0286" w:rsidRDefault="00E36E3A" w:rsidP="00E36E3A">
            <w:pPr>
              <w:rPr>
                <w:rFonts w:cs="Arial"/>
              </w:rPr>
            </w:pPr>
            <w:r w:rsidRPr="00FF0286">
              <w:rPr>
                <w:rFonts w:cs="Arial"/>
              </w:rPr>
              <w:t>% površine</w:t>
            </w:r>
          </w:p>
        </w:tc>
        <w:tc>
          <w:tcPr>
            <w:tcW w:w="901" w:type="dxa"/>
            <w:tcBorders>
              <w:top w:val="single" w:sz="4" w:space="0" w:color="auto"/>
              <w:left w:val="single" w:sz="4" w:space="0" w:color="auto"/>
              <w:bottom w:val="single" w:sz="4" w:space="0" w:color="auto"/>
              <w:right w:val="single" w:sz="4" w:space="0" w:color="auto"/>
            </w:tcBorders>
            <w:hideMark/>
          </w:tcPr>
          <w:p w14:paraId="6DBD27A4" w14:textId="77777777" w:rsidR="00E36E3A" w:rsidRPr="00FF0286" w:rsidRDefault="00E36E3A" w:rsidP="00E36E3A">
            <w:pPr>
              <w:rPr>
                <w:rFonts w:cs="Arial"/>
              </w:rPr>
            </w:pPr>
            <w:r w:rsidRPr="00FF0286">
              <w:rPr>
                <w:rFonts w:cs="Arial"/>
              </w:rPr>
              <w:t>≥ 90</w:t>
            </w:r>
          </w:p>
        </w:tc>
        <w:tc>
          <w:tcPr>
            <w:tcW w:w="901" w:type="dxa"/>
            <w:tcBorders>
              <w:top w:val="single" w:sz="4" w:space="0" w:color="auto"/>
              <w:left w:val="single" w:sz="4" w:space="0" w:color="auto"/>
              <w:bottom w:val="single" w:sz="4" w:space="0" w:color="auto"/>
              <w:right w:val="single" w:sz="4" w:space="0" w:color="auto"/>
            </w:tcBorders>
            <w:hideMark/>
          </w:tcPr>
          <w:p w14:paraId="0CA6B5A5" w14:textId="77777777" w:rsidR="00E36E3A" w:rsidRPr="00FF0286" w:rsidRDefault="00E36E3A" w:rsidP="00E36E3A">
            <w:pPr>
              <w:rPr>
                <w:rFonts w:cs="Arial"/>
              </w:rPr>
            </w:pPr>
            <w:r w:rsidRPr="00FF0286">
              <w:rPr>
                <w:rFonts w:cs="Arial"/>
              </w:rPr>
              <w:t>-</w:t>
            </w:r>
          </w:p>
        </w:tc>
        <w:tc>
          <w:tcPr>
            <w:tcW w:w="965" w:type="dxa"/>
            <w:tcBorders>
              <w:top w:val="single" w:sz="4" w:space="0" w:color="auto"/>
              <w:left w:val="single" w:sz="4" w:space="0" w:color="auto"/>
              <w:bottom w:val="single" w:sz="4" w:space="0" w:color="auto"/>
              <w:right w:val="single" w:sz="4" w:space="0" w:color="auto"/>
            </w:tcBorders>
            <w:hideMark/>
          </w:tcPr>
          <w:p w14:paraId="7293202E" w14:textId="77777777" w:rsidR="00E36E3A" w:rsidRPr="00FF0286" w:rsidRDefault="00E36E3A" w:rsidP="00E36E3A">
            <w:pPr>
              <w:rPr>
                <w:rFonts w:cs="Arial"/>
              </w:rPr>
            </w:pPr>
            <w:r w:rsidRPr="00FF0286">
              <w:rPr>
                <w:rFonts w:cs="Arial"/>
              </w:rPr>
              <w:t>-</w:t>
            </w:r>
          </w:p>
        </w:tc>
        <w:tc>
          <w:tcPr>
            <w:tcW w:w="1060" w:type="dxa"/>
            <w:tcBorders>
              <w:top w:val="single" w:sz="4" w:space="0" w:color="auto"/>
              <w:left w:val="single" w:sz="4" w:space="0" w:color="auto"/>
              <w:bottom w:val="single" w:sz="4" w:space="0" w:color="auto"/>
              <w:right w:val="single" w:sz="4" w:space="0" w:color="auto"/>
            </w:tcBorders>
            <w:hideMark/>
          </w:tcPr>
          <w:p w14:paraId="1146691E" w14:textId="77777777" w:rsidR="00E36E3A" w:rsidRPr="00FF0286" w:rsidRDefault="00E36E3A" w:rsidP="00E36E3A">
            <w:pPr>
              <w:rPr>
                <w:rFonts w:cs="Arial"/>
              </w:rPr>
            </w:pPr>
            <w:r w:rsidRPr="00FF0286">
              <w:rPr>
                <w:rFonts w:cs="Arial"/>
              </w:rPr>
              <w:t>-</w:t>
            </w:r>
          </w:p>
        </w:tc>
      </w:tr>
    </w:tbl>
    <w:p w14:paraId="62DE352A" w14:textId="77777777" w:rsidR="00E36E3A" w:rsidRPr="00FF0286" w:rsidRDefault="00E36E3A" w:rsidP="00E36E3A">
      <w:pPr>
        <w:rPr>
          <w:rFonts w:cs="Arial"/>
        </w:rPr>
      </w:pPr>
    </w:p>
    <w:p w14:paraId="01AA68F3" w14:textId="77777777" w:rsidR="00E36E3A" w:rsidRPr="00FF0286" w:rsidRDefault="00E36E3A" w:rsidP="0018127D">
      <w:pPr>
        <w:ind w:left="708"/>
        <w:rPr>
          <w:rFonts w:cs="Arial"/>
        </w:rPr>
      </w:pPr>
      <w:r w:rsidRPr="00FF0286">
        <w:rPr>
          <w:rFonts w:cs="Arial"/>
        </w:rPr>
        <w:t>Za osnovni premaz se lahko uporabi tudi anionske bitumenske emulzije, če je to predvideno v projektu ali če to odobri nadzornik.</w:t>
      </w:r>
    </w:p>
    <w:p w14:paraId="0188D9D8" w14:textId="77777777" w:rsidR="00E36E3A" w:rsidRPr="00FF0286" w:rsidRDefault="00E36E3A" w:rsidP="004E6F59">
      <w:pPr>
        <w:pStyle w:val="Naslov7"/>
        <w:rPr>
          <w:rFonts w:ascii="Arial" w:hAnsi="Arial" w:cs="Arial"/>
          <w:color w:val="auto"/>
        </w:rPr>
      </w:pPr>
      <w:bookmarkStart w:id="1206" w:name="_Toc312139323"/>
      <w:bookmarkStart w:id="1207" w:name="_Toc25424346"/>
      <w:r w:rsidRPr="00FF0286">
        <w:rPr>
          <w:rFonts w:ascii="Arial" w:hAnsi="Arial" w:cs="Arial"/>
          <w:color w:val="auto"/>
        </w:rPr>
        <w:t>S polimeri modificirano bitumensko vezivo</w:t>
      </w:r>
      <w:bookmarkEnd w:id="1206"/>
      <w:bookmarkEnd w:id="1207"/>
    </w:p>
    <w:p w14:paraId="7A19E359" w14:textId="77777777" w:rsidR="00E36E3A" w:rsidRPr="00FF0286" w:rsidRDefault="00E36E3A" w:rsidP="00F33CD6">
      <w:pPr>
        <w:pStyle w:val="Odstavekseznama"/>
        <w:numPr>
          <w:ilvl w:val="0"/>
          <w:numId w:val="379"/>
        </w:numPr>
        <w:rPr>
          <w:rFonts w:cs="Arial"/>
        </w:rPr>
      </w:pPr>
      <w:r w:rsidRPr="00FF0286">
        <w:rPr>
          <w:rFonts w:cs="Arial"/>
        </w:rPr>
        <w:t>Za tesnjenje se uporabljajo tudi modificirana bitumenska veziva, ki se jih pripravi v posebnih obratih, kot homogena mešanica ali kot proizvod kemijske reakcije bitumna in visoko temperaturno odpornega elastomera.</w:t>
      </w:r>
    </w:p>
    <w:p w14:paraId="4E33C0CA" w14:textId="77777777" w:rsidR="00E36E3A" w:rsidRPr="00FF0286" w:rsidRDefault="00E36E3A" w:rsidP="00F33CD6">
      <w:pPr>
        <w:pStyle w:val="Odstavekseznama"/>
        <w:numPr>
          <w:ilvl w:val="0"/>
          <w:numId w:val="379"/>
        </w:numPr>
        <w:rPr>
          <w:rFonts w:cs="Arial"/>
        </w:rPr>
      </w:pPr>
      <w:r w:rsidRPr="00FF0286">
        <w:rPr>
          <w:rFonts w:cs="Arial"/>
        </w:rPr>
        <w:t>Tehnični pogoji za s polimeri modificirana bitumenska veziva so v Tabeli 3.6.29.</w:t>
      </w:r>
    </w:p>
    <w:p w14:paraId="3277EEF5" w14:textId="77777777" w:rsidR="00E36E3A" w:rsidRPr="00FF0286" w:rsidRDefault="00E36E3A" w:rsidP="00E36E3A">
      <w:pPr>
        <w:rPr>
          <w:rFonts w:cs="Arial"/>
        </w:rPr>
      </w:pPr>
    </w:p>
    <w:p w14:paraId="3E170439" w14:textId="77777777" w:rsidR="00E36E3A" w:rsidRPr="00FF0286" w:rsidRDefault="00E36E3A" w:rsidP="00E36E3A">
      <w:pPr>
        <w:rPr>
          <w:rFonts w:cs="Arial"/>
        </w:rPr>
        <w:sectPr w:rsidR="00E36E3A" w:rsidRPr="00FF0286" w:rsidSect="00E36E3A">
          <w:headerReference w:type="default" r:id="rId93"/>
          <w:pgSz w:w="11906" w:h="16838"/>
          <w:pgMar w:top="1701" w:right="1418" w:bottom="1418" w:left="1418" w:header="680" w:footer="680" w:gutter="284"/>
          <w:cols w:space="708"/>
        </w:sectPr>
      </w:pPr>
    </w:p>
    <w:p w14:paraId="1409C2AC" w14:textId="77777777" w:rsidR="00E36E3A" w:rsidRPr="00FF0286" w:rsidRDefault="00E36E3A" w:rsidP="00E36E3A">
      <w:pPr>
        <w:rPr>
          <w:rFonts w:cs="Arial"/>
        </w:rPr>
      </w:pPr>
      <w:r w:rsidRPr="00FF0286">
        <w:rPr>
          <w:rFonts w:cs="Arial"/>
        </w:rPr>
        <w:lastRenderedPageBreak/>
        <w:t>Tabela 3.6.29:</w:t>
      </w:r>
      <w:r w:rsidRPr="00FF0286">
        <w:rPr>
          <w:rFonts w:cs="Arial"/>
        </w:rPr>
        <w:tab/>
        <w:t xml:space="preserve">Tehnični pogoji za lastnosti s polimer modificirano bitumensko vezivo </w:t>
      </w:r>
    </w:p>
    <w:tbl>
      <w:tblPr>
        <w:tblW w:w="14340" w:type="dxa"/>
        <w:tblLayout w:type="fixed"/>
        <w:tblLook w:val="01E0" w:firstRow="1" w:lastRow="1" w:firstColumn="1" w:lastColumn="1" w:noHBand="0" w:noVBand="0"/>
      </w:tblPr>
      <w:tblGrid>
        <w:gridCol w:w="2234"/>
        <w:gridCol w:w="2410"/>
        <w:gridCol w:w="1199"/>
        <w:gridCol w:w="807"/>
        <w:gridCol w:w="826"/>
        <w:gridCol w:w="736"/>
        <w:gridCol w:w="736"/>
        <w:gridCol w:w="736"/>
        <w:gridCol w:w="736"/>
        <w:gridCol w:w="735"/>
        <w:gridCol w:w="736"/>
        <w:gridCol w:w="736"/>
        <w:gridCol w:w="827"/>
        <w:gridCol w:w="886"/>
      </w:tblGrid>
      <w:tr w:rsidR="00E36E3A" w:rsidRPr="00FF0286" w14:paraId="4DCBC0D1" w14:textId="77777777" w:rsidTr="00E36E3A">
        <w:tc>
          <w:tcPr>
            <w:tcW w:w="2234" w:type="dxa"/>
            <w:tcBorders>
              <w:top w:val="single" w:sz="4" w:space="0" w:color="auto"/>
              <w:left w:val="single" w:sz="4" w:space="0" w:color="auto"/>
              <w:bottom w:val="nil"/>
              <w:right w:val="single" w:sz="4" w:space="0" w:color="auto"/>
            </w:tcBorders>
            <w:hideMark/>
          </w:tcPr>
          <w:p w14:paraId="557DEA4B" w14:textId="77777777" w:rsidR="00E36E3A" w:rsidRPr="00FF0286" w:rsidRDefault="00E36E3A" w:rsidP="00E36E3A">
            <w:pPr>
              <w:rPr>
                <w:rFonts w:cs="Arial"/>
              </w:rPr>
            </w:pPr>
            <w:r w:rsidRPr="00FF0286">
              <w:rPr>
                <w:rFonts w:cs="Arial"/>
              </w:rPr>
              <w:t>Osnovne zahteve</w:t>
            </w:r>
          </w:p>
        </w:tc>
        <w:tc>
          <w:tcPr>
            <w:tcW w:w="2410" w:type="dxa"/>
            <w:tcBorders>
              <w:top w:val="single" w:sz="4" w:space="0" w:color="auto"/>
              <w:left w:val="single" w:sz="4" w:space="0" w:color="auto"/>
              <w:bottom w:val="nil"/>
              <w:right w:val="single" w:sz="4" w:space="0" w:color="auto"/>
            </w:tcBorders>
            <w:hideMark/>
          </w:tcPr>
          <w:p w14:paraId="5A9226B9" w14:textId="77777777" w:rsidR="00E36E3A" w:rsidRPr="00FF0286" w:rsidRDefault="00E36E3A" w:rsidP="00E36E3A">
            <w:pPr>
              <w:rPr>
                <w:rFonts w:cs="Arial"/>
              </w:rPr>
            </w:pPr>
            <w:r w:rsidRPr="00FF0286">
              <w:rPr>
                <w:rFonts w:cs="Arial"/>
              </w:rPr>
              <w:t>Lastnosti</w:t>
            </w:r>
          </w:p>
        </w:tc>
        <w:tc>
          <w:tcPr>
            <w:tcW w:w="1199" w:type="dxa"/>
            <w:tcBorders>
              <w:top w:val="single" w:sz="4" w:space="0" w:color="auto"/>
              <w:left w:val="single" w:sz="4" w:space="0" w:color="auto"/>
              <w:bottom w:val="nil"/>
              <w:right w:val="single" w:sz="4" w:space="0" w:color="auto"/>
            </w:tcBorders>
            <w:hideMark/>
          </w:tcPr>
          <w:p w14:paraId="33E45B21" w14:textId="77777777" w:rsidR="00E36E3A" w:rsidRPr="00FF0286" w:rsidRDefault="00E36E3A" w:rsidP="00E36E3A">
            <w:pPr>
              <w:rPr>
                <w:rFonts w:cs="Arial"/>
              </w:rPr>
            </w:pPr>
            <w:r w:rsidRPr="00FF0286">
              <w:rPr>
                <w:rFonts w:cs="Arial"/>
              </w:rPr>
              <w:t>Postopek</w:t>
            </w:r>
          </w:p>
        </w:tc>
        <w:tc>
          <w:tcPr>
            <w:tcW w:w="807" w:type="dxa"/>
            <w:tcBorders>
              <w:top w:val="single" w:sz="4" w:space="0" w:color="auto"/>
              <w:left w:val="single" w:sz="4" w:space="0" w:color="auto"/>
              <w:bottom w:val="nil"/>
              <w:right w:val="single" w:sz="4" w:space="0" w:color="auto"/>
            </w:tcBorders>
            <w:hideMark/>
          </w:tcPr>
          <w:p w14:paraId="5A88C53F" w14:textId="77777777" w:rsidR="00E36E3A" w:rsidRPr="00FF0286" w:rsidRDefault="00E36E3A" w:rsidP="00E36E3A">
            <w:pPr>
              <w:rPr>
                <w:rFonts w:cs="Arial"/>
              </w:rPr>
            </w:pPr>
            <w:r w:rsidRPr="00FF0286">
              <w:rPr>
                <w:rFonts w:cs="Arial"/>
              </w:rPr>
              <w:t>Enota</w:t>
            </w:r>
          </w:p>
        </w:tc>
        <w:tc>
          <w:tcPr>
            <w:tcW w:w="7690" w:type="dxa"/>
            <w:gridSpan w:val="10"/>
            <w:tcBorders>
              <w:top w:val="single" w:sz="4" w:space="0" w:color="auto"/>
              <w:left w:val="single" w:sz="4" w:space="0" w:color="auto"/>
              <w:bottom w:val="nil"/>
              <w:right w:val="single" w:sz="4" w:space="0" w:color="auto"/>
            </w:tcBorders>
            <w:hideMark/>
          </w:tcPr>
          <w:p w14:paraId="4C03EDEF" w14:textId="77777777" w:rsidR="00E36E3A" w:rsidRPr="00FF0286" w:rsidRDefault="00E36E3A" w:rsidP="00E36E3A">
            <w:pPr>
              <w:rPr>
                <w:rFonts w:cs="Arial"/>
              </w:rPr>
            </w:pPr>
            <w:r w:rsidRPr="00FF0286">
              <w:rPr>
                <w:rFonts w:cs="Arial"/>
              </w:rPr>
              <w:t>Tip bitumna</w:t>
            </w:r>
          </w:p>
        </w:tc>
      </w:tr>
      <w:tr w:rsidR="00E36E3A" w:rsidRPr="00FF0286" w14:paraId="14DF682C" w14:textId="77777777" w:rsidTr="00E36E3A">
        <w:tc>
          <w:tcPr>
            <w:tcW w:w="2234" w:type="dxa"/>
            <w:tcBorders>
              <w:top w:val="nil"/>
              <w:left w:val="single" w:sz="4" w:space="0" w:color="auto"/>
              <w:bottom w:val="single" w:sz="4" w:space="0" w:color="auto"/>
              <w:right w:val="single" w:sz="4" w:space="0" w:color="auto"/>
            </w:tcBorders>
          </w:tcPr>
          <w:p w14:paraId="1CB0E759" w14:textId="77777777" w:rsidR="00E36E3A" w:rsidRPr="00FF0286" w:rsidRDefault="00E36E3A" w:rsidP="00E36E3A">
            <w:pPr>
              <w:rPr>
                <w:rFonts w:cs="Arial"/>
              </w:rPr>
            </w:pPr>
          </w:p>
        </w:tc>
        <w:tc>
          <w:tcPr>
            <w:tcW w:w="2410" w:type="dxa"/>
            <w:tcBorders>
              <w:top w:val="nil"/>
              <w:left w:val="single" w:sz="4" w:space="0" w:color="auto"/>
              <w:bottom w:val="single" w:sz="4" w:space="0" w:color="auto"/>
              <w:right w:val="single" w:sz="4" w:space="0" w:color="auto"/>
            </w:tcBorders>
          </w:tcPr>
          <w:p w14:paraId="49A7F781" w14:textId="77777777" w:rsidR="00E36E3A" w:rsidRPr="00FF0286" w:rsidRDefault="00E36E3A" w:rsidP="00E36E3A">
            <w:pPr>
              <w:rPr>
                <w:rFonts w:cs="Arial"/>
              </w:rPr>
            </w:pPr>
          </w:p>
        </w:tc>
        <w:tc>
          <w:tcPr>
            <w:tcW w:w="1199" w:type="dxa"/>
            <w:tcBorders>
              <w:top w:val="nil"/>
              <w:left w:val="single" w:sz="4" w:space="0" w:color="auto"/>
              <w:bottom w:val="single" w:sz="4" w:space="0" w:color="auto"/>
              <w:right w:val="single" w:sz="4" w:space="0" w:color="auto"/>
            </w:tcBorders>
            <w:hideMark/>
          </w:tcPr>
          <w:p w14:paraId="4BCEF637" w14:textId="77777777" w:rsidR="00E36E3A" w:rsidRPr="00FF0286" w:rsidRDefault="00E36E3A" w:rsidP="00E36E3A">
            <w:pPr>
              <w:rPr>
                <w:rFonts w:cs="Arial"/>
              </w:rPr>
            </w:pPr>
            <w:r w:rsidRPr="00FF0286">
              <w:rPr>
                <w:rFonts w:cs="Arial"/>
              </w:rPr>
              <w:t xml:space="preserve"> za preskus </w:t>
            </w:r>
          </w:p>
        </w:tc>
        <w:tc>
          <w:tcPr>
            <w:tcW w:w="807" w:type="dxa"/>
            <w:tcBorders>
              <w:top w:val="nil"/>
              <w:left w:val="single" w:sz="4" w:space="0" w:color="auto"/>
              <w:bottom w:val="single" w:sz="4" w:space="0" w:color="auto"/>
              <w:right w:val="single" w:sz="4" w:space="0" w:color="auto"/>
            </w:tcBorders>
            <w:hideMark/>
          </w:tcPr>
          <w:p w14:paraId="5DC87A77" w14:textId="77777777" w:rsidR="00E36E3A" w:rsidRPr="00FF0286" w:rsidRDefault="00E36E3A" w:rsidP="00E36E3A">
            <w:pPr>
              <w:rPr>
                <w:rFonts w:cs="Arial"/>
              </w:rPr>
            </w:pPr>
            <w:r w:rsidRPr="00FF0286">
              <w:rPr>
                <w:rFonts w:cs="Arial"/>
              </w:rPr>
              <w:t>mere</w:t>
            </w:r>
          </w:p>
        </w:tc>
        <w:tc>
          <w:tcPr>
            <w:tcW w:w="826" w:type="dxa"/>
            <w:tcBorders>
              <w:top w:val="nil"/>
              <w:left w:val="single" w:sz="4" w:space="0" w:color="auto"/>
              <w:bottom w:val="single" w:sz="4" w:space="0" w:color="auto"/>
              <w:right w:val="single" w:sz="4" w:space="0" w:color="auto"/>
            </w:tcBorders>
            <w:hideMark/>
          </w:tcPr>
          <w:p w14:paraId="6F0F02F1" w14:textId="77777777" w:rsidR="00E36E3A" w:rsidRPr="00FF0286" w:rsidRDefault="00E36E3A" w:rsidP="00E36E3A">
            <w:pPr>
              <w:rPr>
                <w:rFonts w:cs="Arial"/>
              </w:rPr>
            </w:pPr>
            <w:r w:rsidRPr="00FF0286">
              <w:rPr>
                <w:rFonts w:cs="Arial"/>
              </w:rPr>
              <w:t>1</w:t>
            </w:r>
          </w:p>
        </w:tc>
        <w:tc>
          <w:tcPr>
            <w:tcW w:w="736" w:type="dxa"/>
            <w:tcBorders>
              <w:top w:val="nil"/>
              <w:left w:val="single" w:sz="4" w:space="0" w:color="auto"/>
              <w:bottom w:val="single" w:sz="4" w:space="0" w:color="auto"/>
              <w:right w:val="single" w:sz="4" w:space="0" w:color="auto"/>
            </w:tcBorders>
            <w:hideMark/>
          </w:tcPr>
          <w:p w14:paraId="2DF0BDFB" w14:textId="77777777" w:rsidR="00E36E3A" w:rsidRPr="00FF0286" w:rsidRDefault="00E36E3A" w:rsidP="00E36E3A">
            <w:pPr>
              <w:rPr>
                <w:rFonts w:cs="Arial"/>
              </w:rPr>
            </w:pPr>
            <w:r w:rsidRPr="00FF0286">
              <w:rPr>
                <w:rFonts w:cs="Arial"/>
              </w:rPr>
              <w:t>2</w:t>
            </w:r>
          </w:p>
        </w:tc>
        <w:tc>
          <w:tcPr>
            <w:tcW w:w="736" w:type="dxa"/>
            <w:tcBorders>
              <w:top w:val="nil"/>
              <w:left w:val="single" w:sz="4" w:space="0" w:color="auto"/>
              <w:bottom w:val="single" w:sz="4" w:space="0" w:color="auto"/>
              <w:right w:val="single" w:sz="4" w:space="0" w:color="auto"/>
            </w:tcBorders>
            <w:hideMark/>
          </w:tcPr>
          <w:p w14:paraId="07B5055A" w14:textId="77777777" w:rsidR="00E36E3A" w:rsidRPr="00FF0286" w:rsidRDefault="00E36E3A" w:rsidP="00E36E3A">
            <w:pPr>
              <w:rPr>
                <w:rFonts w:cs="Arial"/>
              </w:rPr>
            </w:pPr>
            <w:r w:rsidRPr="00FF0286">
              <w:rPr>
                <w:rFonts w:cs="Arial"/>
              </w:rPr>
              <w:t>3</w:t>
            </w:r>
          </w:p>
        </w:tc>
        <w:tc>
          <w:tcPr>
            <w:tcW w:w="736" w:type="dxa"/>
            <w:tcBorders>
              <w:top w:val="nil"/>
              <w:left w:val="single" w:sz="4" w:space="0" w:color="auto"/>
              <w:bottom w:val="single" w:sz="4" w:space="0" w:color="auto"/>
              <w:right w:val="single" w:sz="4" w:space="0" w:color="auto"/>
            </w:tcBorders>
            <w:hideMark/>
          </w:tcPr>
          <w:p w14:paraId="469B05E4" w14:textId="77777777" w:rsidR="00E36E3A" w:rsidRPr="00FF0286" w:rsidRDefault="00E36E3A" w:rsidP="00E36E3A">
            <w:pPr>
              <w:rPr>
                <w:rFonts w:cs="Arial"/>
              </w:rPr>
            </w:pPr>
            <w:r w:rsidRPr="00FF0286">
              <w:rPr>
                <w:rFonts w:cs="Arial"/>
              </w:rPr>
              <w:t>4</w:t>
            </w:r>
          </w:p>
        </w:tc>
        <w:tc>
          <w:tcPr>
            <w:tcW w:w="736" w:type="dxa"/>
            <w:tcBorders>
              <w:top w:val="nil"/>
              <w:left w:val="single" w:sz="4" w:space="0" w:color="auto"/>
              <w:bottom w:val="single" w:sz="4" w:space="0" w:color="auto"/>
              <w:right w:val="single" w:sz="4" w:space="0" w:color="auto"/>
            </w:tcBorders>
            <w:hideMark/>
          </w:tcPr>
          <w:p w14:paraId="443DDE82" w14:textId="77777777" w:rsidR="00E36E3A" w:rsidRPr="00FF0286" w:rsidRDefault="00E36E3A" w:rsidP="00E36E3A">
            <w:pPr>
              <w:rPr>
                <w:rFonts w:cs="Arial"/>
              </w:rPr>
            </w:pPr>
            <w:r w:rsidRPr="00FF0286">
              <w:rPr>
                <w:rFonts w:cs="Arial"/>
              </w:rPr>
              <w:t>5</w:t>
            </w:r>
          </w:p>
        </w:tc>
        <w:tc>
          <w:tcPr>
            <w:tcW w:w="735" w:type="dxa"/>
            <w:tcBorders>
              <w:top w:val="nil"/>
              <w:left w:val="single" w:sz="4" w:space="0" w:color="auto"/>
              <w:bottom w:val="single" w:sz="4" w:space="0" w:color="auto"/>
              <w:right w:val="single" w:sz="4" w:space="0" w:color="auto"/>
            </w:tcBorders>
            <w:hideMark/>
          </w:tcPr>
          <w:p w14:paraId="148E0389" w14:textId="77777777" w:rsidR="00E36E3A" w:rsidRPr="00FF0286" w:rsidRDefault="00E36E3A" w:rsidP="00E36E3A">
            <w:pPr>
              <w:rPr>
                <w:rFonts w:cs="Arial"/>
              </w:rPr>
            </w:pPr>
            <w:r w:rsidRPr="00FF0286">
              <w:rPr>
                <w:rFonts w:cs="Arial"/>
              </w:rPr>
              <w:t>6</w:t>
            </w:r>
          </w:p>
        </w:tc>
        <w:tc>
          <w:tcPr>
            <w:tcW w:w="736" w:type="dxa"/>
            <w:tcBorders>
              <w:top w:val="nil"/>
              <w:left w:val="single" w:sz="4" w:space="0" w:color="auto"/>
              <w:bottom w:val="single" w:sz="4" w:space="0" w:color="auto"/>
              <w:right w:val="single" w:sz="4" w:space="0" w:color="auto"/>
            </w:tcBorders>
            <w:hideMark/>
          </w:tcPr>
          <w:p w14:paraId="272A5E3C" w14:textId="77777777" w:rsidR="00E36E3A" w:rsidRPr="00FF0286" w:rsidRDefault="00E36E3A" w:rsidP="00E36E3A">
            <w:pPr>
              <w:rPr>
                <w:rFonts w:cs="Arial"/>
              </w:rPr>
            </w:pPr>
            <w:r w:rsidRPr="00FF0286">
              <w:rPr>
                <w:rFonts w:cs="Arial"/>
              </w:rPr>
              <w:t>7</w:t>
            </w:r>
          </w:p>
        </w:tc>
        <w:tc>
          <w:tcPr>
            <w:tcW w:w="736" w:type="dxa"/>
            <w:tcBorders>
              <w:top w:val="nil"/>
              <w:left w:val="single" w:sz="4" w:space="0" w:color="auto"/>
              <w:bottom w:val="single" w:sz="4" w:space="0" w:color="auto"/>
              <w:right w:val="single" w:sz="4" w:space="0" w:color="auto"/>
            </w:tcBorders>
            <w:hideMark/>
          </w:tcPr>
          <w:p w14:paraId="1F6DF7DE" w14:textId="77777777" w:rsidR="00E36E3A" w:rsidRPr="00FF0286" w:rsidRDefault="00E36E3A" w:rsidP="00E36E3A">
            <w:pPr>
              <w:rPr>
                <w:rFonts w:cs="Arial"/>
              </w:rPr>
            </w:pPr>
            <w:r w:rsidRPr="00FF0286">
              <w:rPr>
                <w:rFonts w:cs="Arial"/>
              </w:rPr>
              <w:t>8</w:t>
            </w:r>
          </w:p>
        </w:tc>
        <w:tc>
          <w:tcPr>
            <w:tcW w:w="827" w:type="dxa"/>
            <w:tcBorders>
              <w:top w:val="nil"/>
              <w:left w:val="single" w:sz="4" w:space="0" w:color="auto"/>
              <w:bottom w:val="single" w:sz="4" w:space="0" w:color="auto"/>
              <w:right w:val="single" w:sz="4" w:space="0" w:color="auto"/>
            </w:tcBorders>
            <w:hideMark/>
          </w:tcPr>
          <w:p w14:paraId="58CAD1D8" w14:textId="77777777" w:rsidR="00E36E3A" w:rsidRPr="00FF0286" w:rsidRDefault="00E36E3A" w:rsidP="00E36E3A">
            <w:pPr>
              <w:rPr>
                <w:rFonts w:cs="Arial"/>
              </w:rPr>
            </w:pPr>
            <w:r w:rsidRPr="00FF0286">
              <w:rPr>
                <w:rFonts w:cs="Arial"/>
              </w:rPr>
              <w:t>9</w:t>
            </w:r>
          </w:p>
        </w:tc>
        <w:tc>
          <w:tcPr>
            <w:tcW w:w="886" w:type="dxa"/>
            <w:tcBorders>
              <w:top w:val="nil"/>
              <w:left w:val="single" w:sz="4" w:space="0" w:color="auto"/>
              <w:bottom w:val="single" w:sz="4" w:space="0" w:color="auto"/>
              <w:right w:val="single" w:sz="4" w:space="0" w:color="auto"/>
            </w:tcBorders>
            <w:hideMark/>
          </w:tcPr>
          <w:p w14:paraId="77E12F45" w14:textId="77777777" w:rsidR="00E36E3A" w:rsidRPr="00FF0286" w:rsidRDefault="00E36E3A" w:rsidP="00E36E3A">
            <w:pPr>
              <w:rPr>
                <w:rFonts w:cs="Arial"/>
              </w:rPr>
            </w:pPr>
            <w:r w:rsidRPr="00FF0286">
              <w:rPr>
                <w:rFonts w:cs="Arial"/>
              </w:rPr>
              <w:t>10</w:t>
            </w:r>
          </w:p>
        </w:tc>
      </w:tr>
      <w:tr w:rsidR="00E36E3A" w:rsidRPr="00FF0286" w14:paraId="4EAFC253" w14:textId="77777777" w:rsidTr="00E36E3A">
        <w:tc>
          <w:tcPr>
            <w:tcW w:w="2234" w:type="dxa"/>
            <w:tcBorders>
              <w:top w:val="single" w:sz="4" w:space="0" w:color="auto"/>
              <w:left w:val="single" w:sz="4" w:space="0" w:color="auto"/>
              <w:bottom w:val="single" w:sz="4" w:space="0" w:color="auto"/>
              <w:right w:val="single" w:sz="4" w:space="0" w:color="auto"/>
            </w:tcBorders>
            <w:hideMark/>
          </w:tcPr>
          <w:p w14:paraId="59AC2E6F" w14:textId="77777777" w:rsidR="00E36E3A" w:rsidRPr="00FF0286" w:rsidRDefault="00E36E3A" w:rsidP="00E36E3A">
            <w:pPr>
              <w:rPr>
                <w:rFonts w:cs="Arial"/>
              </w:rPr>
            </w:pPr>
            <w:r w:rsidRPr="00FF0286">
              <w:rPr>
                <w:rFonts w:cs="Arial"/>
              </w:rPr>
              <w:t>Konsistenca pri srednji temperaturi uporabe</w:t>
            </w:r>
          </w:p>
        </w:tc>
        <w:tc>
          <w:tcPr>
            <w:tcW w:w="2410" w:type="dxa"/>
            <w:tcBorders>
              <w:top w:val="single" w:sz="4" w:space="0" w:color="auto"/>
              <w:left w:val="single" w:sz="4" w:space="0" w:color="auto"/>
              <w:bottom w:val="single" w:sz="4" w:space="0" w:color="auto"/>
              <w:right w:val="single" w:sz="4" w:space="0" w:color="auto"/>
            </w:tcBorders>
            <w:hideMark/>
          </w:tcPr>
          <w:p w14:paraId="3D7E38FB" w14:textId="77777777" w:rsidR="00E36E3A" w:rsidRPr="00FF0286" w:rsidRDefault="00E36E3A" w:rsidP="00E36E3A">
            <w:pPr>
              <w:rPr>
                <w:rFonts w:cs="Arial"/>
              </w:rPr>
            </w:pPr>
            <w:r w:rsidRPr="00FF0286">
              <w:rPr>
                <w:rFonts w:cs="Arial"/>
              </w:rPr>
              <w:t>Penetracija pri 25</w:t>
            </w:r>
            <w:r w:rsidRPr="00FF0286">
              <w:rPr>
                <w:rFonts w:cs="Arial"/>
              </w:rPr>
              <w:sym w:font="Symbol" w:char="F0B0"/>
            </w:r>
            <w:r w:rsidRPr="00FF0286">
              <w:rPr>
                <w:rFonts w:cs="Arial"/>
              </w:rPr>
              <w:t>C</w:t>
            </w:r>
          </w:p>
        </w:tc>
        <w:tc>
          <w:tcPr>
            <w:tcW w:w="1199" w:type="dxa"/>
            <w:tcBorders>
              <w:top w:val="single" w:sz="4" w:space="0" w:color="auto"/>
              <w:left w:val="single" w:sz="4" w:space="0" w:color="auto"/>
              <w:bottom w:val="single" w:sz="4" w:space="0" w:color="auto"/>
              <w:right w:val="single" w:sz="4" w:space="0" w:color="auto"/>
            </w:tcBorders>
            <w:hideMark/>
          </w:tcPr>
          <w:p w14:paraId="2E5CDB2A" w14:textId="77777777" w:rsidR="00E36E3A" w:rsidRPr="00FF0286" w:rsidRDefault="00E36E3A" w:rsidP="00E36E3A">
            <w:pPr>
              <w:rPr>
                <w:rFonts w:cs="Arial"/>
              </w:rPr>
            </w:pPr>
            <w:r w:rsidRPr="00FF0286">
              <w:rPr>
                <w:rFonts w:cs="Arial"/>
              </w:rPr>
              <w:t>EN 1426</w:t>
            </w:r>
          </w:p>
        </w:tc>
        <w:tc>
          <w:tcPr>
            <w:tcW w:w="807" w:type="dxa"/>
            <w:tcBorders>
              <w:top w:val="single" w:sz="4" w:space="0" w:color="auto"/>
              <w:left w:val="single" w:sz="4" w:space="0" w:color="auto"/>
              <w:bottom w:val="single" w:sz="4" w:space="0" w:color="auto"/>
              <w:right w:val="single" w:sz="4" w:space="0" w:color="auto"/>
            </w:tcBorders>
            <w:hideMark/>
          </w:tcPr>
          <w:p w14:paraId="3B5095E7" w14:textId="77777777" w:rsidR="00E36E3A" w:rsidRPr="00FF0286" w:rsidRDefault="00E36E3A" w:rsidP="00E36E3A">
            <w:pPr>
              <w:rPr>
                <w:rFonts w:cs="Arial"/>
              </w:rPr>
            </w:pPr>
            <w:r w:rsidRPr="00FF0286">
              <w:rPr>
                <w:rFonts w:cs="Arial"/>
              </w:rPr>
              <w:t>0,1 mm</w:t>
            </w:r>
          </w:p>
        </w:tc>
        <w:tc>
          <w:tcPr>
            <w:tcW w:w="826" w:type="dxa"/>
            <w:tcBorders>
              <w:top w:val="single" w:sz="4" w:space="0" w:color="auto"/>
              <w:left w:val="single" w:sz="4" w:space="0" w:color="auto"/>
              <w:bottom w:val="single" w:sz="4" w:space="0" w:color="auto"/>
              <w:right w:val="single" w:sz="4" w:space="0" w:color="auto"/>
            </w:tcBorders>
            <w:hideMark/>
          </w:tcPr>
          <w:p w14:paraId="1D9388E0"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3FF6B791" w14:textId="77777777" w:rsidR="00E36E3A" w:rsidRPr="00FF0286" w:rsidRDefault="00E36E3A" w:rsidP="00E36E3A">
            <w:pPr>
              <w:rPr>
                <w:rFonts w:cs="Arial"/>
              </w:rPr>
            </w:pPr>
            <w:r w:rsidRPr="00FF0286">
              <w:rPr>
                <w:rFonts w:cs="Arial"/>
              </w:rPr>
              <w:t>10-40</w:t>
            </w:r>
          </w:p>
        </w:tc>
        <w:tc>
          <w:tcPr>
            <w:tcW w:w="736" w:type="dxa"/>
            <w:tcBorders>
              <w:top w:val="single" w:sz="4" w:space="0" w:color="auto"/>
              <w:left w:val="single" w:sz="4" w:space="0" w:color="auto"/>
              <w:bottom w:val="single" w:sz="4" w:space="0" w:color="auto"/>
              <w:right w:val="single" w:sz="4" w:space="0" w:color="auto"/>
            </w:tcBorders>
            <w:hideMark/>
          </w:tcPr>
          <w:p w14:paraId="76ED065F" w14:textId="77777777" w:rsidR="00E36E3A" w:rsidRPr="00FF0286" w:rsidRDefault="00E36E3A" w:rsidP="00E36E3A">
            <w:pPr>
              <w:rPr>
                <w:rFonts w:cs="Arial"/>
              </w:rPr>
            </w:pPr>
            <w:r w:rsidRPr="00FF0286">
              <w:rPr>
                <w:rFonts w:cs="Arial"/>
              </w:rPr>
              <w:t>25-55</w:t>
            </w:r>
          </w:p>
        </w:tc>
        <w:tc>
          <w:tcPr>
            <w:tcW w:w="736" w:type="dxa"/>
            <w:tcBorders>
              <w:top w:val="single" w:sz="4" w:space="0" w:color="auto"/>
              <w:left w:val="single" w:sz="4" w:space="0" w:color="auto"/>
              <w:bottom w:val="single" w:sz="4" w:space="0" w:color="auto"/>
              <w:right w:val="single" w:sz="4" w:space="0" w:color="auto"/>
            </w:tcBorders>
            <w:hideMark/>
          </w:tcPr>
          <w:p w14:paraId="7E1A5C66" w14:textId="77777777" w:rsidR="00E36E3A" w:rsidRPr="00FF0286" w:rsidRDefault="00E36E3A" w:rsidP="00E36E3A">
            <w:pPr>
              <w:rPr>
                <w:rFonts w:cs="Arial"/>
              </w:rPr>
            </w:pPr>
            <w:r w:rsidRPr="00FF0286">
              <w:rPr>
                <w:rFonts w:cs="Arial"/>
              </w:rPr>
              <w:t>45-80</w:t>
            </w:r>
          </w:p>
        </w:tc>
        <w:tc>
          <w:tcPr>
            <w:tcW w:w="736" w:type="dxa"/>
            <w:tcBorders>
              <w:top w:val="single" w:sz="4" w:space="0" w:color="auto"/>
              <w:left w:val="single" w:sz="4" w:space="0" w:color="auto"/>
              <w:bottom w:val="single" w:sz="4" w:space="0" w:color="auto"/>
              <w:right w:val="single" w:sz="4" w:space="0" w:color="auto"/>
            </w:tcBorders>
            <w:hideMark/>
          </w:tcPr>
          <w:p w14:paraId="5457B8DA" w14:textId="77777777" w:rsidR="00E36E3A" w:rsidRPr="00FF0286" w:rsidRDefault="00E36E3A" w:rsidP="00E36E3A">
            <w:pPr>
              <w:rPr>
                <w:rFonts w:cs="Arial"/>
              </w:rPr>
            </w:pPr>
            <w:r w:rsidRPr="00FF0286">
              <w:rPr>
                <w:rFonts w:cs="Arial"/>
              </w:rPr>
              <w:t>40-100</w:t>
            </w:r>
          </w:p>
        </w:tc>
        <w:tc>
          <w:tcPr>
            <w:tcW w:w="735" w:type="dxa"/>
            <w:tcBorders>
              <w:top w:val="single" w:sz="4" w:space="0" w:color="auto"/>
              <w:left w:val="single" w:sz="4" w:space="0" w:color="auto"/>
              <w:bottom w:val="single" w:sz="4" w:space="0" w:color="auto"/>
              <w:right w:val="single" w:sz="4" w:space="0" w:color="auto"/>
            </w:tcBorders>
            <w:hideMark/>
          </w:tcPr>
          <w:p w14:paraId="445B7084" w14:textId="77777777" w:rsidR="00E36E3A" w:rsidRPr="00FF0286" w:rsidRDefault="00E36E3A" w:rsidP="00E36E3A">
            <w:pPr>
              <w:rPr>
                <w:rFonts w:cs="Arial"/>
              </w:rPr>
            </w:pPr>
            <w:r w:rsidRPr="00FF0286">
              <w:rPr>
                <w:rFonts w:cs="Arial"/>
              </w:rPr>
              <w:t>65-105</w:t>
            </w:r>
          </w:p>
        </w:tc>
        <w:tc>
          <w:tcPr>
            <w:tcW w:w="736" w:type="dxa"/>
            <w:tcBorders>
              <w:top w:val="single" w:sz="4" w:space="0" w:color="auto"/>
              <w:left w:val="single" w:sz="4" w:space="0" w:color="auto"/>
              <w:bottom w:val="single" w:sz="4" w:space="0" w:color="auto"/>
              <w:right w:val="single" w:sz="4" w:space="0" w:color="auto"/>
            </w:tcBorders>
            <w:hideMark/>
          </w:tcPr>
          <w:p w14:paraId="02F85252" w14:textId="77777777" w:rsidR="00E36E3A" w:rsidRPr="00FF0286" w:rsidRDefault="00E36E3A" w:rsidP="00E36E3A">
            <w:pPr>
              <w:rPr>
                <w:rFonts w:cs="Arial"/>
              </w:rPr>
            </w:pPr>
            <w:r w:rsidRPr="00FF0286">
              <w:rPr>
                <w:rFonts w:cs="Arial"/>
              </w:rPr>
              <w:t>75-130</w:t>
            </w:r>
          </w:p>
        </w:tc>
        <w:tc>
          <w:tcPr>
            <w:tcW w:w="736" w:type="dxa"/>
            <w:tcBorders>
              <w:top w:val="single" w:sz="4" w:space="0" w:color="auto"/>
              <w:left w:val="single" w:sz="4" w:space="0" w:color="auto"/>
              <w:bottom w:val="single" w:sz="4" w:space="0" w:color="auto"/>
              <w:right w:val="single" w:sz="4" w:space="0" w:color="auto"/>
            </w:tcBorders>
            <w:hideMark/>
          </w:tcPr>
          <w:p w14:paraId="0B7AC984" w14:textId="77777777" w:rsidR="00E36E3A" w:rsidRPr="00FF0286" w:rsidRDefault="00E36E3A" w:rsidP="00E36E3A">
            <w:pPr>
              <w:rPr>
                <w:rFonts w:cs="Arial"/>
              </w:rPr>
            </w:pPr>
            <w:r w:rsidRPr="00FF0286">
              <w:rPr>
                <w:rFonts w:cs="Arial"/>
              </w:rPr>
              <w:t>90-150</w:t>
            </w:r>
          </w:p>
        </w:tc>
        <w:tc>
          <w:tcPr>
            <w:tcW w:w="827" w:type="dxa"/>
            <w:tcBorders>
              <w:top w:val="single" w:sz="4" w:space="0" w:color="auto"/>
              <w:left w:val="single" w:sz="4" w:space="0" w:color="auto"/>
              <w:bottom w:val="single" w:sz="4" w:space="0" w:color="auto"/>
              <w:right w:val="single" w:sz="4" w:space="0" w:color="auto"/>
            </w:tcBorders>
            <w:hideMark/>
          </w:tcPr>
          <w:p w14:paraId="00918980" w14:textId="77777777" w:rsidR="00E36E3A" w:rsidRPr="00FF0286" w:rsidRDefault="00E36E3A" w:rsidP="00E36E3A">
            <w:pPr>
              <w:rPr>
                <w:rFonts w:cs="Arial"/>
              </w:rPr>
            </w:pPr>
            <w:r w:rsidRPr="00FF0286">
              <w:rPr>
                <w:rFonts w:cs="Arial"/>
              </w:rPr>
              <w:t>120-200</w:t>
            </w:r>
          </w:p>
        </w:tc>
        <w:tc>
          <w:tcPr>
            <w:tcW w:w="886" w:type="dxa"/>
            <w:tcBorders>
              <w:top w:val="single" w:sz="4" w:space="0" w:color="auto"/>
              <w:left w:val="single" w:sz="4" w:space="0" w:color="auto"/>
              <w:bottom w:val="single" w:sz="4" w:space="0" w:color="auto"/>
              <w:right w:val="single" w:sz="4" w:space="0" w:color="auto"/>
            </w:tcBorders>
            <w:hideMark/>
          </w:tcPr>
          <w:p w14:paraId="6A54B4FA" w14:textId="77777777" w:rsidR="00E36E3A" w:rsidRPr="00FF0286" w:rsidRDefault="00E36E3A" w:rsidP="00E36E3A">
            <w:pPr>
              <w:rPr>
                <w:rFonts w:cs="Arial"/>
              </w:rPr>
            </w:pPr>
            <w:r w:rsidRPr="00FF0286">
              <w:rPr>
                <w:rFonts w:cs="Arial"/>
              </w:rPr>
              <w:t>200-300</w:t>
            </w:r>
          </w:p>
        </w:tc>
      </w:tr>
      <w:tr w:rsidR="00E36E3A" w:rsidRPr="00FF0286" w14:paraId="2290958D" w14:textId="77777777" w:rsidTr="00E36E3A">
        <w:tc>
          <w:tcPr>
            <w:tcW w:w="2234" w:type="dxa"/>
            <w:tcBorders>
              <w:top w:val="single" w:sz="4" w:space="0" w:color="auto"/>
              <w:left w:val="single" w:sz="4" w:space="0" w:color="auto"/>
              <w:bottom w:val="single" w:sz="4" w:space="0" w:color="auto"/>
              <w:right w:val="single" w:sz="4" w:space="0" w:color="auto"/>
            </w:tcBorders>
            <w:hideMark/>
          </w:tcPr>
          <w:p w14:paraId="47BED0F4" w14:textId="77777777" w:rsidR="00E36E3A" w:rsidRPr="00FF0286" w:rsidRDefault="00E36E3A" w:rsidP="00E36E3A">
            <w:pPr>
              <w:rPr>
                <w:rFonts w:cs="Arial"/>
              </w:rPr>
            </w:pPr>
            <w:r w:rsidRPr="00FF0286">
              <w:rPr>
                <w:rFonts w:cs="Arial"/>
              </w:rPr>
              <w:t>Konsistenca pri povišani temperaturi uporabe</w:t>
            </w:r>
          </w:p>
        </w:tc>
        <w:tc>
          <w:tcPr>
            <w:tcW w:w="2410" w:type="dxa"/>
            <w:tcBorders>
              <w:top w:val="single" w:sz="4" w:space="0" w:color="auto"/>
              <w:left w:val="single" w:sz="4" w:space="0" w:color="auto"/>
              <w:bottom w:val="single" w:sz="4" w:space="0" w:color="auto"/>
              <w:right w:val="single" w:sz="4" w:space="0" w:color="auto"/>
            </w:tcBorders>
            <w:hideMark/>
          </w:tcPr>
          <w:p w14:paraId="7E630292" w14:textId="77777777" w:rsidR="00E36E3A" w:rsidRPr="00FF0286" w:rsidRDefault="00E36E3A" w:rsidP="00E36E3A">
            <w:pPr>
              <w:rPr>
                <w:rFonts w:cs="Arial"/>
              </w:rPr>
            </w:pPr>
            <w:r w:rsidRPr="00FF0286">
              <w:rPr>
                <w:rFonts w:cs="Arial"/>
              </w:rPr>
              <w:t>Zmehčišče</w:t>
            </w:r>
          </w:p>
        </w:tc>
        <w:tc>
          <w:tcPr>
            <w:tcW w:w="1199" w:type="dxa"/>
            <w:tcBorders>
              <w:top w:val="single" w:sz="4" w:space="0" w:color="auto"/>
              <w:left w:val="single" w:sz="4" w:space="0" w:color="auto"/>
              <w:bottom w:val="single" w:sz="4" w:space="0" w:color="auto"/>
              <w:right w:val="single" w:sz="4" w:space="0" w:color="auto"/>
            </w:tcBorders>
            <w:hideMark/>
          </w:tcPr>
          <w:p w14:paraId="37668464" w14:textId="77777777" w:rsidR="00E36E3A" w:rsidRPr="00FF0286" w:rsidRDefault="00E36E3A" w:rsidP="00E36E3A">
            <w:pPr>
              <w:rPr>
                <w:rFonts w:cs="Arial"/>
              </w:rPr>
            </w:pPr>
            <w:r w:rsidRPr="00FF0286">
              <w:rPr>
                <w:rFonts w:cs="Arial"/>
              </w:rPr>
              <w:t>EN 1427</w:t>
            </w:r>
          </w:p>
        </w:tc>
        <w:tc>
          <w:tcPr>
            <w:tcW w:w="807" w:type="dxa"/>
            <w:tcBorders>
              <w:top w:val="single" w:sz="4" w:space="0" w:color="auto"/>
              <w:left w:val="single" w:sz="4" w:space="0" w:color="auto"/>
              <w:bottom w:val="single" w:sz="4" w:space="0" w:color="auto"/>
              <w:right w:val="single" w:sz="4" w:space="0" w:color="auto"/>
            </w:tcBorders>
            <w:hideMark/>
          </w:tcPr>
          <w:p w14:paraId="72F1B2C9" w14:textId="77777777" w:rsidR="00E36E3A" w:rsidRPr="00FF0286" w:rsidRDefault="00E36E3A" w:rsidP="00E36E3A">
            <w:pPr>
              <w:rPr>
                <w:rFonts w:cs="Arial"/>
              </w:rPr>
            </w:pPr>
            <w:r w:rsidRPr="00FF0286">
              <w:rPr>
                <w:rFonts w:cs="Arial"/>
              </w:rPr>
              <w:sym w:font="Symbol" w:char="F0B0"/>
            </w:r>
            <w:r w:rsidRPr="00FF0286">
              <w:rPr>
                <w:rFonts w:cs="Arial"/>
              </w:rPr>
              <w:t>C</w:t>
            </w:r>
          </w:p>
        </w:tc>
        <w:tc>
          <w:tcPr>
            <w:tcW w:w="826" w:type="dxa"/>
            <w:tcBorders>
              <w:top w:val="single" w:sz="4" w:space="0" w:color="auto"/>
              <w:left w:val="single" w:sz="4" w:space="0" w:color="auto"/>
              <w:bottom w:val="single" w:sz="4" w:space="0" w:color="auto"/>
              <w:right w:val="single" w:sz="4" w:space="0" w:color="auto"/>
            </w:tcBorders>
            <w:hideMark/>
          </w:tcPr>
          <w:p w14:paraId="3D64CDA5"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5F31F9E6" w14:textId="77777777" w:rsidR="00E36E3A" w:rsidRPr="00FF0286" w:rsidRDefault="00E36E3A" w:rsidP="00E36E3A">
            <w:pPr>
              <w:rPr>
                <w:rFonts w:cs="Arial"/>
              </w:rPr>
            </w:pPr>
            <w:r w:rsidRPr="00FF0286">
              <w:rPr>
                <w:rFonts w:cs="Arial"/>
              </w:rPr>
              <w:t>≥ 80</w:t>
            </w:r>
          </w:p>
        </w:tc>
        <w:tc>
          <w:tcPr>
            <w:tcW w:w="736" w:type="dxa"/>
            <w:tcBorders>
              <w:top w:val="single" w:sz="4" w:space="0" w:color="auto"/>
              <w:left w:val="single" w:sz="4" w:space="0" w:color="auto"/>
              <w:bottom w:val="single" w:sz="4" w:space="0" w:color="auto"/>
              <w:right w:val="single" w:sz="4" w:space="0" w:color="auto"/>
            </w:tcBorders>
            <w:hideMark/>
          </w:tcPr>
          <w:p w14:paraId="1B4CC6EC" w14:textId="77777777" w:rsidR="00E36E3A" w:rsidRPr="00FF0286" w:rsidRDefault="00E36E3A" w:rsidP="00E36E3A">
            <w:pPr>
              <w:rPr>
                <w:rFonts w:cs="Arial"/>
              </w:rPr>
            </w:pPr>
            <w:r w:rsidRPr="00FF0286">
              <w:rPr>
                <w:rFonts w:cs="Arial"/>
              </w:rPr>
              <w:t>≥ 75</w:t>
            </w:r>
          </w:p>
        </w:tc>
        <w:tc>
          <w:tcPr>
            <w:tcW w:w="736" w:type="dxa"/>
            <w:tcBorders>
              <w:top w:val="single" w:sz="4" w:space="0" w:color="auto"/>
              <w:left w:val="single" w:sz="4" w:space="0" w:color="auto"/>
              <w:bottom w:val="single" w:sz="4" w:space="0" w:color="auto"/>
              <w:right w:val="single" w:sz="4" w:space="0" w:color="auto"/>
            </w:tcBorders>
            <w:hideMark/>
          </w:tcPr>
          <w:p w14:paraId="6B780175" w14:textId="77777777" w:rsidR="00E36E3A" w:rsidRPr="00FF0286" w:rsidRDefault="00E36E3A" w:rsidP="00E36E3A">
            <w:pPr>
              <w:rPr>
                <w:rFonts w:cs="Arial"/>
              </w:rPr>
            </w:pPr>
            <w:r w:rsidRPr="00FF0286">
              <w:rPr>
                <w:rFonts w:cs="Arial"/>
              </w:rPr>
              <w:t>≥ 70</w:t>
            </w:r>
          </w:p>
        </w:tc>
        <w:tc>
          <w:tcPr>
            <w:tcW w:w="736" w:type="dxa"/>
            <w:tcBorders>
              <w:top w:val="single" w:sz="4" w:space="0" w:color="auto"/>
              <w:left w:val="single" w:sz="4" w:space="0" w:color="auto"/>
              <w:bottom w:val="single" w:sz="4" w:space="0" w:color="auto"/>
              <w:right w:val="single" w:sz="4" w:space="0" w:color="auto"/>
            </w:tcBorders>
            <w:hideMark/>
          </w:tcPr>
          <w:p w14:paraId="75DCC868" w14:textId="77777777" w:rsidR="00E36E3A" w:rsidRPr="00FF0286" w:rsidRDefault="00E36E3A" w:rsidP="00E36E3A">
            <w:pPr>
              <w:rPr>
                <w:rFonts w:cs="Arial"/>
              </w:rPr>
            </w:pPr>
            <w:r w:rsidRPr="00FF0286">
              <w:rPr>
                <w:rFonts w:cs="Arial"/>
              </w:rPr>
              <w:t>≥ 65</w:t>
            </w:r>
          </w:p>
        </w:tc>
        <w:tc>
          <w:tcPr>
            <w:tcW w:w="735" w:type="dxa"/>
            <w:tcBorders>
              <w:top w:val="single" w:sz="4" w:space="0" w:color="auto"/>
              <w:left w:val="single" w:sz="4" w:space="0" w:color="auto"/>
              <w:bottom w:val="single" w:sz="4" w:space="0" w:color="auto"/>
              <w:right w:val="single" w:sz="4" w:space="0" w:color="auto"/>
            </w:tcBorders>
            <w:hideMark/>
          </w:tcPr>
          <w:p w14:paraId="320134FE" w14:textId="77777777" w:rsidR="00E36E3A" w:rsidRPr="00FF0286" w:rsidRDefault="00E36E3A" w:rsidP="00E36E3A">
            <w:pPr>
              <w:rPr>
                <w:rFonts w:cs="Arial"/>
              </w:rPr>
            </w:pPr>
            <w:r w:rsidRPr="00FF0286">
              <w:rPr>
                <w:rFonts w:cs="Arial"/>
              </w:rPr>
              <w:t>≥ 60</w:t>
            </w:r>
          </w:p>
        </w:tc>
        <w:tc>
          <w:tcPr>
            <w:tcW w:w="736" w:type="dxa"/>
            <w:tcBorders>
              <w:top w:val="single" w:sz="4" w:space="0" w:color="auto"/>
              <w:left w:val="single" w:sz="4" w:space="0" w:color="auto"/>
              <w:bottom w:val="single" w:sz="4" w:space="0" w:color="auto"/>
              <w:right w:val="single" w:sz="4" w:space="0" w:color="auto"/>
            </w:tcBorders>
            <w:hideMark/>
          </w:tcPr>
          <w:p w14:paraId="735ACDCF" w14:textId="77777777" w:rsidR="00E36E3A" w:rsidRPr="00FF0286" w:rsidRDefault="00E36E3A" w:rsidP="00E36E3A">
            <w:pPr>
              <w:rPr>
                <w:rFonts w:cs="Arial"/>
              </w:rPr>
            </w:pPr>
            <w:r w:rsidRPr="00FF0286">
              <w:rPr>
                <w:rFonts w:cs="Arial"/>
              </w:rPr>
              <w:t>≥ 55</w:t>
            </w:r>
          </w:p>
        </w:tc>
        <w:tc>
          <w:tcPr>
            <w:tcW w:w="736" w:type="dxa"/>
            <w:tcBorders>
              <w:top w:val="single" w:sz="4" w:space="0" w:color="auto"/>
              <w:left w:val="single" w:sz="4" w:space="0" w:color="auto"/>
              <w:bottom w:val="single" w:sz="4" w:space="0" w:color="auto"/>
              <w:right w:val="single" w:sz="4" w:space="0" w:color="auto"/>
            </w:tcBorders>
            <w:hideMark/>
          </w:tcPr>
          <w:p w14:paraId="7D9680B9" w14:textId="77777777" w:rsidR="00E36E3A" w:rsidRPr="00FF0286" w:rsidRDefault="00E36E3A" w:rsidP="00E36E3A">
            <w:pPr>
              <w:rPr>
                <w:rFonts w:cs="Arial"/>
              </w:rPr>
            </w:pPr>
            <w:r w:rsidRPr="00FF0286">
              <w:rPr>
                <w:rFonts w:cs="Arial"/>
              </w:rPr>
              <w:t>≥ 50</w:t>
            </w:r>
          </w:p>
        </w:tc>
        <w:tc>
          <w:tcPr>
            <w:tcW w:w="827" w:type="dxa"/>
            <w:tcBorders>
              <w:top w:val="single" w:sz="4" w:space="0" w:color="auto"/>
              <w:left w:val="single" w:sz="4" w:space="0" w:color="auto"/>
              <w:bottom w:val="single" w:sz="4" w:space="0" w:color="auto"/>
              <w:right w:val="single" w:sz="4" w:space="0" w:color="auto"/>
            </w:tcBorders>
            <w:hideMark/>
          </w:tcPr>
          <w:p w14:paraId="11D5233C" w14:textId="77777777" w:rsidR="00E36E3A" w:rsidRPr="00FF0286" w:rsidRDefault="00E36E3A" w:rsidP="00E36E3A">
            <w:pPr>
              <w:rPr>
                <w:rFonts w:cs="Arial"/>
              </w:rPr>
            </w:pPr>
            <w:r w:rsidRPr="00FF0286">
              <w:rPr>
                <w:rFonts w:cs="Arial"/>
              </w:rPr>
              <w:t>≥ 45</w:t>
            </w:r>
          </w:p>
        </w:tc>
        <w:tc>
          <w:tcPr>
            <w:tcW w:w="886" w:type="dxa"/>
            <w:tcBorders>
              <w:top w:val="single" w:sz="4" w:space="0" w:color="auto"/>
              <w:left w:val="single" w:sz="4" w:space="0" w:color="auto"/>
              <w:bottom w:val="single" w:sz="4" w:space="0" w:color="auto"/>
              <w:right w:val="single" w:sz="4" w:space="0" w:color="auto"/>
            </w:tcBorders>
            <w:hideMark/>
          </w:tcPr>
          <w:p w14:paraId="38B5692C" w14:textId="77777777" w:rsidR="00E36E3A" w:rsidRPr="00FF0286" w:rsidRDefault="00E36E3A" w:rsidP="00E36E3A">
            <w:pPr>
              <w:rPr>
                <w:rFonts w:cs="Arial"/>
              </w:rPr>
            </w:pPr>
            <w:r w:rsidRPr="00FF0286">
              <w:rPr>
                <w:rFonts w:cs="Arial"/>
              </w:rPr>
              <w:t>≥ 40</w:t>
            </w:r>
          </w:p>
        </w:tc>
      </w:tr>
      <w:tr w:rsidR="00E36E3A" w:rsidRPr="00FF0286" w14:paraId="68B38422" w14:textId="77777777" w:rsidTr="00E36E3A">
        <w:tc>
          <w:tcPr>
            <w:tcW w:w="2234" w:type="dxa"/>
            <w:vMerge w:val="restart"/>
            <w:tcBorders>
              <w:top w:val="single" w:sz="4" w:space="0" w:color="auto"/>
              <w:left w:val="single" w:sz="4" w:space="0" w:color="auto"/>
              <w:bottom w:val="single" w:sz="4" w:space="0" w:color="auto"/>
              <w:right w:val="single" w:sz="4" w:space="0" w:color="auto"/>
            </w:tcBorders>
          </w:tcPr>
          <w:p w14:paraId="1FC61086" w14:textId="77777777" w:rsidR="00E36E3A" w:rsidRPr="00FF0286" w:rsidRDefault="00E36E3A" w:rsidP="00E36E3A">
            <w:pPr>
              <w:rPr>
                <w:rFonts w:cs="Arial"/>
              </w:rPr>
            </w:pPr>
          </w:p>
          <w:p w14:paraId="0C74B767" w14:textId="77777777" w:rsidR="00E36E3A" w:rsidRPr="00FF0286" w:rsidRDefault="00E36E3A" w:rsidP="00E36E3A">
            <w:pPr>
              <w:rPr>
                <w:rFonts w:cs="Arial"/>
              </w:rPr>
            </w:pPr>
          </w:p>
          <w:p w14:paraId="74ACB245" w14:textId="77777777" w:rsidR="00E36E3A" w:rsidRPr="00FF0286" w:rsidRDefault="00E36E3A" w:rsidP="00E36E3A">
            <w:pPr>
              <w:rPr>
                <w:rFonts w:cs="Arial"/>
              </w:rPr>
            </w:pPr>
            <w:r w:rsidRPr="00FF0286">
              <w:rPr>
                <w:rFonts w:cs="Arial"/>
              </w:rPr>
              <w:t>Kohezija</w:t>
            </w:r>
          </w:p>
        </w:tc>
        <w:tc>
          <w:tcPr>
            <w:tcW w:w="2410" w:type="dxa"/>
            <w:tcBorders>
              <w:top w:val="single" w:sz="4" w:space="0" w:color="auto"/>
              <w:left w:val="single" w:sz="4" w:space="0" w:color="auto"/>
              <w:bottom w:val="single" w:sz="4" w:space="0" w:color="auto"/>
              <w:right w:val="single" w:sz="4" w:space="0" w:color="auto"/>
            </w:tcBorders>
            <w:hideMark/>
          </w:tcPr>
          <w:p w14:paraId="204008B0" w14:textId="77777777" w:rsidR="00E36E3A" w:rsidRPr="00FF0286" w:rsidRDefault="00E36E3A" w:rsidP="00E36E3A">
            <w:pPr>
              <w:rPr>
                <w:rFonts w:cs="Arial"/>
              </w:rPr>
            </w:pPr>
            <w:r w:rsidRPr="00FF0286">
              <w:rPr>
                <w:rFonts w:cs="Arial"/>
              </w:rPr>
              <w:t>Duktilnost (z merjenjem sile)</w:t>
            </w:r>
          </w:p>
        </w:tc>
        <w:tc>
          <w:tcPr>
            <w:tcW w:w="1199" w:type="dxa"/>
            <w:tcBorders>
              <w:top w:val="single" w:sz="4" w:space="0" w:color="auto"/>
              <w:left w:val="single" w:sz="4" w:space="0" w:color="auto"/>
              <w:bottom w:val="single" w:sz="4" w:space="0" w:color="auto"/>
              <w:right w:val="single" w:sz="4" w:space="0" w:color="auto"/>
            </w:tcBorders>
            <w:hideMark/>
          </w:tcPr>
          <w:p w14:paraId="539A1915" w14:textId="77777777" w:rsidR="00E36E3A" w:rsidRPr="00FF0286" w:rsidRDefault="00E36E3A" w:rsidP="00E36E3A">
            <w:pPr>
              <w:rPr>
                <w:rFonts w:cs="Arial"/>
              </w:rPr>
            </w:pPr>
            <w:r w:rsidRPr="00FF0286">
              <w:rPr>
                <w:rFonts w:cs="Arial"/>
              </w:rPr>
              <w:t>EN 13703          EN 13589</w:t>
            </w:r>
          </w:p>
        </w:tc>
        <w:tc>
          <w:tcPr>
            <w:tcW w:w="807" w:type="dxa"/>
            <w:tcBorders>
              <w:top w:val="single" w:sz="4" w:space="0" w:color="auto"/>
              <w:left w:val="single" w:sz="4" w:space="0" w:color="auto"/>
              <w:bottom w:val="single" w:sz="4" w:space="0" w:color="auto"/>
              <w:right w:val="single" w:sz="4" w:space="0" w:color="auto"/>
            </w:tcBorders>
            <w:hideMark/>
          </w:tcPr>
          <w:p w14:paraId="59C12FF7" w14:textId="77777777" w:rsidR="00E36E3A" w:rsidRPr="00FF0286" w:rsidRDefault="00E36E3A" w:rsidP="00E36E3A">
            <w:pPr>
              <w:rPr>
                <w:rFonts w:cs="Arial"/>
              </w:rPr>
            </w:pPr>
            <w:r w:rsidRPr="00FF0286">
              <w:rPr>
                <w:rFonts w:cs="Arial"/>
              </w:rPr>
              <w:t>J/cm2</w:t>
            </w:r>
          </w:p>
        </w:tc>
        <w:tc>
          <w:tcPr>
            <w:tcW w:w="826" w:type="dxa"/>
            <w:tcBorders>
              <w:top w:val="single" w:sz="4" w:space="0" w:color="auto"/>
              <w:left w:val="single" w:sz="4" w:space="0" w:color="auto"/>
              <w:bottom w:val="single" w:sz="4" w:space="0" w:color="auto"/>
              <w:right w:val="single" w:sz="4" w:space="0" w:color="auto"/>
            </w:tcBorders>
            <w:hideMark/>
          </w:tcPr>
          <w:p w14:paraId="635A01CD"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0F0404F8" w14:textId="77777777" w:rsidR="00E36E3A" w:rsidRPr="00FF0286" w:rsidRDefault="00E36E3A" w:rsidP="00E36E3A">
            <w:pPr>
              <w:rPr>
                <w:rFonts w:cs="Arial"/>
              </w:rPr>
            </w:pPr>
            <w:r w:rsidRPr="00FF0286">
              <w:rPr>
                <w:rFonts w:cs="Arial"/>
              </w:rPr>
              <w:t xml:space="preserve">≥ 3 pri 5 °C </w:t>
            </w:r>
          </w:p>
        </w:tc>
        <w:tc>
          <w:tcPr>
            <w:tcW w:w="736" w:type="dxa"/>
            <w:tcBorders>
              <w:top w:val="single" w:sz="4" w:space="0" w:color="auto"/>
              <w:left w:val="single" w:sz="4" w:space="0" w:color="auto"/>
              <w:bottom w:val="single" w:sz="4" w:space="0" w:color="auto"/>
              <w:right w:val="single" w:sz="4" w:space="0" w:color="auto"/>
            </w:tcBorders>
            <w:hideMark/>
          </w:tcPr>
          <w:p w14:paraId="283F5C5C" w14:textId="77777777" w:rsidR="00E36E3A" w:rsidRPr="00FF0286" w:rsidRDefault="00E36E3A" w:rsidP="00E36E3A">
            <w:pPr>
              <w:rPr>
                <w:rFonts w:cs="Arial"/>
              </w:rPr>
            </w:pPr>
            <w:r w:rsidRPr="00FF0286">
              <w:rPr>
                <w:rFonts w:cs="Arial"/>
              </w:rPr>
              <w:t>≥ 2 pri 5 °C</w:t>
            </w:r>
          </w:p>
        </w:tc>
        <w:tc>
          <w:tcPr>
            <w:tcW w:w="736" w:type="dxa"/>
            <w:tcBorders>
              <w:top w:val="single" w:sz="4" w:space="0" w:color="auto"/>
              <w:left w:val="single" w:sz="4" w:space="0" w:color="auto"/>
              <w:bottom w:val="single" w:sz="4" w:space="0" w:color="auto"/>
              <w:right w:val="single" w:sz="4" w:space="0" w:color="auto"/>
            </w:tcBorders>
            <w:hideMark/>
          </w:tcPr>
          <w:p w14:paraId="21C70D17" w14:textId="77777777" w:rsidR="00E36E3A" w:rsidRPr="00FF0286" w:rsidRDefault="00E36E3A" w:rsidP="00E36E3A">
            <w:pPr>
              <w:rPr>
                <w:rFonts w:cs="Arial"/>
              </w:rPr>
            </w:pPr>
            <w:r w:rsidRPr="00FF0286">
              <w:rPr>
                <w:rFonts w:cs="Arial"/>
              </w:rPr>
              <w:t>≥ 1 pri 5 °C</w:t>
            </w:r>
          </w:p>
        </w:tc>
        <w:tc>
          <w:tcPr>
            <w:tcW w:w="736" w:type="dxa"/>
            <w:tcBorders>
              <w:top w:val="single" w:sz="4" w:space="0" w:color="auto"/>
              <w:left w:val="single" w:sz="4" w:space="0" w:color="auto"/>
              <w:bottom w:val="single" w:sz="4" w:space="0" w:color="auto"/>
              <w:right w:val="single" w:sz="4" w:space="0" w:color="auto"/>
            </w:tcBorders>
            <w:hideMark/>
          </w:tcPr>
          <w:p w14:paraId="6C4DF2C2" w14:textId="77777777" w:rsidR="00E36E3A" w:rsidRPr="00FF0286" w:rsidRDefault="00E36E3A" w:rsidP="00E36E3A">
            <w:pPr>
              <w:rPr>
                <w:rFonts w:cs="Arial"/>
              </w:rPr>
            </w:pPr>
            <w:r w:rsidRPr="00FF0286">
              <w:rPr>
                <w:rFonts w:cs="Arial"/>
              </w:rPr>
              <w:t>≥ 2 pri 5 °C</w:t>
            </w:r>
          </w:p>
        </w:tc>
        <w:tc>
          <w:tcPr>
            <w:tcW w:w="735" w:type="dxa"/>
            <w:tcBorders>
              <w:top w:val="single" w:sz="4" w:space="0" w:color="auto"/>
              <w:left w:val="single" w:sz="4" w:space="0" w:color="auto"/>
              <w:bottom w:val="single" w:sz="4" w:space="0" w:color="auto"/>
              <w:right w:val="single" w:sz="4" w:space="0" w:color="auto"/>
            </w:tcBorders>
            <w:hideMark/>
          </w:tcPr>
          <w:p w14:paraId="056700A7" w14:textId="77777777" w:rsidR="00E36E3A" w:rsidRPr="00FF0286" w:rsidRDefault="00E36E3A" w:rsidP="00E36E3A">
            <w:pPr>
              <w:rPr>
                <w:rFonts w:cs="Arial"/>
              </w:rPr>
            </w:pPr>
            <w:r w:rsidRPr="00FF0286">
              <w:rPr>
                <w:rFonts w:cs="Arial"/>
              </w:rPr>
              <w:t>≥ 2 pri 5 °C</w:t>
            </w:r>
          </w:p>
        </w:tc>
        <w:tc>
          <w:tcPr>
            <w:tcW w:w="736" w:type="dxa"/>
            <w:tcBorders>
              <w:top w:val="single" w:sz="4" w:space="0" w:color="auto"/>
              <w:left w:val="single" w:sz="4" w:space="0" w:color="auto"/>
              <w:bottom w:val="single" w:sz="4" w:space="0" w:color="auto"/>
              <w:right w:val="single" w:sz="4" w:space="0" w:color="auto"/>
            </w:tcBorders>
            <w:hideMark/>
          </w:tcPr>
          <w:p w14:paraId="5B90CA07"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5CA353B2" w14:textId="77777777" w:rsidR="00E36E3A" w:rsidRPr="00FF0286" w:rsidRDefault="00E36E3A" w:rsidP="00E36E3A">
            <w:pPr>
              <w:rPr>
                <w:rFonts w:cs="Arial"/>
              </w:rPr>
            </w:pPr>
            <w:r w:rsidRPr="00FF0286">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00CEB5C0" w14:textId="77777777" w:rsidR="00E36E3A" w:rsidRPr="00FF0286" w:rsidRDefault="00E36E3A" w:rsidP="00E36E3A">
            <w:pPr>
              <w:rPr>
                <w:rFonts w:cs="Arial"/>
              </w:rPr>
            </w:pPr>
            <w:r w:rsidRPr="00FF0286">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151F3150" w14:textId="77777777" w:rsidR="00E36E3A" w:rsidRPr="00FF0286" w:rsidRDefault="00E36E3A" w:rsidP="00E36E3A">
            <w:pPr>
              <w:rPr>
                <w:rFonts w:cs="Arial"/>
              </w:rPr>
            </w:pPr>
            <w:r w:rsidRPr="00FF0286">
              <w:rPr>
                <w:rFonts w:cs="Arial"/>
              </w:rPr>
              <w:t>-</w:t>
            </w:r>
          </w:p>
        </w:tc>
      </w:tr>
      <w:tr w:rsidR="00E36E3A" w:rsidRPr="00FF0286" w14:paraId="7636DBD8" w14:textId="77777777" w:rsidTr="00E36E3A">
        <w:tc>
          <w:tcPr>
            <w:tcW w:w="2234" w:type="dxa"/>
            <w:vMerge/>
            <w:tcBorders>
              <w:top w:val="single" w:sz="4" w:space="0" w:color="auto"/>
              <w:left w:val="single" w:sz="4" w:space="0" w:color="auto"/>
              <w:bottom w:val="single" w:sz="4" w:space="0" w:color="auto"/>
              <w:right w:val="single" w:sz="4" w:space="0" w:color="auto"/>
            </w:tcBorders>
            <w:vAlign w:val="center"/>
            <w:hideMark/>
          </w:tcPr>
          <w:p w14:paraId="49E0E8ED" w14:textId="77777777" w:rsidR="00E36E3A" w:rsidRPr="00FF0286" w:rsidRDefault="00E36E3A" w:rsidP="00E36E3A">
            <w:pPr>
              <w:rPr>
                <w:rFonts w:cs="Arial"/>
              </w:rPr>
            </w:pPr>
          </w:p>
        </w:tc>
        <w:tc>
          <w:tcPr>
            <w:tcW w:w="2410" w:type="dxa"/>
            <w:tcBorders>
              <w:top w:val="single" w:sz="4" w:space="0" w:color="auto"/>
              <w:left w:val="single" w:sz="4" w:space="0" w:color="auto"/>
              <w:bottom w:val="single" w:sz="4" w:space="0" w:color="auto"/>
              <w:right w:val="single" w:sz="4" w:space="0" w:color="auto"/>
            </w:tcBorders>
            <w:hideMark/>
          </w:tcPr>
          <w:p w14:paraId="5454A2B7" w14:textId="77777777" w:rsidR="00E36E3A" w:rsidRPr="00FF0286" w:rsidRDefault="00E36E3A" w:rsidP="00E36E3A">
            <w:pPr>
              <w:rPr>
                <w:rFonts w:cs="Arial"/>
              </w:rPr>
            </w:pPr>
            <w:r w:rsidRPr="00FF0286">
              <w:rPr>
                <w:rFonts w:cs="Arial"/>
              </w:rPr>
              <w:t>Natezna trdnost pri 5°C</w:t>
            </w:r>
          </w:p>
        </w:tc>
        <w:tc>
          <w:tcPr>
            <w:tcW w:w="1199" w:type="dxa"/>
            <w:tcBorders>
              <w:top w:val="single" w:sz="4" w:space="0" w:color="auto"/>
              <w:left w:val="single" w:sz="4" w:space="0" w:color="auto"/>
              <w:bottom w:val="single" w:sz="4" w:space="0" w:color="auto"/>
              <w:right w:val="single" w:sz="4" w:space="0" w:color="auto"/>
            </w:tcBorders>
            <w:hideMark/>
          </w:tcPr>
          <w:p w14:paraId="4DF31F6B" w14:textId="77777777" w:rsidR="00E36E3A" w:rsidRPr="00FF0286" w:rsidRDefault="00E36E3A" w:rsidP="00E36E3A">
            <w:pPr>
              <w:rPr>
                <w:rFonts w:cs="Arial"/>
              </w:rPr>
            </w:pPr>
            <w:r w:rsidRPr="00FF0286">
              <w:rPr>
                <w:rFonts w:cs="Arial"/>
              </w:rPr>
              <w:t>EN 13703           EN 13587</w:t>
            </w:r>
          </w:p>
        </w:tc>
        <w:tc>
          <w:tcPr>
            <w:tcW w:w="807" w:type="dxa"/>
            <w:tcBorders>
              <w:top w:val="single" w:sz="4" w:space="0" w:color="auto"/>
              <w:left w:val="single" w:sz="4" w:space="0" w:color="auto"/>
              <w:bottom w:val="single" w:sz="4" w:space="0" w:color="auto"/>
              <w:right w:val="single" w:sz="4" w:space="0" w:color="auto"/>
            </w:tcBorders>
            <w:hideMark/>
          </w:tcPr>
          <w:p w14:paraId="03093D04" w14:textId="77777777" w:rsidR="00E36E3A" w:rsidRPr="00FF0286" w:rsidRDefault="00E36E3A" w:rsidP="00E36E3A">
            <w:pPr>
              <w:rPr>
                <w:rFonts w:cs="Arial"/>
              </w:rPr>
            </w:pPr>
            <w:r w:rsidRPr="00FF0286">
              <w:rPr>
                <w:rFonts w:cs="Arial"/>
              </w:rPr>
              <w:t>J/cm2</w:t>
            </w:r>
          </w:p>
        </w:tc>
        <w:tc>
          <w:tcPr>
            <w:tcW w:w="826" w:type="dxa"/>
            <w:tcBorders>
              <w:top w:val="single" w:sz="4" w:space="0" w:color="auto"/>
              <w:left w:val="single" w:sz="4" w:space="0" w:color="auto"/>
              <w:bottom w:val="single" w:sz="4" w:space="0" w:color="auto"/>
              <w:right w:val="single" w:sz="4" w:space="0" w:color="auto"/>
            </w:tcBorders>
            <w:hideMark/>
          </w:tcPr>
          <w:p w14:paraId="14768092"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212F2AC6" w14:textId="77777777" w:rsidR="00E36E3A" w:rsidRPr="00FF0286" w:rsidRDefault="00E36E3A" w:rsidP="00E36E3A">
            <w:pPr>
              <w:rPr>
                <w:rFonts w:cs="Arial"/>
              </w:rPr>
            </w:pPr>
            <w:r w:rsidRPr="00FF0286">
              <w:rPr>
                <w:rFonts w:cs="Arial"/>
              </w:rPr>
              <w:t>≥ 3</w:t>
            </w:r>
          </w:p>
        </w:tc>
        <w:tc>
          <w:tcPr>
            <w:tcW w:w="736" w:type="dxa"/>
            <w:tcBorders>
              <w:top w:val="single" w:sz="4" w:space="0" w:color="auto"/>
              <w:left w:val="single" w:sz="4" w:space="0" w:color="auto"/>
              <w:bottom w:val="single" w:sz="4" w:space="0" w:color="auto"/>
              <w:right w:val="single" w:sz="4" w:space="0" w:color="auto"/>
            </w:tcBorders>
            <w:hideMark/>
          </w:tcPr>
          <w:p w14:paraId="2988AE38" w14:textId="77777777" w:rsidR="00E36E3A" w:rsidRPr="00FF0286" w:rsidRDefault="00E36E3A" w:rsidP="00E36E3A">
            <w:pPr>
              <w:rPr>
                <w:rFonts w:cs="Arial"/>
              </w:rPr>
            </w:pPr>
            <w:r w:rsidRPr="00FF0286">
              <w:rPr>
                <w:rFonts w:cs="Arial"/>
              </w:rPr>
              <w:t>≥ 2</w:t>
            </w:r>
          </w:p>
        </w:tc>
        <w:tc>
          <w:tcPr>
            <w:tcW w:w="736" w:type="dxa"/>
            <w:tcBorders>
              <w:top w:val="single" w:sz="4" w:space="0" w:color="auto"/>
              <w:left w:val="single" w:sz="4" w:space="0" w:color="auto"/>
              <w:bottom w:val="single" w:sz="4" w:space="0" w:color="auto"/>
              <w:right w:val="single" w:sz="4" w:space="0" w:color="auto"/>
            </w:tcBorders>
            <w:hideMark/>
          </w:tcPr>
          <w:p w14:paraId="7B906E56" w14:textId="77777777" w:rsidR="00E36E3A" w:rsidRPr="00FF0286" w:rsidRDefault="00E36E3A" w:rsidP="00E36E3A">
            <w:pPr>
              <w:rPr>
                <w:rFonts w:cs="Arial"/>
              </w:rPr>
            </w:pPr>
            <w:r w:rsidRPr="00FF0286">
              <w:rPr>
                <w:rFonts w:cs="Arial"/>
              </w:rPr>
              <w:t>≥ 1</w:t>
            </w:r>
          </w:p>
        </w:tc>
        <w:tc>
          <w:tcPr>
            <w:tcW w:w="736" w:type="dxa"/>
            <w:tcBorders>
              <w:top w:val="single" w:sz="4" w:space="0" w:color="auto"/>
              <w:left w:val="single" w:sz="4" w:space="0" w:color="auto"/>
              <w:bottom w:val="single" w:sz="4" w:space="0" w:color="auto"/>
              <w:right w:val="single" w:sz="4" w:space="0" w:color="auto"/>
            </w:tcBorders>
            <w:hideMark/>
          </w:tcPr>
          <w:p w14:paraId="6EE5CAD5" w14:textId="77777777" w:rsidR="00E36E3A" w:rsidRPr="00FF0286" w:rsidRDefault="00E36E3A" w:rsidP="00E36E3A">
            <w:pPr>
              <w:rPr>
                <w:rFonts w:cs="Arial"/>
              </w:rPr>
            </w:pPr>
            <w:r w:rsidRPr="00FF0286">
              <w:rPr>
                <w:rFonts w:cs="Arial"/>
              </w:rPr>
              <w:t>-</w:t>
            </w:r>
          </w:p>
        </w:tc>
        <w:tc>
          <w:tcPr>
            <w:tcW w:w="735" w:type="dxa"/>
            <w:tcBorders>
              <w:top w:val="single" w:sz="4" w:space="0" w:color="auto"/>
              <w:left w:val="single" w:sz="4" w:space="0" w:color="auto"/>
              <w:bottom w:val="single" w:sz="4" w:space="0" w:color="auto"/>
              <w:right w:val="single" w:sz="4" w:space="0" w:color="auto"/>
            </w:tcBorders>
            <w:hideMark/>
          </w:tcPr>
          <w:p w14:paraId="00A3354F"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1040C8C8"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20635329" w14:textId="77777777" w:rsidR="00E36E3A" w:rsidRPr="00FF0286" w:rsidRDefault="00E36E3A" w:rsidP="00E36E3A">
            <w:pPr>
              <w:rPr>
                <w:rFonts w:cs="Arial"/>
              </w:rPr>
            </w:pPr>
            <w:r w:rsidRPr="00FF0286">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1D7A1B35" w14:textId="77777777" w:rsidR="00E36E3A" w:rsidRPr="00FF0286" w:rsidRDefault="00E36E3A" w:rsidP="00E36E3A">
            <w:pPr>
              <w:rPr>
                <w:rFonts w:cs="Arial"/>
              </w:rPr>
            </w:pPr>
            <w:r w:rsidRPr="00FF0286">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70729123" w14:textId="77777777" w:rsidR="00E36E3A" w:rsidRPr="00FF0286" w:rsidRDefault="00E36E3A" w:rsidP="00E36E3A">
            <w:pPr>
              <w:rPr>
                <w:rFonts w:cs="Arial"/>
              </w:rPr>
            </w:pPr>
            <w:r w:rsidRPr="00FF0286">
              <w:rPr>
                <w:rFonts w:cs="Arial"/>
              </w:rPr>
              <w:t>-</w:t>
            </w:r>
          </w:p>
        </w:tc>
      </w:tr>
      <w:tr w:rsidR="00E36E3A" w:rsidRPr="00FF0286" w14:paraId="3AB75F7B" w14:textId="77777777" w:rsidTr="00E36E3A">
        <w:tc>
          <w:tcPr>
            <w:tcW w:w="2234" w:type="dxa"/>
            <w:vMerge/>
            <w:tcBorders>
              <w:top w:val="single" w:sz="4" w:space="0" w:color="auto"/>
              <w:left w:val="single" w:sz="4" w:space="0" w:color="auto"/>
              <w:bottom w:val="single" w:sz="4" w:space="0" w:color="auto"/>
              <w:right w:val="single" w:sz="4" w:space="0" w:color="auto"/>
            </w:tcBorders>
            <w:vAlign w:val="center"/>
            <w:hideMark/>
          </w:tcPr>
          <w:p w14:paraId="319CD3E6" w14:textId="77777777" w:rsidR="00E36E3A" w:rsidRPr="00FF0286" w:rsidRDefault="00E36E3A" w:rsidP="00E36E3A">
            <w:pPr>
              <w:rPr>
                <w:rFonts w:cs="Arial"/>
              </w:rPr>
            </w:pPr>
          </w:p>
        </w:tc>
        <w:tc>
          <w:tcPr>
            <w:tcW w:w="2410" w:type="dxa"/>
            <w:tcBorders>
              <w:top w:val="single" w:sz="4" w:space="0" w:color="auto"/>
              <w:left w:val="single" w:sz="4" w:space="0" w:color="auto"/>
              <w:bottom w:val="single" w:sz="4" w:space="0" w:color="auto"/>
              <w:right w:val="single" w:sz="4" w:space="0" w:color="auto"/>
            </w:tcBorders>
            <w:hideMark/>
          </w:tcPr>
          <w:p w14:paraId="6879DDB8" w14:textId="77777777" w:rsidR="00E36E3A" w:rsidRPr="00FF0286" w:rsidRDefault="00E36E3A" w:rsidP="00E36E3A">
            <w:pPr>
              <w:rPr>
                <w:rFonts w:cs="Arial"/>
              </w:rPr>
            </w:pPr>
            <w:r w:rsidRPr="00FF0286">
              <w:rPr>
                <w:rFonts w:cs="Arial"/>
              </w:rPr>
              <w:t>Vialit nihalo</w:t>
            </w:r>
          </w:p>
        </w:tc>
        <w:tc>
          <w:tcPr>
            <w:tcW w:w="1199" w:type="dxa"/>
            <w:tcBorders>
              <w:top w:val="single" w:sz="4" w:space="0" w:color="auto"/>
              <w:left w:val="single" w:sz="4" w:space="0" w:color="auto"/>
              <w:bottom w:val="single" w:sz="4" w:space="0" w:color="auto"/>
              <w:right w:val="single" w:sz="4" w:space="0" w:color="auto"/>
            </w:tcBorders>
            <w:hideMark/>
          </w:tcPr>
          <w:p w14:paraId="263BBA68" w14:textId="77777777" w:rsidR="00E36E3A" w:rsidRPr="00FF0286" w:rsidRDefault="00E36E3A" w:rsidP="00E36E3A">
            <w:pPr>
              <w:rPr>
                <w:rFonts w:cs="Arial"/>
              </w:rPr>
            </w:pPr>
            <w:r w:rsidRPr="00FF0286">
              <w:rPr>
                <w:rFonts w:cs="Arial"/>
              </w:rPr>
              <w:t>EN 13588</w:t>
            </w:r>
          </w:p>
        </w:tc>
        <w:tc>
          <w:tcPr>
            <w:tcW w:w="807" w:type="dxa"/>
            <w:tcBorders>
              <w:top w:val="single" w:sz="4" w:space="0" w:color="auto"/>
              <w:left w:val="single" w:sz="4" w:space="0" w:color="auto"/>
              <w:bottom w:val="single" w:sz="4" w:space="0" w:color="auto"/>
              <w:right w:val="single" w:sz="4" w:space="0" w:color="auto"/>
            </w:tcBorders>
            <w:hideMark/>
          </w:tcPr>
          <w:p w14:paraId="5C6AE419" w14:textId="77777777" w:rsidR="00E36E3A" w:rsidRPr="00FF0286" w:rsidRDefault="00E36E3A" w:rsidP="00E36E3A">
            <w:pPr>
              <w:rPr>
                <w:rFonts w:cs="Arial"/>
              </w:rPr>
            </w:pPr>
            <w:r w:rsidRPr="00FF0286">
              <w:rPr>
                <w:rFonts w:cs="Arial"/>
              </w:rPr>
              <w:t>J/cm2</w:t>
            </w:r>
          </w:p>
        </w:tc>
        <w:tc>
          <w:tcPr>
            <w:tcW w:w="826" w:type="dxa"/>
            <w:tcBorders>
              <w:top w:val="single" w:sz="4" w:space="0" w:color="auto"/>
              <w:left w:val="single" w:sz="4" w:space="0" w:color="auto"/>
              <w:bottom w:val="single" w:sz="4" w:space="0" w:color="auto"/>
              <w:right w:val="single" w:sz="4" w:space="0" w:color="auto"/>
            </w:tcBorders>
            <w:hideMark/>
          </w:tcPr>
          <w:p w14:paraId="0BBD7564"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7E4D3CCA" w14:textId="77777777" w:rsidR="00E36E3A" w:rsidRPr="00FF0286" w:rsidRDefault="00E36E3A" w:rsidP="00E36E3A">
            <w:pPr>
              <w:rPr>
                <w:rFonts w:cs="Arial"/>
              </w:rPr>
            </w:pPr>
            <w:r w:rsidRPr="00FF0286">
              <w:rPr>
                <w:rFonts w:cs="Arial"/>
              </w:rPr>
              <w:t>≥ 0,7</w:t>
            </w:r>
          </w:p>
        </w:tc>
        <w:tc>
          <w:tcPr>
            <w:tcW w:w="736" w:type="dxa"/>
            <w:tcBorders>
              <w:top w:val="single" w:sz="4" w:space="0" w:color="auto"/>
              <w:left w:val="single" w:sz="4" w:space="0" w:color="auto"/>
              <w:bottom w:val="single" w:sz="4" w:space="0" w:color="auto"/>
              <w:right w:val="single" w:sz="4" w:space="0" w:color="auto"/>
            </w:tcBorders>
            <w:hideMark/>
          </w:tcPr>
          <w:p w14:paraId="74220BD0"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592C2345"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0D51FFE3" w14:textId="77777777" w:rsidR="00E36E3A" w:rsidRPr="00FF0286" w:rsidRDefault="00E36E3A" w:rsidP="00E36E3A">
            <w:pPr>
              <w:rPr>
                <w:rFonts w:cs="Arial"/>
              </w:rPr>
            </w:pPr>
            <w:r w:rsidRPr="00FF0286">
              <w:rPr>
                <w:rFonts w:cs="Arial"/>
              </w:rPr>
              <w:t>-</w:t>
            </w:r>
          </w:p>
        </w:tc>
        <w:tc>
          <w:tcPr>
            <w:tcW w:w="735" w:type="dxa"/>
            <w:tcBorders>
              <w:top w:val="single" w:sz="4" w:space="0" w:color="auto"/>
              <w:left w:val="single" w:sz="4" w:space="0" w:color="auto"/>
              <w:bottom w:val="single" w:sz="4" w:space="0" w:color="auto"/>
              <w:right w:val="single" w:sz="4" w:space="0" w:color="auto"/>
            </w:tcBorders>
            <w:hideMark/>
          </w:tcPr>
          <w:p w14:paraId="1DD25792"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2976470B"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39904404" w14:textId="77777777" w:rsidR="00E36E3A" w:rsidRPr="00FF0286" w:rsidRDefault="00E36E3A" w:rsidP="00E36E3A">
            <w:pPr>
              <w:rPr>
                <w:rFonts w:cs="Arial"/>
              </w:rPr>
            </w:pPr>
            <w:r w:rsidRPr="00FF0286">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6E8E312E" w14:textId="77777777" w:rsidR="00E36E3A" w:rsidRPr="00FF0286" w:rsidRDefault="00E36E3A" w:rsidP="00E36E3A">
            <w:pPr>
              <w:rPr>
                <w:rFonts w:cs="Arial"/>
              </w:rPr>
            </w:pPr>
            <w:r w:rsidRPr="00FF0286">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6001A8D8" w14:textId="77777777" w:rsidR="00E36E3A" w:rsidRPr="00FF0286" w:rsidRDefault="00E36E3A" w:rsidP="00E36E3A">
            <w:pPr>
              <w:rPr>
                <w:rFonts w:cs="Arial"/>
              </w:rPr>
            </w:pPr>
            <w:r w:rsidRPr="00FF0286">
              <w:rPr>
                <w:rFonts w:cs="Arial"/>
              </w:rPr>
              <w:t>-</w:t>
            </w:r>
          </w:p>
        </w:tc>
      </w:tr>
      <w:tr w:rsidR="00E36E3A" w:rsidRPr="00FF0286" w14:paraId="3AC23983" w14:textId="77777777" w:rsidTr="00E36E3A">
        <w:tc>
          <w:tcPr>
            <w:tcW w:w="2234" w:type="dxa"/>
            <w:vMerge w:val="restart"/>
            <w:tcBorders>
              <w:top w:val="single" w:sz="4" w:space="0" w:color="auto"/>
              <w:left w:val="single" w:sz="4" w:space="0" w:color="auto"/>
              <w:bottom w:val="single" w:sz="4" w:space="0" w:color="auto"/>
              <w:right w:val="single" w:sz="4" w:space="0" w:color="auto"/>
            </w:tcBorders>
          </w:tcPr>
          <w:p w14:paraId="27D6B293" w14:textId="77777777" w:rsidR="00E36E3A" w:rsidRPr="00FF0286" w:rsidRDefault="00E36E3A" w:rsidP="00E36E3A">
            <w:pPr>
              <w:rPr>
                <w:rFonts w:cs="Arial"/>
              </w:rPr>
            </w:pPr>
          </w:p>
          <w:p w14:paraId="728D706A" w14:textId="77777777" w:rsidR="00E36E3A" w:rsidRPr="00FF0286" w:rsidRDefault="00E36E3A" w:rsidP="00E36E3A">
            <w:pPr>
              <w:rPr>
                <w:rFonts w:cs="Arial"/>
              </w:rPr>
            </w:pPr>
          </w:p>
          <w:p w14:paraId="371E897F" w14:textId="77777777" w:rsidR="00E36E3A" w:rsidRPr="00FF0286" w:rsidRDefault="00E36E3A" w:rsidP="00E36E3A">
            <w:pPr>
              <w:rPr>
                <w:rFonts w:cs="Arial"/>
              </w:rPr>
            </w:pPr>
            <w:r w:rsidRPr="00FF0286">
              <w:rPr>
                <w:rFonts w:cs="Arial"/>
              </w:rPr>
              <w:t>Trajnost</w:t>
            </w:r>
          </w:p>
        </w:tc>
        <w:tc>
          <w:tcPr>
            <w:tcW w:w="2410" w:type="dxa"/>
            <w:tcBorders>
              <w:top w:val="single" w:sz="4" w:space="0" w:color="auto"/>
              <w:left w:val="single" w:sz="4" w:space="0" w:color="auto"/>
              <w:bottom w:val="single" w:sz="4" w:space="0" w:color="auto"/>
              <w:right w:val="single" w:sz="4" w:space="0" w:color="auto"/>
            </w:tcBorders>
            <w:hideMark/>
          </w:tcPr>
          <w:p w14:paraId="298D91B3" w14:textId="77777777" w:rsidR="00E36E3A" w:rsidRPr="00FF0286" w:rsidRDefault="00E36E3A" w:rsidP="00E36E3A">
            <w:pPr>
              <w:rPr>
                <w:rFonts w:cs="Arial"/>
              </w:rPr>
            </w:pPr>
            <w:r w:rsidRPr="00FF0286">
              <w:rPr>
                <w:rFonts w:cs="Arial"/>
              </w:rPr>
              <w:t>Sprememba mase</w:t>
            </w:r>
          </w:p>
        </w:tc>
        <w:tc>
          <w:tcPr>
            <w:tcW w:w="1199" w:type="dxa"/>
            <w:tcBorders>
              <w:top w:val="single" w:sz="4" w:space="0" w:color="auto"/>
              <w:left w:val="single" w:sz="4" w:space="0" w:color="auto"/>
              <w:bottom w:val="single" w:sz="4" w:space="0" w:color="auto"/>
              <w:right w:val="single" w:sz="4" w:space="0" w:color="auto"/>
            </w:tcBorders>
            <w:hideMark/>
          </w:tcPr>
          <w:p w14:paraId="371B3B39" w14:textId="77777777" w:rsidR="00E36E3A" w:rsidRPr="00FF0286" w:rsidRDefault="00E36E3A" w:rsidP="00E36E3A">
            <w:pPr>
              <w:rPr>
                <w:rFonts w:cs="Arial"/>
              </w:rPr>
            </w:pPr>
            <w:r w:rsidRPr="00FF0286">
              <w:rPr>
                <w:rFonts w:cs="Arial"/>
              </w:rPr>
              <w:t>EN 12607-1 ali EN 12607</w:t>
            </w:r>
          </w:p>
        </w:tc>
        <w:tc>
          <w:tcPr>
            <w:tcW w:w="807" w:type="dxa"/>
            <w:tcBorders>
              <w:top w:val="single" w:sz="4" w:space="0" w:color="auto"/>
              <w:left w:val="single" w:sz="4" w:space="0" w:color="auto"/>
              <w:bottom w:val="single" w:sz="4" w:space="0" w:color="auto"/>
              <w:right w:val="single" w:sz="4" w:space="0" w:color="auto"/>
            </w:tcBorders>
            <w:hideMark/>
          </w:tcPr>
          <w:p w14:paraId="2ABBC037" w14:textId="77777777" w:rsidR="00E36E3A" w:rsidRPr="00FF0286" w:rsidRDefault="00E36E3A" w:rsidP="00E36E3A">
            <w:pPr>
              <w:rPr>
                <w:rFonts w:cs="Arial"/>
              </w:rPr>
            </w:pPr>
            <w:r w:rsidRPr="00FF0286">
              <w:rPr>
                <w:rFonts w:cs="Arial"/>
              </w:rPr>
              <w:t>%</w:t>
            </w:r>
          </w:p>
        </w:tc>
        <w:tc>
          <w:tcPr>
            <w:tcW w:w="826" w:type="dxa"/>
            <w:tcBorders>
              <w:top w:val="single" w:sz="4" w:space="0" w:color="auto"/>
              <w:left w:val="single" w:sz="4" w:space="0" w:color="auto"/>
              <w:bottom w:val="single" w:sz="4" w:space="0" w:color="auto"/>
              <w:right w:val="single" w:sz="4" w:space="0" w:color="auto"/>
            </w:tcBorders>
            <w:hideMark/>
          </w:tcPr>
          <w:p w14:paraId="7FC9D4E5"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7CF94A00" w14:textId="77777777" w:rsidR="00E36E3A" w:rsidRPr="00FF0286" w:rsidRDefault="00E36E3A" w:rsidP="00E36E3A">
            <w:pPr>
              <w:rPr>
                <w:rFonts w:cs="Arial"/>
              </w:rPr>
            </w:pPr>
            <w:r w:rsidRPr="00FF0286">
              <w:rPr>
                <w:rFonts w:cs="Arial"/>
              </w:rPr>
              <w:t>≥ 0,3</w:t>
            </w:r>
          </w:p>
        </w:tc>
        <w:tc>
          <w:tcPr>
            <w:tcW w:w="736" w:type="dxa"/>
            <w:tcBorders>
              <w:top w:val="single" w:sz="4" w:space="0" w:color="auto"/>
              <w:left w:val="single" w:sz="4" w:space="0" w:color="auto"/>
              <w:bottom w:val="single" w:sz="4" w:space="0" w:color="auto"/>
              <w:right w:val="single" w:sz="4" w:space="0" w:color="auto"/>
            </w:tcBorders>
            <w:hideMark/>
          </w:tcPr>
          <w:p w14:paraId="0298E91A" w14:textId="77777777" w:rsidR="00E36E3A" w:rsidRPr="00FF0286" w:rsidRDefault="00E36E3A" w:rsidP="00E36E3A">
            <w:pPr>
              <w:rPr>
                <w:rFonts w:cs="Arial"/>
              </w:rPr>
            </w:pPr>
            <w:r w:rsidRPr="00FF0286">
              <w:rPr>
                <w:rFonts w:cs="Arial"/>
              </w:rPr>
              <w:t>≥ 0,5</w:t>
            </w:r>
          </w:p>
        </w:tc>
        <w:tc>
          <w:tcPr>
            <w:tcW w:w="736" w:type="dxa"/>
            <w:tcBorders>
              <w:top w:val="single" w:sz="4" w:space="0" w:color="auto"/>
              <w:left w:val="single" w:sz="4" w:space="0" w:color="auto"/>
              <w:bottom w:val="single" w:sz="4" w:space="0" w:color="auto"/>
              <w:right w:val="single" w:sz="4" w:space="0" w:color="auto"/>
            </w:tcBorders>
            <w:hideMark/>
          </w:tcPr>
          <w:p w14:paraId="3F332ABD" w14:textId="77777777" w:rsidR="00E36E3A" w:rsidRPr="00FF0286" w:rsidRDefault="00E36E3A" w:rsidP="00E36E3A">
            <w:pPr>
              <w:rPr>
                <w:rFonts w:cs="Arial"/>
              </w:rPr>
            </w:pPr>
            <w:r w:rsidRPr="00FF0286">
              <w:rPr>
                <w:rFonts w:cs="Arial"/>
              </w:rPr>
              <w:t>≥ 0,8</w:t>
            </w:r>
          </w:p>
        </w:tc>
        <w:tc>
          <w:tcPr>
            <w:tcW w:w="736" w:type="dxa"/>
            <w:tcBorders>
              <w:top w:val="single" w:sz="4" w:space="0" w:color="auto"/>
              <w:left w:val="single" w:sz="4" w:space="0" w:color="auto"/>
              <w:bottom w:val="single" w:sz="4" w:space="0" w:color="auto"/>
              <w:right w:val="single" w:sz="4" w:space="0" w:color="auto"/>
            </w:tcBorders>
            <w:hideMark/>
          </w:tcPr>
          <w:p w14:paraId="28FB7985" w14:textId="77777777" w:rsidR="00E36E3A" w:rsidRPr="00FF0286" w:rsidRDefault="00E36E3A" w:rsidP="00E36E3A">
            <w:pPr>
              <w:rPr>
                <w:rFonts w:cs="Arial"/>
              </w:rPr>
            </w:pPr>
            <w:r w:rsidRPr="00FF0286">
              <w:rPr>
                <w:rFonts w:cs="Arial"/>
              </w:rPr>
              <w:t>≥ 1,0</w:t>
            </w:r>
          </w:p>
        </w:tc>
        <w:tc>
          <w:tcPr>
            <w:tcW w:w="735" w:type="dxa"/>
            <w:tcBorders>
              <w:top w:val="single" w:sz="4" w:space="0" w:color="auto"/>
              <w:left w:val="single" w:sz="4" w:space="0" w:color="auto"/>
              <w:bottom w:val="single" w:sz="4" w:space="0" w:color="auto"/>
              <w:right w:val="single" w:sz="4" w:space="0" w:color="auto"/>
            </w:tcBorders>
            <w:hideMark/>
          </w:tcPr>
          <w:p w14:paraId="52719A2A"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6B341599"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482D6E57" w14:textId="77777777" w:rsidR="00E36E3A" w:rsidRPr="00FF0286" w:rsidRDefault="00E36E3A" w:rsidP="00E36E3A">
            <w:pPr>
              <w:rPr>
                <w:rFonts w:cs="Arial"/>
              </w:rPr>
            </w:pPr>
            <w:r w:rsidRPr="00FF0286">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11EEDED8" w14:textId="77777777" w:rsidR="00E36E3A" w:rsidRPr="00FF0286" w:rsidRDefault="00E36E3A" w:rsidP="00E36E3A">
            <w:pPr>
              <w:rPr>
                <w:rFonts w:cs="Arial"/>
              </w:rPr>
            </w:pPr>
            <w:r w:rsidRPr="00FF0286">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13E7B2C7" w14:textId="77777777" w:rsidR="00E36E3A" w:rsidRPr="00FF0286" w:rsidRDefault="00E36E3A" w:rsidP="00E36E3A">
            <w:pPr>
              <w:rPr>
                <w:rFonts w:cs="Arial"/>
              </w:rPr>
            </w:pPr>
            <w:r w:rsidRPr="00FF0286">
              <w:rPr>
                <w:rFonts w:cs="Arial"/>
              </w:rPr>
              <w:t>-</w:t>
            </w:r>
          </w:p>
        </w:tc>
      </w:tr>
      <w:tr w:rsidR="00E36E3A" w:rsidRPr="00FF0286" w14:paraId="04D63AB4" w14:textId="77777777" w:rsidTr="00E36E3A">
        <w:tc>
          <w:tcPr>
            <w:tcW w:w="2234" w:type="dxa"/>
            <w:vMerge/>
            <w:tcBorders>
              <w:top w:val="single" w:sz="4" w:space="0" w:color="auto"/>
              <w:left w:val="single" w:sz="4" w:space="0" w:color="auto"/>
              <w:bottom w:val="single" w:sz="4" w:space="0" w:color="auto"/>
              <w:right w:val="single" w:sz="4" w:space="0" w:color="auto"/>
            </w:tcBorders>
            <w:vAlign w:val="center"/>
            <w:hideMark/>
          </w:tcPr>
          <w:p w14:paraId="4825196D" w14:textId="77777777" w:rsidR="00E36E3A" w:rsidRPr="00FF0286" w:rsidRDefault="00E36E3A" w:rsidP="00E36E3A">
            <w:pPr>
              <w:rPr>
                <w:rFonts w:cs="Arial"/>
              </w:rPr>
            </w:pPr>
          </w:p>
        </w:tc>
        <w:tc>
          <w:tcPr>
            <w:tcW w:w="2410" w:type="dxa"/>
            <w:tcBorders>
              <w:top w:val="single" w:sz="4" w:space="0" w:color="auto"/>
              <w:left w:val="single" w:sz="4" w:space="0" w:color="auto"/>
              <w:bottom w:val="single" w:sz="4" w:space="0" w:color="auto"/>
              <w:right w:val="single" w:sz="4" w:space="0" w:color="auto"/>
            </w:tcBorders>
            <w:hideMark/>
          </w:tcPr>
          <w:p w14:paraId="524D4556" w14:textId="77777777" w:rsidR="00E36E3A" w:rsidRPr="00FF0286" w:rsidRDefault="00E36E3A" w:rsidP="00E36E3A">
            <w:pPr>
              <w:rPr>
                <w:rFonts w:cs="Arial"/>
              </w:rPr>
            </w:pPr>
            <w:r w:rsidRPr="00FF0286">
              <w:rPr>
                <w:rFonts w:cs="Arial"/>
              </w:rPr>
              <w:t>Zadržana vrednost penetracije</w:t>
            </w:r>
          </w:p>
        </w:tc>
        <w:tc>
          <w:tcPr>
            <w:tcW w:w="1199" w:type="dxa"/>
            <w:tcBorders>
              <w:top w:val="single" w:sz="4" w:space="0" w:color="auto"/>
              <w:left w:val="single" w:sz="4" w:space="0" w:color="auto"/>
              <w:bottom w:val="single" w:sz="4" w:space="0" w:color="auto"/>
              <w:right w:val="single" w:sz="4" w:space="0" w:color="auto"/>
            </w:tcBorders>
            <w:hideMark/>
          </w:tcPr>
          <w:p w14:paraId="7969CCCE" w14:textId="77777777" w:rsidR="00E36E3A" w:rsidRPr="00FF0286" w:rsidRDefault="00E36E3A" w:rsidP="00E36E3A">
            <w:pPr>
              <w:rPr>
                <w:rFonts w:cs="Arial"/>
              </w:rPr>
            </w:pPr>
            <w:r w:rsidRPr="00FF0286">
              <w:rPr>
                <w:rFonts w:cs="Arial"/>
              </w:rPr>
              <w:t>EN 1426</w:t>
            </w:r>
          </w:p>
        </w:tc>
        <w:tc>
          <w:tcPr>
            <w:tcW w:w="807" w:type="dxa"/>
            <w:tcBorders>
              <w:top w:val="single" w:sz="4" w:space="0" w:color="auto"/>
              <w:left w:val="single" w:sz="4" w:space="0" w:color="auto"/>
              <w:bottom w:val="single" w:sz="4" w:space="0" w:color="auto"/>
              <w:right w:val="single" w:sz="4" w:space="0" w:color="auto"/>
            </w:tcBorders>
            <w:hideMark/>
          </w:tcPr>
          <w:p w14:paraId="6AE2EF7F" w14:textId="77777777" w:rsidR="00E36E3A" w:rsidRPr="00FF0286" w:rsidRDefault="00E36E3A" w:rsidP="00E36E3A">
            <w:pPr>
              <w:rPr>
                <w:rFonts w:cs="Arial"/>
              </w:rPr>
            </w:pPr>
            <w:r w:rsidRPr="00FF0286">
              <w:rPr>
                <w:rFonts w:cs="Arial"/>
              </w:rPr>
              <w:t>%</w:t>
            </w:r>
          </w:p>
        </w:tc>
        <w:tc>
          <w:tcPr>
            <w:tcW w:w="826" w:type="dxa"/>
            <w:tcBorders>
              <w:top w:val="single" w:sz="4" w:space="0" w:color="auto"/>
              <w:left w:val="single" w:sz="4" w:space="0" w:color="auto"/>
              <w:bottom w:val="single" w:sz="4" w:space="0" w:color="auto"/>
              <w:right w:val="single" w:sz="4" w:space="0" w:color="auto"/>
            </w:tcBorders>
            <w:hideMark/>
          </w:tcPr>
          <w:p w14:paraId="1F0AD44C"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7D7F3681" w14:textId="77777777" w:rsidR="00E36E3A" w:rsidRPr="00FF0286" w:rsidRDefault="00E36E3A" w:rsidP="00E36E3A">
            <w:pPr>
              <w:rPr>
                <w:rFonts w:cs="Arial"/>
              </w:rPr>
            </w:pPr>
            <w:r w:rsidRPr="00FF0286">
              <w:rPr>
                <w:rFonts w:cs="Arial"/>
              </w:rPr>
              <w:t>≥ 35</w:t>
            </w:r>
          </w:p>
        </w:tc>
        <w:tc>
          <w:tcPr>
            <w:tcW w:w="736" w:type="dxa"/>
            <w:tcBorders>
              <w:top w:val="single" w:sz="4" w:space="0" w:color="auto"/>
              <w:left w:val="single" w:sz="4" w:space="0" w:color="auto"/>
              <w:bottom w:val="single" w:sz="4" w:space="0" w:color="auto"/>
              <w:right w:val="single" w:sz="4" w:space="0" w:color="auto"/>
            </w:tcBorders>
            <w:hideMark/>
          </w:tcPr>
          <w:p w14:paraId="145AFD55" w14:textId="77777777" w:rsidR="00E36E3A" w:rsidRPr="00FF0286" w:rsidRDefault="00E36E3A" w:rsidP="00E36E3A">
            <w:pPr>
              <w:rPr>
                <w:rFonts w:cs="Arial"/>
              </w:rPr>
            </w:pPr>
            <w:r w:rsidRPr="00FF0286">
              <w:rPr>
                <w:rFonts w:cs="Arial"/>
              </w:rPr>
              <w:t>≥ 40</w:t>
            </w:r>
          </w:p>
        </w:tc>
        <w:tc>
          <w:tcPr>
            <w:tcW w:w="736" w:type="dxa"/>
            <w:tcBorders>
              <w:top w:val="single" w:sz="4" w:space="0" w:color="auto"/>
              <w:left w:val="single" w:sz="4" w:space="0" w:color="auto"/>
              <w:bottom w:val="single" w:sz="4" w:space="0" w:color="auto"/>
              <w:right w:val="single" w:sz="4" w:space="0" w:color="auto"/>
            </w:tcBorders>
            <w:hideMark/>
          </w:tcPr>
          <w:p w14:paraId="01B57322" w14:textId="77777777" w:rsidR="00E36E3A" w:rsidRPr="00FF0286" w:rsidRDefault="00E36E3A" w:rsidP="00E36E3A">
            <w:pPr>
              <w:rPr>
                <w:rFonts w:cs="Arial"/>
              </w:rPr>
            </w:pPr>
            <w:r w:rsidRPr="00FF0286">
              <w:rPr>
                <w:rFonts w:cs="Arial"/>
              </w:rPr>
              <w:t>≥ 45</w:t>
            </w:r>
          </w:p>
        </w:tc>
        <w:tc>
          <w:tcPr>
            <w:tcW w:w="736" w:type="dxa"/>
            <w:tcBorders>
              <w:top w:val="single" w:sz="4" w:space="0" w:color="auto"/>
              <w:left w:val="single" w:sz="4" w:space="0" w:color="auto"/>
              <w:bottom w:val="single" w:sz="4" w:space="0" w:color="auto"/>
              <w:right w:val="single" w:sz="4" w:space="0" w:color="auto"/>
            </w:tcBorders>
            <w:hideMark/>
          </w:tcPr>
          <w:p w14:paraId="290E9D3E" w14:textId="77777777" w:rsidR="00E36E3A" w:rsidRPr="00FF0286" w:rsidRDefault="00E36E3A" w:rsidP="00E36E3A">
            <w:pPr>
              <w:rPr>
                <w:rFonts w:cs="Arial"/>
              </w:rPr>
            </w:pPr>
            <w:r w:rsidRPr="00FF0286">
              <w:rPr>
                <w:rFonts w:cs="Arial"/>
              </w:rPr>
              <w:t>≥ 50</w:t>
            </w:r>
          </w:p>
        </w:tc>
        <w:tc>
          <w:tcPr>
            <w:tcW w:w="735" w:type="dxa"/>
            <w:tcBorders>
              <w:top w:val="single" w:sz="4" w:space="0" w:color="auto"/>
              <w:left w:val="single" w:sz="4" w:space="0" w:color="auto"/>
              <w:bottom w:val="single" w:sz="4" w:space="0" w:color="auto"/>
              <w:right w:val="single" w:sz="4" w:space="0" w:color="auto"/>
            </w:tcBorders>
            <w:hideMark/>
          </w:tcPr>
          <w:p w14:paraId="30B32EB7" w14:textId="77777777" w:rsidR="00E36E3A" w:rsidRPr="00FF0286" w:rsidRDefault="00E36E3A" w:rsidP="00E36E3A">
            <w:pPr>
              <w:rPr>
                <w:rFonts w:cs="Arial"/>
              </w:rPr>
            </w:pPr>
            <w:r w:rsidRPr="00FF0286">
              <w:rPr>
                <w:rFonts w:cs="Arial"/>
              </w:rPr>
              <w:t>≥ 55</w:t>
            </w:r>
          </w:p>
        </w:tc>
        <w:tc>
          <w:tcPr>
            <w:tcW w:w="736" w:type="dxa"/>
            <w:tcBorders>
              <w:top w:val="single" w:sz="4" w:space="0" w:color="auto"/>
              <w:left w:val="single" w:sz="4" w:space="0" w:color="auto"/>
              <w:bottom w:val="single" w:sz="4" w:space="0" w:color="auto"/>
              <w:right w:val="single" w:sz="4" w:space="0" w:color="auto"/>
            </w:tcBorders>
            <w:hideMark/>
          </w:tcPr>
          <w:p w14:paraId="6513EF21" w14:textId="77777777" w:rsidR="00E36E3A" w:rsidRPr="00FF0286" w:rsidRDefault="00E36E3A" w:rsidP="00E36E3A">
            <w:pPr>
              <w:rPr>
                <w:rFonts w:cs="Arial"/>
              </w:rPr>
            </w:pPr>
            <w:r w:rsidRPr="00FF0286">
              <w:rPr>
                <w:rFonts w:cs="Arial"/>
              </w:rPr>
              <w:t>≥ 60</w:t>
            </w:r>
          </w:p>
        </w:tc>
        <w:tc>
          <w:tcPr>
            <w:tcW w:w="736" w:type="dxa"/>
            <w:tcBorders>
              <w:top w:val="single" w:sz="4" w:space="0" w:color="auto"/>
              <w:left w:val="single" w:sz="4" w:space="0" w:color="auto"/>
              <w:bottom w:val="single" w:sz="4" w:space="0" w:color="auto"/>
              <w:right w:val="single" w:sz="4" w:space="0" w:color="auto"/>
            </w:tcBorders>
            <w:hideMark/>
          </w:tcPr>
          <w:p w14:paraId="48C9BE39" w14:textId="77777777" w:rsidR="00E36E3A" w:rsidRPr="00FF0286" w:rsidRDefault="00E36E3A" w:rsidP="00E36E3A">
            <w:pPr>
              <w:rPr>
                <w:rFonts w:cs="Arial"/>
              </w:rPr>
            </w:pPr>
            <w:r w:rsidRPr="00FF0286">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7E93667F" w14:textId="77777777" w:rsidR="00E36E3A" w:rsidRPr="00FF0286" w:rsidRDefault="00E36E3A" w:rsidP="00E36E3A">
            <w:pPr>
              <w:rPr>
                <w:rFonts w:cs="Arial"/>
              </w:rPr>
            </w:pPr>
            <w:r w:rsidRPr="00FF0286">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77D01583" w14:textId="77777777" w:rsidR="00E36E3A" w:rsidRPr="00FF0286" w:rsidRDefault="00E36E3A" w:rsidP="00E36E3A">
            <w:pPr>
              <w:rPr>
                <w:rFonts w:cs="Arial"/>
              </w:rPr>
            </w:pPr>
            <w:r w:rsidRPr="00FF0286">
              <w:rPr>
                <w:rFonts w:cs="Arial"/>
              </w:rPr>
              <w:t>-</w:t>
            </w:r>
          </w:p>
        </w:tc>
      </w:tr>
      <w:tr w:rsidR="00E36E3A" w:rsidRPr="00FF0286" w14:paraId="477F13E6" w14:textId="77777777" w:rsidTr="00E36E3A">
        <w:tc>
          <w:tcPr>
            <w:tcW w:w="2234" w:type="dxa"/>
            <w:vMerge/>
            <w:tcBorders>
              <w:top w:val="single" w:sz="4" w:space="0" w:color="auto"/>
              <w:left w:val="single" w:sz="4" w:space="0" w:color="auto"/>
              <w:bottom w:val="single" w:sz="4" w:space="0" w:color="auto"/>
              <w:right w:val="single" w:sz="4" w:space="0" w:color="auto"/>
            </w:tcBorders>
            <w:vAlign w:val="center"/>
            <w:hideMark/>
          </w:tcPr>
          <w:p w14:paraId="2996C576" w14:textId="77777777" w:rsidR="00E36E3A" w:rsidRPr="00FF0286" w:rsidRDefault="00E36E3A" w:rsidP="00E36E3A">
            <w:pPr>
              <w:rPr>
                <w:rFonts w:cs="Arial"/>
              </w:rPr>
            </w:pPr>
          </w:p>
        </w:tc>
        <w:tc>
          <w:tcPr>
            <w:tcW w:w="2410" w:type="dxa"/>
            <w:tcBorders>
              <w:top w:val="single" w:sz="4" w:space="0" w:color="auto"/>
              <w:left w:val="single" w:sz="4" w:space="0" w:color="auto"/>
              <w:bottom w:val="single" w:sz="4" w:space="0" w:color="auto"/>
              <w:right w:val="single" w:sz="4" w:space="0" w:color="auto"/>
            </w:tcBorders>
            <w:hideMark/>
          </w:tcPr>
          <w:p w14:paraId="182210F1" w14:textId="77777777" w:rsidR="00E36E3A" w:rsidRPr="00FF0286" w:rsidRDefault="00E36E3A" w:rsidP="00E36E3A">
            <w:pPr>
              <w:rPr>
                <w:rFonts w:cs="Arial"/>
              </w:rPr>
            </w:pPr>
            <w:r w:rsidRPr="00FF0286">
              <w:rPr>
                <w:rFonts w:cs="Arial"/>
              </w:rPr>
              <w:t>Dvig točke zmehčišča</w:t>
            </w:r>
          </w:p>
        </w:tc>
        <w:tc>
          <w:tcPr>
            <w:tcW w:w="1199" w:type="dxa"/>
            <w:tcBorders>
              <w:top w:val="single" w:sz="4" w:space="0" w:color="auto"/>
              <w:left w:val="single" w:sz="4" w:space="0" w:color="auto"/>
              <w:bottom w:val="single" w:sz="4" w:space="0" w:color="auto"/>
              <w:right w:val="single" w:sz="4" w:space="0" w:color="auto"/>
            </w:tcBorders>
            <w:hideMark/>
          </w:tcPr>
          <w:p w14:paraId="6DF0B58E" w14:textId="77777777" w:rsidR="00E36E3A" w:rsidRPr="00FF0286" w:rsidRDefault="00E36E3A" w:rsidP="00E36E3A">
            <w:pPr>
              <w:rPr>
                <w:rFonts w:cs="Arial"/>
              </w:rPr>
            </w:pPr>
            <w:r w:rsidRPr="00FF0286">
              <w:rPr>
                <w:rFonts w:cs="Arial"/>
              </w:rPr>
              <w:t>EN 1427</w:t>
            </w:r>
          </w:p>
        </w:tc>
        <w:tc>
          <w:tcPr>
            <w:tcW w:w="807" w:type="dxa"/>
            <w:tcBorders>
              <w:top w:val="single" w:sz="4" w:space="0" w:color="auto"/>
              <w:left w:val="single" w:sz="4" w:space="0" w:color="auto"/>
              <w:bottom w:val="single" w:sz="4" w:space="0" w:color="auto"/>
              <w:right w:val="single" w:sz="4" w:space="0" w:color="auto"/>
            </w:tcBorders>
            <w:hideMark/>
          </w:tcPr>
          <w:p w14:paraId="4671F7C8" w14:textId="77777777" w:rsidR="00E36E3A" w:rsidRPr="00FF0286" w:rsidRDefault="00E36E3A" w:rsidP="00E36E3A">
            <w:pPr>
              <w:rPr>
                <w:rFonts w:cs="Arial"/>
              </w:rPr>
            </w:pPr>
            <w:r w:rsidRPr="00FF0286">
              <w:rPr>
                <w:rFonts w:cs="Arial"/>
              </w:rPr>
              <w:sym w:font="Symbol" w:char="F0B0"/>
            </w:r>
            <w:r w:rsidRPr="00FF0286">
              <w:rPr>
                <w:rFonts w:cs="Arial"/>
              </w:rPr>
              <w:t>C</w:t>
            </w:r>
          </w:p>
        </w:tc>
        <w:tc>
          <w:tcPr>
            <w:tcW w:w="826" w:type="dxa"/>
            <w:tcBorders>
              <w:top w:val="single" w:sz="4" w:space="0" w:color="auto"/>
              <w:left w:val="single" w:sz="4" w:space="0" w:color="auto"/>
              <w:bottom w:val="single" w:sz="4" w:space="0" w:color="auto"/>
              <w:right w:val="single" w:sz="4" w:space="0" w:color="auto"/>
            </w:tcBorders>
            <w:hideMark/>
          </w:tcPr>
          <w:p w14:paraId="1D3B7C6A"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0E20B04C" w14:textId="77777777" w:rsidR="00E36E3A" w:rsidRPr="00FF0286" w:rsidRDefault="00E36E3A" w:rsidP="00E36E3A">
            <w:pPr>
              <w:rPr>
                <w:rFonts w:cs="Arial"/>
              </w:rPr>
            </w:pPr>
            <w:r w:rsidRPr="00FF0286">
              <w:rPr>
                <w:rFonts w:cs="Arial"/>
              </w:rPr>
              <w:t>≥ 8</w:t>
            </w:r>
          </w:p>
        </w:tc>
        <w:tc>
          <w:tcPr>
            <w:tcW w:w="736" w:type="dxa"/>
            <w:tcBorders>
              <w:top w:val="single" w:sz="4" w:space="0" w:color="auto"/>
              <w:left w:val="single" w:sz="4" w:space="0" w:color="auto"/>
              <w:bottom w:val="single" w:sz="4" w:space="0" w:color="auto"/>
              <w:right w:val="single" w:sz="4" w:space="0" w:color="auto"/>
            </w:tcBorders>
            <w:hideMark/>
          </w:tcPr>
          <w:p w14:paraId="17181985" w14:textId="77777777" w:rsidR="00E36E3A" w:rsidRPr="00FF0286" w:rsidRDefault="00E36E3A" w:rsidP="00E36E3A">
            <w:pPr>
              <w:rPr>
                <w:rFonts w:cs="Arial"/>
              </w:rPr>
            </w:pPr>
            <w:r w:rsidRPr="00FF0286">
              <w:rPr>
                <w:rFonts w:cs="Arial"/>
              </w:rPr>
              <w:t>≥ 10</w:t>
            </w:r>
          </w:p>
        </w:tc>
        <w:tc>
          <w:tcPr>
            <w:tcW w:w="736" w:type="dxa"/>
            <w:tcBorders>
              <w:top w:val="single" w:sz="4" w:space="0" w:color="auto"/>
              <w:left w:val="single" w:sz="4" w:space="0" w:color="auto"/>
              <w:bottom w:val="single" w:sz="4" w:space="0" w:color="auto"/>
              <w:right w:val="single" w:sz="4" w:space="0" w:color="auto"/>
            </w:tcBorders>
            <w:hideMark/>
          </w:tcPr>
          <w:p w14:paraId="1297C8DA" w14:textId="77777777" w:rsidR="00E36E3A" w:rsidRPr="00FF0286" w:rsidRDefault="00E36E3A" w:rsidP="00E36E3A">
            <w:pPr>
              <w:rPr>
                <w:rFonts w:cs="Arial"/>
              </w:rPr>
            </w:pPr>
            <w:r w:rsidRPr="00FF0286">
              <w:rPr>
                <w:rFonts w:cs="Arial"/>
              </w:rPr>
              <w:t>≥ 12</w:t>
            </w:r>
          </w:p>
        </w:tc>
        <w:tc>
          <w:tcPr>
            <w:tcW w:w="736" w:type="dxa"/>
            <w:tcBorders>
              <w:top w:val="single" w:sz="4" w:space="0" w:color="auto"/>
              <w:left w:val="single" w:sz="4" w:space="0" w:color="auto"/>
              <w:bottom w:val="single" w:sz="4" w:space="0" w:color="auto"/>
              <w:right w:val="single" w:sz="4" w:space="0" w:color="auto"/>
            </w:tcBorders>
            <w:hideMark/>
          </w:tcPr>
          <w:p w14:paraId="64011C40" w14:textId="77777777" w:rsidR="00E36E3A" w:rsidRPr="00FF0286" w:rsidRDefault="00E36E3A" w:rsidP="00E36E3A">
            <w:pPr>
              <w:rPr>
                <w:rFonts w:cs="Arial"/>
              </w:rPr>
            </w:pPr>
            <w:r w:rsidRPr="00FF0286">
              <w:rPr>
                <w:rFonts w:cs="Arial"/>
              </w:rPr>
              <w:t>-</w:t>
            </w:r>
          </w:p>
        </w:tc>
        <w:tc>
          <w:tcPr>
            <w:tcW w:w="735" w:type="dxa"/>
            <w:tcBorders>
              <w:top w:val="single" w:sz="4" w:space="0" w:color="auto"/>
              <w:left w:val="single" w:sz="4" w:space="0" w:color="auto"/>
              <w:bottom w:val="single" w:sz="4" w:space="0" w:color="auto"/>
              <w:right w:val="single" w:sz="4" w:space="0" w:color="auto"/>
            </w:tcBorders>
            <w:hideMark/>
          </w:tcPr>
          <w:p w14:paraId="19A5A0EA"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021AE670"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5D06F75B" w14:textId="77777777" w:rsidR="00E36E3A" w:rsidRPr="00FF0286" w:rsidRDefault="00E36E3A" w:rsidP="00E36E3A">
            <w:pPr>
              <w:rPr>
                <w:rFonts w:cs="Arial"/>
              </w:rPr>
            </w:pPr>
            <w:r w:rsidRPr="00FF0286">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6F4C3F64" w14:textId="77777777" w:rsidR="00E36E3A" w:rsidRPr="00FF0286" w:rsidRDefault="00E36E3A" w:rsidP="00E36E3A">
            <w:pPr>
              <w:rPr>
                <w:rFonts w:cs="Arial"/>
              </w:rPr>
            </w:pPr>
            <w:r w:rsidRPr="00FF0286">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5B28CE4C" w14:textId="77777777" w:rsidR="00E36E3A" w:rsidRPr="00FF0286" w:rsidRDefault="00E36E3A" w:rsidP="00E36E3A">
            <w:pPr>
              <w:rPr>
                <w:rFonts w:cs="Arial"/>
              </w:rPr>
            </w:pPr>
            <w:r w:rsidRPr="00FF0286">
              <w:rPr>
                <w:rFonts w:cs="Arial"/>
              </w:rPr>
              <w:t>-</w:t>
            </w:r>
          </w:p>
        </w:tc>
      </w:tr>
      <w:tr w:rsidR="00E36E3A" w:rsidRPr="00FF0286" w14:paraId="069A9D67" w14:textId="77777777" w:rsidTr="00E36E3A">
        <w:tc>
          <w:tcPr>
            <w:tcW w:w="2234" w:type="dxa"/>
            <w:tcBorders>
              <w:top w:val="single" w:sz="4" w:space="0" w:color="auto"/>
              <w:left w:val="single" w:sz="4" w:space="0" w:color="auto"/>
              <w:bottom w:val="single" w:sz="4" w:space="0" w:color="auto"/>
              <w:right w:val="single" w:sz="4" w:space="0" w:color="auto"/>
            </w:tcBorders>
            <w:hideMark/>
          </w:tcPr>
          <w:p w14:paraId="712B33AC" w14:textId="77777777" w:rsidR="00E36E3A" w:rsidRPr="00FF0286" w:rsidRDefault="00E36E3A" w:rsidP="00E36E3A">
            <w:pPr>
              <w:rPr>
                <w:rFonts w:cs="Arial"/>
              </w:rPr>
            </w:pPr>
            <w:r w:rsidRPr="00FF0286">
              <w:rPr>
                <w:rFonts w:cs="Arial"/>
              </w:rPr>
              <w:lastRenderedPageBreak/>
              <w:t>Druge lastnosti</w:t>
            </w:r>
          </w:p>
        </w:tc>
        <w:tc>
          <w:tcPr>
            <w:tcW w:w="2410" w:type="dxa"/>
            <w:tcBorders>
              <w:top w:val="single" w:sz="4" w:space="0" w:color="auto"/>
              <w:left w:val="single" w:sz="4" w:space="0" w:color="auto"/>
              <w:bottom w:val="single" w:sz="4" w:space="0" w:color="auto"/>
              <w:right w:val="single" w:sz="4" w:space="0" w:color="auto"/>
            </w:tcBorders>
            <w:hideMark/>
          </w:tcPr>
          <w:p w14:paraId="216A3483" w14:textId="77777777" w:rsidR="00E36E3A" w:rsidRPr="00FF0286" w:rsidRDefault="00E36E3A" w:rsidP="00E36E3A">
            <w:pPr>
              <w:rPr>
                <w:rFonts w:cs="Arial"/>
              </w:rPr>
            </w:pPr>
            <w:r w:rsidRPr="00FF0286">
              <w:rPr>
                <w:rFonts w:cs="Arial"/>
              </w:rPr>
              <w:t>Plamenišče</w:t>
            </w:r>
          </w:p>
        </w:tc>
        <w:tc>
          <w:tcPr>
            <w:tcW w:w="1199" w:type="dxa"/>
            <w:tcBorders>
              <w:top w:val="single" w:sz="4" w:space="0" w:color="auto"/>
              <w:left w:val="single" w:sz="4" w:space="0" w:color="auto"/>
              <w:bottom w:val="single" w:sz="4" w:space="0" w:color="auto"/>
              <w:right w:val="single" w:sz="4" w:space="0" w:color="auto"/>
            </w:tcBorders>
            <w:hideMark/>
          </w:tcPr>
          <w:p w14:paraId="026D5624" w14:textId="77777777" w:rsidR="00E36E3A" w:rsidRPr="00FF0286" w:rsidRDefault="00E36E3A" w:rsidP="00E36E3A">
            <w:pPr>
              <w:rPr>
                <w:rFonts w:cs="Arial"/>
              </w:rPr>
            </w:pPr>
            <w:r w:rsidRPr="00FF0286">
              <w:rPr>
                <w:rFonts w:cs="Arial"/>
              </w:rPr>
              <w:t>EN ISO 2592</w:t>
            </w:r>
          </w:p>
        </w:tc>
        <w:tc>
          <w:tcPr>
            <w:tcW w:w="807" w:type="dxa"/>
            <w:tcBorders>
              <w:top w:val="single" w:sz="4" w:space="0" w:color="auto"/>
              <w:left w:val="single" w:sz="4" w:space="0" w:color="auto"/>
              <w:bottom w:val="single" w:sz="4" w:space="0" w:color="auto"/>
              <w:right w:val="single" w:sz="4" w:space="0" w:color="auto"/>
            </w:tcBorders>
            <w:hideMark/>
          </w:tcPr>
          <w:p w14:paraId="378E60AC" w14:textId="77777777" w:rsidR="00E36E3A" w:rsidRPr="00FF0286" w:rsidRDefault="00E36E3A" w:rsidP="00E36E3A">
            <w:pPr>
              <w:rPr>
                <w:rFonts w:cs="Arial"/>
              </w:rPr>
            </w:pPr>
            <w:r w:rsidRPr="00FF0286">
              <w:rPr>
                <w:rFonts w:cs="Arial"/>
              </w:rPr>
              <w:sym w:font="Symbol" w:char="F0B0"/>
            </w:r>
            <w:r w:rsidRPr="00FF0286">
              <w:rPr>
                <w:rFonts w:cs="Arial"/>
              </w:rPr>
              <w:t>C</w:t>
            </w:r>
          </w:p>
        </w:tc>
        <w:tc>
          <w:tcPr>
            <w:tcW w:w="826" w:type="dxa"/>
            <w:tcBorders>
              <w:top w:val="single" w:sz="4" w:space="0" w:color="auto"/>
              <w:left w:val="single" w:sz="4" w:space="0" w:color="auto"/>
              <w:bottom w:val="single" w:sz="4" w:space="0" w:color="auto"/>
              <w:right w:val="single" w:sz="4" w:space="0" w:color="auto"/>
            </w:tcBorders>
            <w:hideMark/>
          </w:tcPr>
          <w:p w14:paraId="6C1F65CC"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0B91469D" w14:textId="77777777" w:rsidR="00E36E3A" w:rsidRPr="00FF0286" w:rsidRDefault="00E36E3A" w:rsidP="00E36E3A">
            <w:pPr>
              <w:rPr>
                <w:rFonts w:cs="Arial"/>
              </w:rPr>
            </w:pPr>
            <w:r w:rsidRPr="00FF0286">
              <w:rPr>
                <w:rFonts w:cs="Arial"/>
              </w:rPr>
              <w:t>≥ 250</w:t>
            </w:r>
          </w:p>
        </w:tc>
        <w:tc>
          <w:tcPr>
            <w:tcW w:w="736" w:type="dxa"/>
            <w:tcBorders>
              <w:top w:val="single" w:sz="4" w:space="0" w:color="auto"/>
              <w:left w:val="single" w:sz="4" w:space="0" w:color="auto"/>
              <w:bottom w:val="single" w:sz="4" w:space="0" w:color="auto"/>
              <w:right w:val="single" w:sz="4" w:space="0" w:color="auto"/>
            </w:tcBorders>
            <w:hideMark/>
          </w:tcPr>
          <w:p w14:paraId="5F4EA01E" w14:textId="77777777" w:rsidR="00E36E3A" w:rsidRPr="00FF0286" w:rsidRDefault="00E36E3A" w:rsidP="00E36E3A">
            <w:pPr>
              <w:rPr>
                <w:rFonts w:cs="Arial"/>
              </w:rPr>
            </w:pPr>
            <w:r w:rsidRPr="00FF0286">
              <w:rPr>
                <w:rFonts w:cs="Arial"/>
              </w:rPr>
              <w:t>≥ 235</w:t>
            </w:r>
          </w:p>
        </w:tc>
        <w:tc>
          <w:tcPr>
            <w:tcW w:w="736" w:type="dxa"/>
            <w:tcBorders>
              <w:top w:val="single" w:sz="4" w:space="0" w:color="auto"/>
              <w:left w:val="single" w:sz="4" w:space="0" w:color="auto"/>
              <w:bottom w:val="single" w:sz="4" w:space="0" w:color="auto"/>
              <w:right w:val="single" w:sz="4" w:space="0" w:color="auto"/>
            </w:tcBorders>
            <w:hideMark/>
          </w:tcPr>
          <w:p w14:paraId="666189BF" w14:textId="77777777" w:rsidR="00E36E3A" w:rsidRPr="00FF0286" w:rsidRDefault="00E36E3A" w:rsidP="00E36E3A">
            <w:pPr>
              <w:rPr>
                <w:rFonts w:cs="Arial"/>
              </w:rPr>
            </w:pPr>
            <w:r w:rsidRPr="00FF0286">
              <w:rPr>
                <w:rFonts w:cs="Arial"/>
              </w:rPr>
              <w:t xml:space="preserve"> ≥ 220</w:t>
            </w:r>
          </w:p>
        </w:tc>
        <w:tc>
          <w:tcPr>
            <w:tcW w:w="736" w:type="dxa"/>
            <w:tcBorders>
              <w:top w:val="single" w:sz="4" w:space="0" w:color="auto"/>
              <w:left w:val="single" w:sz="4" w:space="0" w:color="auto"/>
              <w:bottom w:val="single" w:sz="4" w:space="0" w:color="auto"/>
              <w:right w:val="single" w:sz="4" w:space="0" w:color="auto"/>
            </w:tcBorders>
            <w:hideMark/>
          </w:tcPr>
          <w:p w14:paraId="46EE3EFA" w14:textId="77777777" w:rsidR="00E36E3A" w:rsidRPr="00FF0286" w:rsidRDefault="00E36E3A" w:rsidP="00E36E3A">
            <w:pPr>
              <w:rPr>
                <w:rFonts w:cs="Arial"/>
              </w:rPr>
            </w:pPr>
            <w:r w:rsidRPr="00FF0286">
              <w:rPr>
                <w:rFonts w:cs="Arial"/>
              </w:rPr>
              <w:t>-</w:t>
            </w:r>
          </w:p>
        </w:tc>
        <w:tc>
          <w:tcPr>
            <w:tcW w:w="735" w:type="dxa"/>
            <w:tcBorders>
              <w:top w:val="single" w:sz="4" w:space="0" w:color="auto"/>
              <w:left w:val="single" w:sz="4" w:space="0" w:color="auto"/>
              <w:bottom w:val="single" w:sz="4" w:space="0" w:color="auto"/>
              <w:right w:val="single" w:sz="4" w:space="0" w:color="auto"/>
            </w:tcBorders>
            <w:hideMark/>
          </w:tcPr>
          <w:p w14:paraId="3CF2C773"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48DA5D52"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7C3AE4C2" w14:textId="77777777" w:rsidR="00E36E3A" w:rsidRPr="00FF0286" w:rsidRDefault="00E36E3A" w:rsidP="00E36E3A">
            <w:pPr>
              <w:rPr>
                <w:rFonts w:cs="Arial"/>
              </w:rPr>
            </w:pPr>
            <w:r w:rsidRPr="00FF0286">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7A66DBBC" w14:textId="77777777" w:rsidR="00E36E3A" w:rsidRPr="00FF0286" w:rsidRDefault="00E36E3A" w:rsidP="00E36E3A">
            <w:pPr>
              <w:rPr>
                <w:rFonts w:cs="Arial"/>
              </w:rPr>
            </w:pPr>
            <w:r w:rsidRPr="00FF0286">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5708C5D7" w14:textId="77777777" w:rsidR="00E36E3A" w:rsidRPr="00FF0286" w:rsidRDefault="00E36E3A" w:rsidP="00E36E3A">
            <w:pPr>
              <w:rPr>
                <w:rFonts w:cs="Arial"/>
              </w:rPr>
            </w:pPr>
            <w:r w:rsidRPr="00FF0286">
              <w:rPr>
                <w:rFonts w:cs="Arial"/>
              </w:rPr>
              <w:t>-</w:t>
            </w:r>
          </w:p>
        </w:tc>
      </w:tr>
    </w:tbl>
    <w:p w14:paraId="74953927" w14:textId="77777777" w:rsidR="00E36E3A" w:rsidRPr="00FF0286" w:rsidRDefault="00E36E3A" w:rsidP="00E36E3A">
      <w:pPr>
        <w:rPr>
          <w:rFonts w:cs="Arial"/>
        </w:rPr>
        <w:sectPr w:rsidR="00E36E3A" w:rsidRPr="00FF0286" w:rsidSect="00E36E3A">
          <w:headerReference w:type="default" r:id="rId94"/>
          <w:footerReference w:type="default" r:id="rId95"/>
          <w:pgSz w:w="16838" w:h="11906" w:orient="landscape"/>
          <w:pgMar w:top="1701" w:right="1418" w:bottom="1418" w:left="1418" w:header="680" w:footer="680" w:gutter="284"/>
          <w:cols w:space="708"/>
        </w:sectPr>
      </w:pPr>
    </w:p>
    <w:p w14:paraId="1BBE8AFA" w14:textId="77777777" w:rsidR="00E36E3A" w:rsidRPr="00FF0286" w:rsidRDefault="00E36E3A" w:rsidP="00E36E3A">
      <w:pPr>
        <w:rPr>
          <w:rFonts w:cs="Arial"/>
        </w:rPr>
      </w:pPr>
    </w:p>
    <w:p w14:paraId="77E64B65" w14:textId="77777777" w:rsidR="00E36E3A" w:rsidRPr="00FF0286" w:rsidRDefault="00E36E3A" w:rsidP="0018127D">
      <w:pPr>
        <w:ind w:left="993"/>
        <w:rPr>
          <w:rFonts w:cs="Arial"/>
        </w:rPr>
      </w:pPr>
      <w:r w:rsidRPr="00FF0286">
        <w:rPr>
          <w:rFonts w:cs="Arial"/>
        </w:rPr>
        <w:t>Modificirana polimerna bitumenska veziva se uporabljajo kot premazi zaizravnavo in so sestavni del tesnilnega sistema.</w:t>
      </w:r>
    </w:p>
    <w:p w14:paraId="58E752D5" w14:textId="77777777" w:rsidR="00E36E3A" w:rsidRPr="00FF0286" w:rsidRDefault="00E36E3A" w:rsidP="004E6F59">
      <w:pPr>
        <w:pStyle w:val="Naslov7"/>
        <w:rPr>
          <w:rFonts w:ascii="Arial" w:hAnsi="Arial" w:cs="Arial"/>
          <w:color w:val="auto"/>
        </w:rPr>
      </w:pPr>
      <w:bookmarkStart w:id="1208" w:name="_Toc25424347"/>
      <w:bookmarkStart w:id="1209" w:name="_Toc312139324"/>
      <w:r w:rsidRPr="00FF0286">
        <w:rPr>
          <w:rFonts w:ascii="Arial" w:hAnsi="Arial" w:cs="Arial"/>
          <w:color w:val="auto"/>
        </w:rPr>
        <w:t>Bitumenska lepilna masa</w:t>
      </w:r>
      <w:bookmarkEnd w:id="1208"/>
      <w:r w:rsidRPr="00FF0286">
        <w:rPr>
          <w:rFonts w:ascii="Arial" w:hAnsi="Arial" w:cs="Arial"/>
          <w:color w:val="auto"/>
        </w:rPr>
        <w:t xml:space="preserve"> </w:t>
      </w:r>
      <w:bookmarkEnd w:id="1209"/>
    </w:p>
    <w:p w14:paraId="3D619A02" w14:textId="77777777" w:rsidR="00E36E3A" w:rsidRPr="00FF0286" w:rsidRDefault="00E36E3A" w:rsidP="00F33CD6">
      <w:pPr>
        <w:pStyle w:val="Odstavekseznama"/>
        <w:numPr>
          <w:ilvl w:val="0"/>
          <w:numId w:val="380"/>
        </w:numPr>
        <w:rPr>
          <w:rFonts w:cs="Arial"/>
        </w:rPr>
      </w:pPr>
      <w:r w:rsidRPr="00FF0286">
        <w:rPr>
          <w:rFonts w:cs="Arial"/>
        </w:rPr>
        <w:t>Lastnosti bitumenske lepilne mase za izolacijske trakove (po vročem post</w:t>
      </w:r>
      <w:r w:rsidR="004E6F59" w:rsidRPr="00FF0286">
        <w:rPr>
          <w:rFonts w:cs="Arial"/>
        </w:rPr>
        <w:t>o</w:t>
      </w:r>
      <w:r w:rsidRPr="00FF0286">
        <w:rPr>
          <w:rFonts w:cs="Arial"/>
        </w:rPr>
        <w:t>pku) na podlag</w:t>
      </w:r>
      <w:r w:rsidR="004E6F59" w:rsidRPr="00FF0286">
        <w:rPr>
          <w:rFonts w:cs="Arial"/>
        </w:rPr>
        <w:t>o</w:t>
      </w:r>
      <w:r w:rsidRPr="00FF0286">
        <w:rPr>
          <w:rFonts w:cs="Arial"/>
        </w:rPr>
        <w:t>, morajo odgovarjati zahtevam, ki so navedeni v Tabeli 3.6.30.</w:t>
      </w:r>
    </w:p>
    <w:p w14:paraId="645E1664" w14:textId="77777777" w:rsidR="00E36E3A" w:rsidRPr="00FF0286" w:rsidRDefault="00E36E3A" w:rsidP="00E36E3A">
      <w:pPr>
        <w:rPr>
          <w:rFonts w:cs="Arial"/>
        </w:rPr>
      </w:pPr>
      <w:r w:rsidRPr="00FF0286">
        <w:rPr>
          <w:rFonts w:cs="Arial"/>
        </w:rPr>
        <w:t>Tabela 3.6.30:</w:t>
      </w:r>
      <w:r w:rsidRPr="00FF0286">
        <w:rPr>
          <w:rFonts w:cs="Arial"/>
        </w:rPr>
        <w:tab/>
        <w:t>Tehnični pogoji za lastnosti bitumenskih lepilnih mas</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1"/>
        <w:gridCol w:w="1134"/>
        <w:gridCol w:w="1559"/>
        <w:gridCol w:w="1836"/>
      </w:tblGrid>
      <w:tr w:rsidR="00E36E3A" w:rsidRPr="00FF0286" w14:paraId="327B9B1B" w14:textId="77777777" w:rsidTr="00E36E3A">
        <w:trPr>
          <w:trHeight w:val="227"/>
        </w:trPr>
        <w:tc>
          <w:tcPr>
            <w:tcW w:w="4111" w:type="dxa"/>
            <w:tcBorders>
              <w:top w:val="single" w:sz="4" w:space="0" w:color="auto"/>
              <w:left w:val="single" w:sz="4" w:space="0" w:color="auto"/>
              <w:bottom w:val="single" w:sz="4" w:space="0" w:color="auto"/>
              <w:right w:val="single" w:sz="4" w:space="0" w:color="auto"/>
            </w:tcBorders>
            <w:vAlign w:val="center"/>
            <w:hideMark/>
          </w:tcPr>
          <w:p w14:paraId="088DE81A" w14:textId="77777777" w:rsidR="00E36E3A" w:rsidRPr="00FF0286" w:rsidRDefault="00E36E3A" w:rsidP="00E36E3A">
            <w:pPr>
              <w:rPr>
                <w:rFonts w:cs="Arial"/>
              </w:rPr>
            </w:pPr>
            <w:r w:rsidRPr="00FF0286">
              <w:rPr>
                <w:rFonts w:cs="Arial"/>
              </w:rPr>
              <w:t xml:space="preserve">Lastnost bitumenske lepilne mase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0DE4E4" w14:textId="77777777" w:rsidR="00E36E3A" w:rsidRPr="00FF0286" w:rsidRDefault="00E36E3A" w:rsidP="00E36E3A">
            <w:pPr>
              <w:rPr>
                <w:rFonts w:cs="Arial"/>
              </w:rPr>
            </w:pPr>
            <w:r w:rsidRPr="00FF0286">
              <w:rPr>
                <w:rFonts w:cs="Arial"/>
              </w:rPr>
              <w:t xml:space="preserve">Enota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B12E88C" w14:textId="77777777" w:rsidR="00E36E3A" w:rsidRPr="00FF0286" w:rsidRDefault="00E36E3A" w:rsidP="00E36E3A">
            <w:pPr>
              <w:rPr>
                <w:rFonts w:cs="Arial"/>
              </w:rPr>
            </w:pPr>
            <w:r w:rsidRPr="00FF0286">
              <w:rPr>
                <w:rFonts w:cs="Arial"/>
              </w:rPr>
              <w:t>Zahtevana vrednost</w:t>
            </w:r>
          </w:p>
        </w:tc>
        <w:tc>
          <w:tcPr>
            <w:tcW w:w="1836" w:type="dxa"/>
            <w:tcBorders>
              <w:top w:val="single" w:sz="4" w:space="0" w:color="auto"/>
              <w:left w:val="single" w:sz="4" w:space="0" w:color="auto"/>
              <w:bottom w:val="single" w:sz="4" w:space="0" w:color="auto"/>
              <w:right w:val="single" w:sz="4" w:space="0" w:color="auto"/>
            </w:tcBorders>
            <w:vAlign w:val="center"/>
            <w:hideMark/>
          </w:tcPr>
          <w:p w14:paraId="1F704E61" w14:textId="77777777" w:rsidR="00E36E3A" w:rsidRPr="00FF0286" w:rsidRDefault="00E36E3A" w:rsidP="00E36E3A">
            <w:pPr>
              <w:rPr>
                <w:rFonts w:cs="Arial"/>
              </w:rPr>
            </w:pPr>
            <w:r w:rsidRPr="00FF0286">
              <w:rPr>
                <w:rFonts w:cs="Arial"/>
              </w:rPr>
              <w:t>Standard, Specifikacija</w:t>
            </w:r>
          </w:p>
        </w:tc>
      </w:tr>
      <w:tr w:rsidR="00E36E3A" w:rsidRPr="00FF0286" w14:paraId="35A071F2" w14:textId="77777777" w:rsidTr="00E36E3A">
        <w:trPr>
          <w:trHeight w:val="227"/>
        </w:trPr>
        <w:tc>
          <w:tcPr>
            <w:tcW w:w="4111" w:type="dxa"/>
            <w:tcBorders>
              <w:top w:val="single" w:sz="4" w:space="0" w:color="auto"/>
              <w:left w:val="single" w:sz="4" w:space="0" w:color="auto"/>
              <w:bottom w:val="nil"/>
              <w:right w:val="single" w:sz="4" w:space="0" w:color="auto"/>
            </w:tcBorders>
            <w:hideMark/>
          </w:tcPr>
          <w:p w14:paraId="4AFA39AB" w14:textId="77777777" w:rsidR="00E36E3A" w:rsidRPr="00FF0286" w:rsidRDefault="00E36E3A" w:rsidP="00E36E3A">
            <w:pPr>
              <w:rPr>
                <w:rFonts w:cs="Arial"/>
              </w:rPr>
            </w:pPr>
            <w:r w:rsidRPr="00FF0286">
              <w:rPr>
                <w:rFonts w:cs="Arial"/>
              </w:rPr>
              <w:t>Delež polnjenja</w:t>
            </w:r>
          </w:p>
        </w:tc>
        <w:tc>
          <w:tcPr>
            <w:tcW w:w="1134" w:type="dxa"/>
            <w:tcBorders>
              <w:top w:val="single" w:sz="4" w:space="0" w:color="auto"/>
              <w:left w:val="single" w:sz="4" w:space="0" w:color="auto"/>
              <w:bottom w:val="nil"/>
              <w:right w:val="single" w:sz="4" w:space="0" w:color="auto"/>
            </w:tcBorders>
            <w:hideMark/>
          </w:tcPr>
          <w:p w14:paraId="7C832D4F" w14:textId="77777777" w:rsidR="00E36E3A" w:rsidRPr="00FF0286" w:rsidRDefault="00E36E3A" w:rsidP="00E36E3A">
            <w:pPr>
              <w:rPr>
                <w:rFonts w:cs="Arial"/>
              </w:rPr>
            </w:pPr>
            <w:r w:rsidRPr="00FF0286">
              <w:rPr>
                <w:rFonts w:cs="Arial"/>
              </w:rPr>
              <w:t>m.-%</w:t>
            </w:r>
          </w:p>
        </w:tc>
        <w:tc>
          <w:tcPr>
            <w:tcW w:w="1559" w:type="dxa"/>
            <w:tcBorders>
              <w:top w:val="single" w:sz="4" w:space="0" w:color="auto"/>
              <w:left w:val="single" w:sz="4" w:space="0" w:color="auto"/>
              <w:bottom w:val="nil"/>
              <w:right w:val="single" w:sz="4" w:space="0" w:color="auto"/>
            </w:tcBorders>
            <w:hideMark/>
          </w:tcPr>
          <w:p w14:paraId="4F6E27E2" w14:textId="77777777" w:rsidR="00E36E3A" w:rsidRPr="00FF0286" w:rsidRDefault="00E36E3A" w:rsidP="00E36E3A">
            <w:pPr>
              <w:rPr>
                <w:rFonts w:cs="Arial"/>
              </w:rPr>
            </w:pPr>
            <w:r w:rsidRPr="00FF0286">
              <w:rPr>
                <w:rFonts w:cs="Arial"/>
              </w:rPr>
              <w:t>0</w:t>
            </w:r>
          </w:p>
        </w:tc>
        <w:tc>
          <w:tcPr>
            <w:tcW w:w="1836" w:type="dxa"/>
            <w:tcBorders>
              <w:top w:val="single" w:sz="4" w:space="0" w:color="auto"/>
              <w:left w:val="single" w:sz="4" w:space="0" w:color="auto"/>
              <w:bottom w:val="nil"/>
              <w:right w:val="single" w:sz="4" w:space="0" w:color="auto"/>
            </w:tcBorders>
            <w:hideMark/>
          </w:tcPr>
          <w:p w14:paraId="4FFCF06D" w14:textId="77777777" w:rsidR="00E36E3A" w:rsidRPr="00FF0286" w:rsidRDefault="00E36E3A" w:rsidP="00E36E3A">
            <w:pPr>
              <w:rPr>
                <w:rFonts w:cs="Arial"/>
              </w:rPr>
            </w:pPr>
            <w:r w:rsidRPr="00FF0286">
              <w:rPr>
                <w:rFonts w:cs="Arial"/>
              </w:rPr>
              <w:t>SIST EN 12697-1</w:t>
            </w:r>
          </w:p>
        </w:tc>
      </w:tr>
      <w:tr w:rsidR="00E36E3A" w:rsidRPr="00FF0286" w14:paraId="71B51D95" w14:textId="77777777" w:rsidTr="00E36E3A">
        <w:trPr>
          <w:trHeight w:val="227"/>
        </w:trPr>
        <w:tc>
          <w:tcPr>
            <w:tcW w:w="4111" w:type="dxa"/>
            <w:tcBorders>
              <w:top w:val="nil"/>
              <w:left w:val="single" w:sz="4" w:space="0" w:color="auto"/>
              <w:bottom w:val="nil"/>
              <w:right w:val="single" w:sz="4" w:space="0" w:color="auto"/>
            </w:tcBorders>
            <w:hideMark/>
          </w:tcPr>
          <w:p w14:paraId="67401D6A" w14:textId="77777777" w:rsidR="00E36E3A" w:rsidRPr="00FF0286" w:rsidRDefault="00E36E3A" w:rsidP="00E36E3A">
            <w:pPr>
              <w:rPr>
                <w:rFonts w:cs="Arial"/>
              </w:rPr>
            </w:pPr>
            <w:r w:rsidRPr="00FF0286">
              <w:rPr>
                <w:rFonts w:cs="Arial"/>
              </w:rPr>
              <w:t>Delež pepela, največ</w:t>
            </w:r>
          </w:p>
        </w:tc>
        <w:tc>
          <w:tcPr>
            <w:tcW w:w="1134" w:type="dxa"/>
            <w:tcBorders>
              <w:top w:val="nil"/>
              <w:left w:val="single" w:sz="4" w:space="0" w:color="auto"/>
              <w:bottom w:val="nil"/>
              <w:right w:val="single" w:sz="4" w:space="0" w:color="auto"/>
            </w:tcBorders>
            <w:hideMark/>
          </w:tcPr>
          <w:p w14:paraId="21B556CF" w14:textId="77777777" w:rsidR="00E36E3A" w:rsidRPr="00FF0286" w:rsidRDefault="00E36E3A" w:rsidP="00E36E3A">
            <w:pPr>
              <w:rPr>
                <w:rFonts w:cs="Arial"/>
              </w:rPr>
            </w:pPr>
            <w:r w:rsidRPr="00FF0286">
              <w:rPr>
                <w:rFonts w:cs="Arial"/>
              </w:rPr>
              <w:t>m.-%</w:t>
            </w:r>
          </w:p>
        </w:tc>
        <w:tc>
          <w:tcPr>
            <w:tcW w:w="1559" w:type="dxa"/>
            <w:tcBorders>
              <w:top w:val="nil"/>
              <w:left w:val="single" w:sz="4" w:space="0" w:color="auto"/>
              <w:bottom w:val="nil"/>
              <w:right w:val="single" w:sz="4" w:space="0" w:color="auto"/>
            </w:tcBorders>
            <w:hideMark/>
          </w:tcPr>
          <w:p w14:paraId="44CFFADF" w14:textId="77777777" w:rsidR="00E36E3A" w:rsidRPr="00FF0286" w:rsidRDefault="00E36E3A" w:rsidP="00E36E3A">
            <w:pPr>
              <w:rPr>
                <w:rFonts w:cs="Arial"/>
              </w:rPr>
            </w:pPr>
            <w:r w:rsidRPr="00FF0286">
              <w:rPr>
                <w:rFonts w:cs="Arial"/>
              </w:rPr>
              <w:t>2</w:t>
            </w:r>
          </w:p>
        </w:tc>
        <w:tc>
          <w:tcPr>
            <w:tcW w:w="1836" w:type="dxa"/>
            <w:tcBorders>
              <w:top w:val="nil"/>
              <w:left w:val="single" w:sz="4" w:space="0" w:color="auto"/>
              <w:bottom w:val="nil"/>
              <w:right w:val="single" w:sz="4" w:space="0" w:color="auto"/>
            </w:tcBorders>
            <w:hideMark/>
          </w:tcPr>
          <w:p w14:paraId="79D81546" w14:textId="77777777" w:rsidR="00E36E3A" w:rsidRPr="00FF0286" w:rsidRDefault="00E36E3A" w:rsidP="00E36E3A">
            <w:pPr>
              <w:rPr>
                <w:rFonts w:cs="Arial"/>
              </w:rPr>
            </w:pPr>
            <w:r w:rsidRPr="00FF0286">
              <w:rPr>
                <w:rFonts w:cs="Arial"/>
              </w:rPr>
              <w:t>SIST EN 12692-1</w:t>
            </w:r>
          </w:p>
        </w:tc>
      </w:tr>
      <w:tr w:rsidR="00E36E3A" w:rsidRPr="00FF0286" w14:paraId="2CF9C7DD" w14:textId="77777777" w:rsidTr="00E36E3A">
        <w:trPr>
          <w:trHeight w:val="227"/>
        </w:trPr>
        <w:tc>
          <w:tcPr>
            <w:tcW w:w="4111" w:type="dxa"/>
            <w:tcBorders>
              <w:top w:val="nil"/>
              <w:left w:val="single" w:sz="4" w:space="0" w:color="auto"/>
              <w:bottom w:val="nil"/>
              <w:right w:val="single" w:sz="4" w:space="0" w:color="auto"/>
            </w:tcBorders>
            <w:hideMark/>
          </w:tcPr>
          <w:p w14:paraId="4C3CC069" w14:textId="77777777" w:rsidR="00E36E3A" w:rsidRPr="00FF0286" w:rsidRDefault="00E36E3A" w:rsidP="00E36E3A">
            <w:pPr>
              <w:rPr>
                <w:rFonts w:cs="Arial"/>
              </w:rPr>
            </w:pPr>
            <w:r w:rsidRPr="00FF0286">
              <w:rPr>
                <w:rFonts w:cs="Arial"/>
              </w:rPr>
              <w:t>Točka zmehčanja bitumna po PK, najmanj</w:t>
            </w:r>
          </w:p>
        </w:tc>
        <w:tc>
          <w:tcPr>
            <w:tcW w:w="1134" w:type="dxa"/>
            <w:tcBorders>
              <w:top w:val="nil"/>
              <w:left w:val="single" w:sz="4" w:space="0" w:color="auto"/>
              <w:bottom w:val="nil"/>
              <w:right w:val="single" w:sz="4" w:space="0" w:color="auto"/>
            </w:tcBorders>
            <w:hideMark/>
          </w:tcPr>
          <w:p w14:paraId="51AE498B" w14:textId="77777777" w:rsidR="00E36E3A" w:rsidRPr="00FF0286" w:rsidRDefault="00E36E3A" w:rsidP="00E36E3A">
            <w:pPr>
              <w:rPr>
                <w:rFonts w:cs="Arial"/>
              </w:rPr>
            </w:pPr>
            <w:r w:rsidRPr="00FF0286">
              <w:rPr>
                <w:rFonts w:cs="Arial"/>
              </w:rPr>
              <w:t>o C</w:t>
            </w:r>
          </w:p>
        </w:tc>
        <w:tc>
          <w:tcPr>
            <w:tcW w:w="1559" w:type="dxa"/>
            <w:tcBorders>
              <w:top w:val="nil"/>
              <w:left w:val="single" w:sz="4" w:space="0" w:color="auto"/>
              <w:bottom w:val="nil"/>
              <w:right w:val="single" w:sz="4" w:space="0" w:color="auto"/>
            </w:tcBorders>
            <w:hideMark/>
          </w:tcPr>
          <w:p w14:paraId="26484BB0" w14:textId="77777777" w:rsidR="00E36E3A" w:rsidRPr="00FF0286" w:rsidRDefault="00E36E3A" w:rsidP="00E36E3A">
            <w:pPr>
              <w:rPr>
                <w:rFonts w:cs="Arial"/>
              </w:rPr>
            </w:pPr>
            <w:r w:rsidRPr="00FF0286">
              <w:rPr>
                <w:rFonts w:cs="Arial"/>
              </w:rPr>
              <w:t>90</w:t>
            </w:r>
          </w:p>
        </w:tc>
        <w:tc>
          <w:tcPr>
            <w:tcW w:w="1836" w:type="dxa"/>
            <w:tcBorders>
              <w:top w:val="nil"/>
              <w:left w:val="single" w:sz="4" w:space="0" w:color="auto"/>
              <w:bottom w:val="nil"/>
              <w:right w:val="single" w:sz="4" w:space="0" w:color="auto"/>
            </w:tcBorders>
            <w:hideMark/>
          </w:tcPr>
          <w:p w14:paraId="3E8C71E2" w14:textId="77777777" w:rsidR="00E36E3A" w:rsidRPr="00FF0286" w:rsidRDefault="00E36E3A" w:rsidP="00E36E3A">
            <w:pPr>
              <w:rPr>
                <w:rFonts w:cs="Arial"/>
              </w:rPr>
            </w:pPr>
            <w:r w:rsidRPr="00FF0286">
              <w:rPr>
                <w:rFonts w:cs="Arial"/>
              </w:rPr>
              <w:t>SIST EN 1427</w:t>
            </w:r>
          </w:p>
        </w:tc>
      </w:tr>
      <w:tr w:rsidR="00E36E3A" w:rsidRPr="00FF0286" w14:paraId="019D556B" w14:textId="77777777" w:rsidTr="00E36E3A">
        <w:trPr>
          <w:trHeight w:val="227"/>
        </w:trPr>
        <w:tc>
          <w:tcPr>
            <w:tcW w:w="4111" w:type="dxa"/>
            <w:tcBorders>
              <w:top w:val="nil"/>
              <w:left w:val="single" w:sz="4" w:space="0" w:color="auto"/>
              <w:bottom w:val="nil"/>
              <w:right w:val="single" w:sz="4" w:space="0" w:color="auto"/>
            </w:tcBorders>
            <w:hideMark/>
          </w:tcPr>
          <w:p w14:paraId="05753E2F" w14:textId="77777777" w:rsidR="00E36E3A" w:rsidRPr="00FF0286" w:rsidRDefault="00E36E3A" w:rsidP="00E36E3A">
            <w:pPr>
              <w:rPr>
                <w:rFonts w:cs="Arial"/>
              </w:rPr>
            </w:pPr>
            <w:r w:rsidRPr="00FF0286">
              <w:rPr>
                <w:rFonts w:cs="Arial"/>
              </w:rPr>
              <w:t>Točka loma bitumna po Fraassu, največ</w:t>
            </w:r>
          </w:p>
        </w:tc>
        <w:tc>
          <w:tcPr>
            <w:tcW w:w="1134" w:type="dxa"/>
            <w:tcBorders>
              <w:top w:val="nil"/>
              <w:left w:val="single" w:sz="4" w:space="0" w:color="auto"/>
              <w:bottom w:val="nil"/>
              <w:right w:val="single" w:sz="4" w:space="0" w:color="auto"/>
            </w:tcBorders>
            <w:hideMark/>
          </w:tcPr>
          <w:p w14:paraId="7DDF3CD4" w14:textId="77777777" w:rsidR="00E36E3A" w:rsidRPr="00FF0286" w:rsidRDefault="00E36E3A" w:rsidP="00E36E3A">
            <w:pPr>
              <w:rPr>
                <w:rFonts w:cs="Arial"/>
              </w:rPr>
            </w:pPr>
            <w:r w:rsidRPr="00FF0286">
              <w:rPr>
                <w:rFonts w:cs="Arial"/>
              </w:rPr>
              <w:t>o C</w:t>
            </w:r>
          </w:p>
        </w:tc>
        <w:tc>
          <w:tcPr>
            <w:tcW w:w="1559" w:type="dxa"/>
            <w:tcBorders>
              <w:top w:val="nil"/>
              <w:left w:val="single" w:sz="4" w:space="0" w:color="auto"/>
              <w:bottom w:val="nil"/>
              <w:right w:val="single" w:sz="4" w:space="0" w:color="auto"/>
            </w:tcBorders>
            <w:hideMark/>
          </w:tcPr>
          <w:p w14:paraId="782D9436" w14:textId="77777777" w:rsidR="00E36E3A" w:rsidRPr="00FF0286" w:rsidRDefault="00E36E3A" w:rsidP="00E36E3A">
            <w:pPr>
              <w:rPr>
                <w:rFonts w:cs="Arial"/>
              </w:rPr>
            </w:pPr>
            <w:r w:rsidRPr="00FF0286">
              <w:rPr>
                <w:rFonts w:cs="Arial"/>
              </w:rPr>
              <w:t>-5</w:t>
            </w:r>
          </w:p>
        </w:tc>
        <w:tc>
          <w:tcPr>
            <w:tcW w:w="1836" w:type="dxa"/>
            <w:tcBorders>
              <w:top w:val="nil"/>
              <w:left w:val="single" w:sz="4" w:space="0" w:color="auto"/>
              <w:bottom w:val="nil"/>
              <w:right w:val="single" w:sz="4" w:space="0" w:color="auto"/>
            </w:tcBorders>
            <w:hideMark/>
          </w:tcPr>
          <w:p w14:paraId="079BDDEC" w14:textId="77777777" w:rsidR="00E36E3A" w:rsidRPr="00FF0286" w:rsidRDefault="00E36E3A" w:rsidP="00E36E3A">
            <w:pPr>
              <w:rPr>
                <w:rFonts w:cs="Arial"/>
              </w:rPr>
            </w:pPr>
            <w:r w:rsidRPr="00FF0286">
              <w:rPr>
                <w:rFonts w:cs="Arial"/>
              </w:rPr>
              <w:t>SIST EN 1109</w:t>
            </w:r>
          </w:p>
        </w:tc>
      </w:tr>
      <w:tr w:rsidR="00E36E3A" w:rsidRPr="00FF0286" w14:paraId="76A3E53C" w14:textId="77777777" w:rsidTr="00E36E3A">
        <w:trPr>
          <w:trHeight w:val="227"/>
        </w:trPr>
        <w:tc>
          <w:tcPr>
            <w:tcW w:w="4111" w:type="dxa"/>
            <w:tcBorders>
              <w:top w:val="nil"/>
              <w:left w:val="single" w:sz="4" w:space="0" w:color="auto"/>
              <w:bottom w:val="nil"/>
              <w:right w:val="single" w:sz="4" w:space="0" w:color="auto"/>
            </w:tcBorders>
            <w:hideMark/>
          </w:tcPr>
          <w:p w14:paraId="0BE2A392" w14:textId="77777777" w:rsidR="00E36E3A" w:rsidRPr="00FF0286" w:rsidRDefault="00E36E3A" w:rsidP="00E36E3A">
            <w:pPr>
              <w:rPr>
                <w:rFonts w:cs="Arial"/>
              </w:rPr>
            </w:pPr>
            <w:r w:rsidRPr="00FF0286">
              <w:rPr>
                <w:rFonts w:cs="Arial"/>
              </w:rPr>
              <w:t>Penetracija bitumna</w:t>
            </w:r>
          </w:p>
        </w:tc>
        <w:tc>
          <w:tcPr>
            <w:tcW w:w="1134" w:type="dxa"/>
            <w:tcBorders>
              <w:top w:val="nil"/>
              <w:left w:val="single" w:sz="4" w:space="0" w:color="auto"/>
              <w:bottom w:val="nil"/>
              <w:right w:val="single" w:sz="4" w:space="0" w:color="auto"/>
            </w:tcBorders>
            <w:hideMark/>
          </w:tcPr>
          <w:p w14:paraId="10A9C646" w14:textId="77777777" w:rsidR="00E36E3A" w:rsidRPr="00FF0286" w:rsidRDefault="00E36E3A" w:rsidP="00E36E3A">
            <w:pPr>
              <w:rPr>
                <w:rFonts w:cs="Arial"/>
              </w:rPr>
            </w:pPr>
            <w:r w:rsidRPr="00FF0286">
              <w:rPr>
                <w:rFonts w:cs="Arial"/>
              </w:rPr>
              <w:t>mm/10</w:t>
            </w:r>
          </w:p>
        </w:tc>
        <w:tc>
          <w:tcPr>
            <w:tcW w:w="1559" w:type="dxa"/>
            <w:tcBorders>
              <w:top w:val="nil"/>
              <w:left w:val="single" w:sz="4" w:space="0" w:color="auto"/>
              <w:bottom w:val="nil"/>
              <w:right w:val="single" w:sz="4" w:space="0" w:color="auto"/>
            </w:tcBorders>
            <w:hideMark/>
          </w:tcPr>
          <w:p w14:paraId="5C282D2E" w14:textId="77777777" w:rsidR="00E36E3A" w:rsidRPr="00FF0286" w:rsidRDefault="00E36E3A" w:rsidP="00E36E3A">
            <w:pPr>
              <w:rPr>
                <w:rFonts w:cs="Arial"/>
              </w:rPr>
            </w:pPr>
            <w:r w:rsidRPr="00FF0286">
              <w:rPr>
                <w:rFonts w:cs="Arial"/>
              </w:rPr>
              <w:t>20 do 30</w:t>
            </w:r>
          </w:p>
        </w:tc>
        <w:tc>
          <w:tcPr>
            <w:tcW w:w="1836" w:type="dxa"/>
            <w:tcBorders>
              <w:top w:val="nil"/>
              <w:left w:val="single" w:sz="4" w:space="0" w:color="auto"/>
              <w:bottom w:val="nil"/>
              <w:right w:val="single" w:sz="4" w:space="0" w:color="auto"/>
            </w:tcBorders>
            <w:hideMark/>
          </w:tcPr>
          <w:p w14:paraId="0C5A1352" w14:textId="77777777" w:rsidR="00E36E3A" w:rsidRPr="00FF0286" w:rsidRDefault="00E36E3A" w:rsidP="00E36E3A">
            <w:pPr>
              <w:rPr>
                <w:rFonts w:cs="Arial"/>
              </w:rPr>
            </w:pPr>
            <w:r w:rsidRPr="00FF0286">
              <w:rPr>
                <w:rFonts w:cs="Arial"/>
              </w:rPr>
              <w:t>SIST EN 1426</w:t>
            </w:r>
          </w:p>
        </w:tc>
      </w:tr>
      <w:tr w:rsidR="00E36E3A" w:rsidRPr="00FF0286" w14:paraId="794E2C43" w14:textId="77777777" w:rsidTr="00E36E3A">
        <w:trPr>
          <w:trHeight w:val="227"/>
        </w:trPr>
        <w:tc>
          <w:tcPr>
            <w:tcW w:w="4111" w:type="dxa"/>
            <w:tcBorders>
              <w:top w:val="nil"/>
              <w:left w:val="single" w:sz="4" w:space="0" w:color="auto"/>
              <w:bottom w:val="nil"/>
              <w:right w:val="single" w:sz="4" w:space="0" w:color="auto"/>
            </w:tcBorders>
            <w:hideMark/>
          </w:tcPr>
          <w:p w14:paraId="089E34B3" w14:textId="77777777" w:rsidR="00E36E3A" w:rsidRPr="00FF0286" w:rsidRDefault="00E36E3A" w:rsidP="00E36E3A">
            <w:pPr>
              <w:rPr>
                <w:rFonts w:cs="Arial"/>
              </w:rPr>
            </w:pPr>
            <w:r w:rsidRPr="00FF0286">
              <w:rPr>
                <w:rFonts w:cs="Arial"/>
              </w:rPr>
              <w:t xml:space="preserve">Odpornost na vtiskovanje mase na 50oC, </w:t>
            </w:r>
          </w:p>
          <w:p w14:paraId="38585AEB" w14:textId="77777777" w:rsidR="00E36E3A" w:rsidRPr="00FF0286" w:rsidRDefault="00E36E3A" w:rsidP="00E36E3A">
            <w:pPr>
              <w:rPr>
                <w:rFonts w:cs="Arial"/>
              </w:rPr>
            </w:pPr>
            <w:r w:rsidRPr="00FF0286">
              <w:rPr>
                <w:rFonts w:cs="Arial"/>
              </w:rPr>
              <w:t>Najmanj</w:t>
            </w:r>
          </w:p>
        </w:tc>
        <w:tc>
          <w:tcPr>
            <w:tcW w:w="1134" w:type="dxa"/>
            <w:tcBorders>
              <w:top w:val="nil"/>
              <w:left w:val="single" w:sz="4" w:space="0" w:color="auto"/>
              <w:bottom w:val="nil"/>
              <w:right w:val="single" w:sz="4" w:space="0" w:color="auto"/>
            </w:tcBorders>
            <w:vAlign w:val="center"/>
            <w:hideMark/>
          </w:tcPr>
          <w:p w14:paraId="30A4C370" w14:textId="77777777" w:rsidR="00E36E3A" w:rsidRPr="00FF0286" w:rsidRDefault="00E36E3A" w:rsidP="00E36E3A">
            <w:pPr>
              <w:rPr>
                <w:rFonts w:cs="Arial"/>
              </w:rPr>
            </w:pPr>
            <w:r w:rsidRPr="00FF0286">
              <w:rPr>
                <w:rFonts w:cs="Arial"/>
              </w:rPr>
              <w:t>N/mm2</w:t>
            </w:r>
          </w:p>
        </w:tc>
        <w:tc>
          <w:tcPr>
            <w:tcW w:w="1559" w:type="dxa"/>
            <w:tcBorders>
              <w:top w:val="nil"/>
              <w:left w:val="single" w:sz="4" w:space="0" w:color="auto"/>
              <w:bottom w:val="nil"/>
              <w:right w:val="single" w:sz="4" w:space="0" w:color="auto"/>
            </w:tcBorders>
            <w:vAlign w:val="center"/>
            <w:hideMark/>
          </w:tcPr>
          <w:p w14:paraId="3BEA5FE7" w14:textId="77777777" w:rsidR="00E36E3A" w:rsidRPr="00FF0286" w:rsidRDefault="00E36E3A" w:rsidP="00E36E3A">
            <w:pPr>
              <w:rPr>
                <w:rFonts w:cs="Arial"/>
              </w:rPr>
            </w:pPr>
            <w:r w:rsidRPr="00FF0286">
              <w:rPr>
                <w:rFonts w:cs="Arial"/>
              </w:rPr>
              <w:t>0,8</w:t>
            </w:r>
          </w:p>
        </w:tc>
        <w:tc>
          <w:tcPr>
            <w:tcW w:w="1836" w:type="dxa"/>
            <w:tcBorders>
              <w:top w:val="nil"/>
              <w:left w:val="single" w:sz="4" w:space="0" w:color="auto"/>
              <w:bottom w:val="nil"/>
              <w:right w:val="single" w:sz="4" w:space="0" w:color="auto"/>
            </w:tcBorders>
          </w:tcPr>
          <w:p w14:paraId="296DEDF2" w14:textId="77777777" w:rsidR="00E36E3A" w:rsidRPr="00FF0286" w:rsidRDefault="00E36E3A" w:rsidP="00E36E3A">
            <w:pPr>
              <w:rPr>
                <w:rFonts w:cs="Arial"/>
              </w:rPr>
            </w:pPr>
          </w:p>
        </w:tc>
      </w:tr>
      <w:tr w:rsidR="00E36E3A" w:rsidRPr="00FF0286" w14:paraId="41D46B2F" w14:textId="77777777" w:rsidTr="00E36E3A">
        <w:trPr>
          <w:trHeight w:val="227"/>
        </w:trPr>
        <w:tc>
          <w:tcPr>
            <w:tcW w:w="4111" w:type="dxa"/>
            <w:tcBorders>
              <w:top w:val="nil"/>
              <w:left w:val="single" w:sz="4" w:space="0" w:color="auto"/>
              <w:bottom w:val="single" w:sz="4" w:space="0" w:color="auto"/>
              <w:right w:val="single" w:sz="4" w:space="0" w:color="auto"/>
            </w:tcBorders>
            <w:hideMark/>
          </w:tcPr>
          <w:p w14:paraId="4704EDE4" w14:textId="77777777" w:rsidR="00E36E3A" w:rsidRPr="00FF0286" w:rsidRDefault="00E36E3A" w:rsidP="00E36E3A">
            <w:pPr>
              <w:rPr>
                <w:rFonts w:cs="Arial"/>
              </w:rPr>
            </w:pPr>
            <w:r w:rsidRPr="00FF0286">
              <w:rPr>
                <w:rFonts w:cs="Arial"/>
              </w:rPr>
              <w:t>Specifična deformacija vtiskovanja na 50oC</w:t>
            </w:r>
          </w:p>
        </w:tc>
        <w:tc>
          <w:tcPr>
            <w:tcW w:w="1134" w:type="dxa"/>
            <w:tcBorders>
              <w:top w:val="nil"/>
              <w:left w:val="single" w:sz="4" w:space="0" w:color="auto"/>
              <w:bottom w:val="single" w:sz="4" w:space="0" w:color="auto"/>
              <w:right w:val="single" w:sz="4" w:space="0" w:color="auto"/>
            </w:tcBorders>
            <w:hideMark/>
          </w:tcPr>
          <w:p w14:paraId="23271EDE" w14:textId="77777777" w:rsidR="00E36E3A" w:rsidRPr="00FF0286" w:rsidRDefault="00E36E3A" w:rsidP="00E36E3A">
            <w:pPr>
              <w:rPr>
                <w:rFonts w:cs="Arial"/>
              </w:rPr>
            </w:pPr>
            <w:r w:rsidRPr="00FF0286">
              <w:rPr>
                <w:rFonts w:cs="Arial"/>
              </w:rPr>
              <w:t>%</w:t>
            </w:r>
          </w:p>
        </w:tc>
        <w:tc>
          <w:tcPr>
            <w:tcW w:w="1559" w:type="dxa"/>
            <w:tcBorders>
              <w:top w:val="nil"/>
              <w:left w:val="single" w:sz="4" w:space="0" w:color="auto"/>
              <w:bottom w:val="single" w:sz="4" w:space="0" w:color="auto"/>
              <w:right w:val="single" w:sz="4" w:space="0" w:color="auto"/>
            </w:tcBorders>
            <w:hideMark/>
          </w:tcPr>
          <w:p w14:paraId="2ED7F8BA" w14:textId="77777777" w:rsidR="00E36E3A" w:rsidRPr="00FF0286" w:rsidRDefault="00E36E3A" w:rsidP="00E36E3A">
            <w:pPr>
              <w:rPr>
                <w:rFonts w:cs="Arial"/>
              </w:rPr>
            </w:pPr>
            <w:r w:rsidRPr="00FF0286">
              <w:rPr>
                <w:rFonts w:cs="Arial"/>
              </w:rPr>
              <w:t>Navesti</w:t>
            </w:r>
          </w:p>
        </w:tc>
        <w:tc>
          <w:tcPr>
            <w:tcW w:w="1836" w:type="dxa"/>
            <w:tcBorders>
              <w:top w:val="nil"/>
              <w:left w:val="single" w:sz="4" w:space="0" w:color="auto"/>
              <w:bottom w:val="single" w:sz="4" w:space="0" w:color="auto"/>
              <w:right w:val="single" w:sz="4" w:space="0" w:color="auto"/>
            </w:tcBorders>
            <w:hideMark/>
          </w:tcPr>
          <w:p w14:paraId="2E6DB563" w14:textId="77777777" w:rsidR="00E36E3A" w:rsidRPr="00FF0286" w:rsidRDefault="00E36E3A" w:rsidP="00E36E3A">
            <w:pPr>
              <w:rPr>
                <w:rFonts w:cs="Arial"/>
              </w:rPr>
            </w:pPr>
            <w:r w:rsidRPr="00FF0286">
              <w:rPr>
                <w:rFonts w:cs="Arial"/>
              </w:rPr>
              <w:t>RVS 15.362</w:t>
            </w:r>
          </w:p>
        </w:tc>
      </w:tr>
    </w:tbl>
    <w:p w14:paraId="0D20CA36" w14:textId="77777777" w:rsidR="00E36E3A" w:rsidRPr="00FF0286" w:rsidRDefault="00E36E3A" w:rsidP="004E6F59">
      <w:pPr>
        <w:pStyle w:val="Naslov7"/>
        <w:rPr>
          <w:rFonts w:ascii="Arial" w:hAnsi="Arial" w:cs="Arial"/>
          <w:color w:val="auto"/>
        </w:rPr>
      </w:pPr>
      <w:bookmarkStart w:id="1210" w:name="_Toc312139325"/>
      <w:bookmarkStart w:id="1211" w:name="_Toc25424348"/>
      <w:r w:rsidRPr="00FF0286">
        <w:rPr>
          <w:rFonts w:ascii="Arial" w:hAnsi="Arial" w:cs="Arial"/>
          <w:color w:val="auto"/>
        </w:rPr>
        <w:t>Bitumenski trak</w:t>
      </w:r>
      <w:bookmarkEnd w:id="1210"/>
      <w:bookmarkEnd w:id="1211"/>
    </w:p>
    <w:p w14:paraId="3DFA2ED1" w14:textId="77777777" w:rsidR="00E36E3A" w:rsidRPr="00FF0286" w:rsidRDefault="00E36E3A" w:rsidP="00F33CD6">
      <w:pPr>
        <w:pStyle w:val="Odstavekseznama"/>
        <w:numPr>
          <w:ilvl w:val="0"/>
          <w:numId w:val="381"/>
        </w:numPr>
        <w:rPr>
          <w:rFonts w:cs="Arial"/>
        </w:rPr>
      </w:pPr>
      <w:r w:rsidRPr="00FF0286">
        <w:rPr>
          <w:rFonts w:cs="Arial"/>
        </w:rPr>
        <w:t>Potrebne lastnosti bitumenskih trakov za varjenje in lepljene, ki se uporabljajo za tesnjenje horizontalnih in rahlo nagnjenih površin so navedene v Tabelah 3.6.31 in 3.6.32.</w:t>
      </w:r>
    </w:p>
    <w:p w14:paraId="41E2E06B" w14:textId="77777777" w:rsidR="00E36E3A" w:rsidRPr="00FF0286" w:rsidRDefault="00E36E3A" w:rsidP="00F33CD6">
      <w:pPr>
        <w:pStyle w:val="Odstavekseznama"/>
        <w:numPr>
          <w:ilvl w:val="0"/>
          <w:numId w:val="381"/>
        </w:numPr>
        <w:rPr>
          <w:rFonts w:cs="Arial"/>
        </w:rPr>
      </w:pPr>
      <w:r w:rsidRPr="00FF0286">
        <w:rPr>
          <w:rFonts w:cs="Arial"/>
        </w:rPr>
        <w:t>Potrebne lastnosti bitumenskih trakov za varjenje, ki se uporabljajo za tesnjenje vertikalnih in zelo strmih površin, so navedene v Tabeli 3.6.33.</w:t>
      </w:r>
    </w:p>
    <w:p w14:paraId="37C83034" w14:textId="77777777" w:rsidR="00E36E3A" w:rsidRPr="00FF0286" w:rsidRDefault="00E36E3A" w:rsidP="00F33CD6">
      <w:pPr>
        <w:pStyle w:val="Odstavekseznama"/>
        <w:numPr>
          <w:ilvl w:val="0"/>
          <w:numId w:val="381"/>
        </w:numPr>
        <w:rPr>
          <w:rFonts w:cs="Arial"/>
        </w:rPr>
      </w:pPr>
      <w:r w:rsidRPr="00FF0286">
        <w:rPr>
          <w:rFonts w:cs="Arial"/>
        </w:rPr>
        <w:t>Nosilni element bitumenske mase traku, ki se uporablja za izolacijo horizontalnih površin, mora  biti iz tkanine iz steklenih vlaken ali iz poliesterskega filca. Imeti mora odgovarjajočo pretržno trdnost in odpornost na vpliv toplote.</w:t>
      </w:r>
    </w:p>
    <w:p w14:paraId="15EE11BC" w14:textId="77777777" w:rsidR="00E36E3A" w:rsidRPr="00FF0286" w:rsidRDefault="00E36E3A" w:rsidP="00E36E3A">
      <w:pPr>
        <w:rPr>
          <w:rFonts w:cs="Arial"/>
        </w:rPr>
      </w:pPr>
      <w:r w:rsidRPr="00FF0286">
        <w:rPr>
          <w:rFonts w:cs="Arial"/>
        </w:rPr>
        <w:t>Tabela 3.6.31:</w:t>
      </w:r>
      <w:r w:rsidRPr="00FF0286">
        <w:rPr>
          <w:rFonts w:cs="Arial"/>
        </w:rPr>
        <w:tab/>
        <w:t>Tehnični pogoji za lastnosti bitumenskih trakov</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98"/>
        <w:gridCol w:w="1046"/>
        <w:gridCol w:w="1472"/>
        <w:gridCol w:w="1048"/>
        <w:gridCol w:w="1449"/>
        <w:gridCol w:w="1134"/>
      </w:tblGrid>
      <w:tr w:rsidR="00E36E3A" w:rsidRPr="00FF0286" w14:paraId="441E05DE" w14:textId="77777777" w:rsidTr="00E36E3A">
        <w:trPr>
          <w:cantSplit/>
          <w:trHeight w:val="227"/>
          <w:jc w:val="center"/>
        </w:trPr>
        <w:tc>
          <w:tcPr>
            <w:tcW w:w="2498" w:type="dxa"/>
            <w:vMerge w:val="restart"/>
            <w:tcBorders>
              <w:top w:val="single" w:sz="4" w:space="0" w:color="auto"/>
              <w:left w:val="single" w:sz="4" w:space="0" w:color="auto"/>
              <w:bottom w:val="single" w:sz="4" w:space="0" w:color="auto"/>
              <w:right w:val="single" w:sz="4" w:space="0" w:color="auto"/>
            </w:tcBorders>
            <w:vAlign w:val="center"/>
          </w:tcPr>
          <w:p w14:paraId="692B20C7" w14:textId="77777777" w:rsidR="00E36E3A" w:rsidRPr="00FF0286" w:rsidRDefault="00E36E3A" w:rsidP="00E36E3A">
            <w:pPr>
              <w:rPr>
                <w:rFonts w:cs="Arial"/>
              </w:rPr>
            </w:pPr>
            <w:r w:rsidRPr="00FF0286">
              <w:rPr>
                <w:rFonts w:cs="Arial"/>
              </w:rPr>
              <w:t>Način izdelave</w:t>
            </w:r>
          </w:p>
          <w:p w14:paraId="36955713" w14:textId="77777777" w:rsidR="00E36E3A" w:rsidRPr="00FF0286" w:rsidRDefault="00E36E3A" w:rsidP="00E36E3A">
            <w:pPr>
              <w:rPr>
                <w:rFonts w:cs="Arial"/>
              </w:rPr>
            </w:pPr>
          </w:p>
        </w:tc>
        <w:tc>
          <w:tcPr>
            <w:tcW w:w="5015" w:type="dxa"/>
            <w:gridSpan w:val="4"/>
            <w:tcBorders>
              <w:top w:val="single" w:sz="4" w:space="0" w:color="auto"/>
              <w:left w:val="single" w:sz="4" w:space="0" w:color="auto"/>
              <w:bottom w:val="nil"/>
              <w:right w:val="single" w:sz="4" w:space="0" w:color="auto"/>
            </w:tcBorders>
            <w:vAlign w:val="center"/>
            <w:hideMark/>
          </w:tcPr>
          <w:p w14:paraId="1A3A3325" w14:textId="77777777" w:rsidR="00E36E3A" w:rsidRPr="00FF0286" w:rsidRDefault="00E36E3A" w:rsidP="00E36E3A">
            <w:pPr>
              <w:rPr>
                <w:rFonts w:cs="Arial"/>
              </w:rPr>
            </w:pPr>
            <w:r w:rsidRPr="00FF0286">
              <w:rPr>
                <w:rFonts w:cs="Arial"/>
              </w:rPr>
              <w:t>Zahtevana vrednost</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5C8D19B" w14:textId="77777777" w:rsidR="00E36E3A" w:rsidRPr="00FF0286" w:rsidRDefault="00E36E3A" w:rsidP="00E36E3A">
            <w:pPr>
              <w:rPr>
                <w:rFonts w:cs="Arial"/>
              </w:rPr>
            </w:pPr>
            <w:r w:rsidRPr="00FF0286">
              <w:rPr>
                <w:rFonts w:cs="Arial"/>
              </w:rPr>
              <w:t>Standard</w:t>
            </w:r>
          </w:p>
        </w:tc>
      </w:tr>
      <w:tr w:rsidR="00E36E3A" w:rsidRPr="00FF0286" w14:paraId="34F9644B" w14:textId="77777777" w:rsidTr="00E36E3A">
        <w:trPr>
          <w:cantSplit/>
          <w:trHeight w:val="227"/>
          <w:jc w:val="center"/>
        </w:trPr>
        <w:tc>
          <w:tcPr>
            <w:tcW w:w="2498" w:type="dxa"/>
            <w:vMerge/>
            <w:tcBorders>
              <w:top w:val="single" w:sz="4" w:space="0" w:color="auto"/>
              <w:left w:val="single" w:sz="4" w:space="0" w:color="auto"/>
              <w:bottom w:val="single" w:sz="4" w:space="0" w:color="auto"/>
              <w:right w:val="single" w:sz="4" w:space="0" w:color="auto"/>
            </w:tcBorders>
            <w:vAlign w:val="center"/>
            <w:hideMark/>
          </w:tcPr>
          <w:p w14:paraId="4ED3F854" w14:textId="77777777" w:rsidR="00E36E3A" w:rsidRPr="00FF0286" w:rsidRDefault="00E36E3A" w:rsidP="00E36E3A">
            <w:pPr>
              <w:rPr>
                <w:rFonts w:cs="Arial"/>
              </w:rPr>
            </w:pPr>
          </w:p>
        </w:tc>
        <w:tc>
          <w:tcPr>
            <w:tcW w:w="2518" w:type="dxa"/>
            <w:gridSpan w:val="2"/>
            <w:tcBorders>
              <w:top w:val="nil"/>
              <w:left w:val="single" w:sz="4" w:space="0" w:color="auto"/>
              <w:bottom w:val="nil"/>
              <w:right w:val="single" w:sz="4" w:space="0" w:color="auto"/>
            </w:tcBorders>
            <w:vAlign w:val="center"/>
            <w:hideMark/>
          </w:tcPr>
          <w:p w14:paraId="34EA90D3" w14:textId="77777777" w:rsidR="00E36E3A" w:rsidRPr="00FF0286" w:rsidRDefault="00E36E3A" w:rsidP="00E36E3A">
            <w:pPr>
              <w:rPr>
                <w:rFonts w:cs="Arial"/>
              </w:rPr>
            </w:pPr>
            <w:r w:rsidRPr="00FF0286">
              <w:rPr>
                <w:rFonts w:cs="Arial"/>
              </w:rPr>
              <w:t>Postopek z lepljenjem</w:t>
            </w:r>
          </w:p>
        </w:tc>
        <w:tc>
          <w:tcPr>
            <w:tcW w:w="2497" w:type="dxa"/>
            <w:gridSpan w:val="2"/>
            <w:tcBorders>
              <w:top w:val="nil"/>
              <w:left w:val="single" w:sz="4" w:space="0" w:color="auto"/>
              <w:bottom w:val="nil"/>
              <w:right w:val="single" w:sz="4" w:space="0" w:color="auto"/>
            </w:tcBorders>
            <w:vAlign w:val="center"/>
            <w:hideMark/>
          </w:tcPr>
          <w:p w14:paraId="25C2AE1E" w14:textId="77777777" w:rsidR="00E36E3A" w:rsidRPr="00FF0286" w:rsidRDefault="00E36E3A" w:rsidP="00E36E3A">
            <w:pPr>
              <w:rPr>
                <w:rFonts w:cs="Arial"/>
              </w:rPr>
            </w:pPr>
            <w:r w:rsidRPr="00FF0286">
              <w:rPr>
                <w:rFonts w:cs="Arial"/>
              </w:rPr>
              <w:t>Postopek z varenjem</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89E88F8" w14:textId="77777777" w:rsidR="00E36E3A" w:rsidRPr="00FF0286" w:rsidRDefault="00E36E3A" w:rsidP="00E36E3A">
            <w:pPr>
              <w:rPr>
                <w:rFonts w:cs="Arial"/>
              </w:rPr>
            </w:pPr>
          </w:p>
        </w:tc>
      </w:tr>
      <w:tr w:rsidR="00E36E3A" w:rsidRPr="00FF0286" w14:paraId="740CBE80" w14:textId="77777777" w:rsidTr="00E36E3A">
        <w:trPr>
          <w:cantSplit/>
          <w:trHeight w:val="227"/>
          <w:jc w:val="center"/>
        </w:trPr>
        <w:tc>
          <w:tcPr>
            <w:tcW w:w="2498" w:type="dxa"/>
            <w:vMerge/>
            <w:tcBorders>
              <w:top w:val="single" w:sz="4" w:space="0" w:color="auto"/>
              <w:left w:val="single" w:sz="4" w:space="0" w:color="auto"/>
              <w:bottom w:val="single" w:sz="4" w:space="0" w:color="auto"/>
              <w:right w:val="single" w:sz="4" w:space="0" w:color="auto"/>
            </w:tcBorders>
            <w:vAlign w:val="center"/>
            <w:hideMark/>
          </w:tcPr>
          <w:p w14:paraId="5E894EB0" w14:textId="77777777" w:rsidR="00E36E3A" w:rsidRPr="00FF0286" w:rsidRDefault="00E36E3A" w:rsidP="00E36E3A">
            <w:pPr>
              <w:rPr>
                <w:rFonts w:cs="Arial"/>
              </w:rPr>
            </w:pPr>
          </w:p>
        </w:tc>
        <w:tc>
          <w:tcPr>
            <w:tcW w:w="1046" w:type="dxa"/>
            <w:tcBorders>
              <w:top w:val="nil"/>
              <w:left w:val="single" w:sz="4" w:space="0" w:color="auto"/>
              <w:bottom w:val="nil"/>
              <w:right w:val="single" w:sz="4" w:space="0" w:color="auto"/>
            </w:tcBorders>
            <w:vAlign w:val="center"/>
          </w:tcPr>
          <w:p w14:paraId="549C8DAD" w14:textId="77777777" w:rsidR="00E36E3A" w:rsidRPr="00FF0286" w:rsidRDefault="00E36E3A" w:rsidP="00E36E3A">
            <w:pPr>
              <w:rPr>
                <w:rFonts w:cs="Arial"/>
              </w:rPr>
            </w:pPr>
            <w:r w:rsidRPr="00FF0286">
              <w:rPr>
                <w:rFonts w:cs="Arial"/>
              </w:rPr>
              <w:t>Debelina traka</w:t>
            </w:r>
          </w:p>
          <w:p w14:paraId="14F41A97" w14:textId="77777777" w:rsidR="00E36E3A" w:rsidRPr="00FF0286" w:rsidRDefault="00E36E3A" w:rsidP="00E36E3A">
            <w:pPr>
              <w:rPr>
                <w:rFonts w:cs="Arial"/>
              </w:rPr>
            </w:pPr>
          </w:p>
        </w:tc>
        <w:tc>
          <w:tcPr>
            <w:tcW w:w="1472" w:type="dxa"/>
            <w:tcBorders>
              <w:top w:val="nil"/>
              <w:left w:val="single" w:sz="4" w:space="0" w:color="auto"/>
              <w:bottom w:val="nil"/>
              <w:right w:val="single" w:sz="4" w:space="0" w:color="auto"/>
            </w:tcBorders>
            <w:vAlign w:val="center"/>
            <w:hideMark/>
          </w:tcPr>
          <w:p w14:paraId="73ACC62E" w14:textId="77777777" w:rsidR="00E36E3A" w:rsidRPr="00FF0286" w:rsidRDefault="00E36E3A" w:rsidP="00E36E3A">
            <w:pPr>
              <w:rPr>
                <w:rFonts w:cs="Arial"/>
              </w:rPr>
            </w:pPr>
            <w:r w:rsidRPr="00FF0286">
              <w:rPr>
                <w:rFonts w:cs="Arial"/>
              </w:rPr>
              <w:t>Vsebnost bitumenskega veziva</w:t>
            </w:r>
          </w:p>
        </w:tc>
        <w:tc>
          <w:tcPr>
            <w:tcW w:w="1048" w:type="dxa"/>
            <w:tcBorders>
              <w:top w:val="nil"/>
              <w:left w:val="single" w:sz="4" w:space="0" w:color="auto"/>
              <w:bottom w:val="nil"/>
              <w:right w:val="single" w:sz="4" w:space="0" w:color="auto"/>
            </w:tcBorders>
            <w:vAlign w:val="center"/>
            <w:hideMark/>
          </w:tcPr>
          <w:p w14:paraId="463BBCCF" w14:textId="77777777" w:rsidR="00E36E3A" w:rsidRPr="00FF0286" w:rsidRDefault="00E36E3A" w:rsidP="00E36E3A">
            <w:pPr>
              <w:rPr>
                <w:rFonts w:cs="Arial"/>
              </w:rPr>
            </w:pPr>
            <w:r w:rsidRPr="00FF0286">
              <w:rPr>
                <w:rFonts w:cs="Arial"/>
              </w:rPr>
              <w:t>Debelina traka</w:t>
            </w:r>
          </w:p>
        </w:tc>
        <w:tc>
          <w:tcPr>
            <w:tcW w:w="1449" w:type="dxa"/>
            <w:tcBorders>
              <w:top w:val="nil"/>
              <w:left w:val="single" w:sz="4" w:space="0" w:color="auto"/>
              <w:bottom w:val="nil"/>
              <w:right w:val="single" w:sz="4" w:space="0" w:color="auto"/>
            </w:tcBorders>
            <w:vAlign w:val="center"/>
            <w:hideMark/>
          </w:tcPr>
          <w:p w14:paraId="7CC732D4" w14:textId="77777777" w:rsidR="00E36E3A" w:rsidRPr="00FF0286" w:rsidRDefault="00E36E3A" w:rsidP="00E36E3A">
            <w:pPr>
              <w:rPr>
                <w:rFonts w:cs="Arial"/>
              </w:rPr>
            </w:pPr>
            <w:r w:rsidRPr="00FF0286">
              <w:rPr>
                <w:rFonts w:cs="Arial"/>
              </w:rPr>
              <w:t>Vsebnost bitumenskega veziva</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0F5E2DC" w14:textId="77777777" w:rsidR="00E36E3A" w:rsidRPr="00FF0286" w:rsidRDefault="00E36E3A" w:rsidP="00E36E3A">
            <w:pPr>
              <w:rPr>
                <w:rFonts w:cs="Arial"/>
              </w:rPr>
            </w:pPr>
          </w:p>
        </w:tc>
      </w:tr>
      <w:tr w:rsidR="00E36E3A" w:rsidRPr="00FF0286" w14:paraId="6CC8F370" w14:textId="77777777" w:rsidTr="00E36E3A">
        <w:trPr>
          <w:cantSplit/>
          <w:trHeight w:val="227"/>
          <w:jc w:val="center"/>
        </w:trPr>
        <w:tc>
          <w:tcPr>
            <w:tcW w:w="2498" w:type="dxa"/>
            <w:vMerge/>
            <w:tcBorders>
              <w:top w:val="single" w:sz="4" w:space="0" w:color="auto"/>
              <w:left w:val="single" w:sz="4" w:space="0" w:color="auto"/>
              <w:bottom w:val="single" w:sz="4" w:space="0" w:color="auto"/>
              <w:right w:val="single" w:sz="4" w:space="0" w:color="auto"/>
            </w:tcBorders>
            <w:vAlign w:val="center"/>
            <w:hideMark/>
          </w:tcPr>
          <w:p w14:paraId="27F537A1" w14:textId="77777777" w:rsidR="00E36E3A" w:rsidRPr="00FF0286" w:rsidRDefault="00E36E3A" w:rsidP="00E36E3A">
            <w:pPr>
              <w:rPr>
                <w:rFonts w:cs="Arial"/>
              </w:rPr>
            </w:pPr>
          </w:p>
        </w:tc>
        <w:tc>
          <w:tcPr>
            <w:tcW w:w="1046" w:type="dxa"/>
            <w:tcBorders>
              <w:top w:val="nil"/>
              <w:left w:val="single" w:sz="4" w:space="0" w:color="auto"/>
              <w:bottom w:val="single" w:sz="4" w:space="0" w:color="auto"/>
              <w:right w:val="single" w:sz="4" w:space="0" w:color="auto"/>
            </w:tcBorders>
            <w:hideMark/>
          </w:tcPr>
          <w:p w14:paraId="0563D590" w14:textId="77777777" w:rsidR="00E36E3A" w:rsidRPr="00FF0286" w:rsidRDefault="00E36E3A" w:rsidP="00E36E3A">
            <w:pPr>
              <w:rPr>
                <w:rFonts w:cs="Arial"/>
              </w:rPr>
            </w:pPr>
            <w:r w:rsidRPr="00FF0286">
              <w:rPr>
                <w:rFonts w:cs="Arial"/>
              </w:rPr>
              <w:t>Mm</w:t>
            </w:r>
          </w:p>
        </w:tc>
        <w:tc>
          <w:tcPr>
            <w:tcW w:w="1472" w:type="dxa"/>
            <w:tcBorders>
              <w:top w:val="nil"/>
              <w:left w:val="single" w:sz="4" w:space="0" w:color="auto"/>
              <w:bottom w:val="single" w:sz="4" w:space="0" w:color="auto"/>
              <w:right w:val="single" w:sz="4" w:space="0" w:color="auto"/>
            </w:tcBorders>
            <w:hideMark/>
          </w:tcPr>
          <w:p w14:paraId="6204A005" w14:textId="77777777" w:rsidR="00E36E3A" w:rsidRPr="00FF0286" w:rsidRDefault="00E36E3A" w:rsidP="00E36E3A">
            <w:pPr>
              <w:rPr>
                <w:rFonts w:cs="Arial"/>
              </w:rPr>
            </w:pPr>
            <w:r w:rsidRPr="00FF0286">
              <w:rPr>
                <w:rFonts w:cs="Arial"/>
              </w:rPr>
              <w:t>g/m2</w:t>
            </w:r>
          </w:p>
        </w:tc>
        <w:tc>
          <w:tcPr>
            <w:tcW w:w="1048" w:type="dxa"/>
            <w:tcBorders>
              <w:top w:val="nil"/>
              <w:left w:val="single" w:sz="4" w:space="0" w:color="auto"/>
              <w:bottom w:val="single" w:sz="4" w:space="0" w:color="auto"/>
              <w:right w:val="single" w:sz="4" w:space="0" w:color="auto"/>
            </w:tcBorders>
            <w:hideMark/>
          </w:tcPr>
          <w:p w14:paraId="667BCE2F" w14:textId="77777777" w:rsidR="00E36E3A" w:rsidRPr="00FF0286" w:rsidRDefault="00E36E3A" w:rsidP="00E36E3A">
            <w:pPr>
              <w:rPr>
                <w:rFonts w:cs="Arial"/>
              </w:rPr>
            </w:pPr>
            <w:r w:rsidRPr="00FF0286">
              <w:rPr>
                <w:rFonts w:cs="Arial"/>
              </w:rPr>
              <w:t>mm</w:t>
            </w:r>
          </w:p>
        </w:tc>
        <w:tc>
          <w:tcPr>
            <w:tcW w:w="1449" w:type="dxa"/>
            <w:tcBorders>
              <w:top w:val="nil"/>
              <w:left w:val="single" w:sz="4" w:space="0" w:color="auto"/>
              <w:bottom w:val="single" w:sz="4" w:space="0" w:color="auto"/>
              <w:right w:val="single" w:sz="4" w:space="0" w:color="auto"/>
            </w:tcBorders>
            <w:hideMark/>
          </w:tcPr>
          <w:p w14:paraId="36A1D045" w14:textId="77777777" w:rsidR="00E36E3A" w:rsidRPr="00FF0286" w:rsidRDefault="00E36E3A" w:rsidP="00E36E3A">
            <w:pPr>
              <w:rPr>
                <w:rFonts w:cs="Arial"/>
              </w:rPr>
            </w:pPr>
            <w:r w:rsidRPr="00FF0286">
              <w:rPr>
                <w:rFonts w:cs="Arial"/>
              </w:rPr>
              <w:t>g/m2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8BFAFD2" w14:textId="77777777" w:rsidR="00E36E3A" w:rsidRPr="00FF0286" w:rsidRDefault="00E36E3A" w:rsidP="00E36E3A">
            <w:pPr>
              <w:rPr>
                <w:rFonts w:cs="Arial"/>
              </w:rPr>
            </w:pPr>
          </w:p>
        </w:tc>
      </w:tr>
      <w:tr w:rsidR="00E36E3A" w:rsidRPr="00FF0286" w14:paraId="67D4D6F4" w14:textId="77777777" w:rsidTr="00E36E3A">
        <w:trPr>
          <w:cantSplit/>
          <w:trHeight w:val="227"/>
          <w:jc w:val="center"/>
        </w:trPr>
        <w:tc>
          <w:tcPr>
            <w:tcW w:w="2498" w:type="dxa"/>
            <w:tcBorders>
              <w:top w:val="single" w:sz="4" w:space="0" w:color="auto"/>
              <w:left w:val="single" w:sz="4" w:space="0" w:color="auto"/>
              <w:bottom w:val="nil"/>
              <w:right w:val="single" w:sz="4" w:space="0" w:color="auto"/>
            </w:tcBorders>
            <w:hideMark/>
          </w:tcPr>
          <w:p w14:paraId="742FFC1B" w14:textId="77777777" w:rsidR="00E36E3A" w:rsidRPr="00FF0286" w:rsidRDefault="00E36E3A" w:rsidP="00E36E3A">
            <w:pPr>
              <w:rPr>
                <w:rFonts w:cs="Arial"/>
              </w:rPr>
            </w:pPr>
            <w:r w:rsidRPr="00FF0286">
              <w:rPr>
                <w:rFonts w:cs="Arial"/>
              </w:rPr>
              <w:t>Za enim trakom, najmanj</w:t>
            </w:r>
          </w:p>
        </w:tc>
        <w:tc>
          <w:tcPr>
            <w:tcW w:w="1046" w:type="dxa"/>
            <w:tcBorders>
              <w:top w:val="single" w:sz="4" w:space="0" w:color="auto"/>
              <w:left w:val="single" w:sz="4" w:space="0" w:color="auto"/>
              <w:bottom w:val="nil"/>
              <w:right w:val="single" w:sz="4" w:space="0" w:color="auto"/>
            </w:tcBorders>
            <w:vAlign w:val="center"/>
            <w:hideMark/>
          </w:tcPr>
          <w:p w14:paraId="6FE791B7" w14:textId="77777777" w:rsidR="00E36E3A" w:rsidRPr="00FF0286" w:rsidRDefault="00E36E3A" w:rsidP="00E36E3A">
            <w:pPr>
              <w:rPr>
                <w:rFonts w:cs="Arial"/>
              </w:rPr>
            </w:pPr>
            <w:r w:rsidRPr="00FF0286">
              <w:rPr>
                <w:rFonts w:cs="Arial"/>
              </w:rPr>
              <w:t>3,0</w:t>
            </w:r>
          </w:p>
        </w:tc>
        <w:tc>
          <w:tcPr>
            <w:tcW w:w="1472" w:type="dxa"/>
            <w:tcBorders>
              <w:top w:val="single" w:sz="4" w:space="0" w:color="auto"/>
              <w:left w:val="single" w:sz="4" w:space="0" w:color="auto"/>
              <w:bottom w:val="nil"/>
              <w:right w:val="single" w:sz="4" w:space="0" w:color="auto"/>
            </w:tcBorders>
            <w:vAlign w:val="center"/>
            <w:hideMark/>
          </w:tcPr>
          <w:p w14:paraId="21CE07B4" w14:textId="77777777" w:rsidR="00E36E3A" w:rsidRPr="00FF0286" w:rsidRDefault="00E36E3A" w:rsidP="00E36E3A">
            <w:pPr>
              <w:rPr>
                <w:rFonts w:cs="Arial"/>
              </w:rPr>
            </w:pPr>
            <w:r w:rsidRPr="00FF0286">
              <w:rPr>
                <w:rFonts w:cs="Arial"/>
              </w:rPr>
              <w:t>2000</w:t>
            </w:r>
          </w:p>
        </w:tc>
        <w:tc>
          <w:tcPr>
            <w:tcW w:w="1048" w:type="dxa"/>
            <w:tcBorders>
              <w:top w:val="single" w:sz="4" w:space="0" w:color="auto"/>
              <w:left w:val="single" w:sz="4" w:space="0" w:color="auto"/>
              <w:bottom w:val="single" w:sz="4" w:space="0" w:color="auto"/>
              <w:right w:val="single" w:sz="4" w:space="0" w:color="auto"/>
            </w:tcBorders>
            <w:vAlign w:val="center"/>
            <w:hideMark/>
          </w:tcPr>
          <w:p w14:paraId="780A3F5B" w14:textId="77777777" w:rsidR="00E36E3A" w:rsidRPr="00FF0286" w:rsidRDefault="00E36E3A" w:rsidP="00E36E3A">
            <w:pPr>
              <w:rPr>
                <w:rFonts w:cs="Arial"/>
              </w:rPr>
            </w:pPr>
            <w:r w:rsidRPr="00FF0286">
              <w:rPr>
                <w:rFonts w:cs="Arial"/>
              </w:rPr>
              <w:t>4,5</w:t>
            </w:r>
          </w:p>
        </w:tc>
        <w:tc>
          <w:tcPr>
            <w:tcW w:w="1449" w:type="dxa"/>
            <w:tcBorders>
              <w:top w:val="single" w:sz="4" w:space="0" w:color="auto"/>
              <w:left w:val="single" w:sz="4" w:space="0" w:color="auto"/>
              <w:bottom w:val="single" w:sz="4" w:space="0" w:color="auto"/>
              <w:right w:val="single" w:sz="4" w:space="0" w:color="auto"/>
            </w:tcBorders>
            <w:vAlign w:val="center"/>
            <w:hideMark/>
          </w:tcPr>
          <w:p w14:paraId="3C2D8463" w14:textId="77777777" w:rsidR="00E36E3A" w:rsidRPr="00FF0286" w:rsidRDefault="00E36E3A" w:rsidP="00E36E3A">
            <w:pPr>
              <w:rPr>
                <w:rFonts w:cs="Arial"/>
              </w:rPr>
            </w:pPr>
            <w:r w:rsidRPr="00FF0286">
              <w:rPr>
                <w:rFonts w:cs="Arial"/>
              </w:rPr>
              <w:t>4200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93CAD65" w14:textId="77777777" w:rsidR="00E36E3A" w:rsidRPr="00FF0286" w:rsidRDefault="00E36E3A" w:rsidP="00E36E3A">
            <w:pPr>
              <w:rPr>
                <w:rFonts w:cs="Arial"/>
              </w:rPr>
            </w:pPr>
            <w:r w:rsidRPr="00FF0286">
              <w:rPr>
                <w:rFonts w:cs="Arial"/>
              </w:rPr>
              <w:t>SIST EN 1849-1</w:t>
            </w:r>
          </w:p>
        </w:tc>
      </w:tr>
      <w:tr w:rsidR="00E36E3A" w:rsidRPr="00FF0286" w14:paraId="2A747F1A" w14:textId="77777777" w:rsidTr="00E36E3A">
        <w:trPr>
          <w:cantSplit/>
          <w:jc w:val="center"/>
        </w:trPr>
        <w:tc>
          <w:tcPr>
            <w:tcW w:w="2498" w:type="dxa"/>
            <w:tcBorders>
              <w:top w:val="nil"/>
              <w:left w:val="single" w:sz="4" w:space="0" w:color="auto"/>
              <w:bottom w:val="nil"/>
              <w:right w:val="single" w:sz="4" w:space="0" w:color="auto"/>
            </w:tcBorders>
            <w:hideMark/>
          </w:tcPr>
          <w:p w14:paraId="6B47319E" w14:textId="77777777" w:rsidR="00E36E3A" w:rsidRPr="00FF0286" w:rsidRDefault="00E36E3A" w:rsidP="00E36E3A">
            <w:pPr>
              <w:rPr>
                <w:rFonts w:cs="Arial"/>
              </w:rPr>
            </w:pPr>
            <w:r w:rsidRPr="00FF0286">
              <w:rPr>
                <w:rFonts w:cs="Arial"/>
              </w:rPr>
              <w:t>Z dvema trakovoma, najmanj</w:t>
            </w:r>
          </w:p>
        </w:tc>
        <w:tc>
          <w:tcPr>
            <w:tcW w:w="1046" w:type="dxa"/>
            <w:tcBorders>
              <w:top w:val="nil"/>
              <w:left w:val="single" w:sz="4" w:space="0" w:color="auto"/>
              <w:bottom w:val="nil"/>
              <w:right w:val="single" w:sz="4" w:space="0" w:color="auto"/>
            </w:tcBorders>
            <w:vAlign w:val="bottom"/>
            <w:hideMark/>
          </w:tcPr>
          <w:p w14:paraId="25477894" w14:textId="77777777" w:rsidR="00E36E3A" w:rsidRPr="00FF0286" w:rsidRDefault="00E36E3A" w:rsidP="00E36E3A">
            <w:pPr>
              <w:rPr>
                <w:rFonts w:cs="Arial"/>
              </w:rPr>
            </w:pPr>
            <w:r w:rsidRPr="00FF0286">
              <w:rPr>
                <w:rFonts w:cs="Arial"/>
              </w:rPr>
              <w:t>3,0</w:t>
            </w:r>
          </w:p>
        </w:tc>
        <w:tc>
          <w:tcPr>
            <w:tcW w:w="1472" w:type="dxa"/>
            <w:tcBorders>
              <w:top w:val="nil"/>
              <w:left w:val="single" w:sz="4" w:space="0" w:color="auto"/>
              <w:bottom w:val="nil"/>
              <w:right w:val="single" w:sz="4" w:space="0" w:color="auto"/>
            </w:tcBorders>
            <w:vAlign w:val="bottom"/>
            <w:hideMark/>
          </w:tcPr>
          <w:p w14:paraId="41E99B1C" w14:textId="77777777" w:rsidR="00E36E3A" w:rsidRPr="00FF0286" w:rsidRDefault="00E36E3A" w:rsidP="00E36E3A">
            <w:pPr>
              <w:rPr>
                <w:rFonts w:cs="Arial"/>
              </w:rPr>
            </w:pPr>
            <w:r w:rsidRPr="00FF0286">
              <w:rPr>
                <w:rFonts w:cs="Arial"/>
              </w:rPr>
              <w:t>2000</w:t>
            </w:r>
          </w:p>
        </w:tc>
        <w:tc>
          <w:tcPr>
            <w:tcW w:w="1048" w:type="dxa"/>
            <w:tcBorders>
              <w:top w:val="single" w:sz="4" w:space="0" w:color="auto"/>
              <w:left w:val="single" w:sz="4" w:space="0" w:color="auto"/>
              <w:bottom w:val="single" w:sz="4" w:space="0" w:color="auto"/>
              <w:right w:val="single" w:sz="4" w:space="0" w:color="auto"/>
            </w:tcBorders>
            <w:vAlign w:val="bottom"/>
            <w:hideMark/>
          </w:tcPr>
          <w:p w14:paraId="39F056BE" w14:textId="77777777" w:rsidR="00E36E3A" w:rsidRPr="00FF0286" w:rsidRDefault="00E36E3A" w:rsidP="00E36E3A">
            <w:pPr>
              <w:rPr>
                <w:rFonts w:cs="Arial"/>
              </w:rPr>
            </w:pPr>
            <w:r w:rsidRPr="00FF0286">
              <w:rPr>
                <w:rFonts w:cs="Arial"/>
              </w:rPr>
              <w:t>3,6</w:t>
            </w:r>
          </w:p>
        </w:tc>
        <w:tc>
          <w:tcPr>
            <w:tcW w:w="1449" w:type="dxa"/>
            <w:tcBorders>
              <w:top w:val="single" w:sz="4" w:space="0" w:color="auto"/>
              <w:left w:val="single" w:sz="4" w:space="0" w:color="auto"/>
              <w:bottom w:val="single" w:sz="4" w:space="0" w:color="auto"/>
              <w:right w:val="single" w:sz="4" w:space="0" w:color="auto"/>
            </w:tcBorders>
            <w:vAlign w:val="bottom"/>
            <w:hideMark/>
          </w:tcPr>
          <w:p w14:paraId="543C7B22" w14:textId="77777777" w:rsidR="00E36E3A" w:rsidRPr="00FF0286" w:rsidRDefault="00E36E3A" w:rsidP="00E36E3A">
            <w:pPr>
              <w:rPr>
                <w:rFonts w:cs="Arial"/>
              </w:rPr>
            </w:pPr>
            <w:r w:rsidRPr="00FF0286">
              <w:rPr>
                <w:rFonts w:cs="Arial"/>
              </w:rPr>
              <w:t>3200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F4CA576" w14:textId="77777777" w:rsidR="00E36E3A" w:rsidRPr="00FF0286" w:rsidRDefault="00E36E3A" w:rsidP="00E36E3A">
            <w:pPr>
              <w:rPr>
                <w:rFonts w:cs="Arial"/>
              </w:rPr>
            </w:pPr>
          </w:p>
        </w:tc>
      </w:tr>
      <w:tr w:rsidR="00E36E3A" w:rsidRPr="00FF0286" w14:paraId="3AF5A6B8" w14:textId="77777777" w:rsidTr="00E36E3A">
        <w:trPr>
          <w:cantSplit/>
          <w:jc w:val="center"/>
        </w:trPr>
        <w:tc>
          <w:tcPr>
            <w:tcW w:w="2498" w:type="dxa"/>
            <w:tcBorders>
              <w:top w:val="nil"/>
              <w:left w:val="single" w:sz="4" w:space="0" w:color="auto"/>
              <w:bottom w:val="single" w:sz="4" w:space="0" w:color="auto"/>
              <w:right w:val="single" w:sz="4" w:space="0" w:color="auto"/>
            </w:tcBorders>
            <w:hideMark/>
          </w:tcPr>
          <w:p w14:paraId="523CDD1D" w14:textId="77777777" w:rsidR="00E36E3A" w:rsidRPr="00FF0286" w:rsidRDefault="00E36E3A" w:rsidP="00E36E3A">
            <w:pPr>
              <w:rPr>
                <w:rFonts w:cs="Arial"/>
              </w:rPr>
            </w:pPr>
            <w:r w:rsidRPr="00FF0286">
              <w:rPr>
                <w:rFonts w:cs="Arial"/>
              </w:rPr>
              <w:t>Prekrivanje, najmanj</w:t>
            </w:r>
          </w:p>
        </w:tc>
        <w:tc>
          <w:tcPr>
            <w:tcW w:w="1046" w:type="dxa"/>
            <w:tcBorders>
              <w:top w:val="nil"/>
              <w:left w:val="single" w:sz="4" w:space="0" w:color="auto"/>
              <w:bottom w:val="single" w:sz="4" w:space="0" w:color="auto"/>
              <w:right w:val="single" w:sz="4" w:space="0" w:color="auto"/>
            </w:tcBorders>
            <w:vAlign w:val="bottom"/>
            <w:hideMark/>
          </w:tcPr>
          <w:p w14:paraId="03FB851E" w14:textId="77777777" w:rsidR="00E36E3A" w:rsidRPr="00FF0286" w:rsidRDefault="00E36E3A" w:rsidP="00E36E3A">
            <w:pPr>
              <w:rPr>
                <w:rFonts w:cs="Arial"/>
              </w:rPr>
            </w:pPr>
            <w:r w:rsidRPr="00FF0286">
              <w:rPr>
                <w:rFonts w:cs="Arial"/>
              </w:rPr>
              <w:t>2,0</w:t>
            </w:r>
          </w:p>
        </w:tc>
        <w:tc>
          <w:tcPr>
            <w:tcW w:w="1472" w:type="dxa"/>
            <w:tcBorders>
              <w:top w:val="nil"/>
              <w:left w:val="single" w:sz="4" w:space="0" w:color="auto"/>
              <w:bottom w:val="single" w:sz="4" w:space="0" w:color="auto"/>
              <w:right w:val="single" w:sz="4" w:space="0" w:color="auto"/>
            </w:tcBorders>
            <w:vAlign w:val="bottom"/>
            <w:hideMark/>
          </w:tcPr>
          <w:p w14:paraId="632E92BC" w14:textId="77777777" w:rsidR="00E36E3A" w:rsidRPr="00FF0286" w:rsidRDefault="00E36E3A" w:rsidP="00E36E3A">
            <w:pPr>
              <w:rPr>
                <w:rFonts w:cs="Arial"/>
              </w:rPr>
            </w:pPr>
            <w:r w:rsidRPr="00FF0286">
              <w:rPr>
                <w:rFonts w:cs="Arial"/>
              </w:rPr>
              <w:t>1600</w:t>
            </w:r>
          </w:p>
        </w:tc>
        <w:tc>
          <w:tcPr>
            <w:tcW w:w="1048" w:type="dxa"/>
            <w:tcBorders>
              <w:top w:val="single" w:sz="4" w:space="0" w:color="auto"/>
              <w:left w:val="single" w:sz="4" w:space="0" w:color="auto"/>
              <w:bottom w:val="single" w:sz="4" w:space="0" w:color="auto"/>
              <w:right w:val="single" w:sz="4" w:space="0" w:color="auto"/>
            </w:tcBorders>
            <w:vAlign w:val="bottom"/>
            <w:hideMark/>
          </w:tcPr>
          <w:p w14:paraId="0CC0110A" w14:textId="77777777" w:rsidR="00E36E3A" w:rsidRPr="00FF0286" w:rsidRDefault="00E36E3A" w:rsidP="00E36E3A">
            <w:pPr>
              <w:rPr>
                <w:rFonts w:cs="Arial"/>
              </w:rPr>
            </w:pPr>
            <w:r w:rsidRPr="00FF0286">
              <w:rPr>
                <w:rFonts w:cs="Arial"/>
              </w:rPr>
              <w:t>2,0</w:t>
            </w:r>
          </w:p>
        </w:tc>
        <w:tc>
          <w:tcPr>
            <w:tcW w:w="1449" w:type="dxa"/>
            <w:tcBorders>
              <w:top w:val="single" w:sz="4" w:space="0" w:color="auto"/>
              <w:left w:val="single" w:sz="4" w:space="0" w:color="auto"/>
              <w:bottom w:val="single" w:sz="4" w:space="0" w:color="auto"/>
              <w:right w:val="single" w:sz="4" w:space="0" w:color="auto"/>
            </w:tcBorders>
            <w:vAlign w:val="bottom"/>
            <w:hideMark/>
          </w:tcPr>
          <w:p w14:paraId="3F5A5ED6" w14:textId="77777777" w:rsidR="00E36E3A" w:rsidRPr="00FF0286" w:rsidRDefault="00E36E3A" w:rsidP="00E36E3A">
            <w:pPr>
              <w:rPr>
                <w:rFonts w:cs="Arial"/>
              </w:rPr>
            </w:pPr>
            <w:r w:rsidRPr="00FF0286">
              <w:rPr>
                <w:rFonts w:cs="Arial"/>
              </w:rPr>
              <w:t>1600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8F5060C" w14:textId="77777777" w:rsidR="00E36E3A" w:rsidRPr="00FF0286" w:rsidRDefault="00E36E3A" w:rsidP="00E36E3A">
            <w:pPr>
              <w:rPr>
                <w:rFonts w:cs="Arial"/>
              </w:rPr>
            </w:pPr>
          </w:p>
        </w:tc>
      </w:tr>
    </w:tbl>
    <w:p w14:paraId="7D09A8B2" w14:textId="77777777" w:rsidR="00E36E3A" w:rsidRPr="00FF0286" w:rsidRDefault="00E36E3A" w:rsidP="00E36E3A">
      <w:pPr>
        <w:rPr>
          <w:rFonts w:cs="Arial"/>
        </w:rPr>
      </w:pPr>
    </w:p>
    <w:p w14:paraId="7699BC48" w14:textId="77777777" w:rsidR="00E36E3A" w:rsidRPr="00FF0286" w:rsidRDefault="00E36E3A" w:rsidP="00E36E3A">
      <w:pPr>
        <w:rPr>
          <w:rFonts w:cs="Arial"/>
        </w:rPr>
      </w:pPr>
      <w:r w:rsidRPr="00FF0286">
        <w:rPr>
          <w:rFonts w:cs="Arial"/>
        </w:rPr>
        <w:t>Tabela 3.6.32:</w:t>
      </w:r>
      <w:r w:rsidRPr="00FF0286">
        <w:rPr>
          <w:rFonts w:cs="Arial"/>
        </w:rPr>
        <w:tab/>
        <w:t>Tehnični pogoji za lastnosti bitumenskih trakov za horizontalne izolacije (SIST EN 14695)</w:t>
      </w:r>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92"/>
        <w:gridCol w:w="859"/>
        <w:gridCol w:w="1149"/>
        <w:gridCol w:w="1752"/>
      </w:tblGrid>
      <w:tr w:rsidR="00E36E3A" w:rsidRPr="00FF0286" w14:paraId="7204BAD4"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02D90DAC" w14:textId="77777777" w:rsidR="00E36E3A" w:rsidRPr="00FF0286" w:rsidRDefault="00E36E3A" w:rsidP="00E36E3A">
            <w:pPr>
              <w:rPr>
                <w:rFonts w:cs="Arial"/>
              </w:rPr>
            </w:pPr>
            <w:r w:rsidRPr="00FF0286">
              <w:rPr>
                <w:rFonts w:cs="Arial"/>
              </w:rPr>
              <w:lastRenderedPageBreak/>
              <w:t>Lastnost bitumenskega traku</w:t>
            </w:r>
          </w:p>
        </w:tc>
        <w:tc>
          <w:tcPr>
            <w:tcW w:w="859" w:type="dxa"/>
            <w:tcBorders>
              <w:top w:val="single" w:sz="4" w:space="0" w:color="auto"/>
              <w:left w:val="single" w:sz="4" w:space="0" w:color="auto"/>
              <w:bottom w:val="single" w:sz="4" w:space="0" w:color="auto"/>
              <w:right w:val="single" w:sz="4" w:space="0" w:color="auto"/>
            </w:tcBorders>
            <w:vAlign w:val="center"/>
            <w:hideMark/>
          </w:tcPr>
          <w:p w14:paraId="5BEE282B" w14:textId="77777777" w:rsidR="00E36E3A" w:rsidRPr="00FF0286" w:rsidRDefault="00E36E3A" w:rsidP="00E36E3A">
            <w:pPr>
              <w:rPr>
                <w:rFonts w:cs="Arial"/>
              </w:rPr>
            </w:pPr>
            <w:r w:rsidRPr="00FF0286">
              <w:rPr>
                <w:rFonts w:cs="Arial"/>
              </w:rPr>
              <w:t xml:space="preserve">Enota </w:t>
            </w:r>
          </w:p>
        </w:tc>
        <w:tc>
          <w:tcPr>
            <w:tcW w:w="1149" w:type="dxa"/>
            <w:tcBorders>
              <w:top w:val="single" w:sz="4" w:space="0" w:color="auto"/>
              <w:left w:val="single" w:sz="4" w:space="0" w:color="auto"/>
              <w:bottom w:val="single" w:sz="4" w:space="0" w:color="auto"/>
              <w:right w:val="single" w:sz="4" w:space="0" w:color="auto"/>
            </w:tcBorders>
            <w:vAlign w:val="center"/>
            <w:hideMark/>
          </w:tcPr>
          <w:p w14:paraId="5A87EBAA" w14:textId="77777777" w:rsidR="00E36E3A" w:rsidRPr="00FF0286" w:rsidRDefault="00E36E3A" w:rsidP="00E36E3A">
            <w:pPr>
              <w:rPr>
                <w:rFonts w:cs="Arial"/>
              </w:rPr>
            </w:pPr>
            <w:r w:rsidRPr="00FF0286">
              <w:rPr>
                <w:rFonts w:cs="Arial"/>
              </w:rPr>
              <w:t>Zahtevana vrednost</w:t>
            </w:r>
          </w:p>
        </w:tc>
        <w:tc>
          <w:tcPr>
            <w:tcW w:w="1752" w:type="dxa"/>
            <w:tcBorders>
              <w:top w:val="single" w:sz="4" w:space="0" w:color="auto"/>
              <w:left w:val="single" w:sz="4" w:space="0" w:color="auto"/>
              <w:bottom w:val="single" w:sz="4" w:space="0" w:color="auto"/>
              <w:right w:val="single" w:sz="4" w:space="0" w:color="auto"/>
            </w:tcBorders>
            <w:vAlign w:val="center"/>
            <w:hideMark/>
          </w:tcPr>
          <w:p w14:paraId="2B68B4C5" w14:textId="77777777" w:rsidR="00E36E3A" w:rsidRPr="00FF0286" w:rsidRDefault="00E36E3A" w:rsidP="00E36E3A">
            <w:pPr>
              <w:rPr>
                <w:rFonts w:cs="Arial"/>
              </w:rPr>
            </w:pPr>
            <w:r w:rsidRPr="00FF0286">
              <w:rPr>
                <w:rFonts w:cs="Arial"/>
              </w:rPr>
              <w:t>Standard</w:t>
            </w:r>
          </w:p>
          <w:p w14:paraId="6AEBC580" w14:textId="77777777" w:rsidR="00E36E3A" w:rsidRPr="00FF0286" w:rsidRDefault="00E36E3A" w:rsidP="00E36E3A">
            <w:pPr>
              <w:rPr>
                <w:rFonts w:cs="Arial"/>
              </w:rPr>
            </w:pPr>
            <w:r w:rsidRPr="00FF0286">
              <w:rPr>
                <w:rFonts w:cs="Arial"/>
              </w:rPr>
              <w:t>Specifikacija</w:t>
            </w:r>
          </w:p>
        </w:tc>
      </w:tr>
      <w:tr w:rsidR="00E36E3A" w:rsidRPr="00FF0286" w14:paraId="1778A0AC"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3A80569F" w14:textId="77777777" w:rsidR="00E36E3A" w:rsidRPr="00FF0286" w:rsidRDefault="00E36E3A" w:rsidP="00E36E3A">
            <w:pPr>
              <w:rPr>
                <w:rFonts w:cs="Arial"/>
              </w:rPr>
            </w:pPr>
            <w:r w:rsidRPr="00FF0286">
              <w:rPr>
                <w:rFonts w:cs="Arial"/>
              </w:rPr>
              <w:t>Obstojnost na –5 oC(upogib okrog trna z r=30 mm)</w:t>
            </w:r>
          </w:p>
        </w:tc>
        <w:tc>
          <w:tcPr>
            <w:tcW w:w="859" w:type="dxa"/>
            <w:tcBorders>
              <w:top w:val="single" w:sz="4" w:space="0" w:color="auto"/>
              <w:left w:val="single" w:sz="4" w:space="0" w:color="auto"/>
              <w:bottom w:val="single" w:sz="4" w:space="0" w:color="auto"/>
              <w:right w:val="single" w:sz="4" w:space="0" w:color="auto"/>
            </w:tcBorders>
            <w:vAlign w:val="center"/>
            <w:hideMark/>
          </w:tcPr>
          <w:p w14:paraId="6887D21F" w14:textId="77777777" w:rsidR="00E36E3A" w:rsidRPr="00FF0286" w:rsidRDefault="00E36E3A" w:rsidP="00E36E3A">
            <w:pPr>
              <w:rPr>
                <w:rFonts w:cs="Arial"/>
              </w:rPr>
            </w:pPr>
            <w:r w:rsidRPr="00FF0286">
              <w:rPr>
                <w:rFonts w:cs="Arial"/>
              </w:rPr>
              <w:t>-</w:t>
            </w:r>
          </w:p>
        </w:tc>
        <w:tc>
          <w:tcPr>
            <w:tcW w:w="1149" w:type="dxa"/>
            <w:tcBorders>
              <w:top w:val="single" w:sz="4" w:space="0" w:color="auto"/>
              <w:left w:val="single" w:sz="4" w:space="0" w:color="auto"/>
              <w:bottom w:val="single" w:sz="4" w:space="0" w:color="auto"/>
              <w:right w:val="single" w:sz="4" w:space="0" w:color="auto"/>
            </w:tcBorders>
            <w:vAlign w:val="center"/>
            <w:hideMark/>
          </w:tcPr>
          <w:p w14:paraId="3D94F097" w14:textId="77777777" w:rsidR="00E36E3A" w:rsidRPr="00FF0286" w:rsidRDefault="00E36E3A" w:rsidP="00E36E3A">
            <w:pPr>
              <w:rPr>
                <w:rFonts w:cs="Arial"/>
              </w:rPr>
            </w:pPr>
            <w:r w:rsidRPr="00FF0286">
              <w:rPr>
                <w:rFonts w:cs="Arial"/>
              </w:rPr>
              <w:t>obstojen</w:t>
            </w:r>
          </w:p>
        </w:tc>
        <w:tc>
          <w:tcPr>
            <w:tcW w:w="1752" w:type="dxa"/>
            <w:tcBorders>
              <w:top w:val="single" w:sz="4" w:space="0" w:color="auto"/>
              <w:left w:val="single" w:sz="4" w:space="0" w:color="auto"/>
              <w:bottom w:val="single" w:sz="4" w:space="0" w:color="auto"/>
              <w:right w:val="single" w:sz="4" w:space="0" w:color="auto"/>
            </w:tcBorders>
            <w:vAlign w:val="center"/>
            <w:hideMark/>
          </w:tcPr>
          <w:p w14:paraId="15DE97F7" w14:textId="77777777" w:rsidR="00E36E3A" w:rsidRPr="00FF0286" w:rsidRDefault="00E36E3A" w:rsidP="00E36E3A">
            <w:pPr>
              <w:rPr>
                <w:rFonts w:cs="Arial"/>
              </w:rPr>
            </w:pPr>
            <w:r w:rsidRPr="00FF0286">
              <w:rPr>
                <w:rFonts w:cs="Arial"/>
              </w:rPr>
              <w:t>SIST EN 1109</w:t>
            </w:r>
          </w:p>
        </w:tc>
      </w:tr>
      <w:tr w:rsidR="00E36E3A" w:rsidRPr="00FF0286" w14:paraId="0D78AD04"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09B893F8" w14:textId="77777777" w:rsidR="00E36E3A" w:rsidRPr="00FF0286" w:rsidRDefault="00E36E3A" w:rsidP="00E36E3A">
            <w:pPr>
              <w:rPr>
                <w:rFonts w:cs="Arial"/>
              </w:rPr>
            </w:pPr>
            <w:r w:rsidRPr="00FF0286">
              <w:rPr>
                <w:rFonts w:cs="Arial"/>
              </w:rPr>
              <w:t>obstojnost na 90 oC, srednja vrednost tečenja, največ</w:t>
            </w:r>
          </w:p>
        </w:tc>
        <w:tc>
          <w:tcPr>
            <w:tcW w:w="859" w:type="dxa"/>
            <w:tcBorders>
              <w:top w:val="single" w:sz="4" w:space="0" w:color="auto"/>
              <w:left w:val="single" w:sz="4" w:space="0" w:color="auto"/>
              <w:bottom w:val="single" w:sz="4" w:space="0" w:color="auto"/>
              <w:right w:val="single" w:sz="4" w:space="0" w:color="auto"/>
            </w:tcBorders>
            <w:vAlign w:val="bottom"/>
            <w:hideMark/>
          </w:tcPr>
          <w:p w14:paraId="09114E64" w14:textId="77777777" w:rsidR="00E36E3A" w:rsidRPr="00FF0286" w:rsidRDefault="00E36E3A" w:rsidP="00E36E3A">
            <w:pPr>
              <w:rPr>
                <w:rFonts w:cs="Arial"/>
              </w:rPr>
            </w:pPr>
            <w:r w:rsidRPr="00FF0286">
              <w:rPr>
                <w:rFonts w:cs="Arial"/>
              </w:rPr>
              <w:t>m</w:t>
            </w:r>
          </w:p>
        </w:tc>
        <w:tc>
          <w:tcPr>
            <w:tcW w:w="1149" w:type="dxa"/>
            <w:tcBorders>
              <w:top w:val="single" w:sz="4" w:space="0" w:color="auto"/>
              <w:left w:val="single" w:sz="4" w:space="0" w:color="auto"/>
              <w:bottom w:val="single" w:sz="4" w:space="0" w:color="auto"/>
              <w:right w:val="single" w:sz="4" w:space="0" w:color="auto"/>
            </w:tcBorders>
            <w:vAlign w:val="bottom"/>
            <w:hideMark/>
          </w:tcPr>
          <w:p w14:paraId="77F8F5C4" w14:textId="77777777" w:rsidR="00E36E3A" w:rsidRPr="00FF0286" w:rsidRDefault="00E36E3A" w:rsidP="00E36E3A">
            <w:pPr>
              <w:rPr>
                <w:rFonts w:cs="Arial"/>
              </w:rPr>
            </w:pPr>
            <w:r w:rsidRPr="00FF0286">
              <w:rPr>
                <w:rFonts w:cs="Arial"/>
              </w:rPr>
              <w:t>0,5</w:t>
            </w:r>
          </w:p>
        </w:tc>
        <w:tc>
          <w:tcPr>
            <w:tcW w:w="1752" w:type="dxa"/>
            <w:tcBorders>
              <w:top w:val="single" w:sz="4" w:space="0" w:color="auto"/>
              <w:left w:val="single" w:sz="4" w:space="0" w:color="auto"/>
              <w:bottom w:val="single" w:sz="4" w:space="0" w:color="auto"/>
              <w:right w:val="single" w:sz="4" w:space="0" w:color="auto"/>
            </w:tcBorders>
            <w:vAlign w:val="bottom"/>
            <w:hideMark/>
          </w:tcPr>
          <w:p w14:paraId="24F95D2F" w14:textId="77777777" w:rsidR="00E36E3A" w:rsidRPr="00FF0286" w:rsidRDefault="00E36E3A" w:rsidP="00E36E3A">
            <w:pPr>
              <w:rPr>
                <w:rFonts w:cs="Arial"/>
              </w:rPr>
            </w:pPr>
            <w:r w:rsidRPr="00FF0286">
              <w:rPr>
                <w:rFonts w:cs="Arial"/>
              </w:rPr>
              <w:t>SIST EN 1110</w:t>
            </w:r>
          </w:p>
        </w:tc>
      </w:tr>
      <w:tr w:rsidR="00E36E3A" w:rsidRPr="00FF0286" w14:paraId="300DABC3"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69923D3B" w14:textId="77777777" w:rsidR="00E36E3A" w:rsidRPr="00FF0286" w:rsidRDefault="00E36E3A" w:rsidP="00E36E3A">
            <w:pPr>
              <w:rPr>
                <w:rFonts w:cs="Arial"/>
              </w:rPr>
            </w:pPr>
            <w:r w:rsidRPr="00FF0286">
              <w:rPr>
                <w:rFonts w:cs="Arial"/>
              </w:rPr>
              <w:t>Pretržna sila, vzdolžno in povprečno (5 cm), srednja vrednost, najmanj</w:t>
            </w:r>
          </w:p>
        </w:tc>
        <w:tc>
          <w:tcPr>
            <w:tcW w:w="859" w:type="dxa"/>
            <w:tcBorders>
              <w:top w:val="single" w:sz="4" w:space="0" w:color="auto"/>
              <w:left w:val="single" w:sz="4" w:space="0" w:color="auto"/>
              <w:bottom w:val="single" w:sz="4" w:space="0" w:color="auto"/>
              <w:right w:val="single" w:sz="4" w:space="0" w:color="auto"/>
            </w:tcBorders>
            <w:vAlign w:val="bottom"/>
            <w:hideMark/>
          </w:tcPr>
          <w:p w14:paraId="2A43E4EA" w14:textId="77777777" w:rsidR="00E36E3A" w:rsidRPr="00FF0286" w:rsidRDefault="00E36E3A" w:rsidP="00E36E3A">
            <w:pPr>
              <w:rPr>
                <w:rFonts w:cs="Arial"/>
              </w:rPr>
            </w:pPr>
            <w:r w:rsidRPr="00FF0286">
              <w:rPr>
                <w:rFonts w:cs="Arial"/>
              </w:rPr>
              <w:t>N</w:t>
            </w:r>
          </w:p>
        </w:tc>
        <w:tc>
          <w:tcPr>
            <w:tcW w:w="1149" w:type="dxa"/>
            <w:tcBorders>
              <w:top w:val="single" w:sz="4" w:space="0" w:color="auto"/>
              <w:left w:val="single" w:sz="4" w:space="0" w:color="auto"/>
              <w:bottom w:val="single" w:sz="4" w:space="0" w:color="auto"/>
              <w:right w:val="single" w:sz="4" w:space="0" w:color="auto"/>
            </w:tcBorders>
            <w:vAlign w:val="bottom"/>
            <w:hideMark/>
          </w:tcPr>
          <w:p w14:paraId="09B1AEBE" w14:textId="77777777" w:rsidR="00E36E3A" w:rsidRPr="00FF0286" w:rsidRDefault="00E36E3A" w:rsidP="00E36E3A">
            <w:pPr>
              <w:rPr>
                <w:rFonts w:cs="Arial"/>
              </w:rPr>
            </w:pPr>
            <w:r w:rsidRPr="00FF0286">
              <w:rPr>
                <w:rFonts w:cs="Arial"/>
              </w:rPr>
              <w:t>800</w:t>
            </w:r>
          </w:p>
        </w:tc>
        <w:tc>
          <w:tcPr>
            <w:tcW w:w="1752" w:type="dxa"/>
            <w:tcBorders>
              <w:top w:val="single" w:sz="4" w:space="0" w:color="auto"/>
              <w:left w:val="single" w:sz="4" w:space="0" w:color="auto"/>
              <w:bottom w:val="single" w:sz="4" w:space="0" w:color="auto"/>
              <w:right w:val="single" w:sz="4" w:space="0" w:color="auto"/>
            </w:tcBorders>
            <w:vAlign w:val="bottom"/>
            <w:hideMark/>
          </w:tcPr>
          <w:p w14:paraId="00895850" w14:textId="77777777" w:rsidR="00E36E3A" w:rsidRPr="00FF0286" w:rsidRDefault="00E36E3A" w:rsidP="00E36E3A">
            <w:pPr>
              <w:rPr>
                <w:rFonts w:cs="Arial"/>
              </w:rPr>
            </w:pPr>
            <w:r w:rsidRPr="00FF0286">
              <w:rPr>
                <w:rFonts w:cs="Arial"/>
              </w:rPr>
              <w:t>SIST EN 12311-1</w:t>
            </w:r>
          </w:p>
        </w:tc>
      </w:tr>
      <w:tr w:rsidR="00E36E3A" w:rsidRPr="00FF0286" w14:paraId="128BB549"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1783223F" w14:textId="77777777" w:rsidR="00E36E3A" w:rsidRPr="00FF0286" w:rsidRDefault="00E36E3A" w:rsidP="00E36E3A">
            <w:pPr>
              <w:rPr>
                <w:rFonts w:cs="Arial"/>
              </w:rPr>
            </w:pPr>
            <w:r w:rsidRPr="00FF0286">
              <w:rPr>
                <w:rFonts w:cs="Arial"/>
              </w:rPr>
              <w:t>Raztezek pri pretrgu:</w:t>
            </w:r>
          </w:p>
          <w:p w14:paraId="1CC59807" w14:textId="77777777" w:rsidR="00E36E3A" w:rsidRPr="00FF0286" w:rsidRDefault="00E36E3A" w:rsidP="00E36E3A">
            <w:pPr>
              <w:rPr>
                <w:rFonts w:cs="Arial"/>
              </w:rPr>
            </w:pPr>
            <w:r w:rsidRPr="00FF0286">
              <w:rPr>
                <w:rFonts w:cs="Arial"/>
              </w:rPr>
              <w:t>trak s stekleno tkanino, povprečno najmanj</w:t>
            </w:r>
          </w:p>
          <w:p w14:paraId="63660B29" w14:textId="77777777" w:rsidR="00E36E3A" w:rsidRPr="00FF0286" w:rsidRDefault="00E36E3A" w:rsidP="00E36E3A">
            <w:pPr>
              <w:rPr>
                <w:rFonts w:cs="Arial"/>
              </w:rPr>
            </w:pPr>
            <w:r w:rsidRPr="00FF0286">
              <w:rPr>
                <w:rFonts w:cs="Arial"/>
              </w:rPr>
              <w:t>vrednost</w:t>
            </w:r>
          </w:p>
          <w:p w14:paraId="5CC71872" w14:textId="77777777" w:rsidR="00E36E3A" w:rsidRPr="00FF0286" w:rsidRDefault="00E36E3A" w:rsidP="00E36E3A">
            <w:pPr>
              <w:rPr>
                <w:rFonts w:cs="Arial"/>
              </w:rPr>
            </w:pPr>
            <w:r w:rsidRPr="00FF0286">
              <w:rPr>
                <w:rFonts w:cs="Arial"/>
              </w:rPr>
              <w:t>trak s poliestersko-polipropilensko folijo, najmanjša povprečna vrednost</w:t>
            </w:r>
          </w:p>
        </w:tc>
        <w:tc>
          <w:tcPr>
            <w:tcW w:w="859" w:type="dxa"/>
            <w:tcBorders>
              <w:top w:val="single" w:sz="4" w:space="0" w:color="auto"/>
              <w:left w:val="single" w:sz="4" w:space="0" w:color="auto"/>
              <w:bottom w:val="single" w:sz="4" w:space="0" w:color="auto"/>
              <w:right w:val="single" w:sz="4" w:space="0" w:color="auto"/>
            </w:tcBorders>
            <w:vAlign w:val="bottom"/>
          </w:tcPr>
          <w:p w14:paraId="5D01A8D3" w14:textId="77777777" w:rsidR="00E36E3A" w:rsidRPr="00FF0286" w:rsidRDefault="00E36E3A" w:rsidP="00E36E3A">
            <w:pPr>
              <w:rPr>
                <w:rFonts w:cs="Arial"/>
              </w:rPr>
            </w:pPr>
            <w:r w:rsidRPr="00FF0286">
              <w:rPr>
                <w:rFonts w:cs="Arial"/>
              </w:rPr>
              <w:t>%</w:t>
            </w:r>
          </w:p>
          <w:p w14:paraId="23B69792" w14:textId="77777777" w:rsidR="00E36E3A" w:rsidRPr="00FF0286" w:rsidRDefault="00E36E3A" w:rsidP="00E36E3A">
            <w:pPr>
              <w:rPr>
                <w:rFonts w:cs="Arial"/>
              </w:rPr>
            </w:pPr>
          </w:p>
          <w:p w14:paraId="2EE18B9D" w14:textId="77777777" w:rsidR="00E36E3A" w:rsidRPr="00FF0286" w:rsidRDefault="00E36E3A" w:rsidP="00E36E3A">
            <w:pPr>
              <w:rPr>
                <w:rFonts w:cs="Arial"/>
              </w:rPr>
            </w:pPr>
          </w:p>
          <w:p w14:paraId="1DB5DC21" w14:textId="77777777" w:rsidR="00E36E3A" w:rsidRPr="00FF0286" w:rsidRDefault="00E36E3A" w:rsidP="00E36E3A">
            <w:pPr>
              <w:rPr>
                <w:rFonts w:cs="Arial"/>
              </w:rPr>
            </w:pPr>
            <w:r w:rsidRPr="00FF0286">
              <w:rPr>
                <w:rFonts w:cs="Arial"/>
              </w:rPr>
              <w:t>%</w:t>
            </w:r>
          </w:p>
        </w:tc>
        <w:tc>
          <w:tcPr>
            <w:tcW w:w="1149" w:type="dxa"/>
            <w:tcBorders>
              <w:top w:val="single" w:sz="4" w:space="0" w:color="auto"/>
              <w:left w:val="single" w:sz="4" w:space="0" w:color="auto"/>
              <w:bottom w:val="single" w:sz="4" w:space="0" w:color="auto"/>
              <w:right w:val="single" w:sz="4" w:space="0" w:color="auto"/>
            </w:tcBorders>
            <w:vAlign w:val="bottom"/>
          </w:tcPr>
          <w:p w14:paraId="64CAAC83" w14:textId="77777777" w:rsidR="00E36E3A" w:rsidRPr="00FF0286" w:rsidRDefault="00E36E3A" w:rsidP="00E36E3A">
            <w:pPr>
              <w:rPr>
                <w:rFonts w:cs="Arial"/>
              </w:rPr>
            </w:pPr>
            <w:r w:rsidRPr="00FF0286">
              <w:rPr>
                <w:rFonts w:cs="Arial"/>
              </w:rPr>
              <w:t>2</w:t>
            </w:r>
          </w:p>
          <w:p w14:paraId="4E490537" w14:textId="77777777" w:rsidR="00E36E3A" w:rsidRPr="00FF0286" w:rsidRDefault="00E36E3A" w:rsidP="00E36E3A">
            <w:pPr>
              <w:rPr>
                <w:rFonts w:cs="Arial"/>
              </w:rPr>
            </w:pPr>
          </w:p>
          <w:p w14:paraId="6259F0D6" w14:textId="77777777" w:rsidR="00E36E3A" w:rsidRPr="00FF0286" w:rsidRDefault="00E36E3A" w:rsidP="00E36E3A">
            <w:pPr>
              <w:rPr>
                <w:rFonts w:cs="Arial"/>
              </w:rPr>
            </w:pPr>
          </w:p>
          <w:p w14:paraId="2F792420" w14:textId="77777777" w:rsidR="00E36E3A" w:rsidRPr="00FF0286" w:rsidRDefault="00E36E3A" w:rsidP="00E36E3A">
            <w:pPr>
              <w:rPr>
                <w:rFonts w:cs="Arial"/>
              </w:rPr>
            </w:pPr>
            <w:r w:rsidRPr="00FF0286">
              <w:rPr>
                <w:rFonts w:cs="Arial"/>
              </w:rPr>
              <w:t>40</w:t>
            </w:r>
          </w:p>
        </w:tc>
        <w:tc>
          <w:tcPr>
            <w:tcW w:w="1752" w:type="dxa"/>
            <w:tcBorders>
              <w:top w:val="single" w:sz="4" w:space="0" w:color="auto"/>
              <w:left w:val="single" w:sz="4" w:space="0" w:color="auto"/>
              <w:bottom w:val="single" w:sz="4" w:space="0" w:color="auto"/>
              <w:right w:val="single" w:sz="4" w:space="0" w:color="auto"/>
            </w:tcBorders>
            <w:vAlign w:val="bottom"/>
          </w:tcPr>
          <w:p w14:paraId="556BA60E" w14:textId="77777777" w:rsidR="00E36E3A" w:rsidRPr="00FF0286" w:rsidRDefault="00E36E3A" w:rsidP="00E36E3A">
            <w:pPr>
              <w:rPr>
                <w:rFonts w:cs="Arial"/>
              </w:rPr>
            </w:pPr>
            <w:r w:rsidRPr="00FF0286">
              <w:rPr>
                <w:rFonts w:cs="Arial"/>
              </w:rPr>
              <w:t>SIST EN 12311-1</w:t>
            </w:r>
          </w:p>
          <w:p w14:paraId="1DCE5D66" w14:textId="77777777" w:rsidR="00E36E3A" w:rsidRPr="00FF0286" w:rsidRDefault="00E36E3A" w:rsidP="00E36E3A">
            <w:pPr>
              <w:rPr>
                <w:rFonts w:cs="Arial"/>
              </w:rPr>
            </w:pPr>
          </w:p>
          <w:p w14:paraId="10E1E4A1" w14:textId="77777777" w:rsidR="00E36E3A" w:rsidRPr="00FF0286" w:rsidRDefault="00E36E3A" w:rsidP="00E36E3A">
            <w:pPr>
              <w:rPr>
                <w:rFonts w:cs="Arial"/>
              </w:rPr>
            </w:pPr>
          </w:p>
          <w:p w14:paraId="450CAE68" w14:textId="77777777" w:rsidR="00E36E3A" w:rsidRPr="00FF0286" w:rsidRDefault="00E36E3A" w:rsidP="00E36E3A">
            <w:pPr>
              <w:rPr>
                <w:rFonts w:cs="Arial"/>
              </w:rPr>
            </w:pPr>
            <w:r w:rsidRPr="00FF0286">
              <w:rPr>
                <w:rFonts w:cs="Arial"/>
              </w:rPr>
              <w:t>SIST EN 12311-1</w:t>
            </w:r>
          </w:p>
        </w:tc>
      </w:tr>
      <w:tr w:rsidR="00E36E3A" w:rsidRPr="00FF0286" w14:paraId="058BC09A"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14B65B68" w14:textId="77777777" w:rsidR="00E36E3A" w:rsidRPr="00FF0286" w:rsidRDefault="00E36E3A" w:rsidP="00E36E3A">
            <w:pPr>
              <w:rPr>
                <w:rFonts w:cs="Arial"/>
              </w:rPr>
            </w:pPr>
            <w:r w:rsidRPr="00FF0286">
              <w:rPr>
                <w:rFonts w:cs="Arial"/>
              </w:rPr>
              <w:t>Odpornost na strig pri 50 oC:</w:t>
            </w:r>
          </w:p>
          <w:p w14:paraId="32DD6CDD" w14:textId="77777777" w:rsidR="00E36E3A" w:rsidRPr="00FF0286" w:rsidRDefault="00E36E3A" w:rsidP="00E36E3A">
            <w:pPr>
              <w:rPr>
                <w:rFonts w:cs="Arial"/>
              </w:rPr>
            </w:pPr>
            <w:r w:rsidRPr="00FF0286">
              <w:rPr>
                <w:rFonts w:cs="Arial"/>
              </w:rPr>
              <w:t>trak: najmanjša povprečna vrednost</w:t>
            </w:r>
          </w:p>
          <w:p w14:paraId="73A62A15" w14:textId="77777777" w:rsidR="00E36E3A" w:rsidRPr="00FF0286" w:rsidRDefault="00E36E3A" w:rsidP="00E36E3A">
            <w:pPr>
              <w:rPr>
                <w:rFonts w:cs="Arial"/>
              </w:rPr>
            </w:pPr>
            <w:r w:rsidRPr="00FF0286">
              <w:rPr>
                <w:rFonts w:cs="Arial"/>
              </w:rPr>
              <w:t>bitumenska masa: najmanjša povprečna vrednost</w:t>
            </w:r>
          </w:p>
        </w:tc>
        <w:tc>
          <w:tcPr>
            <w:tcW w:w="859" w:type="dxa"/>
            <w:tcBorders>
              <w:top w:val="single" w:sz="4" w:space="0" w:color="auto"/>
              <w:left w:val="single" w:sz="4" w:space="0" w:color="auto"/>
              <w:bottom w:val="single" w:sz="4" w:space="0" w:color="auto"/>
              <w:right w:val="single" w:sz="4" w:space="0" w:color="auto"/>
            </w:tcBorders>
            <w:vAlign w:val="bottom"/>
            <w:hideMark/>
          </w:tcPr>
          <w:p w14:paraId="48A952A0" w14:textId="77777777" w:rsidR="00E36E3A" w:rsidRPr="00FF0286" w:rsidRDefault="00E36E3A" w:rsidP="00E36E3A">
            <w:pPr>
              <w:rPr>
                <w:rFonts w:cs="Arial"/>
              </w:rPr>
            </w:pPr>
            <w:r w:rsidRPr="00FF0286">
              <w:rPr>
                <w:rFonts w:cs="Arial"/>
              </w:rPr>
              <w:t>N/mm2</w:t>
            </w:r>
          </w:p>
          <w:p w14:paraId="22D3ACA7" w14:textId="77777777" w:rsidR="00E36E3A" w:rsidRPr="00FF0286" w:rsidRDefault="00E36E3A" w:rsidP="00E36E3A">
            <w:pPr>
              <w:rPr>
                <w:rFonts w:cs="Arial"/>
              </w:rPr>
            </w:pPr>
            <w:r w:rsidRPr="00FF0286">
              <w:rPr>
                <w:rFonts w:cs="Arial"/>
              </w:rPr>
              <w:t>N/mm2</w:t>
            </w:r>
          </w:p>
        </w:tc>
        <w:tc>
          <w:tcPr>
            <w:tcW w:w="1149" w:type="dxa"/>
            <w:tcBorders>
              <w:top w:val="single" w:sz="4" w:space="0" w:color="auto"/>
              <w:left w:val="single" w:sz="4" w:space="0" w:color="auto"/>
              <w:bottom w:val="single" w:sz="4" w:space="0" w:color="auto"/>
              <w:right w:val="single" w:sz="4" w:space="0" w:color="auto"/>
            </w:tcBorders>
            <w:vAlign w:val="bottom"/>
          </w:tcPr>
          <w:p w14:paraId="2D93450E" w14:textId="77777777" w:rsidR="00E36E3A" w:rsidRPr="00FF0286" w:rsidRDefault="00E36E3A" w:rsidP="00E36E3A">
            <w:pPr>
              <w:rPr>
                <w:rFonts w:cs="Arial"/>
              </w:rPr>
            </w:pPr>
          </w:p>
          <w:p w14:paraId="05CD0162" w14:textId="77777777" w:rsidR="00E36E3A" w:rsidRPr="00FF0286" w:rsidRDefault="00E36E3A" w:rsidP="00E36E3A">
            <w:pPr>
              <w:rPr>
                <w:rFonts w:cs="Arial"/>
              </w:rPr>
            </w:pPr>
            <w:r w:rsidRPr="00FF0286">
              <w:rPr>
                <w:rFonts w:cs="Arial"/>
              </w:rPr>
              <w:t>0.8</w:t>
            </w:r>
          </w:p>
          <w:p w14:paraId="24BAB12B" w14:textId="77777777" w:rsidR="00E36E3A" w:rsidRPr="00FF0286" w:rsidRDefault="00E36E3A" w:rsidP="00E36E3A">
            <w:pPr>
              <w:rPr>
                <w:rFonts w:cs="Arial"/>
              </w:rPr>
            </w:pPr>
            <w:r w:rsidRPr="00FF0286">
              <w:rPr>
                <w:rFonts w:cs="Arial"/>
              </w:rPr>
              <w:t>0.8</w:t>
            </w:r>
          </w:p>
        </w:tc>
        <w:tc>
          <w:tcPr>
            <w:tcW w:w="1752" w:type="dxa"/>
            <w:tcBorders>
              <w:top w:val="single" w:sz="4" w:space="0" w:color="auto"/>
              <w:left w:val="single" w:sz="4" w:space="0" w:color="auto"/>
              <w:bottom w:val="single" w:sz="4" w:space="0" w:color="auto"/>
              <w:right w:val="single" w:sz="4" w:space="0" w:color="auto"/>
            </w:tcBorders>
            <w:vAlign w:val="bottom"/>
          </w:tcPr>
          <w:p w14:paraId="292B8AAD" w14:textId="77777777" w:rsidR="00E36E3A" w:rsidRPr="00FF0286" w:rsidRDefault="00E36E3A" w:rsidP="00E36E3A">
            <w:pPr>
              <w:rPr>
                <w:rFonts w:cs="Arial"/>
              </w:rPr>
            </w:pPr>
          </w:p>
          <w:p w14:paraId="0673D057" w14:textId="77777777" w:rsidR="00E36E3A" w:rsidRPr="00FF0286" w:rsidRDefault="00E36E3A" w:rsidP="00E36E3A">
            <w:pPr>
              <w:rPr>
                <w:rFonts w:cs="Arial"/>
              </w:rPr>
            </w:pPr>
            <w:r w:rsidRPr="00FF0286">
              <w:rPr>
                <w:rFonts w:cs="Arial"/>
              </w:rPr>
              <w:t>RVS 15.362</w:t>
            </w:r>
          </w:p>
          <w:p w14:paraId="240C43A4" w14:textId="77777777" w:rsidR="00E36E3A" w:rsidRPr="00FF0286" w:rsidRDefault="00E36E3A" w:rsidP="00E36E3A">
            <w:pPr>
              <w:rPr>
                <w:rFonts w:cs="Arial"/>
              </w:rPr>
            </w:pPr>
          </w:p>
        </w:tc>
      </w:tr>
      <w:tr w:rsidR="00E36E3A" w:rsidRPr="00FF0286" w14:paraId="6716288B"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5D687523" w14:textId="77777777" w:rsidR="00E36E3A" w:rsidRPr="00FF0286" w:rsidRDefault="00E36E3A" w:rsidP="00E36E3A">
            <w:pPr>
              <w:rPr>
                <w:rFonts w:cs="Arial"/>
              </w:rPr>
            </w:pPr>
            <w:r w:rsidRPr="00FF0286">
              <w:rPr>
                <w:rFonts w:cs="Arial"/>
              </w:rPr>
              <w:t>Bitumenska masa za trak:</w:t>
            </w:r>
          </w:p>
          <w:p w14:paraId="0B62AB77" w14:textId="77777777" w:rsidR="00E36E3A" w:rsidRPr="00FF0286" w:rsidRDefault="00E36E3A" w:rsidP="00E36E3A">
            <w:pPr>
              <w:rPr>
                <w:rFonts w:cs="Arial"/>
              </w:rPr>
            </w:pPr>
            <w:r w:rsidRPr="00FF0286">
              <w:rPr>
                <w:rFonts w:cs="Arial"/>
              </w:rPr>
              <w:t>točka zmehčišča: najmanj</w:t>
            </w:r>
          </w:p>
          <w:p w14:paraId="6358AF59" w14:textId="77777777" w:rsidR="00E36E3A" w:rsidRPr="00FF0286" w:rsidRDefault="00E36E3A" w:rsidP="00E36E3A">
            <w:pPr>
              <w:rPr>
                <w:rFonts w:cs="Arial"/>
              </w:rPr>
            </w:pPr>
            <w:r w:rsidRPr="00FF0286">
              <w:rPr>
                <w:rFonts w:cs="Arial"/>
              </w:rPr>
              <w:t>linearno krčenje: največ</w:t>
            </w:r>
          </w:p>
        </w:tc>
        <w:tc>
          <w:tcPr>
            <w:tcW w:w="859" w:type="dxa"/>
            <w:tcBorders>
              <w:top w:val="single" w:sz="4" w:space="0" w:color="auto"/>
              <w:left w:val="single" w:sz="4" w:space="0" w:color="auto"/>
              <w:bottom w:val="single" w:sz="4" w:space="0" w:color="auto"/>
              <w:right w:val="single" w:sz="4" w:space="0" w:color="auto"/>
            </w:tcBorders>
            <w:vAlign w:val="bottom"/>
            <w:hideMark/>
          </w:tcPr>
          <w:p w14:paraId="5C4BCF3C" w14:textId="77777777" w:rsidR="00E36E3A" w:rsidRPr="00FF0286" w:rsidRDefault="00E36E3A" w:rsidP="00E36E3A">
            <w:pPr>
              <w:rPr>
                <w:rFonts w:cs="Arial"/>
              </w:rPr>
            </w:pPr>
            <w:r w:rsidRPr="00FF0286">
              <w:rPr>
                <w:rFonts w:cs="Arial"/>
              </w:rPr>
              <w:t>0C</w:t>
            </w:r>
          </w:p>
          <w:p w14:paraId="635A0BD5" w14:textId="77777777" w:rsidR="00E36E3A" w:rsidRPr="00FF0286" w:rsidRDefault="00E36E3A" w:rsidP="00E36E3A">
            <w:pPr>
              <w:rPr>
                <w:rFonts w:cs="Arial"/>
              </w:rPr>
            </w:pPr>
            <w:r w:rsidRPr="00FF0286">
              <w:rPr>
                <w:rFonts w:cs="Arial"/>
              </w:rPr>
              <w:t>%</w:t>
            </w:r>
          </w:p>
        </w:tc>
        <w:tc>
          <w:tcPr>
            <w:tcW w:w="1149" w:type="dxa"/>
            <w:tcBorders>
              <w:top w:val="single" w:sz="4" w:space="0" w:color="auto"/>
              <w:left w:val="single" w:sz="4" w:space="0" w:color="auto"/>
              <w:bottom w:val="single" w:sz="4" w:space="0" w:color="auto"/>
              <w:right w:val="single" w:sz="4" w:space="0" w:color="auto"/>
            </w:tcBorders>
            <w:vAlign w:val="bottom"/>
          </w:tcPr>
          <w:p w14:paraId="1084DED2" w14:textId="77777777" w:rsidR="00E36E3A" w:rsidRPr="00FF0286" w:rsidRDefault="00E36E3A" w:rsidP="00E36E3A">
            <w:pPr>
              <w:rPr>
                <w:rFonts w:cs="Arial"/>
              </w:rPr>
            </w:pPr>
          </w:p>
          <w:p w14:paraId="5464DC1B" w14:textId="77777777" w:rsidR="00E36E3A" w:rsidRPr="00FF0286" w:rsidRDefault="00E36E3A" w:rsidP="00E36E3A">
            <w:pPr>
              <w:rPr>
                <w:rFonts w:cs="Arial"/>
              </w:rPr>
            </w:pPr>
            <w:r w:rsidRPr="00FF0286">
              <w:rPr>
                <w:rFonts w:cs="Arial"/>
              </w:rPr>
              <w:t>150</w:t>
            </w:r>
          </w:p>
          <w:p w14:paraId="3C5CCC07" w14:textId="77777777" w:rsidR="00E36E3A" w:rsidRPr="00FF0286" w:rsidRDefault="00E36E3A" w:rsidP="00E36E3A">
            <w:pPr>
              <w:rPr>
                <w:rFonts w:cs="Arial"/>
              </w:rPr>
            </w:pPr>
            <w:r w:rsidRPr="00FF0286">
              <w:rPr>
                <w:rFonts w:cs="Arial"/>
              </w:rPr>
              <w:t>2</w:t>
            </w:r>
          </w:p>
        </w:tc>
        <w:tc>
          <w:tcPr>
            <w:tcW w:w="1752" w:type="dxa"/>
            <w:tcBorders>
              <w:top w:val="single" w:sz="4" w:space="0" w:color="auto"/>
              <w:left w:val="single" w:sz="4" w:space="0" w:color="auto"/>
              <w:bottom w:val="single" w:sz="4" w:space="0" w:color="auto"/>
              <w:right w:val="single" w:sz="4" w:space="0" w:color="auto"/>
            </w:tcBorders>
          </w:tcPr>
          <w:p w14:paraId="4F0C08AD" w14:textId="77777777" w:rsidR="00E36E3A" w:rsidRPr="00FF0286" w:rsidRDefault="00E36E3A" w:rsidP="00E36E3A">
            <w:pPr>
              <w:rPr>
                <w:rFonts w:cs="Arial"/>
              </w:rPr>
            </w:pPr>
          </w:p>
          <w:p w14:paraId="1BB5B06A" w14:textId="77777777" w:rsidR="00E36E3A" w:rsidRPr="00FF0286" w:rsidRDefault="00E36E3A" w:rsidP="00E36E3A">
            <w:pPr>
              <w:rPr>
                <w:rFonts w:cs="Arial"/>
              </w:rPr>
            </w:pPr>
            <w:r w:rsidRPr="00FF0286">
              <w:rPr>
                <w:rFonts w:cs="Arial"/>
              </w:rPr>
              <w:t>SIST EN 1107-1</w:t>
            </w:r>
          </w:p>
          <w:p w14:paraId="243D84A3" w14:textId="77777777" w:rsidR="00E36E3A" w:rsidRPr="00FF0286" w:rsidRDefault="00E36E3A" w:rsidP="00E36E3A">
            <w:pPr>
              <w:rPr>
                <w:rFonts w:cs="Arial"/>
              </w:rPr>
            </w:pPr>
          </w:p>
        </w:tc>
      </w:tr>
      <w:tr w:rsidR="00E36E3A" w:rsidRPr="00FF0286" w14:paraId="77285B12" w14:textId="77777777" w:rsidTr="00E36E3A">
        <w:trPr>
          <w:trHeight w:val="227"/>
          <w:jc w:val="center"/>
        </w:trPr>
        <w:tc>
          <w:tcPr>
            <w:tcW w:w="4892" w:type="dxa"/>
            <w:tcBorders>
              <w:top w:val="single" w:sz="4" w:space="0" w:color="auto"/>
              <w:left w:val="single" w:sz="4" w:space="0" w:color="auto"/>
              <w:bottom w:val="nil"/>
              <w:right w:val="single" w:sz="4" w:space="0" w:color="auto"/>
            </w:tcBorders>
            <w:hideMark/>
          </w:tcPr>
          <w:p w14:paraId="581E59B3" w14:textId="77777777" w:rsidR="00E36E3A" w:rsidRPr="00FF0286" w:rsidRDefault="00E36E3A" w:rsidP="00E36E3A">
            <w:pPr>
              <w:rPr>
                <w:rFonts w:cs="Arial"/>
              </w:rPr>
            </w:pPr>
            <w:r w:rsidRPr="00FF0286">
              <w:rPr>
                <w:rFonts w:cs="Arial"/>
              </w:rPr>
              <w:t>Masa nosilca – poliestrske polipropilenske folije, najmanj</w:t>
            </w:r>
          </w:p>
        </w:tc>
        <w:tc>
          <w:tcPr>
            <w:tcW w:w="859" w:type="dxa"/>
            <w:tcBorders>
              <w:top w:val="single" w:sz="4" w:space="0" w:color="auto"/>
              <w:left w:val="single" w:sz="4" w:space="0" w:color="auto"/>
              <w:bottom w:val="nil"/>
              <w:right w:val="single" w:sz="4" w:space="0" w:color="auto"/>
            </w:tcBorders>
            <w:vAlign w:val="center"/>
            <w:hideMark/>
          </w:tcPr>
          <w:p w14:paraId="1F6415E0" w14:textId="77777777" w:rsidR="00E36E3A" w:rsidRPr="00FF0286" w:rsidRDefault="00E36E3A" w:rsidP="00E36E3A">
            <w:pPr>
              <w:rPr>
                <w:rFonts w:cs="Arial"/>
              </w:rPr>
            </w:pPr>
            <w:r w:rsidRPr="00FF0286">
              <w:rPr>
                <w:rFonts w:cs="Arial"/>
              </w:rPr>
              <w:t>g/m2</w:t>
            </w:r>
          </w:p>
        </w:tc>
        <w:tc>
          <w:tcPr>
            <w:tcW w:w="1149" w:type="dxa"/>
            <w:tcBorders>
              <w:top w:val="single" w:sz="4" w:space="0" w:color="auto"/>
              <w:left w:val="single" w:sz="4" w:space="0" w:color="auto"/>
              <w:bottom w:val="nil"/>
              <w:right w:val="single" w:sz="4" w:space="0" w:color="auto"/>
            </w:tcBorders>
            <w:vAlign w:val="center"/>
            <w:hideMark/>
          </w:tcPr>
          <w:p w14:paraId="5DA7F0CA" w14:textId="77777777" w:rsidR="00E36E3A" w:rsidRPr="00FF0286" w:rsidRDefault="00E36E3A" w:rsidP="00E36E3A">
            <w:pPr>
              <w:rPr>
                <w:rFonts w:cs="Arial"/>
              </w:rPr>
            </w:pPr>
            <w:r w:rsidRPr="00FF0286">
              <w:rPr>
                <w:rFonts w:cs="Arial"/>
              </w:rPr>
              <w:t>200</w:t>
            </w:r>
          </w:p>
        </w:tc>
        <w:tc>
          <w:tcPr>
            <w:tcW w:w="1752" w:type="dxa"/>
            <w:tcBorders>
              <w:top w:val="single" w:sz="4" w:space="0" w:color="auto"/>
              <w:left w:val="single" w:sz="4" w:space="0" w:color="auto"/>
              <w:bottom w:val="nil"/>
              <w:right w:val="single" w:sz="4" w:space="0" w:color="auto"/>
            </w:tcBorders>
            <w:vAlign w:val="center"/>
          </w:tcPr>
          <w:p w14:paraId="0ECD5AFD" w14:textId="77777777" w:rsidR="00E36E3A" w:rsidRPr="00FF0286" w:rsidRDefault="00E36E3A" w:rsidP="00E36E3A">
            <w:pPr>
              <w:rPr>
                <w:rFonts w:cs="Arial"/>
              </w:rPr>
            </w:pPr>
          </w:p>
        </w:tc>
      </w:tr>
      <w:tr w:rsidR="00E36E3A" w:rsidRPr="00FF0286" w14:paraId="052D8D79" w14:textId="77777777" w:rsidTr="00E36E3A">
        <w:trPr>
          <w:trHeight w:val="227"/>
          <w:jc w:val="center"/>
        </w:trPr>
        <w:tc>
          <w:tcPr>
            <w:tcW w:w="4892" w:type="dxa"/>
            <w:tcBorders>
              <w:top w:val="nil"/>
              <w:left w:val="single" w:sz="4" w:space="0" w:color="auto"/>
              <w:bottom w:val="nil"/>
              <w:right w:val="single" w:sz="4" w:space="0" w:color="auto"/>
            </w:tcBorders>
            <w:hideMark/>
          </w:tcPr>
          <w:p w14:paraId="623AC676" w14:textId="77777777" w:rsidR="00E36E3A" w:rsidRPr="00FF0286" w:rsidRDefault="00E36E3A" w:rsidP="00E36E3A">
            <w:pPr>
              <w:rPr>
                <w:rFonts w:cs="Arial"/>
              </w:rPr>
            </w:pPr>
            <w:r w:rsidRPr="00FF0286">
              <w:rPr>
                <w:rFonts w:cs="Arial"/>
              </w:rPr>
              <w:t>debelina mase za lepljenje na spodnji strani nosilca, najmanj</w:t>
            </w:r>
          </w:p>
        </w:tc>
        <w:tc>
          <w:tcPr>
            <w:tcW w:w="859" w:type="dxa"/>
            <w:tcBorders>
              <w:top w:val="nil"/>
              <w:left w:val="single" w:sz="4" w:space="0" w:color="auto"/>
              <w:bottom w:val="nil"/>
              <w:right w:val="single" w:sz="4" w:space="0" w:color="auto"/>
            </w:tcBorders>
            <w:vAlign w:val="center"/>
            <w:hideMark/>
          </w:tcPr>
          <w:p w14:paraId="03DC7FB4" w14:textId="77777777" w:rsidR="00E36E3A" w:rsidRPr="00FF0286" w:rsidRDefault="00E36E3A" w:rsidP="00E36E3A">
            <w:pPr>
              <w:rPr>
                <w:rFonts w:cs="Arial"/>
              </w:rPr>
            </w:pPr>
            <w:r w:rsidRPr="00FF0286">
              <w:rPr>
                <w:rFonts w:cs="Arial"/>
              </w:rPr>
              <w:t>mm</w:t>
            </w:r>
          </w:p>
        </w:tc>
        <w:tc>
          <w:tcPr>
            <w:tcW w:w="1149" w:type="dxa"/>
            <w:tcBorders>
              <w:top w:val="nil"/>
              <w:left w:val="single" w:sz="4" w:space="0" w:color="auto"/>
              <w:bottom w:val="nil"/>
              <w:right w:val="single" w:sz="4" w:space="0" w:color="auto"/>
            </w:tcBorders>
            <w:vAlign w:val="center"/>
            <w:hideMark/>
          </w:tcPr>
          <w:p w14:paraId="3D1BBFE8" w14:textId="77777777" w:rsidR="00E36E3A" w:rsidRPr="00FF0286" w:rsidRDefault="00E36E3A" w:rsidP="00E36E3A">
            <w:pPr>
              <w:rPr>
                <w:rFonts w:cs="Arial"/>
              </w:rPr>
            </w:pPr>
            <w:r w:rsidRPr="00FF0286">
              <w:rPr>
                <w:rFonts w:cs="Arial"/>
              </w:rPr>
              <w:t>3</w:t>
            </w:r>
          </w:p>
        </w:tc>
        <w:tc>
          <w:tcPr>
            <w:tcW w:w="1752" w:type="dxa"/>
            <w:tcBorders>
              <w:top w:val="nil"/>
              <w:left w:val="single" w:sz="4" w:space="0" w:color="auto"/>
              <w:bottom w:val="nil"/>
              <w:right w:val="single" w:sz="4" w:space="0" w:color="auto"/>
            </w:tcBorders>
            <w:vAlign w:val="center"/>
            <w:hideMark/>
          </w:tcPr>
          <w:p w14:paraId="6C9E04DD" w14:textId="77777777" w:rsidR="00E36E3A" w:rsidRPr="00FF0286" w:rsidRDefault="00E36E3A" w:rsidP="00E36E3A">
            <w:pPr>
              <w:rPr>
                <w:rFonts w:cs="Arial"/>
              </w:rPr>
            </w:pPr>
            <w:r w:rsidRPr="00FF0286">
              <w:rPr>
                <w:rFonts w:cs="Arial"/>
              </w:rPr>
              <w:t>ZTV TP-BEL/1</w:t>
            </w:r>
          </w:p>
        </w:tc>
      </w:tr>
      <w:tr w:rsidR="00E36E3A" w:rsidRPr="00FF0286" w14:paraId="7B55BBDD" w14:textId="77777777" w:rsidTr="00E36E3A">
        <w:trPr>
          <w:trHeight w:val="227"/>
          <w:jc w:val="center"/>
        </w:trPr>
        <w:tc>
          <w:tcPr>
            <w:tcW w:w="4892" w:type="dxa"/>
            <w:tcBorders>
              <w:top w:val="nil"/>
              <w:left w:val="single" w:sz="4" w:space="0" w:color="auto"/>
              <w:bottom w:val="single" w:sz="4" w:space="0" w:color="auto"/>
              <w:right w:val="single" w:sz="4" w:space="0" w:color="auto"/>
            </w:tcBorders>
            <w:hideMark/>
          </w:tcPr>
          <w:p w14:paraId="3F98FFBF" w14:textId="77777777" w:rsidR="00E36E3A" w:rsidRPr="00FF0286" w:rsidRDefault="00E36E3A" w:rsidP="00E36E3A">
            <w:pPr>
              <w:rPr>
                <w:rFonts w:cs="Arial"/>
              </w:rPr>
            </w:pPr>
            <w:r w:rsidRPr="00FF0286">
              <w:rPr>
                <w:rFonts w:cs="Arial"/>
              </w:rPr>
              <w:t>na zgornji strani</w:t>
            </w:r>
          </w:p>
        </w:tc>
        <w:tc>
          <w:tcPr>
            <w:tcW w:w="859" w:type="dxa"/>
            <w:tcBorders>
              <w:top w:val="nil"/>
              <w:left w:val="single" w:sz="4" w:space="0" w:color="auto"/>
              <w:bottom w:val="single" w:sz="4" w:space="0" w:color="auto"/>
              <w:right w:val="single" w:sz="4" w:space="0" w:color="auto"/>
            </w:tcBorders>
            <w:hideMark/>
          </w:tcPr>
          <w:p w14:paraId="6B982357" w14:textId="77777777" w:rsidR="00E36E3A" w:rsidRPr="00FF0286" w:rsidRDefault="00E36E3A" w:rsidP="00E36E3A">
            <w:pPr>
              <w:rPr>
                <w:rFonts w:cs="Arial"/>
              </w:rPr>
            </w:pPr>
            <w:r w:rsidRPr="00FF0286">
              <w:rPr>
                <w:rFonts w:cs="Arial"/>
              </w:rPr>
              <w:t>mm</w:t>
            </w:r>
          </w:p>
        </w:tc>
        <w:tc>
          <w:tcPr>
            <w:tcW w:w="1149" w:type="dxa"/>
            <w:tcBorders>
              <w:top w:val="nil"/>
              <w:left w:val="single" w:sz="4" w:space="0" w:color="auto"/>
              <w:bottom w:val="single" w:sz="4" w:space="0" w:color="auto"/>
              <w:right w:val="single" w:sz="4" w:space="0" w:color="auto"/>
            </w:tcBorders>
            <w:hideMark/>
          </w:tcPr>
          <w:p w14:paraId="4690C275" w14:textId="77777777" w:rsidR="00E36E3A" w:rsidRPr="00FF0286" w:rsidRDefault="00E36E3A" w:rsidP="00E36E3A">
            <w:pPr>
              <w:rPr>
                <w:rFonts w:cs="Arial"/>
              </w:rPr>
            </w:pPr>
            <w:r w:rsidRPr="00FF0286">
              <w:rPr>
                <w:rFonts w:cs="Arial"/>
              </w:rPr>
              <w:t>0,5-1,3</w:t>
            </w:r>
          </w:p>
        </w:tc>
        <w:tc>
          <w:tcPr>
            <w:tcW w:w="1752" w:type="dxa"/>
            <w:tcBorders>
              <w:top w:val="nil"/>
              <w:left w:val="single" w:sz="4" w:space="0" w:color="auto"/>
              <w:bottom w:val="single" w:sz="4" w:space="0" w:color="auto"/>
              <w:right w:val="single" w:sz="4" w:space="0" w:color="auto"/>
            </w:tcBorders>
          </w:tcPr>
          <w:p w14:paraId="3A80D41A" w14:textId="77777777" w:rsidR="00E36E3A" w:rsidRPr="00FF0286" w:rsidRDefault="00E36E3A" w:rsidP="00E36E3A">
            <w:pPr>
              <w:rPr>
                <w:rFonts w:cs="Arial"/>
              </w:rPr>
            </w:pPr>
          </w:p>
        </w:tc>
      </w:tr>
      <w:tr w:rsidR="00E36E3A" w:rsidRPr="00FF0286" w14:paraId="50F2C63C"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231505FF" w14:textId="77777777" w:rsidR="00E36E3A" w:rsidRPr="00FF0286" w:rsidRDefault="00E36E3A" w:rsidP="00E36E3A">
            <w:pPr>
              <w:rPr>
                <w:rFonts w:cs="Arial"/>
              </w:rPr>
            </w:pPr>
            <w:r w:rsidRPr="00FF0286">
              <w:rPr>
                <w:rFonts w:cs="Arial"/>
              </w:rPr>
              <w:t>Delež kamenih zrn večjih od 0,71 mm: največ</w:t>
            </w:r>
          </w:p>
        </w:tc>
        <w:tc>
          <w:tcPr>
            <w:tcW w:w="859" w:type="dxa"/>
            <w:tcBorders>
              <w:top w:val="single" w:sz="4" w:space="0" w:color="auto"/>
              <w:left w:val="single" w:sz="4" w:space="0" w:color="auto"/>
              <w:bottom w:val="single" w:sz="4" w:space="0" w:color="auto"/>
              <w:right w:val="single" w:sz="4" w:space="0" w:color="auto"/>
            </w:tcBorders>
            <w:vAlign w:val="center"/>
            <w:hideMark/>
          </w:tcPr>
          <w:p w14:paraId="7893D316" w14:textId="77777777" w:rsidR="00E36E3A" w:rsidRPr="00FF0286" w:rsidRDefault="00E36E3A" w:rsidP="00E36E3A">
            <w:pPr>
              <w:rPr>
                <w:rFonts w:cs="Arial"/>
              </w:rPr>
            </w:pPr>
            <w:r w:rsidRPr="00FF0286">
              <w:rPr>
                <w:rFonts w:cs="Arial"/>
              </w:rPr>
              <w:t>m.-%</w:t>
            </w:r>
          </w:p>
        </w:tc>
        <w:tc>
          <w:tcPr>
            <w:tcW w:w="1149" w:type="dxa"/>
            <w:tcBorders>
              <w:top w:val="single" w:sz="4" w:space="0" w:color="auto"/>
              <w:left w:val="single" w:sz="4" w:space="0" w:color="auto"/>
              <w:bottom w:val="single" w:sz="4" w:space="0" w:color="auto"/>
              <w:right w:val="single" w:sz="4" w:space="0" w:color="auto"/>
            </w:tcBorders>
            <w:vAlign w:val="center"/>
            <w:hideMark/>
          </w:tcPr>
          <w:p w14:paraId="5A15EFD2" w14:textId="77777777" w:rsidR="00E36E3A" w:rsidRPr="00FF0286" w:rsidRDefault="00E36E3A" w:rsidP="00E36E3A">
            <w:pPr>
              <w:rPr>
                <w:rFonts w:cs="Arial"/>
              </w:rPr>
            </w:pPr>
            <w:r w:rsidRPr="00FF0286">
              <w:rPr>
                <w:rFonts w:cs="Arial"/>
              </w:rPr>
              <w:t>5</w:t>
            </w:r>
          </w:p>
        </w:tc>
        <w:tc>
          <w:tcPr>
            <w:tcW w:w="1752" w:type="dxa"/>
            <w:tcBorders>
              <w:top w:val="single" w:sz="4" w:space="0" w:color="auto"/>
              <w:left w:val="single" w:sz="4" w:space="0" w:color="auto"/>
              <w:bottom w:val="single" w:sz="4" w:space="0" w:color="auto"/>
              <w:right w:val="single" w:sz="4" w:space="0" w:color="auto"/>
            </w:tcBorders>
            <w:vAlign w:val="center"/>
            <w:hideMark/>
          </w:tcPr>
          <w:p w14:paraId="169E3CCF" w14:textId="77777777" w:rsidR="00E36E3A" w:rsidRPr="00FF0286" w:rsidRDefault="00E36E3A" w:rsidP="00E36E3A">
            <w:pPr>
              <w:rPr>
                <w:rFonts w:cs="Arial"/>
              </w:rPr>
            </w:pPr>
            <w:r w:rsidRPr="00FF0286">
              <w:rPr>
                <w:rFonts w:cs="Arial"/>
              </w:rPr>
              <w:t xml:space="preserve">SIST </w:t>
            </w:r>
          </w:p>
          <w:p w14:paraId="4F8F8BCB" w14:textId="77777777" w:rsidR="00E36E3A" w:rsidRPr="00FF0286" w:rsidRDefault="00E36E3A" w:rsidP="00E36E3A">
            <w:pPr>
              <w:rPr>
                <w:rFonts w:cs="Arial"/>
              </w:rPr>
            </w:pPr>
            <w:r w:rsidRPr="00FF0286">
              <w:rPr>
                <w:rFonts w:cs="Arial"/>
              </w:rPr>
              <w:t>EN 993-1</w:t>
            </w:r>
          </w:p>
        </w:tc>
      </w:tr>
      <w:tr w:rsidR="00E36E3A" w:rsidRPr="00FF0286" w14:paraId="0337DBE4"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0CABBD53" w14:textId="77777777" w:rsidR="00E36E3A" w:rsidRPr="00FF0286" w:rsidRDefault="00E36E3A" w:rsidP="00E36E3A">
            <w:pPr>
              <w:rPr>
                <w:rFonts w:cs="Arial"/>
              </w:rPr>
            </w:pPr>
            <w:r w:rsidRPr="00FF0286">
              <w:rPr>
                <w:rFonts w:cs="Arial"/>
              </w:rPr>
              <w:t>Vpijanje vode – največ</w:t>
            </w:r>
          </w:p>
        </w:tc>
        <w:tc>
          <w:tcPr>
            <w:tcW w:w="859" w:type="dxa"/>
            <w:tcBorders>
              <w:top w:val="single" w:sz="4" w:space="0" w:color="auto"/>
              <w:left w:val="single" w:sz="4" w:space="0" w:color="auto"/>
              <w:bottom w:val="single" w:sz="4" w:space="0" w:color="auto"/>
              <w:right w:val="single" w:sz="4" w:space="0" w:color="auto"/>
            </w:tcBorders>
            <w:vAlign w:val="center"/>
            <w:hideMark/>
          </w:tcPr>
          <w:p w14:paraId="338ABE3E" w14:textId="77777777" w:rsidR="00E36E3A" w:rsidRPr="00FF0286" w:rsidRDefault="00E36E3A" w:rsidP="00E36E3A">
            <w:pPr>
              <w:rPr>
                <w:rFonts w:cs="Arial"/>
              </w:rPr>
            </w:pPr>
            <w:r w:rsidRPr="00FF0286">
              <w:rPr>
                <w:rFonts w:cs="Arial"/>
              </w:rPr>
              <w:t>m.-%</w:t>
            </w:r>
          </w:p>
        </w:tc>
        <w:tc>
          <w:tcPr>
            <w:tcW w:w="1149" w:type="dxa"/>
            <w:tcBorders>
              <w:top w:val="single" w:sz="4" w:space="0" w:color="auto"/>
              <w:left w:val="single" w:sz="4" w:space="0" w:color="auto"/>
              <w:bottom w:val="single" w:sz="4" w:space="0" w:color="auto"/>
              <w:right w:val="single" w:sz="4" w:space="0" w:color="auto"/>
            </w:tcBorders>
            <w:vAlign w:val="center"/>
            <w:hideMark/>
          </w:tcPr>
          <w:p w14:paraId="6CB126FD" w14:textId="77777777" w:rsidR="00E36E3A" w:rsidRPr="00FF0286" w:rsidRDefault="00E36E3A" w:rsidP="00E36E3A">
            <w:pPr>
              <w:rPr>
                <w:rFonts w:cs="Arial"/>
              </w:rPr>
            </w:pPr>
            <w:r w:rsidRPr="00FF0286">
              <w:rPr>
                <w:rFonts w:cs="Arial"/>
              </w:rPr>
              <w:t>5</w:t>
            </w:r>
          </w:p>
        </w:tc>
        <w:tc>
          <w:tcPr>
            <w:tcW w:w="1752" w:type="dxa"/>
            <w:tcBorders>
              <w:top w:val="single" w:sz="4" w:space="0" w:color="auto"/>
              <w:left w:val="single" w:sz="4" w:space="0" w:color="auto"/>
              <w:bottom w:val="single" w:sz="4" w:space="0" w:color="auto"/>
              <w:right w:val="single" w:sz="4" w:space="0" w:color="auto"/>
            </w:tcBorders>
            <w:vAlign w:val="center"/>
          </w:tcPr>
          <w:p w14:paraId="6331A946" w14:textId="77777777" w:rsidR="00E36E3A" w:rsidRPr="00FF0286" w:rsidRDefault="00E36E3A" w:rsidP="00E36E3A">
            <w:pPr>
              <w:rPr>
                <w:rFonts w:cs="Arial"/>
              </w:rPr>
            </w:pPr>
          </w:p>
        </w:tc>
      </w:tr>
      <w:tr w:rsidR="00E36E3A" w:rsidRPr="00FF0286" w14:paraId="592133D5"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10FB7E2A" w14:textId="77777777" w:rsidR="00E36E3A" w:rsidRPr="00FF0286" w:rsidRDefault="00E36E3A" w:rsidP="00E36E3A">
            <w:pPr>
              <w:rPr>
                <w:rFonts w:cs="Arial"/>
              </w:rPr>
            </w:pPr>
            <w:r w:rsidRPr="00FF0286">
              <w:rPr>
                <w:rFonts w:cs="Arial"/>
              </w:rPr>
              <w:t xml:space="preserve">Prepusnost za vodo (tlak 1 bar/24 ur) </w:t>
            </w:r>
          </w:p>
        </w:tc>
        <w:tc>
          <w:tcPr>
            <w:tcW w:w="859" w:type="dxa"/>
            <w:tcBorders>
              <w:top w:val="single" w:sz="4" w:space="0" w:color="auto"/>
              <w:left w:val="single" w:sz="4" w:space="0" w:color="auto"/>
              <w:bottom w:val="single" w:sz="4" w:space="0" w:color="auto"/>
              <w:right w:val="single" w:sz="4" w:space="0" w:color="auto"/>
            </w:tcBorders>
            <w:vAlign w:val="center"/>
            <w:hideMark/>
          </w:tcPr>
          <w:p w14:paraId="1B23DDEA" w14:textId="77777777" w:rsidR="00E36E3A" w:rsidRPr="00FF0286" w:rsidRDefault="00E36E3A" w:rsidP="00E36E3A">
            <w:pPr>
              <w:rPr>
                <w:rFonts w:cs="Arial"/>
              </w:rPr>
            </w:pPr>
            <w:r w:rsidRPr="00FF0286">
              <w:rPr>
                <w:rFonts w:cs="Arial"/>
              </w:rPr>
              <w:t>-</w:t>
            </w:r>
          </w:p>
        </w:tc>
        <w:tc>
          <w:tcPr>
            <w:tcW w:w="1149" w:type="dxa"/>
            <w:tcBorders>
              <w:top w:val="single" w:sz="4" w:space="0" w:color="auto"/>
              <w:left w:val="single" w:sz="4" w:space="0" w:color="auto"/>
              <w:bottom w:val="single" w:sz="4" w:space="0" w:color="auto"/>
              <w:right w:val="single" w:sz="4" w:space="0" w:color="auto"/>
            </w:tcBorders>
            <w:vAlign w:val="center"/>
            <w:hideMark/>
          </w:tcPr>
          <w:p w14:paraId="4A051D85" w14:textId="77777777" w:rsidR="00E36E3A" w:rsidRPr="00FF0286" w:rsidRDefault="00E36E3A" w:rsidP="00E36E3A">
            <w:pPr>
              <w:rPr>
                <w:rFonts w:cs="Arial"/>
              </w:rPr>
            </w:pPr>
            <w:r w:rsidRPr="00FF0286">
              <w:rPr>
                <w:rFonts w:cs="Arial"/>
              </w:rPr>
              <w:t>vodonepro-pusten</w:t>
            </w:r>
          </w:p>
        </w:tc>
        <w:tc>
          <w:tcPr>
            <w:tcW w:w="1752" w:type="dxa"/>
            <w:tcBorders>
              <w:top w:val="single" w:sz="4" w:space="0" w:color="auto"/>
              <w:left w:val="single" w:sz="4" w:space="0" w:color="auto"/>
              <w:bottom w:val="single" w:sz="4" w:space="0" w:color="auto"/>
              <w:right w:val="single" w:sz="4" w:space="0" w:color="auto"/>
            </w:tcBorders>
            <w:vAlign w:val="center"/>
            <w:hideMark/>
          </w:tcPr>
          <w:p w14:paraId="414A440B" w14:textId="77777777" w:rsidR="00E36E3A" w:rsidRPr="00FF0286" w:rsidRDefault="00E36E3A" w:rsidP="00E36E3A">
            <w:pPr>
              <w:rPr>
                <w:rFonts w:cs="Arial"/>
              </w:rPr>
            </w:pPr>
            <w:r w:rsidRPr="00FF0286">
              <w:rPr>
                <w:rFonts w:cs="Arial"/>
              </w:rPr>
              <w:t>SIST EN 1928</w:t>
            </w:r>
          </w:p>
        </w:tc>
      </w:tr>
      <w:tr w:rsidR="00E36E3A" w:rsidRPr="00FF0286" w14:paraId="549E1A1F"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69CE6A69" w14:textId="77777777" w:rsidR="00E36E3A" w:rsidRPr="00FF0286" w:rsidRDefault="00E36E3A" w:rsidP="00E36E3A">
            <w:pPr>
              <w:rPr>
                <w:rFonts w:cs="Arial"/>
              </w:rPr>
            </w:pPr>
            <w:r w:rsidRPr="00FF0286">
              <w:rPr>
                <w:rFonts w:cs="Arial"/>
              </w:rPr>
              <w:t>Debelina traku</w:t>
            </w:r>
          </w:p>
        </w:tc>
        <w:tc>
          <w:tcPr>
            <w:tcW w:w="859" w:type="dxa"/>
            <w:tcBorders>
              <w:top w:val="single" w:sz="4" w:space="0" w:color="auto"/>
              <w:left w:val="single" w:sz="4" w:space="0" w:color="auto"/>
              <w:bottom w:val="single" w:sz="4" w:space="0" w:color="auto"/>
              <w:right w:val="single" w:sz="4" w:space="0" w:color="auto"/>
            </w:tcBorders>
            <w:vAlign w:val="center"/>
            <w:hideMark/>
          </w:tcPr>
          <w:p w14:paraId="2ED53DE6" w14:textId="77777777" w:rsidR="00E36E3A" w:rsidRPr="00FF0286" w:rsidRDefault="00E36E3A" w:rsidP="00E36E3A">
            <w:pPr>
              <w:rPr>
                <w:rFonts w:cs="Arial"/>
              </w:rPr>
            </w:pPr>
            <w:r w:rsidRPr="00FF0286">
              <w:rPr>
                <w:rFonts w:cs="Arial"/>
              </w:rPr>
              <w:t>mm</w:t>
            </w:r>
          </w:p>
        </w:tc>
        <w:tc>
          <w:tcPr>
            <w:tcW w:w="1149" w:type="dxa"/>
            <w:tcBorders>
              <w:top w:val="single" w:sz="4" w:space="0" w:color="auto"/>
              <w:left w:val="single" w:sz="4" w:space="0" w:color="auto"/>
              <w:bottom w:val="single" w:sz="4" w:space="0" w:color="auto"/>
              <w:right w:val="single" w:sz="4" w:space="0" w:color="auto"/>
            </w:tcBorders>
            <w:vAlign w:val="center"/>
            <w:hideMark/>
          </w:tcPr>
          <w:p w14:paraId="45B46EC8" w14:textId="77777777" w:rsidR="00E36E3A" w:rsidRPr="00FF0286" w:rsidRDefault="00E36E3A" w:rsidP="00E36E3A">
            <w:pPr>
              <w:rPr>
                <w:rFonts w:cs="Arial"/>
              </w:rPr>
            </w:pPr>
            <w:r w:rsidRPr="00FF0286">
              <w:rPr>
                <w:rFonts w:cs="Arial"/>
              </w:rPr>
              <w:t>≥ 5</w:t>
            </w:r>
          </w:p>
        </w:tc>
        <w:tc>
          <w:tcPr>
            <w:tcW w:w="1752" w:type="dxa"/>
            <w:tcBorders>
              <w:top w:val="single" w:sz="4" w:space="0" w:color="auto"/>
              <w:left w:val="single" w:sz="4" w:space="0" w:color="auto"/>
              <w:bottom w:val="single" w:sz="4" w:space="0" w:color="auto"/>
              <w:right w:val="single" w:sz="4" w:space="0" w:color="auto"/>
            </w:tcBorders>
            <w:vAlign w:val="center"/>
            <w:hideMark/>
          </w:tcPr>
          <w:p w14:paraId="360ABA69" w14:textId="77777777" w:rsidR="00E36E3A" w:rsidRPr="00FF0286" w:rsidRDefault="00E36E3A" w:rsidP="00E36E3A">
            <w:pPr>
              <w:rPr>
                <w:rFonts w:cs="Arial"/>
              </w:rPr>
            </w:pPr>
            <w:r w:rsidRPr="00FF0286">
              <w:rPr>
                <w:rFonts w:cs="Arial"/>
              </w:rPr>
              <w:t>SIST EN 1849-1</w:t>
            </w:r>
          </w:p>
        </w:tc>
      </w:tr>
      <w:tr w:rsidR="00E36E3A" w:rsidRPr="00FF0286" w14:paraId="3085AFC3"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505CF825" w14:textId="77777777" w:rsidR="00E36E3A" w:rsidRPr="00FF0286" w:rsidRDefault="00E36E3A" w:rsidP="00E36E3A">
            <w:pPr>
              <w:rPr>
                <w:rFonts w:cs="Arial"/>
              </w:rPr>
            </w:pPr>
            <w:r w:rsidRPr="00FF0286">
              <w:rPr>
                <w:rFonts w:cs="Arial"/>
              </w:rPr>
              <w:t>Najmanjša posamezna vrednost debeljine traku</w:t>
            </w:r>
          </w:p>
        </w:tc>
        <w:tc>
          <w:tcPr>
            <w:tcW w:w="859" w:type="dxa"/>
            <w:tcBorders>
              <w:top w:val="single" w:sz="4" w:space="0" w:color="auto"/>
              <w:left w:val="single" w:sz="4" w:space="0" w:color="auto"/>
              <w:bottom w:val="single" w:sz="4" w:space="0" w:color="auto"/>
              <w:right w:val="single" w:sz="4" w:space="0" w:color="auto"/>
            </w:tcBorders>
            <w:vAlign w:val="center"/>
            <w:hideMark/>
          </w:tcPr>
          <w:p w14:paraId="19A877F7" w14:textId="77777777" w:rsidR="00E36E3A" w:rsidRPr="00FF0286" w:rsidRDefault="00E36E3A" w:rsidP="00E36E3A">
            <w:pPr>
              <w:rPr>
                <w:rFonts w:cs="Arial"/>
              </w:rPr>
            </w:pPr>
            <w:r w:rsidRPr="00FF0286">
              <w:rPr>
                <w:rFonts w:cs="Arial"/>
              </w:rPr>
              <w:t>mm</w:t>
            </w:r>
          </w:p>
        </w:tc>
        <w:tc>
          <w:tcPr>
            <w:tcW w:w="1149" w:type="dxa"/>
            <w:tcBorders>
              <w:top w:val="single" w:sz="4" w:space="0" w:color="auto"/>
              <w:left w:val="single" w:sz="4" w:space="0" w:color="auto"/>
              <w:bottom w:val="single" w:sz="4" w:space="0" w:color="auto"/>
              <w:right w:val="single" w:sz="4" w:space="0" w:color="auto"/>
            </w:tcBorders>
            <w:vAlign w:val="center"/>
            <w:hideMark/>
          </w:tcPr>
          <w:p w14:paraId="6F0EEE02" w14:textId="77777777" w:rsidR="00E36E3A" w:rsidRPr="00FF0286" w:rsidRDefault="00E36E3A" w:rsidP="00E36E3A">
            <w:pPr>
              <w:rPr>
                <w:rFonts w:cs="Arial"/>
              </w:rPr>
            </w:pPr>
            <w:r w:rsidRPr="00FF0286">
              <w:rPr>
                <w:rFonts w:cs="Arial"/>
              </w:rPr>
              <w:t>≥ 4,7</w:t>
            </w:r>
          </w:p>
        </w:tc>
        <w:tc>
          <w:tcPr>
            <w:tcW w:w="1752" w:type="dxa"/>
            <w:tcBorders>
              <w:top w:val="single" w:sz="4" w:space="0" w:color="auto"/>
              <w:left w:val="single" w:sz="4" w:space="0" w:color="auto"/>
              <w:bottom w:val="single" w:sz="4" w:space="0" w:color="auto"/>
              <w:right w:val="single" w:sz="4" w:space="0" w:color="auto"/>
            </w:tcBorders>
            <w:vAlign w:val="center"/>
            <w:hideMark/>
          </w:tcPr>
          <w:p w14:paraId="2ACDB42B" w14:textId="77777777" w:rsidR="00E36E3A" w:rsidRPr="00FF0286" w:rsidRDefault="00E36E3A" w:rsidP="00E36E3A">
            <w:pPr>
              <w:rPr>
                <w:rFonts w:cs="Arial"/>
              </w:rPr>
            </w:pPr>
            <w:r w:rsidRPr="00FF0286">
              <w:rPr>
                <w:rFonts w:cs="Arial"/>
              </w:rPr>
              <w:t>SIST EN 1849-1</w:t>
            </w:r>
          </w:p>
        </w:tc>
      </w:tr>
    </w:tbl>
    <w:p w14:paraId="13B49306" w14:textId="77777777" w:rsidR="00E36E3A" w:rsidRPr="00FF0286" w:rsidRDefault="00E36E3A" w:rsidP="00E36E3A">
      <w:pPr>
        <w:rPr>
          <w:rFonts w:cs="Arial"/>
        </w:rPr>
      </w:pPr>
    </w:p>
    <w:p w14:paraId="11791617" w14:textId="77777777" w:rsidR="00E36E3A" w:rsidRPr="00FF0286" w:rsidRDefault="00E36E3A" w:rsidP="0018127D">
      <w:pPr>
        <w:ind w:left="1068" w:hanging="360"/>
        <w:rPr>
          <w:rFonts w:cs="Arial"/>
        </w:rPr>
      </w:pPr>
      <w:r w:rsidRPr="00FF0286">
        <w:rPr>
          <w:rFonts w:cs="Arial"/>
        </w:rPr>
        <w:t>Površina bitumenskega traku mora biti homogena, suha, brez primesi in razpok ter zaščitena s polietilensko folijo ali posipom finih kamenih zrn.</w:t>
      </w:r>
    </w:p>
    <w:p w14:paraId="6D5119B7" w14:textId="77777777" w:rsidR="00E36E3A" w:rsidRPr="00FF0286" w:rsidRDefault="00E36E3A" w:rsidP="0018127D">
      <w:pPr>
        <w:ind w:left="1068" w:hanging="360"/>
        <w:rPr>
          <w:rFonts w:cs="Arial"/>
        </w:rPr>
      </w:pPr>
      <w:r w:rsidRPr="00FF0286">
        <w:rPr>
          <w:rFonts w:cs="Arial"/>
        </w:rPr>
        <w:t>Odstopanje povprečne debeline bitumenskega traku od predpisanega ne sme biti večja od ±0,3 mm.</w:t>
      </w:r>
    </w:p>
    <w:p w14:paraId="5B546582" w14:textId="77777777" w:rsidR="00E36E3A" w:rsidRPr="00FF0286" w:rsidRDefault="00E36E3A" w:rsidP="0018127D">
      <w:pPr>
        <w:ind w:left="993" w:hanging="285"/>
        <w:rPr>
          <w:rFonts w:cs="Arial"/>
        </w:rPr>
      </w:pPr>
      <w:r w:rsidRPr="00FF0286">
        <w:rPr>
          <w:rFonts w:cs="Arial"/>
        </w:rPr>
        <w:t>Bitumenski tesnilni trak ima širino 1000 mm, robovi morajo biti ravni. Največje dovoljeno odstopanje širine znaša ±10 mm.</w:t>
      </w:r>
    </w:p>
    <w:p w14:paraId="4FC718F2" w14:textId="77777777" w:rsidR="00E36E3A" w:rsidRPr="00FF0286" w:rsidRDefault="00E36E3A" w:rsidP="0018127D">
      <w:pPr>
        <w:ind w:left="1068" w:hanging="360"/>
        <w:rPr>
          <w:rFonts w:cs="Arial"/>
        </w:rPr>
      </w:pPr>
      <w:r w:rsidRPr="00FF0286">
        <w:rPr>
          <w:rFonts w:cs="Arial"/>
        </w:rPr>
        <w:t>Če se izolacija izvaja s preklopi bitumenskih trakov, mora trak imeti obliko klina vsaj po enem vzdolžnem robu. Širina klina znaša od 80 do 100 mm.</w:t>
      </w:r>
    </w:p>
    <w:p w14:paraId="2414EB42" w14:textId="77777777" w:rsidR="00E36E3A" w:rsidRPr="00FF0286" w:rsidRDefault="00E36E3A" w:rsidP="0018127D">
      <w:pPr>
        <w:ind w:left="1068" w:hanging="360"/>
        <w:rPr>
          <w:rFonts w:cs="Arial"/>
        </w:rPr>
      </w:pPr>
      <w:r w:rsidRPr="00FF0286">
        <w:rPr>
          <w:rFonts w:cs="Arial"/>
        </w:rPr>
        <w:t>Razslojevanja bitumenskega traku po debelini ne sme biti, svitek traku pa mora ostati nedeformiran.</w:t>
      </w:r>
    </w:p>
    <w:p w14:paraId="519219AB" w14:textId="77777777" w:rsidR="00E36E3A" w:rsidRPr="00FF0286" w:rsidRDefault="00E36E3A" w:rsidP="00E36E3A">
      <w:pPr>
        <w:rPr>
          <w:rFonts w:cs="Arial"/>
        </w:rPr>
      </w:pPr>
      <w:r w:rsidRPr="00FF0286">
        <w:rPr>
          <w:rFonts w:cs="Arial"/>
        </w:rPr>
        <w:t>Tabela 3.6.33:</w:t>
      </w:r>
      <w:r w:rsidRPr="00FF0286">
        <w:rPr>
          <w:rFonts w:cs="Arial"/>
        </w:rPr>
        <w:tab/>
        <w:t xml:space="preserve">Tehnični pogoji za lastnosti bitumenskih trakov za vertikalne </w:t>
      </w:r>
      <w:r w:rsidRPr="00FF0286">
        <w:rPr>
          <w:rFonts w:cs="Arial"/>
        </w:rPr>
        <w:lastRenderedPageBreak/>
        <w:t>izolacije (SIST EN 13969)</w:t>
      </w:r>
    </w:p>
    <w:tbl>
      <w:tblPr>
        <w:tblW w:w="8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5"/>
        <w:gridCol w:w="1064"/>
        <w:gridCol w:w="1417"/>
        <w:gridCol w:w="1978"/>
      </w:tblGrid>
      <w:tr w:rsidR="00E36E3A" w:rsidRPr="00FF0286" w14:paraId="63578E50" w14:textId="77777777" w:rsidTr="00E36E3A">
        <w:trPr>
          <w:trHeight w:val="227"/>
          <w:jc w:val="center"/>
        </w:trPr>
        <w:tc>
          <w:tcPr>
            <w:tcW w:w="4215" w:type="dxa"/>
            <w:tcBorders>
              <w:top w:val="single" w:sz="4" w:space="0" w:color="auto"/>
              <w:left w:val="single" w:sz="4" w:space="0" w:color="auto"/>
              <w:bottom w:val="single" w:sz="4" w:space="0" w:color="auto"/>
              <w:right w:val="single" w:sz="4" w:space="0" w:color="auto"/>
            </w:tcBorders>
            <w:vAlign w:val="center"/>
            <w:hideMark/>
          </w:tcPr>
          <w:p w14:paraId="6CEF9507" w14:textId="77777777" w:rsidR="00E36E3A" w:rsidRPr="00FF0286" w:rsidRDefault="00E36E3A" w:rsidP="00E36E3A">
            <w:pPr>
              <w:rPr>
                <w:rFonts w:cs="Arial"/>
              </w:rPr>
            </w:pPr>
            <w:r w:rsidRPr="00FF0286">
              <w:rPr>
                <w:rFonts w:cs="Arial"/>
              </w:rPr>
              <w:t xml:space="preserve">Lastnosti bitumenskih trakov </w:t>
            </w:r>
          </w:p>
        </w:tc>
        <w:tc>
          <w:tcPr>
            <w:tcW w:w="1064" w:type="dxa"/>
            <w:tcBorders>
              <w:top w:val="single" w:sz="4" w:space="0" w:color="auto"/>
              <w:left w:val="single" w:sz="4" w:space="0" w:color="auto"/>
              <w:bottom w:val="single" w:sz="4" w:space="0" w:color="auto"/>
              <w:right w:val="single" w:sz="4" w:space="0" w:color="auto"/>
            </w:tcBorders>
            <w:vAlign w:val="center"/>
            <w:hideMark/>
          </w:tcPr>
          <w:p w14:paraId="3E351A90" w14:textId="77777777" w:rsidR="00E36E3A" w:rsidRPr="00FF0286" w:rsidRDefault="00E36E3A" w:rsidP="00E36E3A">
            <w:pPr>
              <w:rPr>
                <w:rFonts w:cs="Arial"/>
              </w:rPr>
            </w:pPr>
            <w:r w:rsidRPr="00FF0286">
              <w:rPr>
                <w:rFonts w:cs="Arial"/>
              </w:rPr>
              <w:t>Enota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648EB3E" w14:textId="77777777" w:rsidR="00E36E3A" w:rsidRPr="00FF0286" w:rsidRDefault="00E36E3A" w:rsidP="00E36E3A">
            <w:pPr>
              <w:rPr>
                <w:rFonts w:cs="Arial"/>
              </w:rPr>
            </w:pPr>
            <w:r w:rsidRPr="00FF0286">
              <w:rPr>
                <w:rFonts w:cs="Arial"/>
              </w:rPr>
              <w:t>Zahtevana vrednost</w:t>
            </w:r>
          </w:p>
        </w:tc>
        <w:tc>
          <w:tcPr>
            <w:tcW w:w="1978" w:type="dxa"/>
            <w:tcBorders>
              <w:top w:val="single" w:sz="4" w:space="0" w:color="auto"/>
              <w:left w:val="single" w:sz="4" w:space="0" w:color="auto"/>
              <w:bottom w:val="single" w:sz="4" w:space="0" w:color="auto"/>
              <w:right w:val="single" w:sz="4" w:space="0" w:color="auto"/>
            </w:tcBorders>
            <w:vAlign w:val="center"/>
            <w:hideMark/>
          </w:tcPr>
          <w:p w14:paraId="067576B4" w14:textId="77777777" w:rsidR="00E36E3A" w:rsidRPr="00FF0286" w:rsidRDefault="00E36E3A" w:rsidP="00E36E3A">
            <w:pPr>
              <w:rPr>
                <w:rFonts w:cs="Arial"/>
              </w:rPr>
            </w:pPr>
            <w:r w:rsidRPr="00FF0286">
              <w:rPr>
                <w:rFonts w:cs="Arial"/>
              </w:rPr>
              <w:t>Standard</w:t>
            </w:r>
          </w:p>
        </w:tc>
      </w:tr>
      <w:tr w:rsidR="00E36E3A" w:rsidRPr="00FF0286" w14:paraId="62A69239" w14:textId="77777777" w:rsidTr="00E36E3A">
        <w:trPr>
          <w:trHeight w:val="227"/>
          <w:jc w:val="center"/>
        </w:trPr>
        <w:tc>
          <w:tcPr>
            <w:tcW w:w="4215" w:type="dxa"/>
            <w:tcBorders>
              <w:top w:val="single" w:sz="4" w:space="0" w:color="auto"/>
              <w:left w:val="single" w:sz="4" w:space="0" w:color="auto"/>
              <w:bottom w:val="nil"/>
              <w:right w:val="single" w:sz="4" w:space="0" w:color="auto"/>
            </w:tcBorders>
            <w:hideMark/>
          </w:tcPr>
          <w:p w14:paraId="30FB725F" w14:textId="77777777" w:rsidR="00E36E3A" w:rsidRPr="00FF0286" w:rsidRDefault="00E36E3A" w:rsidP="00E36E3A">
            <w:pPr>
              <w:rPr>
                <w:rFonts w:cs="Arial"/>
              </w:rPr>
            </w:pPr>
            <w:r w:rsidRPr="00FF0286">
              <w:rPr>
                <w:rFonts w:cs="Arial"/>
              </w:rPr>
              <w:t>Obstojnost pri 0o C</w:t>
            </w:r>
          </w:p>
        </w:tc>
        <w:tc>
          <w:tcPr>
            <w:tcW w:w="1064" w:type="dxa"/>
            <w:tcBorders>
              <w:top w:val="single" w:sz="4" w:space="0" w:color="auto"/>
              <w:left w:val="single" w:sz="4" w:space="0" w:color="auto"/>
              <w:bottom w:val="nil"/>
              <w:right w:val="single" w:sz="4" w:space="0" w:color="auto"/>
            </w:tcBorders>
            <w:hideMark/>
          </w:tcPr>
          <w:p w14:paraId="395F8226" w14:textId="77777777" w:rsidR="00E36E3A" w:rsidRPr="00FF0286" w:rsidRDefault="00E36E3A" w:rsidP="00E36E3A">
            <w:pPr>
              <w:rPr>
                <w:rFonts w:cs="Arial"/>
              </w:rPr>
            </w:pPr>
            <w:r w:rsidRPr="00FF0286">
              <w:rPr>
                <w:rFonts w:cs="Arial"/>
              </w:rPr>
              <w:t>-</w:t>
            </w:r>
          </w:p>
        </w:tc>
        <w:tc>
          <w:tcPr>
            <w:tcW w:w="1417" w:type="dxa"/>
            <w:tcBorders>
              <w:top w:val="single" w:sz="4" w:space="0" w:color="auto"/>
              <w:left w:val="single" w:sz="4" w:space="0" w:color="auto"/>
              <w:bottom w:val="nil"/>
              <w:right w:val="single" w:sz="4" w:space="0" w:color="auto"/>
            </w:tcBorders>
            <w:hideMark/>
          </w:tcPr>
          <w:p w14:paraId="2010CB44" w14:textId="77777777" w:rsidR="00E36E3A" w:rsidRPr="00FF0286" w:rsidRDefault="00E36E3A" w:rsidP="00E36E3A">
            <w:pPr>
              <w:rPr>
                <w:rFonts w:cs="Arial"/>
              </w:rPr>
            </w:pPr>
            <w:r w:rsidRPr="00FF0286">
              <w:rPr>
                <w:rFonts w:cs="Arial"/>
              </w:rPr>
              <w:t>postojan</w:t>
            </w:r>
          </w:p>
        </w:tc>
        <w:tc>
          <w:tcPr>
            <w:tcW w:w="1978" w:type="dxa"/>
            <w:tcBorders>
              <w:top w:val="single" w:sz="4" w:space="0" w:color="auto"/>
              <w:left w:val="single" w:sz="4" w:space="0" w:color="auto"/>
              <w:bottom w:val="nil"/>
              <w:right w:val="single" w:sz="4" w:space="0" w:color="auto"/>
            </w:tcBorders>
            <w:hideMark/>
          </w:tcPr>
          <w:p w14:paraId="3F52B2EA" w14:textId="77777777" w:rsidR="00E36E3A" w:rsidRPr="00FF0286" w:rsidRDefault="00E36E3A" w:rsidP="00E36E3A">
            <w:pPr>
              <w:rPr>
                <w:rFonts w:cs="Arial"/>
              </w:rPr>
            </w:pPr>
            <w:r w:rsidRPr="00FF0286">
              <w:rPr>
                <w:rFonts w:cs="Arial"/>
              </w:rPr>
              <w:t>SIST EN 1109</w:t>
            </w:r>
          </w:p>
        </w:tc>
      </w:tr>
      <w:tr w:rsidR="00E36E3A" w:rsidRPr="00FF0286" w14:paraId="6568D80B" w14:textId="77777777" w:rsidTr="00E36E3A">
        <w:trPr>
          <w:trHeight w:val="227"/>
          <w:jc w:val="center"/>
        </w:trPr>
        <w:tc>
          <w:tcPr>
            <w:tcW w:w="4215" w:type="dxa"/>
            <w:tcBorders>
              <w:top w:val="nil"/>
              <w:left w:val="single" w:sz="4" w:space="0" w:color="auto"/>
              <w:bottom w:val="nil"/>
              <w:right w:val="single" w:sz="4" w:space="0" w:color="auto"/>
            </w:tcBorders>
            <w:hideMark/>
          </w:tcPr>
          <w:p w14:paraId="2B447F08" w14:textId="77777777" w:rsidR="00E36E3A" w:rsidRPr="00FF0286" w:rsidRDefault="00E36E3A" w:rsidP="00E36E3A">
            <w:pPr>
              <w:rPr>
                <w:rFonts w:cs="Arial"/>
              </w:rPr>
            </w:pPr>
            <w:r w:rsidRPr="00FF0286">
              <w:rPr>
                <w:rFonts w:cs="Arial"/>
              </w:rPr>
              <w:t>Obstojnost pri 70o C</w:t>
            </w:r>
          </w:p>
        </w:tc>
        <w:tc>
          <w:tcPr>
            <w:tcW w:w="1064" w:type="dxa"/>
            <w:tcBorders>
              <w:top w:val="nil"/>
              <w:left w:val="single" w:sz="4" w:space="0" w:color="auto"/>
              <w:bottom w:val="nil"/>
              <w:right w:val="single" w:sz="4" w:space="0" w:color="auto"/>
            </w:tcBorders>
          </w:tcPr>
          <w:p w14:paraId="7DCA2613" w14:textId="77777777" w:rsidR="00E36E3A" w:rsidRPr="00FF0286" w:rsidRDefault="00E36E3A" w:rsidP="00E36E3A">
            <w:pPr>
              <w:rPr>
                <w:rFonts w:cs="Arial"/>
              </w:rPr>
            </w:pPr>
          </w:p>
        </w:tc>
        <w:tc>
          <w:tcPr>
            <w:tcW w:w="1417" w:type="dxa"/>
            <w:tcBorders>
              <w:top w:val="nil"/>
              <w:left w:val="single" w:sz="4" w:space="0" w:color="auto"/>
              <w:bottom w:val="nil"/>
              <w:right w:val="single" w:sz="4" w:space="0" w:color="auto"/>
            </w:tcBorders>
          </w:tcPr>
          <w:p w14:paraId="4F23B4BE" w14:textId="77777777" w:rsidR="00E36E3A" w:rsidRPr="00FF0286" w:rsidRDefault="00E36E3A" w:rsidP="00E36E3A">
            <w:pPr>
              <w:rPr>
                <w:rFonts w:cs="Arial"/>
              </w:rPr>
            </w:pPr>
          </w:p>
        </w:tc>
        <w:tc>
          <w:tcPr>
            <w:tcW w:w="1978" w:type="dxa"/>
            <w:tcBorders>
              <w:top w:val="nil"/>
              <w:left w:val="single" w:sz="4" w:space="0" w:color="auto"/>
              <w:bottom w:val="nil"/>
              <w:right w:val="single" w:sz="4" w:space="0" w:color="auto"/>
            </w:tcBorders>
            <w:hideMark/>
          </w:tcPr>
          <w:p w14:paraId="27D9B105" w14:textId="77777777" w:rsidR="00E36E3A" w:rsidRPr="00FF0286" w:rsidRDefault="00E36E3A" w:rsidP="00E36E3A">
            <w:pPr>
              <w:rPr>
                <w:rFonts w:cs="Arial"/>
              </w:rPr>
            </w:pPr>
            <w:r w:rsidRPr="00FF0286">
              <w:rPr>
                <w:rFonts w:cs="Arial"/>
              </w:rPr>
              <w:t>SIST EN 1110</w:t>
            </w:r>
          </w:p>
        </w:tc>
      </w:tr>
      <w:tr w:rsidR="00E36E3A" w:rsidRPr="00FF0286" w14:paraId="149A6014" w14:textId="77777777" w:rsidTr="00E36E3A">
        <w:trPr>
          <w:trHeight w:val="227"/>
          <w:jc w:val="center"/>
        </w:trPr>
        <w:tc>
          <w:tcPr>
            <w:tcW w:w="4215" w:type="dxa"/>
            <w:tcBorders>
              <w:top w:val="nil"/>
              <w:left w:val="single" w:sz="4" w:space="0" w:color="auto"/>
              <w:bottom w:val="nil"/>
              <w:right w:val="single" w:sz="4" w:space="0" w:color="auto"/>
            </w:tcBorders>
            <w:hideMark/>
          </w:tcPr>
          <w:p w14:paraId="023505ED" w14:textId="77777777" w:rsidR="00E36E3A" w:rsidRPr="00FF0286" w:rsidRDefault="00E36E3A" w:rsidP="00E36E3A">
            <w:pPr>
              <w:rPr>
                <w:rFonts w:cs="Arial"/>
              </w:rPr>
            </w:pPr>
            <w:r w:rsidRPr="00FF0286">
              <w:rPr>
                <w:rFonts w:cs="Arial"/>
              </w:rPr>
              <w:t>Pretržna sila, vzdolžno in prečno:</w:t>
            </w:r>
          </w:p>
        </w:tc>
        <w:tc>
          <w:tcPr>
            <w:tcW w:w="1064" w:type="dxa"/>
            <w:tcBorders>
              <w:top w:val="nil"/>
              <w:left w:val="single" w:sz="4" w:space="0" w:color="auto"/>
              <w:bottom w:val="nil"/>
              <w:right w:val="single" w:sz="4" w:space="0" w:color="auto"/>
            </w:tcBorders>
          </w:tcPr>
          <w:p w14:paraId="4731061A" w14:textId="77777777" w:rsidR="00E36E3A" w:rsidRPr="00FF0286" w:rsidRDefault="00E36E3A" w:rsidP="00E36E3A">
            <w:pPr>
              <w:rPr>
                <w:rFonts w:cs="Arial"/>
              </w:rPr>
            </w:pPr>
          </w:p>
        </w:tc>
        <w:tc>
          <w:tcPr>
            <w:tcW w:w="1417" w:type="dxa"/>
            <w:tcBorders>
              <w:top w:val="nil"/>
              <w:left w:val="single" w:sz="4" w:space="0" w:color="auto"/>
              <w:bottom w:val="nil"/>
              <w:right w:val="single" w:sz="4" w:space="0" w:color="auto"/>
            </w:tcBorders>
          </w:tcPr>
          <w:p w14:paraId="3EC3E558" w14:textId="77777777" w:rsidR="00E36E3A" w:rsidRPr="00FF0286" w:rsidRDefault="00E36E3A" w:rsidP="00E36E3A">
            <w:pPr>
              <w:rPr>
                <w:rFonts w:cs="Arial"/>
              </w:rPr>
            </w:pPr>
          </w:p>
        </w:tc>
        <w:tc>
          <w:tcPr>
            <w:tcW w:w="1978" w:type="dxa"/>
            <w:tcBorders>
              <w:top w:val="nil"/>
              <w:left w:val="single" w:sz="4" w:space="0" w:color="auto"/>
              <w:bottom w:val="nil"/>
              <w:right w:val="single" w:sz="4" w:space="0" w:color="auto"/>
            </w:tcBorders>
            <w:hideMark/>
          </w:tcPr>
          <w:p w14:paraId="7C423FE6" w14:textId="77777777" w:rsidR="00E36E3A" w:rsidRPr="00FF0286" w:rsidRDefault="00E36E3A" w:rsidP="00E36E3A">
            <w:pPr>
              <w:rPr>
                <w:rFonts w:cs="Arial"/>
              </w:rPr>
            </w:pPr>
            <w:r w:rsidRPr="00FF0286">
              <w:rPr>
                <w:rFonts w:cs="Arial"/>
              </w:rPr>
              <w:t>SIST EN 12311-1</w:t>
            </w:r>
          </w:p>
        </w:tc>
      </w:tr>
      <w:tr w:rsidR="00E36E3A" w:rsidRPr="00FF0286" w14:paraId="601BEBD9" w14:textId="77777777" w:rsidTr="00E36E3A">
        <w:trPr>
          <w:trHeight w:val="227"/>
          <w:jc w:val="center"/>
        </w:trPr>
        <w:tc>
          <w:tcPr>
            <w:tcW w:w="4215" w:type="dxa"/>
            <w:tcBorders>
              <w:top w:val="nil"/>
              <w:left w:val="single" w:sz="4" w:space="0" w:color="auto"/>
              <w:bottom w:val="nil"/>
              <w:right w:val="single" w:sz="4" w:space="0" w:color="auto"/>
            </w:tcBorders>
            <w:hideMark/>
          </w:tcPr>
          <w:p w14:paraId="0164AD1F" w14:textId="77777777" w:rsidR="00E36E3A" w:rsidRPr="00FF0286" w:rsidRDefault="00E36E3A" w:rsidP="00E36E3A">
            <w:pPr>
              <w:rPr>
                <w:rFonts w:cs="Arial"/>
              </w:rPr>
            </w:pPr>
            <w:r w:rsidRPr="00FF0286">
              <w:rPr>
                <w:rFonts w:cs="Arial"/>
              </w:rPr>
              <w:t>nosilec stekleni voal: najmanj</w:t>
            </w:r>
          </w:p>
        </w:tc>
        <w:tc>
          <w:tcPr>
            <w:tcW w:w="1064" w:type="dxa"/>
            <w:tcBorders>
              <w:top w:val="nil"/>
              <w:left w:val="single" w:sz="4" w:space="0" w:color="auto"/>
              <w:bottom w:val="nil"/>
              <w:right w:val="single" w:sz="4" w:space="0" w:color="auto"/>
            </w:tcBorders>
            <w:hideMark/>
          </w:tcPr>
          <w:p w14:paraId="0E52272D" w14:textId="77777777" w:rsidR="00E36E3A" w:rsidRPr="00FF0286" w:rsidRDefault="00E36E3A" w:rsidP="00E36E3A">
            <w:pPr>
              <w:rPr>
                <w:rFonts w:cs="Arial"/>
              </w:rPr>
            </w:pPr>
            <w:r w:rsidRPr="00FF0286">
              <w:rPr>
                <w:rFonts w:cs="Arial"/>
              </w:rPr>
              <w:t>N</w:t>
            </w:r>
          </w:p>
        </w:tc>
        <w:tc>
          <w:tcPr>
            <w:tcW w:w="1417" w:type="dxa"/>
            <w:tcBorders>
              <w:top w:val="nil"/>
              <w:left w:val="single" w:sz="4" w:space="0" w:color="auto"/>
              <w:bottom w:val="nil"/>
              <w:right w:val="single" w:sz="4" w:space="0" w:color="auto"/>
            </w:tcBorders>
            <w:hideMark/>
          </w:tcPr>
          <w:p w14:paraId="00B5A393" w14:textId="77777777" w:rsidR="00E36E3A" w:rsidRPr="00FF0286" w:rsidRDefault="00E36E3A" w:rsidP="00E36E3A">
            <w:pPr>
              <w:rPr>
                <w:rFonts w:cs="Arial"/>
              </w:rPr>
            </w:pPr>
            <w:r w:rsidRPr="00FF0286">
              <w:rPr>
                <w:rFonts w:cs="Arial"/>
              </w:rPr>
              <w:t>300/200</w:t>
            </w:r>
          </w:p>
        </w:tc>
        <w:tc>
          <w:tcPr>
            <w:tcW w:w="1978" w:type="dxa"/>
            <w:tcBorders>
              <w:top w:val="nil"/>
              <w:left w:val="single" w:sz="4" w:space="0" w:color="auto"/>
              <w:bottom w:val="nil"/>
              <w:right w:val="single" w:sz="4" w:space="0" w:color="auto"/>
            </w:tcBorders>
          </w:tcPr>
          <w:p w14:paraId="5350DC2F" w14:textId="77777777" w:rsidR="00E36E3A" w:rsidRPr="00FF0286" w:rsidRDefault="00E36E3A" w:rsidP="00E36E3A">
            <w:pPr>
              <w:rPr>
                <w:rFonts w:cs="Arial"/>
              </w:rPr>
            </w:pPr>
          </w:p>
        </w:tc>
      </w:tr>
      <w:tr w:rsidR="00E36E3A" w:rsidRPr="00FF0286" w14:paraId="6ACF84C3" w14:textId="77777777" w:rsidTr="00E36E3A">
        <w:trPr>
          <w:trHeight w:val="227"/>
          <w:jc w:val="center"/>
        </w:trPr>
        <w:tc>
          <w:tcPr>
            <w:tcW w:w="4215" w:type="dxa"/>
            <w:tcBorders>
              <w:top w:val="nil"/>
              <w:left w:val="single" w:sz="4" w:space="0" w:color="auto"/>
              <w:bottom w:val="nil"/>
              <w:right w:val="single" w:sz="4" w:space="0" w:color="auto"/>
            </w:tcBorders>
            <w:hideMark/>
          </w:tcPr>
          <w:p w14:paraId="2A33DFB1" w14:textId="77777777" w:rsidR="00E36E3A" w:rsidRPr="00FF0286" w:rsidRDefault="00E36E3A" w:rsidP="00E36E3A">
            <w:pPr>
              <w:rPr>
                <w:rFonts w:cs="Arial"/>
              </w:rPr>
            </w:pPr>
            <w:r w:rsidRPr="00FF0286">
              <w:rPr>
                <w:rFonts w:cs="Arial"/>
              </w:rPr>
              <w:t xml:space="preserve">nosilec poliesterski, polipropilenski filc: </w:t>
            </w:r>
          </w:p>
          <w:p w14:paraId="23194672" w14:textId="77777777" w:rsidR="00E36E3A" w:rsidRPr="00FF0286" w:rsidRDefault="00E36E3A" w:rsidP="00E36E3A">
            <w:pPr>
              <w:rPr>
                <w:rFonts w:cs="Arial"/>
              </w:rPr>
            </w:pPr>
            <w:r w:rsidRPr="00FF0286">
              <w:rPr>
                <w:rFonts w:cs="Arial"/>
              </w:rPr>
              <w:t xml:space="preserve">     najmanj</w:t>
            </w:r>
          </w:p>
        </w:tc>
        <w:tc>
          <w:tcPr>
            <w:tcW w:w="1064" w:type="dxa"/>
            <w:tcBorders>
              <w:top w:val="nil"/>
              <w:left w:val="single" w:sz="4" w:space="0" w:color="auto"/>
              <w:bottom w:val="nil"/>
              <w:right w:val="single" w:sz="4" w:space="0" w:color="auto"/>
            </w:tcBorders>
            <w:vAlign w:val="bottom"/>
            <w:hideMark/>
          </w:tcPr>
          <w:p w14:paraId="1BB03F49" w14:textId="77777777" w:rsidR="00E36E3A" w:rsidRPr="00FF0286" w:rsidRDefault="00E36E3A" w:rsidP="00E36E3A">
            <w:pPr>
              <w:rPr>
                <w:rFonts w:cs="Arial"/>
              </w:rPr>
            </w:pPr>
            <w:r w:rsidRPr="00FF0286">
              <w:rPr>
                <w:rFonts w:cs="Arial"/>
              </w:rPr>
              <w:t>N</w:t>
            </w:r>
          </w:p>
        </w:tc>
        <w:tc>
          <w:tcPr>
            <w:tcW w:w="1417" w:type="dxa"/>
            <w:tcBorders>
              <w:top w:val="nil"/>
              <w:left w:val="single" w:sz="4" w:space="0" w:color="auto"/>
              <w:bottom w:val="nil"/>
              <w:right w:val="single" w:sz="4" w:space="0" w:color="auto"/>
            </w:tcBorders>
            <w:vAlign w:val="bottom"/>
            <w:hideMark/>
          </w:tcPr>
          <w:p w14:paraId="53788C04" w14:textId="77777777" w:rsidR="00E36E3A" w:rsidRPr="00FF0286" w:rsidRDefault="00E36E3A" w:rsidP="00E36E3A">
            <w:pPr>
              <w:rPr>
                <w:rFonts w:cs="Arial"/>
              </w:rPr>
            </w:pPr>
            <w:r w:rsidRPr="00FF0286">
              <w:rPr>
                <w:rFonts w:cs="Arial"/>
              </w:rPr>
              <w:t>300/300</w:t>
            </w:r>
          </w:p>
        </w:tc>
        <w:tc>
          <w:tcPr>
            <w:tcW w:w="1978" w:type="dxa"/>
            <w:tcBorders>
              <w:top w:val="nil"/>
              <w:left w:val="single" w:sz="4" w:space="0" w:color="auto"/>
              <w:bottom w:val="nil"/>
              <w:right w:val="single" w:sz="4" w:space="0" w:color="auto"/>
            </w:tcBorders>
            <w:vAlign w:val="bottom"/>
            <w:hideMark/>
          </w:tcPr>
          <w:p w14:paraId="52A04DA5" w14:textId="77777777" w:rsidR="00E36E3A" w:rsidRPr="00FF0286" w:rsidRDefault="00E36E3A" w:rsidP="00E36E3A">
            <w:pPr>
              <w:rPr>
                <w:rFonts w:cs="Arial"/>
              </w:rPr>
            </w:pPr>
            <w:r w:rsidRPr="00FF0286">
              <w:rPr>
                <w:rFonts w:cs="Arial"/>
              </w:rPr>
              <w:t>SIST EN 12311-1</w:t>
            </w:r>
          </w:p>
        </w:tc>
      </w:tr>
      <w:tr w:rsidR="00E36E3A" w:rsidRPr="00FF0286" w14:paraId="6362835F" w14:textId="77777777" w:rsidTr="00E36E3A">
        <w:trPr>
          <w:trHeight w:val="227"/>
          <w:jc w:val="center"/>
        </w:trPr>
        <w:tc>
          <w:tcPr>
            <w:tcW w:w="4215" w:type="dxa"/>
            <w:tcBorders>
              <w:top w:val="nil"/>
              <w:left w:val="single" w:sz="4" w:space="0" w:color="auto"/>
              <w:bottom w:val="nil"/>
              <w:right w:val="single" w:sz="4" w:space="0" w:color="auto"/>
            </w:tcBorders>
            <w:hideMark/>
          </w:tcPr>
          <w:p w14:paraId="3625142B" w14:textId="77777777" w:rsidR="00E36E3A" w:rsidRPr="00FF0286" w:rsidRDefault="00E36E3A" w:rsidP="00E36E3A">
            <w:pPr>
              <w:rPr>
                <w:rFonts w:cs="Arial"/>
              </w:rPr>
            </w:pPr>
            <w:r w:rsidRPr="00FF0286">
              <w:rPr>
                <w:rFonts w:cs="Arial"/>
              </w:rPr>
              <w:t>Raztezek pri pretrgu:</w:t>
            </w:r>
          </w:p>
        </w:tc>
        <w:tc>
          <w:tcPr>
            <w:tcW w:w="1064" w:type="dxa"/>
            <w:tcBorders>
              <w:top w:val="nil"/>
              <w:left w:val="single" w:sz="4" w:space="0" w:color="auto"/>
              <w:bottom w:val="nil"/>
              <w:right w:val="single" w:sz="4" w:space="0" w:color="auto"/>
            </w:tcBorders>
          </w:tcPr>
          <w:p w14:paraId="47837BAE" w14:textId="77777777" w:rsidR="00E36E3A" w:rsidRPr="00FF0286" w:rsidRDefault="00E36E3A" w:rsidP="00E36E3A">
            <w:pPr>
              <w:rPr>
                <w:rFonts w:cs="Arial"/>
              </w:rPr>
            </w:pPr>
          </w:p>
        </w:tc>
        <w:tc>
          <w:tcPr>
            <w:tcW w:w="1417" w:type="dxa"/>
            <w:tcBorders>
              <w:top w:val="nil"/>
              <w:left w:val="single" w:sz="4" w:space="0" w:color="auto"/>
              <w:bottom w:val="nil"/>
              <w:right w:val="single" w:sz="4" w:space="0" w:color="auto"/>
            </w:tcBorders>
          </w:tcPr>
          <w:p w14:paraId="1A2C95AF" w14:textId="77777777" w:rsidR="00E36E3A" w:rsidRPr="00FF0286" w:rsidRDefault="00E36E3A" w:rsidP="00E36E3A">
            <w:pPr>
              <w:rPr>
                <w:rFonts w:cs="Arial"/>
              </w:rPr>
            </w:pPr>
          </w:p>
        </w:tc>
        <w:tc>
          <w:tcPr>
            <w:tcW w:w="1978" w:type="dxa"/>
            <w:tcBorders>
              <w:top w:val="nil"/>
              <w:left w:val="single" w:sz="4" w:space="0" w:color="auto"/>
              <w:bottom w:val="nil"/>
              <w:right w:val="single" w:sz="4" w:space="0" w:color="auto"/>
            </w:tcBorders>
          </w:tcPr>
          <w:p w14:paraId="3B771B63" w14:textId="77777777" w:rsidR="00E36E3A" w:rsidRPr="00FF0286" w:rsidRDefault="00E36E3A" w:rsidP="00E36E3A">
            <w:pPr>
              <w:rPr>
                <w:rFonts w:cs="Arial"/>
              </w:rPr>
            </w:pPr>
          </w:p>
        </w:tc>
      </w:tr>
      <w:tr w:rsidR="00E36E3A" w:rsidRPr="00FF0286" w14:paraId="730F72E0" w14:textId="77777777" w:rsidTr="00E36E3A">
        <w:trPr>
          <w:trHeight w:val="227"/>
          <w:jc w:val="center"/>
        </w:trPr>
        <w:tc>
          <w:tcPr>
            <w:tcW w:w="4215" w:type="dxa"/>
            <w:tcBorders>
              <w:top w:val="nil"/>
              <w:left w:val="single" w:sz="4" w:space="0" w:color="auto"/>
              <w:bottom w:val="nil"/>
              <w:right w:val="single" w:sz="4" w:space="0" w:color="auto"/>
            </w:tcBorders>
            <w:hideMark/>
          </w:tcPr>
          <w:p w14:paraId="5556CE9E" w14:textId="77777777" w:rsidR="00E36E3A" w:rsidRPr="00FF0286" w:rsidRDefault="00E36E3A" w:rsidP="00E36E3A">
            <w:pPr>
              <w:rPr>
                <w:rFonts w:cs="Arial"/>
              </w:rPr>
            </w:pPr>
            <w:r w:rsidRPr="00FF0286">
              <w:rPr>
                <w:rFonts w:cs="Arial"/>
              </w:rPr>
              <w:t>nosilec stekleni voala: najmanj</w:t>
            </w:r>
          </w:p>
        </w:tc>
        <w:tc>
          <w:tcPr>
            <w:tcW w:w="1064" w:type="dxa"/>
            <w:tcBorders>
              <w:top w:val="nil"/>
              <w:left w:val="single" w:sz="4" w:space="0" w:color="auto"/>
              <w:bottom w:val="nil"/>
              <w:right w:val="single" w:sz="4" w:space="0" w:color="auto"/>
            </w:tcBorders>
            <w:hideMark/>
          </w:tcPr>
          <w:p w14:paraId="7E416DF1" w14:textId="77777777" w:rsidR="00E36E3A" w:rsidRPr="00FF0286" w:rsidRDefault="00E36E3A" w:rsidP="00E36E3A">
            <w:pPr>
              <w:rPr>
                <w:rFonts w:cs="Arial"/>
              </w:rPr>
            </w:pPr>
            <w:r w:rsidRPr="00FF0286">
              <w:rPr>
                <w:rFonts w:cs="Arial"/>
              </w:rPr>
              <w:t>%</w:t>
            </w:r>
          </w:p>
        </w:tc>
        <w:tc>
          <w:tcPr>
            <w:tcW w:w="1417" w:type="dxa"/>
            <w:tcBorders>
              <w:top w:val="nil"/>
              <w:left w:val="single" w:sz="4" w:space="0" w:color="auto"/>
              <w:bottom w:val="nil"/>
              <w:right w:val="single" w:sz="4" w:space="0" w:color="auto"/>
            </w:tcBorders>
            <w:hideMark/>
          </w:tcPr>
          <w:p w14:paraId="2F23C1FE" w14:textId="77777777" w:rsidR="00E36E3A" w:rsidRPr="00FF0286" w:rsidRDefault="00E36E3A" w:rsidP="00E36E3A">
            <w:pPr>
              <w:rPr>
                <w:rFonts w:cs="Arial"/>
              </w:rPr>
            </w:pPr>
            <w:r w:rsidRPr="00FF0286">
              <w:rPr>
                <w:rFonts w:cs="Arial"/>
              </w:rPr>
              <w:t>2</w:t>
            </w:r>
          </w:p>
        </w:tc>
        <w:tc>
          <w:tcPr>
            <w:tcW w:w="1978" w:type="dxa"/>
            <w:tcBorders>
              <w:top w:val="nil"/>
              <w:left w:val="single" w:sz="4" w:space="0" w:color="auto"/>
              <w:bottom w:val="nil"/>
              <w:right w:val="single" w:sz="4" w:space="0" w:color="auto"/>
            </w:tcBorders>
          </w:tcPr>
          <w:p w14:paraId="09D60877" w14:textId="77777777" w:rsidR="00E36E3A" w:rsidRPr="00FF0286" w:rsidRDefault="00E36E3A" w:rsidP="00E36E3A">
            <w:pPr>
              <w:rPr>
                <w:rFonts w:cs="Arial"/>
              </w:rPr>
            </w:pPr>
          </w:p>
        </w:tc>
      </w:tr>
      <w:tr w:rsidR="00E36E3A" w:rsidRPr="00FF0286" w14:paraId="00541D11" w14:textId="77777777" w:rsidTr="00E36E3A">
        <w:trPr>
          <w:trHeight w:val="227"/>
          <w:jc w:val="center"/>
        </w:trPr>
        <w:tc>
          <w:tcPr>
            <w:tcW w:w="4215" w:type="dxa"/>
            <w:tcBorders>
              <w:top w:val="nil"/>
              <w:left w:val="single" w:sz="4" w:space="0" w:color="auto"/>
              <w:bottom w:val="nil"/>
              <w:right w:val="single" w:sz="4" w:space="0" w:color="auto"/>
            </w:tcBorders>
            <w:hideMark/>
          </w:tcPr>
          <w:p w14:paraId="32B6FDAD" w14:textId="77777777" w:rsidR="00E36E3A" w:rsidRPr="00FF0286" w:rsidRDefault="00E36E3A" w:rsidP="00E36E3A">
            <w:pPr>
              <w:rPr>
                <w:rFonts w:cs="Arial"/>
              </w:rPr>
            </w:pPr>
            <w:r w:rsidRPr="00FF0286">
              <w:rPr>
                <w:rFonts w:cs="Arial"/>
              </w:rPr>
              <w:t>nosilec poliesterski, polipropilenski filc:      najmanj</w:t>
            </w:r>
          </w:p>
        </w:tc>
        <w:tc>
          <w:tcPr>
            <w:tcW w:w="1064" w:type="dxa"/>
            <w:tcBorders>
              <w:top w:val="nil"/>
              <w:left w:val="single" w:sz="4" w:space="0" w:color="auto"/>
              <w:bottom w:val="nil"/>
              <w:right w:val="single" w:sz="4" w:space="0" w:color="auto"/>
            </w:tcBorders>
            <w:vAlign w:val="bottom"/>
            <w:hideMark/>
          </w:tcPr>
          <w:p w14:paraId="312EAAE4" w14:textId="77777777" w:rsidR="00E36E3A" w:rsidRPr="00FF0286" w:rsidRDefault="00E36E3A" w:rsidP="00E36E3A">
            <w:pPr>
              <w:rPr>
                <w:rFonts w:cs="Arial"/>
              </w:rPr>
            </w:pPr>
            <w:r w:rsidRPr="00FF0286">
              <w:rPr>
                <w:rFonts w:cs="Arial"/>
              </w:rPr>
              <w:t>%</w:t>
            </w:r>
          </w:p>
        </w:tc>
        <w:tc>
          <w:tcPr>
            <w:tcW w:w="1417" w:type="dxa"/>
            <w:tcBorders>
              <w:top w:val="nil"/>
              <w:left w:val="single" w:sz="4" w:space="0" w:color="auto"/>
              <w:bottom w:val="nil"/>
              <w:right w:val="single" w:sz="4" w:space="0" w:color="auto"/>
            </w:tcBorders>
            <w:vAlign w:val="bottom"/>
            <w:hideMark/>
          </w:tcPr>
          <w:p w14:paraId="665ECCE2" w14:textId="77777777" w:rsidR="00E36E3A" w:rsidRPr="00FF0286" w:rsidRDefault="00E36E3A" w:rsidP="00E36E3A">
            <w:pPr>
              <w:rPr>
                <w:rFonts w:cs="Arial"/>
              </w:rPr>
            </w:pPr>
            <w:r w:rsidRPr="00FF0286">
              <w:rPr>
                <w:rFonts w:cs="Arial"/>
              </w:rPr>
              <w:t>30</w:t>
            </w:r>
          </w:p>
        </w:tc>
        <w:tc>
          <w:tcPr>
            <w:tcW w:w="1978" w:type="dxa"/>
            <w:tcBorders>
              <w:top w:val="nil"/>
              <w:left w:val="single" w:sz="4" w:space="0" w:color="auto"/>
              <w:bottom w:val="nil"/>
              <w:right w:val="single" w:sz="4" w:space="0" w:color="auto"/>
            </w:tcBorders>
            <w:vAlign w:val="bottom"/>
            <w:hideMark/>
          </w:tcPr>
          <w:p w14:paraId="5DE6F50F" w14:textId="77777777" w:rsidR="00E36E3A" w:rsidRPr="00FF0286" w:rsidRDefault="00E36E3A" w:rsidP="00E36E3A">
            <w:pPr>
              <w:rPr>
                <w:rFonts w:cs="Arial"/>
              </w:rPr>
            </w:pPr>
            <w:r w:rsidRPr="00FF0286">
              <w:rPr>
                <w:rFonts w:cs="Arial"/>
              </w:rPr>
              <w:t>SIST EN 12311-1</w:t>
            </w:r>
          </w:p>
        </w:tc>
      </w:tr>
      <w:tr w:rsidR="00E36E3A" w:rsidRPr="00FF0286" w14:paraId="4269BA0F" w14:textId="77777777" w:rsidTr="00E36E3A">
        <w:trPr>
          <w:trHeight w:val="227"/>
          <w:jc w:val="center"/>
        </w:trPr>
        <w:tc>
          <w:tcPr>
            <w:tcW w:w="4215" w:type="dxa"/>
            <w:tcBorders>
              <w:top w:val="nil"/>
              <w:left w:val="single" w:sz="4" w:space="0" w:color="auto"/>
              <w:bottom w:val="nil"/>
              <w:right w:val="single" w:sz="4" w:space="0" w:color="auto"/>
            </w:tcBorders>
            <w:hideMark/>
          </w:tcPr>
          <w:p w14:paraId="35EBB5C5" w14:textId="77777777" w:rsidR="00E36E3A" w:rsidRPr="00FF0286" w:rsidRDefault="00E36E3A" w:rsidP="00E36E3A">
            <w:pPr>
              <w:rPr>
                <w:rFonts w:cs="Arial"/>
              </w:rPr>
            </w:pPr>
            <w:r w:rsidRPr="00FF0286">
              <w:rPr>
                <w:rFonts w:cs="Arial"/>
              </w:rPr>
              <w:t>Debelina traku: najmanj</w:t>
            </w:r>
          </w:p>
        </w:tc>
        <w:tc>
          <w:tcPr>
            <w:tcW w:w="1064" w:type="dxa"/>
            <w:tcBorders>
              <w:top w:val="nil"/>
              <w:left w:val="single" w:sz="4" w:space="0" w:color="auto"/>
              <w:bottom w:val="nil"/>
              <w:right w:val="single" w:sz="4" w:space="0" w:color="auto"/>
            </w:tcBorders>
            <w:hideMark/>
          </w:tcPr>
          <w:p w14:paraId="2EA920EF" w14:textId="77777777" w:rsidR="00E36E3A" w:rsidRPr="00FF0286" w:rsidRDefault="00E36E3A" w:rsidP="00E36E3A">
            <w:pPr>
              <w:rPr>
                <w:rFonts w:cs="Arial"/>
              </w:rPr>
            </w:pPr>
            <w:r w:rsidRPr="00FF0286">
              <w:rPr>
                <w:rFonts w:cs="Arial"/>
              </w:rPr>
              <w:t>mm</w:t>
            </w:r>
          </w:p>
        </w:tc>
        <w:tc>
          <w:tcPr>
            <w:tcW w:w="1417" w:type="dxa"/>
            <w:tcBorders>
              <w:top w:val="nil"/>
              <w:left w:val="single" w:sz="4" w:space="0" w:color="auto"/>
              <w:bottom w:val="nil"/>
              <w:right w:val="single" w:sz="4" w:space="0" w:color="auto"/>
            </w:tcBorders>
            <w:hideMark/>
          </w:tcPr>
          <w:p w14:paraId="296134F0" w14:textId="77777777" w:rsidR="00E36E3A" w:rsidRPr="00FF0286" w:rsidRDefault="00E36E3A" w:rsidP="00E36E3A">
            <w:pPr>
              <w:rPr>
                <w:rFonts w:cs="Arial"/>
              </w:rPr>
            </w:pPr>
            <w:r w:rsidRPr="00FF0286">
              <w:rPr>
                <w:rFonts w:cs="Arial"/>
              </w:rPr>
              <w:t>3,6</w:t>
            </w:r>
          </w:p>
        </w:tc>
        <w:tc>
          <w:tcPr>
            <w:tcW w:w="1978" w:type="dxa"/>
            <w:tcBorders>
              <w:top w:val="nil"/>
              <w:left w:val="single" w:sz="4" w:space="0" w:color="auto"/>
              <w:bottom w:val="nil"/>
              <w:right w:val="single" w:sz="4" w:space="0" w:color="auto"/>
            </w:tcBorders>
            <w:hideMark/>
          </w:tcPr>
          <w:p w14:paraId="113892F0" w14:textId="77777777" w:rsidR="00E36E3A" w:rsidRPr="00FF0286" w:rsidRDefault="00E36E3A" w:rsidP="00E36E3A">
            <w:pPr>
              <w:rPr>
                <w:rFonts w:cs="Arial"/>
              </w:rPr>
            </w:pPr>
            <w:r w:rsidRPr="00FF0286">
              <w:rPr>
                <w:rFonts w:cs="Arial"/>
              </w:rPr>
              <w:t>SIST EN 1849</w:t>
            </w:r>
          </w:p>
        </w:tc>
      </w:tr>
      <w:tr w:rsidR="00E36E3A" w:rsidRPr="00FF0286" w14:paraId="3A7A498B" w14:textId="77777777" w:rsidTr="00E36E3A">
        <w:trPr>
          <w:trHeight w:val="227"/>
          <w:jc w:val="center"/>
        </w:trPr>
        <w:tc>
          <w:tcPr>
            <w:tcW w:w="4215" w:type="dxa"/>
            <w:tcBorders>
              <w:top w:val="nil"/>
              <w:left w:val="single" w:sz="4" w:space="0" w:color="auto"/>
              <w:bottom w:val="single" w:sz="4" w:space="0" w:color="auto"/>
              <w:right w:val="single" w:sz="4" w:space="0" w:color="auto"/>
            </w:tcBorders>
            <w:hideMark/>
          </w:tcPr>
          <w:p w14:paraId="6D13A61E" w14:textId="77777777" w:rsidR="00E36E3A" w:rsidRPr="00FF0286" w:rsidRDefault="00E36E3A" w:rsidP="00E36E3A">
            <w:pPr>
              <w:rPr>
                <w:rFonts w:cs="Arial"/>
              </w:rPr>
            </w:pPr>
            <w:r w:rsidRPr="00FF0286">
              <w:rPr>
                <w:rFonts w:cs="Arial"/>
              </w:rPr>
              <w:t xml:space="preserve">Prepusnost za vodo  </w:t>
            </w:r>
          </w:p>
        </w:tc>
        <w:tc>
          <w:tcPr>
            <w:tcW w:w="1064" w:type="dxa"/>
            <w:tcBorders>
              <w:top w:val="nil"/>
              <w:left w:val="single" w:sz="4" w:space="0" w:color="auto"/>
              <w:bottom w:val="single" w:sz="4" w:space="0" w:color="auto"/>
              <w:right w:val="single" w:sz="4" w:space="0" w:color="auto"/>
            </w:tcBorders>
            <w:hideMark/>
          </w:tcPr>
          <w:p w14:paraId="25D8B07B" w14:textId="77777777" w:rsidR="00E36E3A" w:rsidRPr="00FF0286" w:rsidRDefault="00E36E3A" w:rsidP="00E36E3A">
            <w:pPr>
              <w:rPr>
                <w:rFonts w:cs="Arial"/>
              </w:rPr>
            </w:pPr>
            <w:r w:rsidRPr="00FF0286">
              <w:rPr>
                <w:rFonts w:cs="Arial"/>
              </w:rPr>
              <w:t>kPa</w:t>
            </w:r>
          </w:p>
        </w:tc>
        <w:tc>
          <w:tcPr>
            <w:tcW w:w="1417" w:type="dxa"/>
            <w:tcBorders>
              <w:top w:val="nil"/>
              <w:left w:val="single" w:sz="4" w:space="0" w:color="auto"/>
              <w:bottom w:val="single" w:sz="4" w:space="0" w:color="auto"/>
              <w:right w:val="single" w:sz="4" w:space="0" w:color="auto"/>
            </w:tcBorders>
            <w:hideMark/>
          </w:tcPr>
          <w:p w14:paraId="04F72199" w14:textId="77777777" w:rsidR="00E36E3A" w:rsidRPr="00FF0286" w:rsidRDefault="00E36E3A" w:rsidP="00E36E3A">
            <w:pPr>
              <w:rPr>
                <w:rFonts w:cs="Arial"/>
              </w:rPr>
            </w:pPr>
            <w:r w:rsidRPr="00FF0286">
              <w:rPr>
                <w:rFonts w:cs="Arial"/>
              </w:rPr>
              <w:t>60</w:t>
            </w:r>
          </w:p>
        </w:tc>
        <w:tc>
          <w:tcPr>
            <w:tcW w:w="1978" w:type="dxa"/>
            <w:tcBorders>
              <w:top w:val="nil"/>
              <w:left w:val="single" w:sz="4" w:space="0" w:color="auto"/>
              <w:bottom w:val="single" w:sz="4" w:space="0" w:color="auto"/>
              <w:right w:val="single" w:sz="4" w:space="0" w:color="auto"/>
            </w:tcBorders>
            <w:hideMark/>
          </w:tcPr>
          <w:p w14:paraId="17D0A5EE" w14:textId="77777777" w:rsidR="00E36E3A" w:rsidRPr="00FF0286" w:rsidRDefault="00E36E3A" w:rsidP="00E36E3A">
            <w:pPr>
              <w:rPr>
                <w:rFonts w:cs="Arial"/>
              </w:rPr>
            </w:pPr>
            <w:r w:rsidRPr="00FF0286">
              <w:rPr>
                <w:rFonts w:cs="Arial"/>
              </w:rPr>
              <w:t>SIST EN 1928</w:t>
            </w:r>
          </w:p>
        </w:tc>
      </w:tr>
    </w:tbl>
    <w:p w14:paraId="0064282D" w14:textId="77777777" w:rsidR="00E36E3A" w:rsidRPr="00FF0286" w:rsidRDefault="00E36E3A" w:rsidP="004E6F59">
      <w:pPr>
        <w:pStyle w:val="Naslov7"/>
        <w:rPr>
          <w:rFonts w:ascii="Arial" w:hAnsi="Arial" w:cs="Arial"/>
          <w:color w:val="auto"/>
        </w:rPr>
      </w:pPr>
      <w:bookmarkStart w:id="1212" w:name="_Toc312139326"/>
      <w:bookmarkStart w:id="1213" w:name="_Toc25424349"/>
      <w:r w:rsidRPr="00FF0286">
        <w:rPr>
          <w:rFonts w:ascii="Arial" w:hAnsi="Arial" w:cs="Arial"/>
          <w:color w:val="auto"/>
        </w:rPr>
        <w:t>Tekoči polimer za brizganje</w:t>
      </w:r>
      <w:bookmarkEnd w:id="1212"/>
      <w:bookmarkEnd w:id="1213"/>
    </w:p>
    <w:p w14:paraId="1D65EF30" w14:textId="77777777" w:rsidR="00E36E3A" w:rsidRPr="00FF0286" w:rsidRDefault="00E36E3A" w:rsidP="00F33CD6">
      <w:pPr>
        <w:pStyle w:val="Odstavekseznama"/>
        <w:numPr>
          <w:ilvl w:val="0"/>
          <w:numId w:val="382"/>
        </w:numPr>
        <w:rPr>
          <w:rFonts w:cs="Arial"/>
        </w:rPr>
      </w:pPr>
      <w:r w:rsidRPr="00FF0286">
        <w:rPr>
          <w:rFonts w:cs="Arial"/>
        </w:rPr>
        <w:t>Potrebne lastnosti tekočega polimera za brizganje, ki se uporablja za tesnjenje horizontalnih in malo nagnjenih površin, so navedene v Tabela 3.6.34.</w:t>
      </w:r>
    </w:p>
    <w:p w14:paraId="6A95B7B0" w14:textId="77777777" w:rsidR="00E36E3A" w:rsidRPr="00FF0286" w:rsidRDefault="00E36E3A" w:rsidP="00F33CD6">
      <w:pPr>
        <w:pStyle w:val="Odstavekseznama"/>
        <w:numPr>
          <w:ilvl w:val="0"/>
          <w:numId w:val="382"/>
        </w:numPr>
        <w:rPr>
          <w:rFonts w:cs="Arial"/>
        </w:rPr>
      </w:pPr>
      <w:r w:rsidRPr="00FF0286">
        <w:rPr>
          <w:rFonts w:cs="Arial"/>
        </w:rPr>
        <w:t>Tekoča polimerna membrana se nanaša z brizganjem v dveh slojih od katerih vsak mora imeti debelino najmanj 1 mm, celotna debelina pa ne sme biti manjša od 2 mm. Materiala za sloja morata biti različno obarvana zaradi lažje kontrole nanosov.</w:t>
      </w:r>
    </w:p>
    <w:p w14:paraId="0CB4CC75" w14:textId="77777777" w:rsidR="00E36E3A" w:rsidRPr="00FF0286" w:rsidRDefault="00E36E3A" w:rsidP="00F33CD6">
      <w:pPr>
        <w:pStyle w:val="Odstavekseznama"/>
        <w:numPr>
          <w:ilvl w:val="0"/>
          <w:numId w:val="382"/>
        </w:numPr>
        <w:rPr>
          <w:rFonts w:cs="Arial"/>
        </w:rPr>
      </w:pPr>
      <w:r w:rsidRPr="00FF0286">
        <w:rPr>
          <w:rFonts w:cs="Arial"/>
        </w:rPr>
        <w:t>Pri nanosih je treba spremljati vremenske pogoje, ki jih predpiše proizvajalec materiala.</w:t>
      </w:r>
    </w:p>
    <w:p w14:paraId="0F145F1A" w14:textId="77777777" w:rsidR="00E36E3A" w:rsidRPr="00FF0286" w:rsidRDefault="00E36E3A" w:rsidP="004E6F59">
      <w:pPr>
        <w:pStyle w:val="Naslov7"/>
        <w:rPr>
          <w:rFonts w:ascii="Arial" w:hAnsi="Arial" w:cs="Arial"/>
          <w:color w:val="auto"/>
        </w:rPr>
      </w:pPr>
      <w:bookmarkStart w:id="1214" w:name="_Toc312139327"/>
      <w:bookmarkStart w:id="1215" w:name="_Toc25424350"/>
      <w:r w:rsidRPr="00FF0286">
        <w:rPr>
          <w:rFonts w:ascii="Arial" w:hAnsi="Arial" w:cs="Arial"/>
          <w:color w:val="auto"/>
        </w:rPr>
        <w:t>Asfaltne zmesi za zaščitne in obrabne sloje</w:t>
      </w:r>
      <w:bookmarkEnd w:id="1214"/>
      <w:bookmarkEnd w:id="1215"/>
    </w:p>
    <w:p w14:paraId="1B911D92" w14:textId="77777777" w:rsidR="00E36E3A" w:rsidRPr="00FF0286" w:rsidRDefault="00E36E3A" w:rsidP="00F33CD6">
      <w:pPr>
        <w:pStyle w:val="Odstavekseznama"/>
        <w:numPr>
          <w:ilvl w:val="0"/>
          <w:numId w:val="383"/>
        </w:numPr>
        <w:rPr>
          <w:rFonts w:cs="Arial"/>
        </w:rPr>
      </w:pPr>
      <w:r w:rsidRPr="00FF0286">
        <w:rPr>
          <w:rFonts w:cs="Arial"/>
        </w:rPr>
        <w:t>Pogojene lastnosti asfaltnih zmesi za zaščitne in obrabne sloje na objektih so enake kot  pri asfaltnih slojih za vozišča cest.</w:t>
      </w:r>
    </w:p>
    <w:p w14:paraId="29283B90" w14:textId="77777777" w:rsidR="00E36E3A" w:rsidRPr="00FF0286" w:rsidRDefault="00E36E3A" w:rsidP="00F33CD6">
      <w:pPr>
        <w:pStyle w:val="Odstavekseznama"/>
        <w:numPr>
          <w:ilvl w:val="0"/>
          <w:numId w:val="383"/>
        </w:numPr>
        <w:rPr>
          <w:rFonts w:cs="Arial"/>
        </w:rPr>
      </w:pPr>
      <w:r w:rsidRPr="00FF0286">
        <w:rPr>
          <w:rFonts w:cs="Arial"/>
        </w:rPr>
        <w:t>Izbor vrste asfaltne zmesi (asfalt beton, liti asfalt ali mastiks asfalt) za zaščitni sloj je odvisen od vrste, dolžine ter naklona objekta in od pričakovane prometne obtežbe. Liti asfalt je manj primeren za objekte, pri katerih vzdolžni ali prečni naklon presega vrednost 5%.</w:t>
      </w:r>
    </w:p>
    <w:p w14:paraId="0781CEC5" w14:textId="77777777" w:rsidR="00E36E3A" w:rsidRPr="00FF0286" w:rsidRDefault="00E36E3A" w:rsidP="00F33CD6">
      <w:pPr>
        <w:pStyle w:val="Odstavekseznama"/>
        <w:numPr>
          <w:ilvl w:val="0"/>
          <w:numId w:val="383"/>
        </w:numPr>
        <w:rPr>
          <w:rFonts w:cs="Arial"/>
        </w:rPr>
      </w:pPr>
      <w:r w:rsidRPr="00FF0286">
        <w:rPr>
          <w:rFonts w:cs="Arial"/>
        </w:rPr>
        <w:t>Za proizvodnjo asfaltnih zmesi za zaščitne in obrabne sloje iz asfaltbetona, mastiks asfalta in litega asfalta se uporabljajo frakcije kamenega materiala velikosti do 8 ali 11 mm in odgovarjajoče modificirano bitumensko vezivo.</w:t>
      </w:r>
    </w:p>
    <w:p w14:paraId="19E60BAC" w14:textId="77777777" w:rsidR="00E36E3A" w:rsidRPr="00FF0286" w:rsidRDefault="00E36E3A" w:rsidP="00F33CD6">
      <w:pPr>
        <w:pStyle w:val="Odstavekseznama"/>
        <w:numPr>
          <w:ilvl w:val="0"/>
          <w:numId w:val="383"/>
        </w:numPr>
        <w:rPr>
          <w:rFonts w:cs="Arial"/>
        </w:rPr>
      </w:pPr>
      <w:r w:rsidRPr="00FF0286">
        <w:rPr>
          <w:rFonts w:cs="Arial"/>
        </w:rPr>
        <w:t>Za izdelavo asfaltne zmesi za zaščitni sloj so lahko frakcije karbonatnega izvora</w:t>
      </w:r>
      <w:r w:rsidR="0072218D" w:rsidRPr="00FF0286">
        <w:rPr>
          <w:rFonts w:cs="Arial"/>
        </w:rPr>
        <w:t xml:space="preserve"> (Z4)</w:t>
      </w:r>
      <w:r w:rsidRPr="00FF0286">
        <w:rPr>
          <w:rFonts w:cs="Arial"/>
        </w:rPr>
        <w:t>.</w:t>
      </w:r>
    </w:p>
    <w:p w14:paraId="295A907D" w14:textId="77777777" w:rsidR="0072218D" w:rsidRPr="00FF0286" w:rsidRDefault="0072218D" w:rsidP="0018127D">
      <w:pPr>
        <w:pStyle w:val="Odstavekseznama"/>
        <w:rPr>
          <w:rFonts w:cs="Arial"/>
        </w:rPr>
      </w:pPr>
      <w:r w:rsidRPr="00FF0286">
        <w:rPr>
          <w:rFonts w:cs="Arial"/>
        </w:rPr>
        <w:t>Vse asfaltne zmesi morajo biti vgrajene skladno z zahtevami navedenimi v TSC 06.300/06.410:2009.</w:t>
      </w:r>
    </w:p>
    <w:p w14:paraId="1265DE6F" w14:textId="77777777" w:rsidR="0072218D" w:rsidRPr="00FF0286" w:rsidRDefault="0072218D" w:rsidP="00C10281">
      <w:pPr>
        <w:pStyle w:val="Odstavekseznama"/>
        <w:numPr>
          <w:ilvl w:val="0"/>
          <w:numId w:val="0"/>
        </w:numPr>
        <w:ind w:left="360"/>
        <w:rPr>
          <w:rFonts w:cs="Arial"/>
        </w:rPr>
      </w:pPr>
    </w:p>
    <w:p w14:paraId="691305B0" w14:textId="77777777" w:rsidR="00E36E3A" w:rsidRPr="00FF0286" w:rsidRDefault="00E36E3A" w:rsidP="004E6F59">
      <w:pPr>
        <w:pStyle w:val="Naslov7"/>
        <w:rPr>
          <w:rFonts w:ascii="Arial" w:hAnsi="Arial" w:cs="Arial"/>
          <w:color w:val="auto"/>
        </w:rPr>
      </w:pPr>
      <w:bookmarkStart w:id="1216" w:name="_Toc312139328"/>
      <w:bookmarkStart w:id="1217" w:name="_Toc25424351"/>
      <w:r w:rsidRPr="00FF0286">
        <w:rPr>
          <w:rFonts w:ascii="Arial" w:hAnsi="Arial" w:cs="Arial"/>
          <w:color w:val="auto"/>
        </w:rPr>
        <w:t xml:space="preserve">Bitumenska zalivna masa za </w:t>
      </w:r>
      <w:bookmarkEnd w:id="1216"/>
      <w:r w:rsidRPr="00FF0286">
        <w:rPr>
          <w:rFonts w:ascii="Arial" w:hAnsi="Arial" w:cs="Arial"/>
          <w:color w:val="auto"/>
        </w:rPr>
        <w:t>stike</w:t>
      </w:r>
      <w:bookmarkEnd w:id="1217"/>
    </w:p>
    <w:p w14:paraId="19CE2813" w14:textId="77777777" w:rsidR="00E36E3A" w:rsidRPr="00FF0286" w:rsidRDefault="00E36E3A" w:rsidP="00F33CD6">
      <w:pPr>
        <w:pStyle w:val="Odstavekseznama"/>
        <w:numPr>
          <w:ilvl w:val="0"/>
          <w:numId w:val="384"/>
        </w:numPr>
        <w:rPr>
          <w:rFonts w:cs="Arial"/>
        </w:rPr>
      </w:pPr>
      <w:r w:rsidRPr="00FF0286">
        <w:rPr>
          <w:rFonts w:cs="Arial"/>
        </w:rPr>
        <w:t>Lastnosti trajnoelastične bitumenske mase za zalivanje spojev na mejnih površinah materialov v oblogi konstrukcije so določene v Tabeli 3.6.35.</w:t>
      </w:r>
    </w:p>
    <w:p w14:paraId="14E43367" w14:textId="77777777" w:rsidR="00E36E3A" w:rsidRPr="00FF0286" w:rsidRDefault="00E36E3A" w:rsidP="00E36E3A">
      <w:pPr>
        <w:rPr>
          <w:rFonts w:cs="Arial"/>
        </w:rPr>
      </w:pPr>
      <w:r w:rsidRPr="00FF0286">
        <w:rPr>
          <w:rFonts w:cs="Arial"/>
        </w:rPr>
        <w:t>Tabela 3.6.34:</w:t>
      </w:r>
      <w:r w:rsidRPr="00FF0286">
        <w:rPr>
          <w:rFonts w:cs="Arial"/>
        </w:rPr>
        <w:tab/>
        <w:t>Tehnični pogoji za tekoče polimere za brizganje</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0"/>
        <w:gridCol w:w="2669"/>
        <w:gridCol w:w="3118"/>
      </w:tblGrid>
      <w:tr w:rsidR="00E36E3A" w:rsidRPr="00FF0286" w14:paraId="7F7843A6"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1194A95F" w14:textId="77777777" w:rsidR="00E36E3A" w:rsidRPr="00FF0286" w:rsidRDefault="00E36E3A" w:rsidP="00E36E3A">
            <w:pPr>
              <w:rPr>
                <w:rFonts w:cs="Arial"/>
              </w:rPr>
            </w:pPr>
            <w:r w:rsidRPr="00FF0286">
              <w:rPr>
                <w:rFonts w:cs="Arial"/>
              </w:rPr>
              <w:t>Lastnost</w:t>
            </w:r>
          </w:p>
        </w:tc>
        <w:tc>
          <w:tcPr>
            <w:tcW w:w="2669" w:type="dxa"/>
            <w:tcBorders>
              <w:top w:val="single" w:sz="4" w:space="0" w:color="auto"/>
              <w:left w:val="single" w:sz="4" w:space="0" w:color="auto"/>
              <w:bottom w:val="single" w:sz="4" w:space="0" w:color="auto"/>
              <w:right w:val="single" w:sz="4" w:space="0" w:color="auto"/>
            </w:tcBorders>
            <w:hideMark/>
          </w:tcPr>
          <w:p w14:paraId="0F3268C6" w14:textId="77777777" w:rsidR="00E36E3A" w:rsidRPr="00FF0286" w:rsidRDefault="00E36E3A" w:rsidP="00E36E3A">
            <w:pPr>
              <w:rPr>
                <w:rFonts w:cs="Arial"/>
              </w:rPr>
            </w:pPr>
            <w:r w:rsidRPr="00FF0286">
              <w:rPr>
                <w:rFonts w:cs="Arial"/>
              </w:rPr>
              <w:t>Predpis za preiskave</w:t>
            </w:r>
          </w:p>
        </w:tc>
        <w:tc>
          <w:tcPr>
            <w:tcW w:w="3118" w:type="dxa"/>
            <w:tcBorders>
              <w:top w:val="single" w:sz="4" w:space="0" w:color="auto"/>
              <w:left w:val="single" w:sz="4" w:space="0" w:color="auto"/>
              <w:bottom w:val="single" w:sz="4" w:space="0" w:color="auto"/>
              <w:right w:val="single" w:sz="4" w:space="0" w:color="auto"/>
            </w:tcBorders>
            <w:hideMark/>
          </w:tcPr>
          <w:p w14:paraId="1BEA1D71" w14:textId="77777777" w:rsidR="00E36E3A" w:rsidRPr="00FF0286" w:rsidRDefault="00E36E3A" w:rsidP="00E36E3A">
            <w:pPr>
              <w:rPr>
                <w:rFonts w:cs="Arial"/>
              </w:rPr>
            </w:pPr>
            <w:r w:rsidRPr="00FF0286">
              <w:rPr>
                <w:rFonts w:cs="Arial"/>
              </w:rPr>
              <w:t>Zahtevana vrednost</w:t>
            </w:r>
          </w:p>
        </w:tc>
      </w:tr>
      <w:tr w:rsidR="00E36E3A" w:rsidRPr="00FF0286" w14:paraId="3DA20DE1"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43C84212" w14:textId="77777777" w:rsidR="00E36E3A" w:rsidRPr="00FF0286" w:rsidRDefault="00E36E3A" w:rsidP="00E36E3A">
            <w:pPr>
              <w:rPr>
                <w:rFonts w:cs="Arial"/>
              </w:rPr>
            </w:pPr>
            <w:r w:rsidRPr="00FF0286">
              <w:rPr>
                <w:rFonts w:cs="Arial"/>
              </w:rPr>
              <w:t>Minimalna debelina</w:t>
            </w:r>
          </w:p>
        </w:tc>
        <w:tc>
          <w:tcPr>
            <w:tcW w:w="2669" w:type="dxa"/>
            <w:tcBorders>
              <w:top w:val="single" w:sz="4" w:space="0" w:color="auto"/>
              <w:left w:val="single" w:sz="4" w:space="0" w:color="auto"/>
              <w:bottom w:val="single" w:sz="4" w:space="0" w:color="auto"/>
              <w:right w:val="single" w:sz="4" w:space="0" w:color="auto"/>
            </w:tcBorders>
            <w:hideMark/>
          </w:tcPr>
          <w:p w14:paraId="749B95A9" w14:textId="77777777" w:rsidR="00E36E3A" w:rsidRPr="00FF0286" w:rsidRDefault="00E36E3A" w:rsidP="00E36E3A">
            <w:pPr>
              <w:rPr>
                <w:rFonts w:cs="Arial"/>
              </w:rPr>
            </w:pPr>
            <w:r w:rsidRPr="00FF0286">
              <w:rPr>
                <w:rFonts w:cs="Arial"/>
              </w:rPr>
              <w:t>Po zahtevi nadzornega inženirja</w:t>
            </w:r>
          </w:p>
        </w:tc>
        <w:tc>
          <w:tcPr>
            <w:tcW w:w="3118" w:type="dxa"/>
            <w:tcBorders>
              <w:top w:val="single" w:sz="4" w:space="0" w:color="auto"/>
              <w:left w:val="single" w:sz="4" w:space="0" w:color="auto"/>
              <w:bottom w:val="single" w:sz="4" w:space="0" w:color="auto"/>
              <w:right w:val="single" w:sz="4" w:space="0" w:color="auto"/>
            </w:tcBorders>
            <w:hideMark/>
          </w:tcPr>
          <w:p w14:paraId="0FC96E88" w14:textId="77777777" w:rsidR="00E36E3A" w:rsidRPr="00FF0286" w:rsidRDefault="00E36E3A" w:rsidP="00E36E3A">
            <w:pPr>
              <w:rPr>
                <w:rFonts w:cs="Arial"/>
              </w:rPr>
            </w:pPr>
            <w:r w:rsidRPr="00FF0286">
              <w:rPr>
                <w:rFonts w:cs="Arial"/>
              </w:rPr>
              <w:t>2 mm</w:t>
            </w:r>
          </w:p>
        </w:tc>
      </w:tr>
      <w:tr w:rsidR="00E36E3A" w:rsidRPr="00FF0286" w14:paraId="2A61C5F8"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0CFB4C9B" w14:textId="77777777" w:rsidR="00E36E3A" w:rsidRPr="00FF0286" w:rsidRDefault="00E36E3A" w:rsidP="00E36E3A">
            <w:pPr>
              <w:rPr>
                <w:rFonts w:cs="Arial"/>
              </w:rPr>
            </w:pPr>
            <w:r w:rsidRPr="00FF0286">
              <w:rPr>
                <w:rFonts w:cs="Arial"/>
              </w:rPr>
              <w:t xml:space="preserve">Specifična teža strjene </w:t>
            </w:r>
            <w:r w:rsidRPr="00FF0286">
              <w:rPr>
                <w:rFonts w:cs="Arial"/>
              </w:rPr>
              <w:lastRenderedPageBreak/>
              <w:t>membrane</w:t>
            </w:r>
          </w:p>
        </w:tc>
        <w:tc>
          <w:tcPr>
            <w:tcW w:w="2669" w:type="dxa"/>
            <w:tcBorders>
              <w:top w:val="single" w:sz="4" w:space="0" w:color="auto"/>
              <w:left w:val="single" w:sz="4" w:space="0" w:color="auto"/>
              <w:bottom w:val="single" w:sz="4" w:space="0" w:color="auto"/>
              <w:right w:val="single" w:sz="4" w:space="0" w:color="auto"/>
            </w:tcBorders>
            <w:hideMark/>
          </w:tcPr>
          <w:p w14:paraId="1FB67DF3" w14:textId="77777777" w:rsidR="00E36E3A" w:rsidRPr="00FF0286" w:rsidRDefault="00E36E3A" w:rsidP="00E36E3A">
            <w:pPr>
              <w:rPr>
                <w:rFonts w:cs="Arial"/>
              </w:rPr>
            </w:pPr>
            <w:r w:rsidRPr="00FF0286">
              <w:rPr>
                <w:rFonts w:cs="Arial"/>
              </w:rPr>
              <w:lastRenderedPageBreak/>
              <w:t>EN ISO 2811-1:2011</w:t>
            </w:r>
          </w:p>
        </w:tc>
        <w:tc>
          <w:tcPr>
            <w:tcW w:w="3118" w:type="dxa"/>
            <w:tcBorders>
              <w:top w:val="single" w:sz="4" w:space="0" w:color="auto"/>
              <w:left w:val="single" w:sz="4" w:space="0" w:color="auto"/>
              <w:bottom w:val="single" w:sz="4" w:space="0" w:color="auto"/>
              <w:right w:val="single" w:sz="4" w:space="0" w:color="auto"/>
            </w:tcBorders>
            <w:hideMark/>
          </w:tcPr>
          <w:p w14:paraId="370A8A20" w14:textId="77777777" w:rsidR="00E36E3A" w:rsidRPr="00FF0286" w:rsidRDefault="00E36E3A" w:rsidP="00E36E3A">
            <w:pPr>
              <w:rPr>
                <w:rFonts w:cs="Arial"/>
              </w:rPr>
            </w:pPr>
            <w:r w:rsidRPr="00FF0286">
              <w:rPr>
                <w:rFonts w:cs="Arial"/>
              </w:rPr>
              <w:t xml:space="preserve">&gt;1,1 g/cm3 kod 23 </w:t>
            </w:r>
            <w:r w:rsidRPr="00FF0286">
              <w:rPr>
                <w:rFonts w:cs="Arial"/>
              </w:rPr>
              <w:sym w:font="Symbol" w:char="F0B0"/>
            </w:r>
            <w:r w:rsidRPr="00FF0286">
              <w:rPr>
                <w:rFonts w:cs="Arial"/>
              </w:rPr>
              <w:t>C</w:t>
            </w:r>
          </w:p>
        </w:tc>
      </w:tr>
      <w:tr w:rsidR="00E36E3A" w:rsidRPr="00FF0286" w14:paraId="5F383478"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03F4747E" w14:textId="77777777" w:rsidR="00E36E3A" w:rsidRPr="00FF0286" w:rsidRDefault="00E36E3A" w:rsidP="00E36E3A">
            <w:pPr>
              <w:rPr>
                <w:rFonts w:cs="Arial"/>
              </w:rPr>
            </w:pPr>
            <w:r w:rsidRPr="00FF0286">
              <w:rPr>
                <w:rFonts w:cs="Arial"/>
              </w:rPr>
              <w:t>Raztezek</w:t>
            </w:r>
          </w:p>
        </w:tc>
        <w:tc>
          <w:tcPr>
            <w:tcW w:w="2669" w:type="dxa"/>
            <w:tcBorders>
              <w:top w:val="single" w:sz="4" w:space="0" w:color="auto"/>
              <w:left w:val="single" w:sz="4" w:space="0" w:color="auto"/>
              <w:bottom w:val="single" w:sz="4" w:space="0" w:color="auto"/>
              <w:right w:val="single" w:sz="4" w:space="0" w:color="auto"/>
            </w:tcBorders>
            <w:hideMark/>
          </w:tcPr>
          <w:p w14:paraId="5425BE7E" w14:textId="77777777" w:rsidR="00E36E3A" w:rsidRPr="00FF0286" w:rsidRDefault="00E36E3A" w:rsidP="00E36E3A">
            <w:pPr>
              <w:rPr>
                <w:rFonts w:cs="Arial"/>
              </w:rPr>
            </w:pPr>
            <w:r w:rsidRPr="00FF0286">
              <w:rPr>
                <w:rFonts w:cs="Arial"/>
              </w:rPr>
              <w:t>ISO 37:1994; ASTM D638</w:t>
            </w:r>
          </w:p>
        </w:tc>
        <w:tc>
          <w:tcPr>
            <w:tcW w:w="3118" w:type="dxa"/>
            <w:tcBorders>
              <w:top w:val="single" w:sz="4" w:space="0" w:color="auto"/>
              <w:left w:val="single" w:sz="4" w:space="0" w:color="auto"/>
              <w:bottom w:val="single" w:sz="4" w:space="0" w:color="auto"/>
              <w:right w:val="single" w:sz="4" w:space="0" w:color="auto"/>
            </w:tcBorders>
            <w:hideMark/>
          </w:tcPr>
          <w:p w14:paraId="4709D4DE" w14:textId="77777777" w:rsidR="00E36E3A" w:rsidRPr="00FF0286" w:rsidRDefault="00E36E3A" w:rsidP="00E36E3A">
            <w:pPr>
              <w:rPr>
                <w:rFonts w:cs="Arial"/>
              </w:rPr>
            </w:pPr>
            <w:r w:rsidRPr="00FF0286">
              <w:rPr>
                <w:rFonts w:cs="Arial"/>
              </w:rPr>
              <w:t>&gt;100% - &lt;150%</w:t>
            </w:r>
          </w:p>
        </w:tc>
      </w:tr>
      <w:tr w:rsidR="00E36E3A" w:rsidRPr="00FF0286" w14:paraId="7EBBFB77"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0A41C80C" w14:textId="77777777" w:rsidR="00E36E3A" w:rsidRPr="00FF0286" w:rsidRDefault="00E36E3A" w:rsidP="00E36E3A">
            <w:pPr>
              <w:rPr>
                <w:rFonts w:cs="Arial"/>
              </w:rPr>
            </w:pPr>
            <w:r w:rsidRPr="00FF0286">
              <w:rPr>
                <w:rFonts w:cs="Arial"/>
              </w:rPr>
              <w:t>Sprijemna trdnost</w:t>
            </w:r>
          </w:p>
        </w:tc>
        <w:tc>
          <w:tcPr>
            <w:tcW w:w="2669" w:type="dxa"/>
            <w:tcBorders>
              <w:top w:val="single" w:sz="4" w:space="0" w:color="auto"/>
              <w:left w:val="single" w:sz="4" w:space="0" w:color="auto"/>
              <w:bottom w:val="single" w:sz="4" w:space="0" w:color="auto"/>
              <w:right w:val="single" w:sz="4" w:space="0" w:color="auto"/>
            </w:tcBorders>
            <w:hideMark/>
          </w:tcPr>
          <w:p w14:paraId="18A42FC8" w14:textId="77777777" w:rsidR="00E36E3A" w:rsidRPr="00FF0286" w:rsidRDefault="00E36E3A" w:rsidP="00E36E3A">
            <w:pPr>
              <w:rPr>
                <w:rFonts w:cs="Arial"/>
              </w:rPr>
            </w:pPr>
            <w:r w:rsidRPr="00FF0286">
              <w:rPr>
                <w:rFonts w:cs="Arial"/>
              </w:rPr>
              <w:t>ASTM 4541</w:t>
            </w:r>
          </w:p>
          <w:p w14:paraId="6DC9C0B4" w14:textId="77777777" w:rsidR="00E36E3A" w:rsidRPr="00FF0286" w:rsidRDefault="00E36E3A" w:rsidP="00E36E3A">
            <w:pPr>
              <w:rPr>
                <w:rFonts w:cs="Arial"/>
              </w:rPr>
            </w:pPr>
            <w:r w:rsidRPr="00FF0286">
              <w:rPr>
                <w:rFonts w:cs="Arial"/>
              </w:rPr>
              <w:t>BS 4624:2003</w:t>
            </w:r>
          </w:p>
        </w:tc>
        <w:tc>
          <w:tcPr>
            <w:tcW w:w="3118" w:type="dxa"/>
            <w:tcBorders>
              <w:top w:val="single" w:sz="4" w:space="0" w:color="auto"/>
              <w:left w:val="single" w:sz="4" w:space="0" w:color="auto"/>
              <w:bottom w:val="single" w:sz="4" w:space="0" w:color="auto"/>
              <w:right w:val="single" w:sz="4" w:space="0" w:color="auto"/>
            </w:tcBorders>
            <w:hideMark/>
          </w:tcPr>
          <w:p w14:paraId="6FF2AA4E" w14:textId="77777777" w:rsidR="00E36E3A" w:rsidRPr="00FF0286" w:rsidRDefault="00E36E3A" w:rsidP="00E36E3A">
            <w:pPr>
              <w:rPr>
                <w:rFonts w:cs="Arial"/>
              </w:rPr>
            </w:pPr>
            <w:r w:rsidRPr="00FF0286">
              <w:rPr>
                <w:rFonts w:cs="Arial"/>
              </w:rPr>
              <w:t>Betonska podlaga   &gt; 1,5 MPa</w:t>
            </w:r>
          </w:p>
          <w:p w14:paraId="4B7C6859" w14:textId="77777777" w:rsidR="00E36E3A" w:rsidRPr="00FF0286" w:rsidRDefault="00E36E3A" w:rsidP="00E36E3A">
            <w:pPr>
              <w:rPr>
                <w:rFonts w:cs="Arial"/>
              </w:rPr>
            </w:pPr>
            <w:r w:rsidRPr="00FF0286">
              <w:rPr>
                <w:rFonts w:cs="Arial"/>
              </w:rPr>
              <w:t>Jeklena podlaga  &gt; 2,0 MPa</w:t>
            </w:r>
          </w:p>
        </w:tc>
      </w:tr>
      <w:tr w:rsidR="00E36E3A" w:rsidRPr="00FF0286" w14:paraId="745576A2"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0CAAFBF8" w14:textId="77777777" w:rsidR="00E36E3A" w:rsidRPr="00FF0286" w:rsidRDefault="00E36E3A" w:rsidP="00E36E3A">
            <w:pPr>
              <w:rPr>
                <w:rFonts w:cs="Arial"/>
              </w:rPr>
            </w:pPr>
            <w:r w:rsidRPr="00FF0286">
              <w:rPr>
                <w:rFonts w:cs="Arial"/>
              </w:rPr>
              <w:t>Prepusnost za paro</w:t>
            </w:r>
          </w:p>
        </w:tc>
        <w:tc>
          <w:tcPr>
            <w:tcW w:w="2669" w:type="dxa"/>
            <w:tcBorders>
              <w:top w:val="single" w:sz="4" w:space="0" w:color="auto"/>
              <w:left w:val="single" w:sz="4" w:space="0" w:color="auto"/>
              <w:bottom w:val="single" w:sz="4" w:space="0" w:color="auto"/>
              <w:right w:val="single" w:sz="4" w:space="0" w:color="auto"/>
            </w:tcBorders>
            <w:hideMark/>
          </w:tcPr>
          <w:p w14:paraId="169116C3" w14:textId="77777777" w:rsidR="00E36E3A" w:rsidRPr="00FF0286" w:rsidRDefault="00E36E3A" w:rsidP="00E36E3A">
            <w:pPr>
              <w:rPr>
                <w:rFonts w:cs="Arial"/>
              </w:rPr>
            </w:pPr>
            <w:r w:rsidRPr="00FF0286">
              <w:rPr>
                <w:rFonts w:cs="Arial"/>
              </w:rPr>
              <w:t>ASTM E96-80</w:t>
            </w:r>
          </w:p>
        </w:tc>
        <w:tc>
          <w:tcPr>
            <w:tcW w:w="3118" w:type="dxa"/>
            <w:tcBorders>
              <w:top w:val="single" w:sz="4" w:space="0" w:color="auto"/>
              <w:left w:val="single" w:sz="4" w:space="0" w:color="auto"/>
              <w:bottom w:val="single" w:sz="4" w:space="0" w:color="auto"/>
              <w:right w:val="single" w:sz="4" w:space="0" w:color="auto"/>
            </w:tcBorders>
            <w:hideMark/>
          </w:tcPr>
          <w:p w14:paraId="5722FD1F" w14:textId="77777777" w:rsidR="00E36E3A" w:rsidRPr="00FF0286" w:rsidRDefault="00E36E3A" w:rsidP="00E36E3A">
            <w:pPr>
              <w:rPr>
                <w:rFonts w:cs="Arial"/>
              </w:rPr>
            </w:pPr>
            <w:r w:rsidRPr="00FF0286">
              <w:rPr>
                <w:rFonts w:cs="Arial"/>
              </w:rPr>
              <w:t xml:space="preserve">4 g/m2 /dan pri 23 </w:t>
            </w:r>
            <w:r w:rsidRPr="00FF0286">
              <w:rPr>
                <w:rFonts w:cs="Arial"/>
              </w:rPr>
              <w:sym w:font="Symbol" w:char="F0B0"/>
            </w:r>
            <w:r w:rsidRPr="00FF0286">
              <w:rPr>
                <w:rFonts w:cs="Arial"/>
              </w:rPr>
              <w:t>C</w:t>
            </w:r>
          </w:p>
        </w:tc>
      </w:tr>
      <w:tr w:rsidR="00E36E3A" w:rsidRPr="00FF0286" w14:paraId="7D13F7A8"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0DB52608" w14:textId="77777777" w:rsidR="00E36E3A" w:rsidRPr="00FF0286" w:rsidRDefault="00E36E3A" w:rsidP="00E36E3A">
            <w:pPr>
              <w:rPr>
                <w:rFonts w:cs="Arial"/>
              </w:rPr>
            </w:pPr>
            <w:r w:rsidRPr="00FF0286">
              <w:rPr>
                <w:rFonts w:cs="Arial"/>
              </w:rPr>
              <w:t>Natezna trdnost</w:t>
            </w:r>
          </w:p>
        </w:tc>
        <w:tc>
          <w:tcPr>
            <w:tcW w:w="2669" w:type="dxa"/>
            <w:tcBorders>
              <w:top w:val="single" w:sz="4" w:space="0" w:color="auto"/>
              <w:left w:val="single" w:sz="4" w:space="0" w:color="auto"/>
              <w:bottom w:val="single" w:sz="4" w:space="0" w:color="auto"/>
              <w:right w:val="single" w:sz="4" w:space="0" w:color="auto"/>
            </w:tcBorders>
            <w:hideMark/>
          </w:tcPr>
          <w:p w14:paraId="7980BA13" w14:textId="77777777" w:rsidR="00E36E3A" w:rsidRPr="00FF0286" w:rsidRDefault="00E36E3A" w:rsidP="00E36E3A">
            <w:pPr>
              <w:rPr>
                <w:rFonts w:cs="Arial"/>
              </w:rPr>
            </w:pPr>
            <w:r w:rsidRPr="00FF0286">
              <w:rPr>
                <w:rFonts w:cs="Arial"/>
              </w:rPr>
              <w:t xml:space="preserve">ASTM 638; ISO 37:1994 </w:t>
            </w:r>
          </w:p>
        </w:tc>
        <w:tc>
          <w:tcPr>
            <w:tcW w:w="3118" w:type="dxa"/>
            <w:tcBorders>
              <w:top w:val="single" w:sz="4" w:space="0" w:color="auto"/>
              <w:left w:val="single" w:sz="4" w:space="0" w:color="auto"/>
              <w:bottom w:val="single" w:sz="4" w:space="0" w:color="auto"/>
              <w:right w:val="single" w:sz="4" w:space="0" w:color="auto"/>
            </w:tcBorders>
            <w:hideMark/>
          </w:tcPr>
          <w:p w14:paraId="5A6F5B72" w14:textId="77777777" w:rsidR="00E36E3A" w:rsidRPr="00FF0286" w:rsidRDefault="00E36E3A" w:rsidP="00E36E3A">
            <w:pPr>
              <w:rPr>
                <w:rFonts w:cs="Arial"/>
              </w:rPr>
            </w:pPr>
            <w:r w:rsidRPr="00FF0286">
              <w:rPr>
                <w:rFonts w:cs="Arial"/>
              </w:rPr>
              <w:t>&gt;11 MPa</w:t>
            </w:r>
          </w:p>
        </w:tc>
      </w:tr>
      <w:tr w:rsidR="00E36E3A" w:rsidRPr="00FF0286" w14:paraId="5ED5EB13"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0210E0AB" w14:textId="77777777" w:rsidR="00E36E3A" w:rsidRPr="00FF0286" w:rsidRDefault="00E36E3A" w:rsidP="00E36E3A">
            <w:pPr>
              <w:rPr>
                <w:rFonts w:cs="Arial"/>
              </w:rPr>
            </w:pPr>
            <w:r w:rsidRPr="00FF0286">
              <w:rPr>
                <w:rFonts w:cs="Arial"/>
              </w:rPr>
              <w:t>Sila trganja</w:t>
            </w:r>
          </w:p>
        </w:tc>
        <w:tc>
          <w:tcPr>
            <w:tcW w:w="2669" w:type="dxa"/>
            <w:tcBorders>
              <w:top w:val="single" w:sz="4" w:space="0" w:color="auto"/>
              <w:left w:val="single" w:sz="4" w:space="0" w:color="auto"/>
              <w:bottom w:val="single" w:sz="4" w:space="0" w:color="auto"/>
              <w:right w:val="single" w:sz="4" w:space="0" w:color="auto"/>
            </w:tcBorders>
            <w:hideMark/>
          </w:tcPr>
          <w:p w14:paraId="5C87C4AE" w14:textId="77777777" w:rsidR="00E36E3A" w:rsidRPr="00FF0286" w:rsidRDefault="00E36E3A" w:rsidP="00E36E3A">
            <w:pPr>
              <w:rPr>
                <w:rFonts w:cs="Arial"/>
              </w:rPr>
            </w:pPr>
            <w:r w:rsidRPr="00FF0286">
              <w:rPr>
                <w:rFonts w:cs="Arial"/>
              </w:rPr>
              <w:t>ASTM D624; ISO 34-1 2004</w:t>
            </w:r>
          </w:p>
        </w:tc>
        <w:tc>
          <w:tcPr>
            <w:tcW w:w="3118" w:type="dxa"/>
            <w:tcBorders>
              <w:top w:val="single" w:sz="4" w:space="0" w:color="auto"/>
              <w:left w:val="single" w:sz="4" w:space="0" w:color="auto"/>
              <w:bottom w:val="single" w:sz="4" w:space="0" w:color="auto"/>
              <w:right w:val="single" w:sz="4" w:space="0" w:color="auto"/>
            </w:tcBorders>
            <w:hideMark/>
          </w:tcPr>
          <w:p w14:paraId="5F9128C5" w14:textId="77777777" w:rsidR="00E36E3A" w:rsidRPr="00FF0286" w:rsidRDefault="00E36E3A" w:rsidP="00E36E3A">
            <w:pPr>
              <w:rPr>
                <w:rFonts w:cs="Arial"/>
              </w:rPr>
            </w:pPr>
            <w:r w:rsidRPr="00FF0286">
              <w:rPr>
                <w:rFonts w:cs="Arial"/>
              </w:rPr>
              <w:t>70 N/mm</w:t>
            </w:r>
          </w:p>
        </w:tc>
      </w:tr>
      <w:tr w:rsidR="00E36E3A" w:rsidRPr="00FF0286" w14:paraId="42DA4BB0"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4FA82C1E" w14:textId="77777777" w:rsidR="00E36E3A" w:rsidRPr="00FF0286" w:rsidRDefault="00E36E3A" w:rsidP="00E36E3A">
            <w:pPr>
              <w:rPr>
                <w:rFonts w:cs="Arial"/>
              </w:rPr>
            </w:pPr>
            <w:r w:rsidRPr="00FF0286">
              <w:rPr>
                <w:rFonts w:cs="Arial"/>
              </w:rPr>
              <w:t>Trdota</w:t>
            </w:r>
          </w:p>
        </w:tc>
        <w:tc>
          <w:tcPr>
            <w:tcW w:w="2669" w:type="dxa"/>
            <w:tcBorders>
              <w:top w:val="single" w:sz="4" w:space="0" w:color="auto"/>
              <w:left w:val="single" w:sz="4" w:space="0" w:color="auto"/>
              <w:bottom w:val="single" w:sz="4" w:space="0" w:color="auto"/>
              <w:right w:val="single" w:sz="4" w:space="0" w:color="auto"/>
            </w:tcBorders>
            <w:hideMark/>
          </w:tcPr>
          <w:p w14:paraId="01B14A2D" w14:textId="77777777" w:rsidR="00E36E3A" w:rsidRPr="00FF0286" w:rsidRDefault="00E36E3A" w:rsidP="00E36E3A">
            <w:pPr>
              <w:rPr>
                <w:rFonts w:cs="Arial"/>
              </w:rPr>
            </w:pPr>
            <w:r w:rsidRPr="00FF0286">
              <w:rPr>
                <w:rFonts w:cs="Arial"/>
              </w:rPr>
              <w:t>ISO 868: 1985</w:t>
            </w:r>
          </w:p>
        </w:tc>
        <w:tc>
          <w:tcPr>
            <w:tcW w:w="3118" w:type="dxa"/>
            <w:tcBorders>
              <w:top w:val="single" w:sz="4" w:space="0" w:color="auto"/>
              <w:left w:val="single" w:sz="4" w:space="0" w:color="auto"/>
              <w:bottom w:val="single" w:sz="4" w:space="0" w:color="auto"/>
              <w:right w:val="single" w:sz="4" w:space="0" w:color="auto"/>
            </w:tcBorders>
            <w:hideMark/>
          </w:tcPr>
          <w:p w14:paraId="09775A92" w14:textId="77777777" w:rsidR="00E36E3A" w:rsidRPr="00FF0286" w:rsidRDefault="00E36E3A" w:rsidP="00E36E3A">
            <w:pPr>
              <w:rPr>
                <w:rFonts w:cs="Arial"/>
              </w:rPr>
            </w:pPr>
            <w:r w:rsidRPr="00FF0286">
              <w:rPr>
                <w:rFonts w:cs="Arial"/>
              </w:rPr>
              <w:t>&gt;50 (Shore D)</w:t>
            </w:r>
          </w:p>
        </w:tc>
      </w:tr>
      <w:tr w:rsidR="00E36E3A" w:rsidRPr="00FF0286" w14:paraId="2351C30A"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4B9675B2" w14:textId="77777777" w:rsidR="00E36E3A" w:rsidRPr="00FF0286" w:rsidRDefault="00E36E3A" w:rsidP="00E36E3A">
            <w:pPr>
              <w:rPr>
                <w:rFonts w:cs="Arial"/>
              </w:rPr>
            </w:pPr>
            <w:r w:rsidRPr="00FF0286">
              <w:rPr>
                <w:rFonts w:cs="Arial"/>
              </w:rPr>
              <w:t>Sprijemna trdnost asfaltne nadgradnje</w:t>
            </w:r>
          </w:p>
        </w:tc>
        <w:tc>
          <w:tcPr>
            <w:tcW w:w="2669" w:type="dxa"/>
            <w:tcBorders>
              <w:top w:val="single" w:sz="4" w:space="0" w:color="auto"/>
              <w:left w:val="single" w:sz="4" w:space="0" w:color="auto"/>
              <w:bottom w:val="single" w:sz="4" w:space="0" w:color="auto"/>
              <w:right w:val="single" w:sz="4" w:space="0" w:color="auto"/>
            </w:tcBorders>
          </w:tcPr>
          <w:p w14:paraId="662E0541" w14:textId="77777777" w:rsidR="00E36E3A" w:rsidRPr="00FF0286" w:rsidRDefault="00E36E3A" w:rsidP="00E36E3A">
            <w:pPr>
              <w:rPr>
                <w:rFonts w:cs="Arial"/>
              </w:rPr>
            </w:pPr>
          </w:p>
        </w:tc>
        <w:tc>
          <w:tcPr>
            <w:tcW w:w="3118" w:type="dxa"/>
            <w:tcBorders>
              <w:top w:val="single" w:sz="4" w:space="0" w:color="auto"/>
              <w:left w:val="single" w:sz="4" w:space="0" w:color="auto"/>
              <w:bottom w:val="single" w:sz="4" w:space="0" w:color="auto"/>
              <w:right w:val="single" w:sz="4" w:space="0" w:color="auto"/>
            </w:tcBorders>
            <w:hideMark/>
          </w:tcPr>
          <w:p w14:paraId="0E8C756B" w14:textId="77777777" w:rsidR="00E36E3A" w:rsidRPr="00FF0286" w:rsidRDefault="00E36E3A" w:rsidP="00E36E3A">
            <w:pPr>
              <w:rPr>
                <w:rFonts w:cs="Arial"/>
              </w:rPr>
            </w:pPr>
            <w:r w:rsidRPr="00FF0286">
              <w:rPr>
                <w:rFonts w:cs="Arial"/>
              </w:rPr>
              <w:t>Valjan asfalt &gt; 0.9 MPa pri 23</w:t>
            </w:r>
            <w:r w:rsidRPr="00FF0286">
              <w:rPr>
                <w:rFonts w:cs="Arial"/>
              </w:rPr>
              <w:sym w:font="Symbol" w:char="F0B0"/>
            </w:r>
            <w:r w:rsidRPr="00FF0286">
              <w:rPr>
                <w:rFonts w:cs="Arial"/>
              </w:rPr>
              <w:t>C</w:t>
            </w:r>
          </w:p>
          <w:p w14:paraId="3D814571" w14:textId="77777777" w:rsidR="00E36E3A" w:rsidRPr="00FF0286" w:rsidRDefault="00E36E3A" w:rsidP="00E36E3A">
            <w:pPr>
              <w:rPr>
                <w:rFonts w:cs="Arial"/>
              </w:rPr>
            </w:pPr>
            <w:r w:rsidRPr="00FF0286">
              <w:rPr>
                <w:rFonts w:cs="Arial"/>
              </w:rPr>
              <w:t xml:space="preserve">Liti asfalt &gt; 1.0 MPa pri 23 </w:t>
            </w:r>
            <w:r w:rsidRPr="00FF0286">
              <w:rPr>
                <w:rFonts w:cs="Arial"/>
              </w:rPr>
              <w:sym w:font="Symbol" w:char="F0B0"/>
            </w:r>
            <w:r w:rsidRPr="00FF0286">
              <w:rPr>
                <w:rFonts w:cs="Arial"/>
              </w:rPr>
              <w:t>C</w:t>
            </w:r>
          </w:p>
        </w:tc>
      </w:tr>
      <w:tr w:rsidR="00E36E3A" w:rsidRPr="00FF0286" w14:paraId="323C0A7B"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12B418F3" w14:textId="77777777" w:rsidR="00E36E3A" w:rsidRPr="00FF0286" w:rsidRDefault="00E36E3A" w:rsidP="00E36E3A">
            <w:pPr>
              <w:rPr>
                <w:rFonts w:cs="Arial"/>
              </w:rPr>
            </w:pPr>
            <w:r w:rsidRPr="00FF0286">
              <w:rPr>
                <w:rFonts w:cs="Arial"/>
              </w:rPr>
              <w:t xml:space="preserve">Strižna trdnost </w:t>
            </w:r>
          </w:p>
        </w:tc>
        <w:tc>
          <w:tcPr>
            <w:tcW w:w="2669" w:type="dxa"/>
            <w:tcBorders>
              <w:top w:val="single" w:sz="4" w:space="0" w:color="auto"/>
              <w:left w:val="single" w:sz="4" w:space="0" w:color="auto"/>
              <w:bottom w:val="single" w:sz="4" w:space="0" w:color="auto"/>
              <w:right w:val="single" w:sz="4" w:space="0" w:color="auto"/>
            </w:tcBorders>
          </w:tcPr>
          <w:p w14:paraId="222DCC3D" w14:textId="77777777" w:rsidR="00E36E3A" w:rsidRPr="00FF0286" w:rsidRDefault="00E36E3A" w:rsidP="00E36E3A">
            <w:pPr>
              <w:rPr>
                <w:rFonts w:cs="Arial"/>
              </w:rPr>
            </w:pPr>
            <w:r w:rsidRPr="00FF0286">
              <w:rPr>
                <w:rFonts w:cs="Arial"/>
              </w:rPr>
              <w:t>Valjan asfalt</w:t>
            </w:r>
          </w:p>
          <w:p w14:paraId="52010F35" w14:textId="77777777" w:rsidR="00E36E3A" w:rsidRPr="00FF0286" w:rsidRDefault="00E36E3A" w:rsidP="00E36E3A">
            <w:pPr>
              <w:rPr>
                <w:rFonts w:cs="Arial"/>
              </w:rPr>
            </w:pPr>
          </w:p>
          <w:p w14:paraId="0DB1564C" w14:textId="77777777" w:rsidR="00E36E3A" w:rsidRPr="00FF0286" w:rsidRDefault="00E36E3A" w:rsidP="00E36E3A">
            <w:pPr>
              <w:rPr>
                <w:rFonts w:cs="Arial"/>
              </w:rPr>
            </w:pPr>
          </w:p>
          <w:p w14:paraId="6748669E" w14:textId="77777777" w:rsidR="00E36E3A" w:rsidRPr="00FF0286" w:rsidRDefault="00E36E3A" w:rsidP="00E36E3A">
            <w:pPr>
              <w:rPr>
                <w:rFonts w:cs="Arial"/>
              </w:rPr>
            </w:pPr>
            <w:r w:rsidRPr="00FF0286">
              <w:rPr>
                <w:rFonts w:cs="Arial"/>
              </w:rPr>
              <w:t>Liti asfalt</w:t>
            </w:r>
          </w:p>
        </w:tc>
        <w:tc>
          <w:tcPr>
            <w:tcW w:w="3118" w:type="dxa"/>
            <w:tcBorders>
              <w:top w:val="single" w:sz="4" w:space="0" w:color="auto"/>
              <w:left w:val="single" w:sz="4" w:space="0" w:color="auto"/>
              <w:bottom w:val="single" w:sz="4" w:space="0" w:color="auto"/>
              <w:right w:val="single" w:sz="4" w:space="0" w:color="auto"/>
            </w:tcBorders>
            <w:hideMark/>
          </w:tcPr>
          <w:p w14:paraId="5F95A066" w14:textId="77777777" w:rsidR="00E36E3A" w:rsidRPr="00FF0286" w:rsidRDefault="00E36E3A" w:rsidP="00E36E3A">
            <w:pPr>
              <w:rPr>
                <w:rFonts w:cs="Arial"/>
              </w:rPr>
            </w:pPr>
            <w:r w:rsidRPr="00FF0286">
              <w:rPr>
                <w:rFonts w:cs="Arial"/>
              </w:rPr>
              <w:t xml:space="preserve">&gt;1,92 MPa pri -10 </w:t>
            </w:r>
            <w:r w:rsidRPr="00FF0286">
              <w:rPr>
                <w:rFonts w:cs="Arial"/>
              </w:rPr>
              <w:sym w:font="Symbol" w:char="F0B0"/>
            </w:r>
            <w:r w:rsidRPr="00FF0286">
              <w:rPr>
                <w:rFonts w:cs="Arial"/>
              </w:rPr>
              <w:t>C</w:t>
            </w:r>
          </w:p>
          <w:p w14:paraId="0A376391" w14:textId="77777777" w:rsidR="00E36E3A" w:rsidRPr="00FF0286" w:rsidRDefault="00E36E3A" w:rsidP="00E36E3A">
            <w:pPr>
              <w:rPr>
                <w:rFonts w:cs="Arial"/>
              </w:rPr>
            </w:pPr>
            <w:r w:rsidRPr="00FF0286">
              <w:rPr>
                <w:rFonts w:cs="Arial"/>
              </w:rPr>
              <w:t xml:space="preserve">&gt;0,6   MPa pri 23 </w:t>
            </w:r>
            <w:r w:rsidRPr="00FF0286">
              <w:rPr>
                <w:rFonts w:cs="Arial"/>
              </w:rPr>
              <w:sym w:font="Symbol" w:char="F0B0"/>
            </w:r>
            <w:r w:rsidRPr="00FF0286">
              <w:rPr>
                <w:rFonts w:cs="Arial"/>
              </w:rPr>
              <w:t>C</w:t>
            </w:r>
          </w:p>
          <w:p w14:paraId="09F3647B" w14:textId="77777777" w:rsidR="00E36E3A" w:rsidRPr="00FF0286" w:rsidRDefault="00E36E3A" w:rsidP="00E36E3A">
            <w:pPr>
              <w:rPr>
                <w:rFonts w:cs="Arial"/>
              </w:rPr>
            </w:pPr>
            <w:r w:rsidRPr="00FF0286">
              <w:rPr>
                <w:rFonts w:cs="Arial"/>
              </w:rPr>
              <w:t xml:space="preserve">&gt;0.2   MPa pri 40 </w:t>
            </w:r>
            <w:r w:rsidRPr="00FF0286">
              <w:rPr>
                <w:rFonts w:cs="Arial"/>
              </w:rPr>
              <w:sym w:font="Symbol" w:char="F0B0"/>
            </w:r>
            <w:r w:rsidRPr="00FF0286">
              <w:rPr>
                <w:rFonts w:cs="Arial"/>
              </w:rPr>
              <w:t>C</w:t>
            </w:r>
          </w:p>
          <w:p w14:paraId="59627C01" w14:textId="77777777" w:rsidR="00E36E3A" w:rsidRPr="00FF0286" w:rsidRDefault="00E36E3A" w:rsidP="00E36E3A">
            <w:pPr>
              <w:rPr>
                <w:rFonts w:cs="Arial"/>
              </w:rPr>
            </w:pPr>
            <w:r w:rsidRPr="00FF0286">
              <w:rPr>
                <w:rFonts w:cs="Arial"/>
              </w:rPr>
              <w:t xml:space="preserve">&gt;0,9   MPa pri 23 </w:t>
            </w:r>
            <w:r w:rsidRPr="00FF0286">
              <w:rPr>
                <w:rFonts w:cs="Arial"/>
              </w:rPr>
              <w:sym w:font="Symbol" w:char="F0B0"/>
            </w:r>
            <w:r w:rsidRPr="00FF0286">
              <w:rPr>
                <w:rFonts w:cs="Arial"/>
              </w:rPr>
              <w:t>C</w:t>
            </w:r>
          </w:p>
        </w:tc>
      </w:tr>
      <w:tr w:rsidR="00E36E3A" w:rsidRPr="00FF0286" w14:paraId="344FD7AA"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446ADB89" w14:textId="77777777" w:rsidR="00E36E3A" w:rsidRPr="00FF0286" w:rsidRDefault="00E36E3A" w:rsidP="00E36E3A">
            <w:pPr>
              <w:rPr>
                <w:rFonts w:cs="Arial"/>
              </w:rPr>
            </w:pPr>
            <w:r w:rsidRPr="00FF0286">
              <w:rPr>
                <w:rFonts w:cs="Arial"/>
              </w:rPr>
              <w:t>Sila trganja od betona</w:t>
            </w:r>
          </w:p>
        </w:tc>
        <w:tc>
          <w:tcPr>
            <w:tcW w:w="2669" w:type="dxa"/>
            <w:tcBorders>
              <w:top w:val="single" w:sz="4" w:space="0" w:color="auto"/>
              <w:left w:val="single" w:sz="4" w:space="0" w:color="auto"/>
              <w:bottom w:val="single" w:sz="4" w:space="0" w:color="auto"/>
              <w:right w:val="single" w:sz="4" w:space="0" w:color="auto"/>
            </w:tcBorders>
            <w:hideMark/>
          </w:tcPr>
          <w:p w14:paraId="52750237" w14:textId="77777777" w:rsidR="00E36E3A" w:rsidRPr="00FF0286" w:rsidRDefault="00E36E3A" w:rsidP="00E36E3A">
            <w:pPr>
              <w:rPr>
                <w:rFonts w:cs="Arial"/>
              </w:rPr>
            </w:pPr>
            <w:r w:rsidRPr="00FF0286">
              <w:rPr>
                <w:rFonts w:cs="Arial"/>
              </w:rPr>
              <w:t>ISO 8510-1:1990  (kot 90</w:t>
            </w:r>
            <w:r w:rsidRPr="00FF0286">
              <w:rPr>
                <w:rFonts w:cs="Arial"/>
              </w:rPr>
              <w:sym w:font="Symbol" w:char="F0B0"/>
            </w:r>
            <w:r w:rsidRPr="00FF0286">
              <w:rPr>
                <w:rFonts w:cs="Arial"/>
              </w:rPr>
              <w:t>)</w:t>
            </w:r>
          </w:p>
        </w:tc>
        <w:tc>
          <w:tcPr>
            <w:tcW w:w="3118" w:type="dxa"/>
            <w:tcBorders>
              <w:top w:val="single" w:sz="4" w:space="0" w:color="auto"/>
              <w:left w:val="single" w:sz="4" w:space="0" w:color="auto"/>
              <w:bottom w:val="single" w:sz="4" w:space="0" w:color="auto"/>
              <w:right w:val="single" w:sz="4" w:space="0" w:color="auto"/>
            </w:tcBorders>
            <w:hideMark/>
          </w:tcPr>
          <w:p w14:paraId="6DE2E3F3" w14:textId="77777777" w:rsidR="00E36E3A" w:rsidRPr="00FF0286" w:rsidRDefault="00E36E3A" w:rsidP="00E36E3A">
            <w:pPr>
              <w:rPr>
                <w:rFonts w:cs="Arial"/>
              </w:rPr>
            </w:pPr>
            <w:r w:rsidRPr="00FF0286">
              <w:rPr>
                <w:rFonts w:cs="Arial"/>
              </w:rPr>
              <w:t>750 N/m</w:t>
            </w:r>
          </w:p>
        </w:tc>
      </w:tr>
      <w:tr w:rsidR="00E36E3A" w:rsidRPr="00FF0286" w14:paraId="09DB6B86"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76116E4B" w14:textId="77777777" w:rsidR="00E36E3A" w:rsidRPr="00FF0286" w:rsidRDefault="00E36E3A" w:rsidP="00E36E3A">
            <w:pPr>
              <w:rPr>
                <w:rFonts w:cs="Arial"/>
              </w:rPr>
            </w:pPr>
            <w:r w:rsidRPr="00FF0286">
              <w:rPr>
                <w:rFonts w:cs="Arial"/>
              </w:rPr>
              <w:t>Premoščanje razpok</w:t>
            </w:r>
          </w:p>
        </w:tc>
        <w:tc>
          <w:tcPr>
            <w:tcW w:w="2669" w:type="dxa"/>
            <w:tcBorders>
              <w:top w:val="single" w:sz="4" w:space="0" w:color="auto"/>
              <w:left w:val="single" w:sz="4" w:space="0" w:color="auto"/>
              <w:bottom w:val="single" w:sz="4" w:space="0" w:color="auto"/>
              <w:right w:val="single" w:sz="4" w:space="0" w:color="auto"/>
            </w:tcBorders>
            <w:hideMark/>
          </w:tcPr>
          <w:p w14:paraId="15C135C6" w14:textId="77777777" w:rsidR="00E36E3A" w:rsidRPr="00FF0286" w:rsidRDefault="00E36E3A" w:rsidP="00E36E3A">
            <w:pPr>
              <w:rPr>
                <w:rFonts w:cs="Arial"/>
              </w:rPr>
            </w:pPr>
            <w:r w:rsidRPr="00FF0286">
              <w:rPr>
                <w:rFonts w:cs="Arial"/>
              </w:rPr>
              <w:t>ASTM C836</w:t>
            </w:r>
          </w:p>
        </w:tc>
        <w:tc>
          <w:tcPr>
            <w:tcW w:w="3118" w:type="dxa"/>
            <w:tcBorders>
              <w:top w:val="single" w:sz="4" w:space="0" w:color="auto"/>
              <w:left w:val="single" w:sz="4" w:space="0" w:color="auto"/>
              <w:bottom w:val="single" w:sz="4" w:space="0" w:color="auto"/>
              <w:right w:val="single" w:sz="4" w:space="0" w:color="auto"/>
            </w:tcBorders>
            <w:hideMark/>
          </w:tcPr>
          <w:p w14:paraId="3038B097" w14:textId="77777777" w:rsidR="00E36E3A" w:rsidRPr="00FF0286" w:rsidRDefault="00E36E3A" w:rsidP="00E36E3A">
            <w:pPr>
              <w:rPr>
                <w:rFonts w:cs="Arial"/>
              </w:rPr>
            </w:pPr>
            <w:r w:rsidRPr="00FF0286">
              <w:rPr>
                <w:rFonts w:cs="Arial"/>
              </w:rPr>
              <w:t xml:space="preserve">&gt;3,2mm pri -26 </w:t>
            </w:r>
            <w:r w:rsidRPr="00FF0286">
              <w:rPr>
                <w:rFonts w:cs="Arial"/>
              </w:rPr>
              <w:sym w:font="Symbol" w:char="F0B0"/>
            </w:r>
            <w:r w:rsidRPr="00FF0286">
              <w:rPr>
                <w:rFonts w:cs="Arial"/>
              </w:rPr>
              <w:t>C</w:t>
            </w:r>
          </w:p>
        </w:tc>
      </w:tr>
    </w:tbl>
    <w:p w14:paraId="41B89EEA" w14:textId="77777777" w:rsidR="00E36E3A" w:rsidRPr="00FF0286" w:rsidRDefault="00E36E3A" w:rsidP="004E6F59">
      <w:pPr>
        <w:pStyle w:val="Naslov7"/>
        <w:rPr>
          <w:rFonts w:ascii="Arial" w:hAnsi="Arial" w:cs="Arial"/>
          <w:color w:val="auto"/>
        </w:rPr>
      </w:pPr>
      <w:bookmarkStart w:id="1218" w:name="_Toc312139329"/>
      <w:bookmarkStart w:id="1219" w:name="_Toc25424352"/>
      <w:r w:rsidRPr="00FF0286">
        <w:rPr>
          <w:rFonts w:ascii="Arial" w:hAnsi="Arial" w:cs="Arial"/>
          <w:color w:val="auto"/>
        </w:rPr>
        <w:t>Bitumenski trak za tesnjenje spojev</w:t>
      </w:r>
      <w:bookmarkEnd w:id="1218"/>
      <w:bookmarkEnd w:id="1219"/>
    </w:p>
    <w:p w14:paraId="62B5496D" w14:textId="77777777" w:rsidR="00E36E3A" w:rsidRPr="00FF0286" w:rsidRDefault="00E36E3A" w:rsidP="00F33CD6">
      <w:pPr>
        <w:pStyle w:val="Odstavekseznama"/>
        <w:numPr>
          <w:ilvl w:val="0"/>
          <w:numId w:val="385"/>
        </w:numPr>
        <w:rPr>
          <w:rFonts w:cs="Arial"/>
        </w:rPr>
      </w:pPr>
      <w:r w:rsidRPr="00FF0286">
        <w:rPr>
          <w:rFonts w:cs="Arial"/>
        </w:rPr>
        <w:t>Lastnosti trajnoelastičnega bitumenskega traku za tesnjenje spojev na mejnih površinah zaščitnega in obrabnega sloja z robnikom (v sklopu hodnika na objektu) morajo biti enake lastnostim mase za zalivanje spojev navedene v Tabeli 3.6.35 razen za lastnosti iz alineje 1 in 2, ki se na teh trakovih ne morejo preveriti.</w:t>
      </w:r>
    </w:p>
    <w:p w14:paraId="5FCED34E" w14:textId="77777777" w:rsidR="00E36E3A" w:rsidRPr="00FF0286" w:rsidRDefault="00E36E3A" w:rsidP="004E6F59">
      <w:pPr>
        <w:pStyle w:val="Naslov7"/>
        <w:rPr>
          <w:rFonts w:ascii="Arial" w:hAnsi="Arial" w:cs="Arial"/>
          <w:color w:val="auto"/>
        </w:rPr>
      </w:pPr>
      <w:bookmarkStart w:id="1220" w:name="_Toc312139330"/>
      <w:bookmarkStart w:id="1221" w:name="_Toc25424353"/>
      <w:r w:rsidRPr="00FF0286">
        <w:rPr>
          <w:rFonts w:ascii="Arial" w:hAnsi="Arial" w:cs="Arial"/>
          <w:color w:val="auto"/>
        </w:rPr>
        <w:t>Bitumenski premazi za tesnjenje površin</w:t>
      </w:r>
      <w:bookmarkEnd w:id="1220"/>
      <w:bookmarkEnd w:id="1221"/>
    </w:p>
    <w:p w14:paraId="1C8D4914" w14:textId="77777777" w:rsidR="00E36E3A" w:rsidRPr="00FF0286" w:rsidRDefault="00E36E3A" w:rsidP="00F33CD6">
      <w:pPr>
        <w:pStyle w:val="Odstavekseznama"/>
        <w:numPr>
          <w:ilvl w:val="0"/>
          <w:numId w:val="386"/>
        </w:numPr>
        <w:rPr>
          <w:rFonts w:cs="Arial"/>
        </w:rPr>
      </w:pPr>
      <w:r w:rsidRPr="00FF0286">
        <w:rPr>
          <w:rFonts w:cs="Arial"/>
        </w:rPr>
        <w:t>Za premaze in tesnjenje površine obrabnega sloja asfaltbetona se uporablja:</w:t>
      </w:r>
    </w:p>
    <w:p w14:paraId="733953C3" w14:textId="77777777" w:rsidR="00E36E3A" w:rsidRPr="00FF0286" w:rsidRDefault="00E36E3A" w:rsidP="00F33CD6">
      <w:pPr>
        <w:pStyle w:val="Odstavekseznama"/>
        <w:numPr>
          <w:ilvl w:val="1"/>
          <w:numId w:val="386"/>
        </w:numPr>
        <w:rPr>
          <w:rFonts w:cs="Arial"/>
        </w:rPr>
      </w:pPr>
      <w:r w:rsidRPr="00FF0286">
        <w:rPr>
          <w:rFonts w:cs="Arial"/>
        </w:rPr>
        <w:t>bitumenske emulzije,</w:t>
      </w:r>
    </w:p>
    <w:p w14:paraId="794F5553" w14:textId="77777777" w:rsidR="00E36E3A" w:rsidRPr="00FF0286" w:rsidRDefault="00E36E3A" w:rsidP="00F33CD6">
      <w:pPr>
        <w:pStyle w:val="Odstavekseznama"/>
        <w:numPr>
          <w:ilvl w:val="1"/>
          <w:numId w:val="386"/>
        </w:numPr>
        <w:rPr>
          <w:rFonts w:cs="Arial"/>
        </w:rPr>
      </w:pPr>
      <w:r w:rsidRPr="00FF0286">
        <w:rPr>
          <w:rFonts w:cs="Arial"/>
        </w:rPr>
        <w:t xml:space="preserve">s polimeri modificirana bitumenska veziva, </w:t>
      </w:r>
    </w:p>
    <w:p w14:paraId="73894A29" w14:textId="77777777" w:rsidR="00E36E3A" w:rsidRPr="00FF0286" w:rsidRDefault="00E36E3A" w:rsidP="00F33CD6">
      <w:pPr>
        <w:pStyle w:val="Odstavekseznama"/>
        <w:numPr>
          <w:ilvl w:val="1"/>
          <w:numId w:val="386"/>
        </w:numPr>
        <w:rPr>
          <w:rFonts w:cs="Arial"/>
        </w:rPr>
      </w:pPr>
      <w:r w:rsidRPr="00FF0286">
        <w:rPr>
          <w:rFonts w:cs="Arial"/>
        </w:rPr>
        <w:t>bitumenske mase za lepljenje.</w:t>
      </w:r>
    </w:p>
    <w:p w14:paraId="74EEEE38" w14:textId="77777777" w:rsidR="00E36E3A" w:rsidRPr="00FF0286" w:rsidRDefault="00E36E3A" w:rsidP="00F33CD6">
      <w:pPr>
        <w:pStyle w:val="Odstavekseznama"/>
        <w:numPr>
          <w:ilvl w:val="0"/>
          <w:numId w:val="386"/>
        </w:numPr>
        <w:rPr>
          <w:rFonts w:cs="Arial"/>
        </w:rPr>
      </w:pPr>
      <w:r w:rsidRPr="00FF0286">
        <w:rPr>
          <w:rFonts w:cs="Arial"/>
        </w:rPr>
        <w:t>Lastnosti navedenih materialov morajo odgovarjati zahtevam iz Tabele 3.6.36, 3.6.37 in 3.6.38.</w:t>
      </w:r>
    </w:p>
    <w:p w14:paraId="0D35C6C5" w14:textId="77777777" w:rsidR="00E36E3A" w:rsidRPr="00FF0286" w:rsidRDefault="00E36E3A" w:rsidP="004E6F59">
      <w:pPr>
        <w:pStyle w:val="Naslov6"/>
        <w:rPr>
          <w:rFonts w:cs="Arial"/>
        </w:rPr>
      </w:pPr>
      <w:bookmarkStart w:id="1222" w:name="_Toc416874524"/>
      <w:bookmarkStart w:id="1223" w:name="_Toc312139331"/>
      <w:bookmarkStart w:id="1224" w:name="_Toc312139046"/>
      <w:bookmarkStart w:id="1225" w:name="_Toc311536505"/>
      <w:bookmarkStart w:id="1226" w:name="_Toc25424354"/>
      <w:r w:rsidRPr="00FF0286">
        <w:rPr>
          <w:rFonts w:cs="Arial"/>
        </w:rPr>
        <w:t>Ostali polimerni materiali</w:t>
      </w:r>
      <w:bookmarkStart w:id="1227" w:name="_Toc312139332"/>
      <w:bookmarkEnd w:id="1222"/>
      <w:bookmarkEnd w:id="1223"/>
      <w:bookmarkEnd w:id="1224"/>
      <w:bookmarkEnd w:id="1225"/>
      <w:bookmarkEnd w:id="1226"/>
    </w:p>
    <w:p w14:paraId="631720BF" w14:textId="77777777" w:rsidR="00E36E3A" w:rsidRPr="00FF0286" w:rsidRDefault="00E36E3A" w:rsidP="004E6F59">
      <w:pPr>
        <w:pStyle w:val="Naslov7"/>
        <w:rPr>
          <w:rFonts w:ascii="Arial" w:hAnsi="Arial" w:cs="Arial"/>
          <w:color w:val="auto"/>
        </w:rPr>
      </w:pPr>
      <w:bookmarkStart w:id="1228" w:name="_Toc25424355"/>
      <w:r w:rsidRPr="00FF0286">
        <w:rPr>
          <w:rFonts w:ascii="Arial" w:hAnsi="Arial" w:cs="Arial"/>
          <w:color w:val="auto"/>
        </w:rPr>
        <w:t>Reakcijske (epoksidne) smole</w:t>
      </w:r>
      <w:bookmarkEnd w:id="1227"/>
      <w:bookmarkEnd w:id="1228"/>
    </w:p>
    <w:p w14:paraId="09502D89" w14:textId="77777777" w:rsidR="00E36E3A" w:rsidRPr="00FF0286" w:rsidRDefault="00E36E3A" w:rsidP="00F33CD6">
      <w:pPr>
        <w:pStyle w:val="Odstavekseznama"/>
        <w:numPr>
          <w:ilvl w:val="0"/>
          <w:numId w:val="387"/>
        </w:numPr>
        <w:rPr>
          <w:rFonts w:cs="Arial"/>
        </w:rPr>
      </w:pPr>
      <w:r w:rsidRPr="00FF0286">
        <w:rPr>
          <w:rFonts w:cs="Arial"/>
        </w:rPr>
        <w:t>Za osnovni premaz (grundiranje) površine cementnega betona se uporablja nizkoviskozna reakcijska smola brez topil in brez polnil, odporna na povišane temperature.</w:t>
      </w:r>
    </w:p>
    <w:p w14:paraId="63EF94B1" w14:textId="77777777" w:rsidR="00E36E3A" w:rsidRPr="00FF0286" w:rsidRDefault="00E36E3A" w:rsidP="00F33CD6">
      <w:pPr>
        <w:pStyle w:val="Odstavekseznama"/>
        <w:numPr>
          <w:ilvl w:val="0"/>
          <w:numId w:val="387"/>
        </w:numPr>
        <w:rPr>
          <w:rFonts w:cs="Arial"/>
        </w:rPr>
      </w:pPr>
      <w:r w:rsidRPr="00FF0286">
        <w:rPr>
          <w:rFonts w:cs="Arial"/>
        </w:rPr>
        <w:t>Reakcijska epoksidna smola mora odgovarjati zahtevam iz Tabele 3.6.36.</w:t>
      </w:r>
    </w:p>
    <w:p w14:paraId="792845C8" w14:textId="77777777" w:rsidR="00E36E3A" w:rsidRPr="00FF0286" w:rsidRDefault="00E36E3A" w:rsidP="00F33CD6">
      <w:pPr>
        <w:pStyle w:val="Odstavekseznama"/>
        <w:numPr>
          <w:ilvl w:val="0"/>
          <w:numId w:val="387"/>
        </w:numPr>
        <w:rPr>
          <w:rFonts w:cs="Arial"/>
        </w:rPr>
      </w:pPr>
      <w:r w:rsidRPr="00FF0286">
        <w:rPr>
          <w:rFonts w:cs="Arial"/>
        </w:rPr>
        <w:t>Sestavo epoksidne smole je treba določiti z IR analizo. Lastnosti osnovne komponente, trdilca in reakcijske smole je treba določiti s predhodnimi preskusi, rezultati pa so osnova za nadaljno kontrolo identičnosti.</w:t>
      </w:r>
    </w:p>
    <w:p w14:paraId="1909F0AF" w14:textId="77777777" w:rsidR="00E36E3A" w:rsidRPr="00FF0286" w:rsidRDefault="00E36E3A" w:rsidP="00E36E3A">
      <w:pPr>
        <w:rPr>
          <w:rFonts w:cs="Arial"/>
        </w:rPr>
      </w:pPr>
      <w:r w:rsidRPr="00FF0286">
        <w:rPr>
          <w:rFonts w:cs="Arial"/>
        </w:rPr>
        <w:t>Tabela 3.6.35:</w:t>
      </w:r>
      <w:r w:rsidRPr="00FF0286">
        <w:rPr>
          <w:rFonts w:cs="Arial"/>
        </w:rPr>
        <w:tab/>
        <w:t>Tehnični pogoji za lastnosti bit. mas za tesnjenje spojev (SIST EN 14188-1)</w:t>
      </w:r>
    </w:p>
    <w:tbl>
      <w:tblPr>
        <w:tblW w:w="8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7"/>
        <w:gridCol w:w="993"/>
        <w:gridCol w:w="1344"/>
        <w:gridCol w:w="1855"/>
      </w:tblGrid>
      <w:tr w:rsidR="00E36E3A" w:rsidRPr="00FF0286" w14:paraId="7AD5AC7A" w14:textId="77777777" w:rsidTr="00E36E3A">
        <w:trPr>
          <w:trHeight w:val="227"/>
          <w:jc w:val="center"/>
        </w:trPr>
        <w:tc>
          <w:tcPr>
            <w:tcW w:w="4467" w:type="dxa"/>
            <w:tcBorders>
              <w:top w:val="single" w:sz="4" w:space="0" w:color="auto"/>
              <w:left w:val="single" w:sz="4" w:space="0" w:color="auto"/>
              <w:bottom w:val="single" w:sz="4" w:space="0" w:color="auto"/>
              <w:right w:val="single" w:sz="4" w:space="0" w:color="auto"/>
            </w:tcBorders>
            <w:vAlign w:val="center"/>
            <w:hideMark/>
          </w:tcPr>
          <w:p w14:paraId="2D633A20" w14:textId="77777777" w:rsidR="00E36E3A" w:rsidRPr="00FF0286" w:rsidRDefault="00E36E3A" w:rsidP="00E36E3A">
            <w:pPr>
              <w:rPr>
                <w:rFonts w:cs="Arial"/>
              </w:rPr>
            </w:pPr>
            <w:r w:rsidRPr="00FF0286">
              <w:rPr>
                <w:rFonts w:cs="Arial"/>
              </w:rPr>
              <w:lastRenderedPageBreak/>
              <w:t>Lastnosti bitumenske mase</w:t>
            </w:r>
          </w:p>
        </w:tc>
        <w:tc>
          <w:tcPr>
            <w:tcW w:w="993" w:type="dxa"/>
            <w:tcBorders>
              <w:top w:val="single" w:sz="4" w:space="0" w:color="auto"/>
              <w:left w:val="single" w:sz="4" w:space="0" w:color="auto"/>
              <w:bottom w:val="single" w:sz="4" w:space="0" w:color="auto"/>
              <w:right w:val="single" w:sz="4" w:space="0" w:color="auto"/>
            </w:tcBorders>
            <w:vAlign w:val="center"/>
            <w:hideMark/>
          </w:tcPr>
          <w:p w14:paraId="52B99B37" w14:textId="77777777" w:rsidR="00E36E3A" w:rsidRPr="00FF0286" w:rsidRDefault="00E36E3A" w:rsidP="00E36E3A">
            <w:pPr>
              <w:rPr>
                <w:rFonts w:cs="Arial"/>
              </w:rPr>
            </w:pPr>
            <w:r w:rsidRPr="00FF0286">
              <w:rPr>
                <w:rFonts w:cs="Arial"/>
              </w:rPr>
              <w:t>Enota</w:t>
            </w:r>
          </w:p>
        </w:tc>
        <w:tc>
          <w:tcPr>
            <w:tcW w:w="1344" w:type="dxa"/>
            <w:tcBorders>
              <w:top w:val="single" w:sz="4" w:space="0" w:color="auto"/>
              <w:left w:val="single" w:sz="4" w:space="0" w:color="auto"/>
              <w:bottom w:val="single" w:sz="4" w:space="0" w:color="auto"/>
              <w:right w:val="single" w:sz="4" w:space="0" w:color="auto"/>
            </w:tcBorders>
            <w:vAlign w:val="center"/>
            <w:hideMark/>
          </w:tcPr>
          <w:p w14:paraId="358472A9" w14:textId="77777777" w:rsidR="00E36E3A" w:rsidRPr="00FF0286" w:rsidRDefault="00E36E3A" w:rsidP="00E36E3A">
            <w:pPr>
              <w:rPr>
                <w:rFonts w:cs="Arial"/>
              </w:rPr>
            </w:pPr>
            <w:r w:rsidRPr="00FF0286">
              <w:rPr>
                <w:rFonts w:cs="Arial"/>
              </w:rPr>
              <w:t>Zahtevana vrednost</w:t>
            </w:r>
          </w:p>
        </w:tc>
        <w:tc>
          <w:tcPr>
            <w:tcW w:w="1855" w:type="dxa"/>
            <w:tcBorders>
              <w:top w:val="single" w:sz="4" w:space="0" w:color="auto"/>
              <w:left w:val="single" w:sz="4" w:space="0" w:color="auto"/>
              <w:bottom w:val="single" w:sz="4" w:space="0" w:color="auto"/>
              <w:right w:val="single" w:sz="4" w:space="0" w:color="auto"/>
            </w:tcBorders>
            <w:vAlign w:val="center"/>
            <w:hideMark/>
          </w:tcPr>
          <w:p w14:paraId="352F8387" w14:textId="77777777" w:rsidR="00E36E3A" w:rsidRPr="00FF0286" w:rsidRDefault="00E36E3A" w:rsidP="00E36E3A">
            <w:pPr>
              <w:rPr>
                <w:rFonts w:cs="Arial"/>
              </w:rPr>
            </w:pPr>
            <w:r w:rsidRPr="00FF0286">
              <w:rPr>
                <w:rFonts w:cs="Arial"/>
              </w:rPr>
              <w:t>Predpis za preskus</w:t>
            </w:r>
          </w:p>
        </w:tc>
      </w:tr>
      <w:tr w:rsidR="00E36E3A" w:rsidRPr="00FF0286" w14:paraId="6D132EC7" w14:textId="77777777" w:rsidTr="00E36E3A">
        <w:trPr>
          <w:trHeight w:val="227"/>
          <w:jc w:val="center"/>
        </w:trPr>
        <w:tc>
          <w:tcPr>
            <w:tcW w:w="4467" w:type="dxa"/>
            <w:tcBorders>
              <w:top w:val="single" w:sz="4" w:space="0" w:color="auto"/>
              <w:left w:val="single" w:sz="4" w:space="0" w:color="auto"/>
              <w:bottom w:val="nil"/>
              <w:right w:val="single" w:sz="4" w:space="0" w:color="auto"/>
            </w:tcBorders>
            <w:hideMark/>
          </w:tcPr>
          <w:p w14:paraId="7246CDBC" w14:textId="77777777" w:rsidR="00E36E3A" w:rsidRPr="00FF0286" w:rsidRDefault="00E36E3A" w:rsidP="00E36E3A">
            <w:pPr>
              <w:rPr>
                <w:rFonts w:cs="Arial"/>
              </w:rPr>
            </w:pPr>
            <w:r w:rsidRPr="00FF0286">
              <w:rPr>
                <w:rFonts w:cs="Arial"/>
              </w:rPr>
              <w:t>Sposobnost zalijevanja na 180o C</w:t>
            </w:r>
          </w:p>
        </w:tc>
        <w:tc>
          <w:tcPr>
            <w:tcW w:w="993" w:type="dxa"/>
            <w:tcBorders>
              <w:top w:val="single" w:sz="4" w:space="0" w:color="auto"/>
              <w:left w:val="single" w:sz="4" w:space="0" w:color="auto"/>
              <w:bottom w:val="nil"/>
              <w:right w:val="single" w:sz="4" w:space="0" w:color="auto"/>
            </w:tcBorders>
            <w:hideMark/>
          </w:tcPr>
          <w:p w14:paraId="214FAA99" w14:textId="77777777" w:rsidR="00E36E3A" w:rsidRPr="00FF0286" w:rsidRDefault="00E36E3A" w:rsidP="00E36E3A">
            <w:pPr>
              <w:rPr>
                <w:rFonts w:cs="Arial"/>
              </w:rPr>
            </w:pPr>
            <w:r w:rsidRPr="00FF0286">
              <w:rPr>
                <w:rFonts w:cs="Arial"/>
              </w:rPr>
              <w:t>-</w:t>
            </w:r>
          </w:p>
        </w:tc>
        <w:tc>
          <w:tcPr>
            <w:tcW w:w="1344" w:type="dxa"/>
            <w:tcBorders>
              <w:top w:val="single" w:sz="4" w:space="0" w:color="auto"/>
              <w:left w:val="single" w:sz="4" w:space="0" w:color="auto"/>
              <w:bottom w:val="nil"/>
              <w:right w:val="single" w:sz="4" w:space="0" w:color="auto"/>
            </w:tcBorders>
            <w:hideMark/>
          </w:tcPr>
          <w:p w14:paraId="08506875" w14:textId="77777777" w:rsidR="00E36E3A" w:rsidRPr="00FF0286" w:rsidRDefault="00E36E3A" w:rsidP="00E36E3A">
            <w:pPr>
              <w:rPr>
                <w:rFonts w:cs="Arial"/>
              </w:rPr>
            </w:pPr>
            <w:r w:rsidRPr="00FF0286">
              <w:rPr>
                <w:rFonts w:cs="Arial"/>
              </w:rPr>
              <w:t>dobra</w:t>
            </w:r>
          </w:p>
        </w:tc>
        <w:tc>
          <w:tcPr>
            <w:tcW w:w="1855" w:type="dxa"/>
            <w:tcBorders>
              <w:top w:val="single" w:sz="4" w:space="0" w:color="auto"/>
              <w:left w:val="single" w:sz="4" w:space="0" w:color="auto"/>
              <w:bottom w:val="nil"/>
              <w:right w:val="single" w:sz="4" w:space="0" w:color="auto"/>
            </w:tcBorders>
            <w:hideMark/>
          </w:tcPr>
          <w:p w14:paraId="0FC3FED0" w14:textId="77777777" w:rsidR="00E36E3A" w:rsidRPr="00FF0286" w:rsidRDefault="00E36E3A" w:rsidP="00E36E3A">
            <w:pPr>
              <w:rPr>
                <w:rFonts w:cs="Arial"/>
              </w:rPr>
            </w:pPr>
            <w:r w:rsidRPr="00FF0286">
              <w:rPr>
                <w:rFonts w:cs="Arial"/>
              </w:rPr>
              <w:t>TL/ZTV/TP Fug-StB</w:t>
            </w:r>
          </w:p>
        </w:tc>
      </w:tr>
      <w:tr w:rsidR="00E36E3A" w:rsidRPr="00FF0286" w14:paraId="620850D7" w14:textId="77777777" w:rsidTr="00E36E3A">
        <w:trPr>
          <w:trHeight w:val="227"/>
          <w:jc w:val="center"/>
        </w:trPr>
        <w:tc>
          <w:tcPr>
            <w:tcW w:w="4467" w:type="dxa"/>
            <w:tcBorders>
              <w:top w:val="nil"/>
              <w:left w:val="single" w:sz="4" w:space="0" w:color="auto"/>
              <w:bottom w:val="nil"/>
              <w:right w:val="single" w:sz="4" w:space="0" w:color="auto"/>
            </w:tcBorders>
            <w:hideMark/>
          </w:tcPr>
          <w:p w14:paraId="13F6717F" w14:textId="77777777" w:rsidR="00E36E3A" w:rsidRPr="00FF0286" w:rsidRDefault="00E36E3A" w:rsidP="00E36E3A">
            <w:pPr>
              <w:rPr>
                <w:rFonts w:cs="Arial"/>
              </w:rPr>
            </w:pPr>
            <w:r w:rsidRPr="00FF0286">
              <w:rPr>
                <w:rFonts w:cs="Arial"/>
              </w:rPr>
              <w:t>Temperatura zalivanja</w:t>
            </w:r>
          </w:p>
        </w:tc>
        <w:tc>
          <w:tcPr>
            <w:tcW w:w="993" w:type="dxa"/>
            <w:tcBorders>
              <w:top w:val="nil"/>
              <w:left w:val="single" w:sz="4" w:space="0" w:color="auto"/>
              <w:bottom w:val="nil"/>
              <w:right w:val="single" w:sz="4" w:space="0" w:color="auto"/>
            </w:tcBorders>
            <w:hideMark/>
          </w:tcPr>
          <w:p w14:paraId="706CC982" w14:textId="77777777" w:rsidR="00E36E3A" w:rsidRPr="00FF0286" w:rsidRDefault="00E36E3A" w:rsidP="00E36E3A">
            <w:pPr>
              <w:rPr>
                <w:rFonts w:cs="Arial"/>
              </w:rPr>
            </w:pPr>
            <w:r w:rsidRPr="00FF0286">
              <w:rPr>
                <w:rFonts w:cs="Arial"/>
              </w:rPr>
              <w:t>oC</w:t>
            </w:r>
          </w:p>
        </w:tc>
        <w:tc>
          <w:tcPr>
            <w:tcW w:w="1344" w:type="dxa"/>
            <w:tcBorders>
              <w:top w:val="nil"/>
              <w:left w:val="single" w:sz="4" w:space="0" w:color="auto"/>
              <w:bottom w:val="nil"/>
              <w:right w:val="single" w:sz="4" w:space="0" w:color="auto"/>
            </w:tcBorders>
            <w:hideMark/>
          </w:tcPr>
          <w:p w14:paraId="187B7F28" w14:textId="77777777" w:rsidR="00E36E3A" w:rsidRPr="00FF0286" w:rsidRDefault="00E36E3A" w:rsidP="00E36E3A">
            <w:pPr>
              <w:rPr>
                <w:rFonts w:cs="Arial"/>
              </w:rPr>
            </w:pPr>
            <w:r w:rsidRPr="00FF0286">
              <w:rPr>
                <w:rFonts w:cs="Arial"/>
              </w:rPr>
              <w:t>navesti</w:t>
            </w:r>
          </w:p>
        </w:tc>
        <w:tc>
          <w:tcPr>
            <w:tcW w:w="1855" w:type="dxa"/>
            <w:tcBorders>
              <w:top w:val="nil"/>
              <w:left w:val="single" w:sz="4" w:space="0" w:color="auto"/>
              <w:bottom w:val="nil"/>
              <w:right w:val="single" w:sz="4" w:space="0" w:color="auto"/>
            </w:tcBorders>
          </w:tcPr>
          <w:p w14:paraId="54C9EFFB" w14:textId="77777777" w:rsidR="00E36E3A" w:rsidRPr="00FF0286" w:rsidRDefault="00E36E3A" w:rsidP="00E36E3A">
            <w:pPr>
              <w:rPr>
                <w:rFonts w:cs="Arial"/>
              </w:rPr>
            </w:pPr>
          </w:p>
        </w:tc>
      </w:tr>
      <w:tr w:rsidR="00E36E3A" w:rsidRPr="00FF0286" w14:paraId="47D58CEA" w14:textId="77777777" w:rsidTr="00E36E3A">
        <w:trPr>
          <w:trHeight w:val="227"/>
          <w:jc w:val="center"/>
        </w:trPr>
        <w:tc>
          <w:tcPr>
            <w:tcW w:w="4467" w:type="dxa"/>
            <w:tcBorders>
              <w:top w:val="nil"/>
              <w:left w:val="single" w:sz="4" w:space="0" w:color="auto"/>
              <w:bottom w:val="nil"/>
              <w:right w:val="single" w:sz="4" w:space="0" w:color="auto"/>
            </w:tcBorders>
            <w:hideMark/>
          </w:tcPr>
          <w:p w14:paraId="74122E14" w14:textId="77777777" w:rsidR="00E36E3A" w:rsidRPr="00FF0286" w:rsidRDefault="00E36E3A" w:rsidP="00E36E3A">
            <w:pPr>
              <w:rPr>
                <w:rFonts w:cs="Arial"/>
              </w:rPr>
            </w:pPr>
            <w:r w:rsidRPr="00FF0286">
              <w:rPr>
                <w:rFonts w:cs="Arial"/>
              </w:rPr>
              <w:t xml:space="preserve">Točka zmehčanja mase po PK, najmanj </w:t>
            </w:r>
          </w:p>
        </w:tc>
        <w:tc>
          <w:tcPr>
            <w:tcW w:w="993" w:type="dxa"/>
            <w:tcBorders>
              <w:top w:val="nil"/>
              <w:left w:val="single" w:sz="4" w:space="0" w:color="auto"/>
              <w:bottom w:val="nil"/>
              <w:right w:val="single" w:sz="4" w:space="0" w:color="auto"/>
            </w:tcBorders>
            <w:hideMark/>
          </w:tcPr>
          <w:p w14:paraId="787EBDA2" w14:textId="77777777" w:rsidR="00E36E3A" w:rsidRPr="00FF0286" w:rsidRDefault="00E36E3A" w:rsidP="00E36E3A">
            <w:pPr>
              <w:rPr>
                <w:rFonts w:cs="Arial"/>
              </w:rPr>
            </w:pPr>
            <w:r w:rsidRPr="00FF0286">
              <w:rPr>
                <w:rFonts w:cs="Arial"/>
              </w:rPr>
              <w:t>oC</w:t>
            </w:r>
          </w:p>
        </w:tc>
        <w:tc>
          <w:tcPr>
            <w:tcW w:w="1344" w:type="dxa"/>
            <w:tcBorders>
              <w:top w:val="nil"/>
              <w:left w:val="single" w:sz="4" w:space="0" w:color="auto"/>
              <w:bottom w:val="nil"/>
              <w:right w:val="single" w:sz="4" w:space="0" w:color="auto"/>
            </w:tcBorders>
            <w:hideMark/>
          </w:tcPr>
          <w:p w14:paraId="313DE02C" w14:textId="77777777" w:rsidR="00E36E3A" w:rsidRPr="00FF0286" w:rsidRDefault="00E36E3A" w:rsidP="00E36E3A">
            <w:pPr>
              <w:rPr>
                <w:rFonts w:cs="Arial"/>
              </w:rPr>
            </w:pPr>
            <w:r w:rsidRPr="00FF0286">
              <w:rPr>
                <w:rFonts w:cs="Arial"/>
              </w:rPr>
              <w:t>85</w:t>
            </w:r>
          </w:p>
        </w:tc>
        <w:tc>
          <w:tcPr>
            <w:tcW w:w="1855" w:type="dxa"/>
            <w:tcBorders>
              <w:top w:val="nil"/>
              <w:left w:val="single" w:sz="4" w:space="0" w:color="auto"/>
              <w:bottom w:val="nil"/>
              <w:right w:val="single" w:sz="4" w:space="0" w:color="auto"/>
            </w:tcBorders>
            <w:hideMark/>
          </w:tcPr>
          <w:p w14:paraId="2DCDB640" w14:textId="77777777" w:rsidR="00E36E3A" w:rsidRPr="00FF0286" w:rsidRDefault="00E36E3A" w:rsidP="00E36E3A">
            <w:pPr>
              <w:rPr>
                <w:rFonts w:cs="Arial"/>
              </w:rPr>
            </w:pPr>
            <w:r w:rsidRPr="00FF0286">
              <w:rPr>
                <w:rFonts w:cs="Arial"/>
              </w:rPr>
              <w:t>SIST EN 1427</w:t>
            </w:r>
          </w:p>
        </w:tc>
      </w:tr>
      <w:tr w:rsidR="00E36E3A" w:rsidRPr="00FF0286" w14:paraId="1832BD03" w14:textId="77777777" w:rsidTr="00E36E3A">
        <w:trPr>
          <w:trHeight w:val="227"/>
          <w:jc w:val="center"/>
        </w:trPr>
        <w:tc>
          <w:tcPr>
            <w:tcW w:w="4467" w:type="dxa"/>
            <w:tcBorders>
              <w:top w:val="nil"/>
              <w:left w:val="single" w:sz="4" w:space="0" w:color="auto"/>
              <w:bottom w:val="nil"/>
              <w:right w:val="single" w:sz="4" w:space="0" w:color="auto"/>
            </w:tcBorders>
            <w:hideMark/>
          </w:tcPr>
          <w:p w14:paraId="668BDAC7" w14:textId="77777777" w:rsidR="00E36E3A" w:rsidRPr="00FF0286" w:rsidRDefault="00E36E3A" w:rsidP="00E36E3A">
            <w:pPr>
              <w:rPr>
                <w:rFonts w:cs="Arial"/>
              </w:rPr>
            </w:pPr>
            <w:r w:rsidRPr="00FF0286">
              <w:rPr>
                <w:rFonts w:cs="Arial"/>
              </w:rPr>
              <w:t xml:space="preserve">Penetracija konusa pri 25o C, (150 g, 5 s) </w:t>
            </w:r>
          </w:p>
        </w:tc>
        <w:tc>
          <w:tcPr>
            <w:tcW w:w="993" w:type="dxa"/>
            <w:tcBorders>
              <w:top w:val="nil"/>
              <w:left w:val="single" w:sz="4" w:space="0" w:color="auto"/>
              <w:bottom w:val="nil"/>
              <w:right w:val="single" w:sz="4" w:space="0" w:color="auto"/>
            </w:tcBorders>
            <w:hideMark/>
          </w:tcPr>
          <w:p w14:paraId="1E54E21B" w14:textId="77777777" w:rsidR="00E36E3A" w:rsidRPr="00FF0286" w:rsidRDefault="00E36E3A" w:rsidP="00E36E3A">
            <w:pPr>
              <w:rPr>
                <w:rFonts w:cs="Arial"/>
              </w:rPr>
            </w:pPr>
            <w:r w:rsidRPr="00FF0286">
              <w:rPr>
                <w:rFonts w:cs="Arial"/>
              </w:rPr>
              <w:t>mm / 10</w:t>
            </w:r>
          </w:p>
        </w:tc>
        <w:tc>
          <w:tcPr>
            <w:tcW w:w="1344" w:type="dxa"/>
            <w:tcBorders>
              <w:top w:val="nil"/>
              <w:left w:val="single" w:sz="4" w:space="0" w:color="auto"/>
              <w:bottom w:val="nil"/>
              <w:right w:val="single" w:sz="4" w:space="0" w:color="auto"/>
            </w:tcBorders>
            <w:hideMark/>
          </w:tcPr>
          <w:p w14:paraId="3972E92B" w14:textId="77777777" w:rsidR="00E36E3A" w:rsidRPr="00FF0286" w:rsidRDefault="00E36E3A" w:rsidP="00E36E3A">
            <w:pPr>
              <w:rPr>
                <w:rFonts w:cs="Arial"/>
              </w:rPr>
            </w:pPr>
            <w:r w:rsidRPr="00FF0286">
              <w:rPr>
                <w:rFonts w:cs="Arial"/>
              </w:rPr>
              <w:t>40 do 90</w:t>
            </w:r>
          </w:p>
        </w:tc>
        <w:tc>
          <w:tcPr>
            <w:tcW w:w="1855" w:type="dxa"/>
            <w:tcBorders>
              <w:top w:val="nil"/>
              <w:left w:val="single" w:sz="4" w:space="0" w:color="auto"/>
              <w:bottom w:val="nil"/>
              <w:right w:val="single" w:sz="4" w:space="0" w:color="auto"/>
            </w:tcBorders>
            <w:hideMark/>
          </w:tcPr>
          <w:p w14:paraId="0867FBC7" w14:textId="77777777" w:rsidR="00E36E3A" w:rsidRPr="00FF0286" w:rsidRDefault="00E36E3A" w:rsidP="00E36E3A">
            <w:pPr>
              <w:rPr>
                <w:rFonts w:cs="Arial"/>
              </w:rPr>
            </w:pPr>
            <w:r w:rsidRPr="00FF0286">
              <w:rPr>
                <w:rFonts w:cs="Arial"/>
              </w:rPr>
              <w:t>SIST EN 13880-2</w:t>
            </w:r>
          </w:p>
        </w:tc>
      </w:tr>
      <w:tr w:rsidR="00E36E3A" w:rsidRPr="00FF0286" w14:paraId="6E2B24FB" w14:textId="77777777" w:rsidTr="00E36E3A">
        <w:trPr>
          <w:trHeight w:val="227"/>
          <w:jc w:val="center"/>
        </w:trPr>
        <w:tc>
          <w:tcPr>
            <w:tcW w:w="4467" w:type="dxa"/>
            <w:tcBorders>
              <w:top w:val="nil"/>
              <w:left w:val="single" w:sz="4" w:space="0" w:color="auto"/>
              <w:bottom w:val="nil"/>
              <w:right w:val="single" w:sz="4" w:space="0" w:color="auto"/>
            </w:tcBorders>
            <w:hideMark/>
          </w:tcPr>
          <w:p w14:paraId="6D89ED03" w14:textId="77777777" w:rsidR="00E36E3A" w:rsidRPr="00FF0286" w:rsidRDefault="00E36E3A" w:rsidP="00E36E3A">
            <w:pPr>
              <w:rPr>
                <w:rFonts w:cs="Arial"/>
              </w:rPr>
            </w:pPr>
            <w:r w:rsidRPr="00FF0286">
              <w:rPr>
                <w:rFonts w:cs="Arial"/>
              </w:rPr>
              <w:t>Tečenje pri 60o C, (5 ur, 75o C), največ</w:t>
            </w:r>
          </w:p>
        </w:tc>
        <w:tc>
          <w:tcPr>
            <w:tcW w:w="993" w:type="dxa"/>
            <w:tcBorders>
              <w:top w:val="nil"/>
              <w:left w:val="single" w:sz="4" w:space="0" w:color="auto"/>
              <w:bottom w:val="nil"/>
              <w:right w:val="single" w:sz="4" w:space="0" w:color="auto"/>
            </w:tcBorders>
            <w:hideMark/>
          </w:tcPr>
          <w:p w14:paraId="5F566C85" w14:textId="77777777" w:rsidR="00E36E3A" w:rsidRPr="00FF0286" w:rsidRDefault="00E36E3A" w:rsidP="00E36E3A">
            <w:pPr>
              <w:rPr>
                <w:rFonts w:cs="Arial"/>
              </w:rPr>
            </w:pPr>
            <w:r w:rsidRPr="00FF0286">
              <w:rPr>
                <w:rFonts w:cs="Arial"/>
              </w:rPr>
              <w:t>Mm</w:t>
            </w:r>
          </w:p>
        </w:tc>
        <w:tc>
          <w:tcPr>
            <w:tcW w:w="1344" w:type="dxa"/>
            <w:tcBorders>
              <w:top w:val="nil"/>
              <w:left w:val="single" w:sz="4" w:space="0" w:color="auto"/>
              <w:bottom w:val="nil"/>
              <w:right w:val="single" w:sz="4" w:space="0" w:color="auto"/>
            </w:tcBorders>
            <w:hideMark/>
          </w:tcPr>
          <w:p w14:paraId="118E21D5" w14:textId="77777777" w:rsidR="00E36E3A" w:rsidRPr="00FF0286" w:rsidRDefault="00E36E3A" w:rsidP="00E36E3A">
            <w:pPr>
              <w:rPr>
                <w:rFonts w:cs="Arial"/>
              </w:rPr>
            </w:pPr>
            <w:r w:rsidRPr="00FF0286">
              <w:rPr>
                <w:rFonts w:cs="Arial"/>
              </w:rPr>
              <w:t>5</w:t>
            </w:r>
          </w:p>
        </w:tc>
        <w:tc>
          <w:tcPr>
            <w:tcW w:w="1855" w:type="dxa"/>
            <w:tcBorders>
              <w:top w:val="nil"/>
              <w:left w:val="single" w:sz="4" w:space="0" w:color="auto"/>
              <w:bottom w:val="nil"/>
              <w:right w:val="single" w:sz="4" w:space="0" w:color="auto"/>
            </w:tcBorders>
            <w:hideMark/>
          </w:tcPr>
          <w:p w14:paraId="14B490FE" w14:textId="77777777" w:rsidR="00E36E3A" w:rsidRPr="00FF0286" w:rsidRDefault="00E36E3A" w:rsidP="00E36E3A">
            <w:pPr>
              <w:rPr>
                <w:rFonts w:cs="Arial"/>
              </w:rPr>
            </w:pPr>
            <w:r w:rsidRPr="00FF0286">
              <w:rPr>
                <w:rFonts w:cs="Arial"/>
              </w:rPr>
              <w:t>SIST EN 13880-5</w:t>
            </w:r>
          </w:p>
        </w:tc>
      </w:tr>
      <w:tr w:rsidR="00E36E3A" w:rsidRPr="00FF0286" w14:paraId="361E5A3D" w14:textId="77777777" w:rsidTr="00E36E3A">
        <w:trPr>
          <w:trHeight w:val="227"/>
          <w:jc w:val="center"/>
        </w:trPr>
        <w:tc>
          <w:tcPr>
            <w:tcW w:w="4467" w:type="dxa"/>
            <w:tcBorders>
              <w:top w:val="nil"/>
              <w:left w:val="single" w:sz="4" w:space="0" w:color="auto"/>
              <w:bottom w:val="nil"/>
              <w:right w:val="single" w:sz="4" w:space="0" w:color="auto"/>
            </w:tcBorders>
            <w:hideMark/>
          </w:tcPr>
          <w:p w14:paraId="0836A0AE" w14:textId="77777777" w:rsidR="00E36E3A" w:rsidRPr="00FF0286" w:rsidRDefault="00E36E3A" w:rsidP="00E36E3A">
            <w:pPr>
              <w:rPr>
                <w:rFonts w:cs="Arial"/>
              </w:rPr>
            </w:pPr>
            <w:r w:rsidRPr="00FF0286">
              <w:rPr>
                <w:rFonts w:cs="Arial"/>
              </w:rPr>
              <w:t>Tečenje po pregrevanju, največ</w:t>
            </w:r>
          </w:p>
        </w:tc>
        <w:tc>
          <w:tcPr>
            <w:tcW w:w="993" w:type="dxa"/>
            <w:tcBorders>
              <w:top w:val="nil"/>
              <w:left w:val="single" w:sz="4" w:space="0" w:color="auto"/>
              <w:bottom w:val="nil"/>
              <w:right w:val="single" w:sz="4" w:space="0" w:color="auto"/>
            </w:tcBorders>
            <w:hideMark/>
          </w:tcPr>
          <w:p w14:paraId="32BEF17A" w14:textId="77777777" w:rsidR="00E36E3A" w:rsidRPr="00FF0286" w:rsidRDefault="00E36E3A" w:rsidP="00E36E3A">
            <w:pPr>
              <w:rPr>
                <w:rFonts w:cs="Arial"/>
              </w:rPr>
            </w:pPr>
            <w:r w:rsidRPr="00FF0286">
              <w:rPr>
                <w:rFonts w:cs="Arial"/>
              </w:rPr>
              <w:t>Mm</w:t>
            </w:r>
          </w:p>
        </w:tc>
        <w:tc>
          <w:tcPr>
            <w:tcW w:w="1344" w:type="dxa"/>
            <w:tcBorders>
              <w:top w:val="nil"/>
              <w:left w:val="single" w:sz="4" w:space="0" w:color="auto"/>
              <w:bottom w:val="nil"/>
              <w:right w:val="single" w:sz="4" w:space="0" w:color="auto"/>
            </w:tcBorders>
            <w:hideMark/>
          </w:tcPr>
          <w:p w14:paraId="6242ACFC" w14:textId="77777777" w:rsidR="00E36E3A" w:rsidRPr="00FF0286" w:rsidRDefault="00E36E3A" w:rsidP="00E36E3A">
            <w:pPr>
              <w:rPr>
                <w:rFonts w:cs="Arial"/>
              </w:rPr>
            </w:pPr>
            <w:r w:rsidRPr="00FF0286">
              <w:rPr>
                <w:rFonts w:cs="Arial"/>
              </w:rPr>
              <w:t>5</w:t>
            </w:r>
          </w:p>
        </w:tc>
        <w:tc>
          <w:tcPr>
            <w:tcW w:w="1855" w:type="dxa"/>
            <w:tcBorders>
              <w:top w:val="nil"/>
              <w:left w:val="single" w:sz="4" w:space="0" w:color="auto"/>
              <w:bottom w:val="nil"/>
              <w:right w:val="single" w:sz="4" w:space="0" w:color="auto"/>
            </w:tcBorders>
            <w:hideMark/>
          </w:tcPr>
          <w:p w14:paraId="32F32D51" w14:textId="77777777" w:rsidR="00E36E3A" w:rsidRPr="00FF0286" w:rsidRDefault="00E36E3A" w:rsidP="00E36E3A">
            <w:pPr>
              <w:rPr>
                <w:rFonts w:cs="Arial"/>
              </w:rPr>
            </w:pPr>
            <w:r w:rsidRPr="00FF0286">
              <w:rPr>
                <w:rFonts w:cs="Arial"/>
              </w:rPr>
              <w:t>SIST EN 13880-5</w:t>
            </w:r>
          </w:p>
        </w:tc>
      </w:tr>
      <w:tr w:rsidR="00E36E3A" w:rsidRPr="00FF0286" w14:paraId="222F9C00" w14:textId="77777777" w:rsidTr="00E36E3A">
        <w:trPr>
          <w:trHeight w:val="227"/>
          <w:jc w:val="center"/>
        </w:trPr>
        <w:tc>
          <w:tcPr>
            <w:tcW w:w="4467" w:type="dxa"/>
            <w:tcBorders>
              <w:top w:val="nil"/>
              <w:left w:val="single" w:sz="4" w:space="0" w:color="auto"/>
              <w:bottom w:val="nil"/>
              <w:right w:val="single" w:sz="4" w:space="0" w:color="auto"/>
            </w:tcBorders>
            <w:hideMark/>
          </w:tcPr>
          <w:p w14:paraId="45789985" w14:textId="77777777" w:rsidR="00E36E3A" w:rsidRPr="00FF0286" w:rsidRDefault="00E36E3A" w:rsidP="00E36E3A">
            <w:pPr>
              <w:rPr>
                <w:rFonts w:cs="Arial"/>
              </w:rPr>
            </w:pPr>
            <w:r w:rsidRPr="00FF0286">
              <w:rPr>
                <w:rFonts w:cs="Arial"/>
              </w:rPr>
              <w:t>Sprememba točke zmehčanja mase po PK po segretju (absolutno), največ</w:t>
            </w:r>
          </w:p>
        </w:tc>
        <w:tc>
          <w:tcPr>
            <w:tcW w:w="993" w:type="dxa"/>
            <w:tcBorders>
              <w:top w:val="nil"/>
              <w:left w:val="single" w:sz="4" w:space="0" w:color="auto"/>
              <w:bottom w:val="nil"/>
              <w:right w:val="single" w:sz="4" w:space="0" w:color="auto"/>
            </w:tcBorders>
            <w:vAlign w:val="center"/>
            <w:hideMark/>
          </w:tcPr>
          <w:p w14:paraId="3EA66878" w14:textId="77777777" w:rsidR="00E36E3A" w:rsidRPr="00FF0286" w:rsidRDefault="00E36E3A" w:rsidP="00E36E3A">
            <w:pPr>
              <w:rPr>
                <w:rFonts w:cs="Arial"/>
              </w:rPr>
            </w:pPr>
            <w:r w:rsidRPr="00FF0286">
              <w:rPr>
                <w:rFonts w:cs="Arial"/>
              </w:rPr>
              <w:t>oC</w:t>
            </w:r>
          </w:p>
        </w:tc>
        <w:tc>
          <w:tcPr>
            <w:tcW w:w="1344" w:type="dxa"/>
            <w:tcBorders>
              <w:top w:val="nil"/>
              <w:left w:val="single" w:sz="4" w:space="0" w:color="auto"/>
              <w:bottom w:val="nil"/>
              <w:right w:val="single" w:sz="4" w:space="0" w:color="auto"/>
            </w:tcBorders>
            <w:vAlign w:val="center"/>
            <w:hideMark/>
          </w:tcPr>
          <w:p w14:paraId="1102A5AE" w14:textId="77777777" w:rsidR="00E36E3A" w:rsidRPr="00FF0286" w:rsidRDefault="00E36E3A" w:rsidP="00E36E3A">
            <w:pPr>
              <w:rPr>
                <w:rFonts w:cs="Arial"/>
              </w:rPr>
            </w:pPr>
            <w:r w:rsidRPr="00FF0286">
              <w:rPr>
                <w:rFonts w:cs="Arial"/>
              </w:rPr>
              <w:t>10</w:t>
            </w:r>
          </w:p>
        </w:tc>
        <w:tc>
          <w:tcPr>
            <w:tcW w:w="1855" w:type="dxa"/>
            <w:tcBorders>
              <w:top w:val="nil"/>
              <w:left w:val="single" w:sz="4" w:space="0" w:color="auto"/>
              <w:bottom w:val="nil"/>
              <w:right w:val="single" w:sz="4" w:space="0" w:color="auto"/>
            </w:tcBorders>
            <w:vAlign w:val="center"/>
            <w:hideMark/>
          </w:tcPr>
          <w:p w14:paraId="2D9AAEC6" w14:textId="77777777" w:rsidR="00E36E3A" w:rsidRPr="00FF0286" w:rsidRDefault="00E36E3A" w:rsidP="00E36E3A">
            <w:pPr>
              <w:rPr>
                <w:rFonts w:cs="Arial"/>
              </w:rPr>
            </w:pPr>
            <w:r w:rsidRPr="00FF0286">
              <w:rPr>
                <w:rFonts w:cs="Arial"/>
              </w:rPr>
              <w:t>SIST EN 1427</w:t>
            </w:r>
          </w:p>
        </w:tc>
      </w:tr>
      <w:tr w:rsidR="00E36E3A" w:rsidRPr="00FF0286" w14:paraId="4CF8A60D" w14:textId="77777777" w:rsidTr="00E36E3A">
        <w:trPr>
          <w:trHeight w:val="227"/>
          <w:jc w:val="center"/>
        </w:trPr>
        <w:tc>
          <w:tcPr>
            <w:tcW w:w="4467" w:type="dxa"/>
            <w:tcBorders>
              <w:top w:val="nil"/>
              <w:left w:val="single" w:sz="4" w:space="0" w:color="auto"/>
              <w:bottom w:val="nil"/>
              <w:right w:val="single" w:sz="4" w:space="0" w:color="auto"/>
            </w:tcBorders>
            <w:hideMark/>
          </w:tcPr>
          <w:p w14:paraId="17807D13" w14:textId="77777777" w:rsidR="00E36E3A" w:rsidRPr="00FF0286" w:rsidRDefault="00E36E3A" w:rsidP="00E36E3A">
            <w:pPr>
              <w:rPr>
                <w:rFonts w:cs="Arial"/>
              </w:rPr>
            </w:pPr>
            <w:r w:rsidRPr="00FF0286">
              <w:rPr>
                <w:rFonts w:cs="Arial"/>
              </w:rPr>
              <w:t>Sprememba penetracije konusa po toplotni obdelavi pri 70o C,  največ</w:t>
            </w:r>
          </w:p>
        </w:tc>
        <w:tc>
          <w:tcPr>
            <w:tcW w:w="993" w:type="dxa"/>
            <w:tcBorders>
              <w:top w:val="nil"/>
              <w:left w:val="single" w:sz="4" w:space="0" w:color="auto"/>
              <w:bottom w:val="nil"/>
              <w:right w:val="single" w:sz="4" w:space="0" w:color="auto"/>
            </w:tcBorders>
            <w:vAlign w:val="center"/>
            <w:hideMark/>
          </w:tcPr>
          <w:p w14:paraId="374B09E9" w14:textId="77777777" w:rsidR="00E36E3A" w:rsidRPr="00FF0286" w:rsidRDefault="00E36E3A" w:rsidP="00E36E3A">
            <w:pPr>
              <w:rPr>
                <w:rFonts w:cs="Arial"/>
              </w:rPr>
            </w:pPr>
            <w:r w:rsidRPr="00FF0286">
              <w:rPr>
                <w:rFonts w:cs="Arial"/>
              </w:rPr>
              <w:t>%</w:t>
            </w:r>
          </w:p>
        </w:tc>
        <w:tc>
          <w:tcPr>
            <w:tcW w:w="1344" w:type="dxa"/>
            <w:tcBorders>
              <w:top w:val="nil"/>
              <w:left w:val="single" w:sz="4" w:space="0" w:color="auto"/>
              <w:bottom w:val="nil"/>
              <w:right w:val="single" w:sz="4" w:space="0" w:color="auto"/>
            </w:tcBorders>
            <w:vAlign w:val="center"/>
            <w:hideMark/>
          </w:tcPr>
          <w:p w14:paraId="54C7F879" w14:textId="77777777" w:rsidR="00E36E3A" w:rsidRPr="00FF0286" w:rsidRDefault="00E36E3A" w:rsidP="00E36E3A">
            <w:pPr>
              <w:rPr>
                <w:rFonts w:cs="Arial"/>
              </w:rPr>
            </w:pPr>
            <w:r w:rsidRPr="00FF0286">
              <w:rPr>
                <w:rFonts w:cs="Arial"/>
              </w:rPr>
              <w:t>25</w:t>
            </w:r>
          </w:p>
        </w:tc>
        <w:tc>
          <w:tcPr>
            <w:tcW w:w="1855" w:type="dxa"/>
            <w:tcBorders>
              <w:top w:val="nil"/>
              <w:left w:val="single" w:sz="4" w:space="0" w:color="auto"/>
              <w:bottom w:val="nil"/>
              <w:right w:val="single" w:sz="4" w:space="0" w:color="auto"/>
            </w:tcBorders>
            <w:vAlign w:val="center"/>
            <w:hideMark/>
          </w:tcPr>
          <w:p w14:paraId="16942914" w14:textId="77777777" w:rsidR="00E36E3A" w:rsidRPr="00FF0286" w:rsidRDefault="00E36E3A" w:rsidP="00E36E3A">
            <w:pPr>
              <w:rPr>
                <w:rFonts w:cs="Arial"/>
              </w:rPr>
            </w:pPr>
            <w:r w:rsidRPr="00FF0286">
              <w:rPr>
                <w:rFonts w:cs="Arial"/>
              </w:rPr>
              <w:t>SIST EN 13880-4</w:t>
            </w:r>
          </w:p>
        </w:tc>
      </w:tr>
      <w:tr w:rsidR="00E36E3A" w:rsidRPr="00FF0286" w14:paraId="145FF16C" w14:textId="77777777" w:rsidTr="00E36E3A">
        <w:trPr>
          <w:trHeight w:val="227"/>
          <w:jc w:val="center"/>
        </w:trPr>
        <w:tc>
          <w:tcPr>
            <w:tcW w:w="4467" w:type="dxa"/>
            <w:tcBorders>
              <w:top w:val="nil"/>
              <w:left w:val="single" w:sz="4" w:space="0" w:color="auto"/>
              <w:bottom w:val="nil"/>
              <w:right w:val="single" w:sz="4" w:space="0" w:color="auto"/>
            </w:tcBorders>
            <w:hideMark/>
          </w:tcPr>
          <w:p w14:paraId="7A072CFE" w14:textId="77777777" w:rsidR="00E36E3A" w:rsidRPr="00FF0286" w:rsidRDefault="00E36E3A" w:rsidP="00E36E3A">
            <w:pPr>
              <w:rPr>
                <w:rFonts w:cs="Arial"/>
              </w:rPr>
            </w:pPr>
            <w:r w:rsidRPr="00FF0286">
              <w:rPr>
                <w:rFonts w:cs="Arial"/>
              </w:rPr>
              <w:t>Obstojnost na vročini po Nüsselu na 45o C (24 ur), največ</w:t>
            </w:r>
          </w:p>
        </w:tc>
        <w:tc>
          <w:tcPr>
            <w:tcW w:w="993" w:type="dxa"/>
            <w:tcBorders>
              <w:top w:val="nil"/>
              <w:left w:val="single" w:sz="4" w:space="0" w:color="auto"/>
              <w:bottom w:val="nil"/>
              <w:right w:val="single" w:sz="4" w:space="0" w:color="auto"/>
            </w:tcBorders>
            <w:vAlign w:val="center"/>
            <w:hideMark/>
          </w:tcPr>
          <w:p w14:paraId="0055F82D" w14:textId="77777777" w:rsidR="00E36E3A" w:rsidRPr="00FF0286" w:rsidRDefault="00E36E3A" w:rsidP="00E36E3A">
            <w:pPr>
              <w:rPr>
                <w:rFonts w:cs="Arial"/>
              </w:rPr>
            </w:pPr>
            <w:r w:rsidRPr="00FF0286">
              <w:rPr>
                <w:rFonts w:cs="Arial"/>
              </w:rPr>
              <w:t>-</w:t>
            </w:r>
          </w:p>
        </w:tc>
        <w:tc>
          <w:tcPr>
            <w:tcW w:w="1344" w:type="dxa"/>
            <w:tcBorders>
              <w:top w:val="nil"/>
              <w:left w:val="single" w:sz="4" w:space="0" w:color="auto"/>
              <w:bottom w:val="nil"/>
              <w:right w:val="single" w:sz="4" w:space="0" w:color="auto"/>
            </w:tcBorders>
            <w:vAlign w:val="center"/>
            <w:hideMark/>
          </w:tcPr>
          <w:p w14:paraId="7D1E7909" w14:textId="77777777" w:rsidR="00E36E3A" w:rsidRPr="00FF0286" w:rsidRDefault="00E36E3A" w:rsidP="00E36E3A">
            <w:pPr>
              <w:rPr>
                <w:rFonts w:cs="Arial"/>
              </w:rPr>
            </w:pPr>
            <w:r w:rsidRPr="00FF0286">
              <w:rPr>
                <w:rFonts w:cs="Arial"/>
              </w:rPr>
              <w:t>6,5</w:t>
            </w:r>
          </w:p>
        </w:tc>
        <w:tc>
          <w:tcPr>
            <w:tcW w:w="1855" w:type="dxa"/>
            <w:tcBorders>
              <w:top w:val="nil"/>
              <w:left w:val="single" w:sz="4" w:space="0" w:color="auto"/>
              <w:bottom w:val="nil"/>
              <w:right w:val="single" w:sz="4" w:space="0" w:color="auto"/>
            </w:tcBorders>
            <w:vAlign w:val="center"/>
            <w:hideMark/>
          </w:tcPr>
          <w:p w14:paraId="1516524C" w14:textId="77777777" w:rsidR="00E36E3A" w:rsidRPr="00FF0286" w:rsidRDefault="00E36E3A" w:rsidP="00E36E3A">
            <w:pPr>
              <w:rPr>
                <w:rFonts w:cs="Arial"/>
              </w:rPr>
            </w:pPr>
            <w:r w:rsidRPr="00FF0286">
              <w:rPr>
                <w:rFonts w:cs="Arial"/>
              </w:rPr>
              <w:t>SIST EN 13880-2</w:t>
            </w:r>
          </w:p>
        </w:tc>
      </w:tr>
      <w:tr w:rsidR="00E36E3A" w:rsidRPr="00FF0286" w14:paraId="1AB07786" w14:textId="77777777" w:rsidTr="00E36E3A">
        <w:trPr>
          <w:trHeight w:val="227"/>
          <w:jc w:val="center"/>
        </w:trPr>
        <w:tc>
          <w:tcPr>
            <w:tcW w:w="4467" w:type="dxa"/>
            <w:tcBorders>
              <w:top w:val="nil"/>
              <w:left w:val="single" w:sz="4" w:space="0" w:color="auto"/>
              <w:bottom w:val="nil"/>
              <w:right w:val="single" w:sz="4" w:space="0" w:color="auto"/>
            </w:tcBorders>
            <w:hideMark/>
          </w:tcPr>
          <w:p w14:paraId="3FBD7E79" w14:textId="77777777" w:rsidR="00E36E3A" w:rsidRPr="00FF0286" w:rsidRDefault="00E36E3A" w:rsidP="00E36E3A">
            <w:pPr>
              <w:rPr>
                <w:rFonts w:cs="Arial"/>
              </w:rPr>
            </w:pPr>
            <w:r w:rsidRPr="00FF0286">
              <w:rPr>
                <w:rFonts w:cs="Arial"/>
              </w:rPr>
              <w:t xml:space="preserve">Obstojnost na zmrzovanje po Hermannu (-20o C, 5 ur) </w:t>
            </w:r>
          </w:p>
        </w:tc>
        <w:tc>
          <w:tcPr>
            <w:tcW w:w="993" w:type="dxa"/>
            <w:tcBorders>
              <w:top w:val="nil"/>
              <w:left w:val="single" w:sz="4" w:space="0" w:color="auto"/>
              <w:bottom w:val="nil"/>
              <w:right w:val="single" w:sz="4" w:space="0" w:color="auto"/>
            </w:tcBorders>
          </w:tcPr>
          <w:p w14:paraId="63A9B14F" w14:textId="77777777" w:rsidR="00E36E3A" w:rsidRPr="00FF0286" w:rsidRDefault="00E36E3A" w:rsidP="00E36E3A">
            <w:pPr>
              <w:rPr>
                <w:rFonts w:cs="Arial"/>
              </w:rPr>
            </w:pPr>
          </w:p>
        </w:tc>
        <w:tc>
          <w:tcPr>
            <w:tcW w:w="1344" w:type="dxa"/>
            <w:tcBorders>
              <w:top w:val="nil"/>
              <w:left w:val="single" w:sz="4" w:space="0" w:color="auto"/>
              <w:bottom w:val="nil"/>
              <w:right w:val="single" w:sz="4" w:space="0" w:color="auto"/>
            </w:tcBorders>
          </w:tcPr>
          <w:p w14:paraId="00041D3D" w14:textId="77777777" w:rsidR="00E36E3A" w:rsidRPr="00FF0286" w:rsidRDefault="00E36E3A" w:rsidP="00E36E3A">
            <w:pPr>
              <w:rPr>
                <w:rFonts w:cs="Arial"/>
              </w:rPr>
            </w:pPr>
          </w:p>
          <w:p w14:paraId="38E2521A" w14:textId="77777777" w:rsidR="00E36E3A" w:rsidRPr="00FF0286" w:rsidRDefault="00E36E3A" w:rsidP="00E36E3A">
            <w:pPr>
              <w:rPr>
                <w:rFonts w:cs="Arial"/>
              </w:rPr>
            </w:pPr>
            <w:r w:rsidRPr="00FF0286">
              <w:rPr>
                <w:rFonts w:cs="Arial"/>
              </w:rPr>
              <w:t>zdrži 3 do 4</w:t>
            </w:r>
          </w:p>
        </w:tc>
        <w:tc>
          <w:tcPr>
            <w:tcW w:w="1855" w:type="dxa"/>
            <w:tcBorders>
              <w:top w:val="nil"/>
              <w:left w:val="single" w:sz="4" w:space="0" w:color="auto"/>
              <w:bottom w:val="nil"/>
              <w:right w:val="single" w:sz="4" w:space="0" w:color="auto"/>
            </w:tcBorders>
          </w:tcPr>
          <w:p w14:paraId="5D7477FA" w14:textId="77777777" w:rsidR="00E36E3A" w:rsidRPr="00FF0286" w:rsidRDefault="00E36E3A" w:rsidP="00E36E3A">
            <w:pPr>
              <w:rPr>
                <w:rFonts w:cs="Arial"/>
              </w:rPr>
            </w:pPr>
          </w:p>
          <w:p w14:paraId="582B92ED" w14:textId="77777777" w:rsidR="00E36E3A" w:rsidRPr="00FF0286" w:rsidRDefault="00E36E3A" w:rsidP="00E36E3A">
            <w:pPr>
              <w:rPr>
                <w:rFonts w:cs="Arial"/>
              </w:rPr>
            </w:pPr>
            <w:r w:rsidRPr="00FF0286">
              <w:rPr>
                <w:rFonts w:cs="Arial"/>
              </w:rPr>
              <w:t>DIN 1996-18</w:t>
            </w:r>
          </w:p>
        </w:tc>
      </w:tr>
      <w:tr w:rsidR="00E36E3A" w:rsidRPr="00FF0286" w14:paraId="757D349F" w14:textId="77777777" w:rsidTr="00E36E3A">
        <w:trPr>
          <w:trHeight w:val="227"/>
          <w:jc w:val="center"/>
        </w:trPr>
        <w:tc>
          <w:tcPr>
            <w:tcW w:w="4467" w:type="dxa"/>
            <w:tcBorders>
              <w:top w:val="nil"/>
              <w:left w:val="single" w:sz="4" w:space="0" w:color="auto"/>
              <w:bottom w:val="nil"/>
              <w:right w:val="single" w:sz="4" w:space="0" w:color="auto"/>
            </w:tcBorders>
            <w:hideMark/>
          </w:tcPr>
          <w:p w14:paraId="7EE618F5" w14:textId="77777777" w:rsidR="00E36E3A" w:rsidRPr="00FF0286" w:rsidRDefault="00E36E3A" w:rsidP="00E36E3A">
            <w:pPr>
              <w:rPr>
                <w:rFonts w:cs="Arial"/>
              </w:rPr>
            </w:pPr>
            <w:r w:rsidRPr="00FF0286">
              <w:rPr>
                <w:rFonts w:cs="Arial"/>
              </w:rPr>
              <w:t>Raztegljivost (20o C, 15x30 mm), najmanj</w:t>
            </w:r>
          </w:p>
        </w:tc>
        <w:tc>
          <w:tcPr>
            <w:tcW w:w="993" w:type="dxa"/>
            <w:tcBorders>
              <w:top w:val="nil"/>
              <w:left w:val="single" w:sz="4" w:space="0" w:color="auto"/>
              <w:bottom w:val="nil"/>
              <w:right w:val="single" w:sz="4" w:space="0" w:color="auto"/>
            </w:tcBorders>
            <w:hideMark/>
          </w:tcPr>
          <w:p w14:paraId="5C586191" w14:textId="77777777" w:rsidR="00E36E3A" w:rsidRPr="00FF0286" w:rsidRDefault="00E36E3A" w:rsidP="00E36E3A">
            <w:pPr>
              <w:rPr>
                <w:rFonts w:cs="Arial"/>
              </w:rPr>
            </w:pPr>
            <w:r w:rsidRPr="00FF0286">
              <w:rPr>
                <w:rFonts w:cs="Arial"/>
              </w:rPr>
              <w:t>Mm</w:t>
            </w:r>
          </w:p>
        </w:tc>
        <w:tc>
          <w:tcPr>
            <w:tcW w:w="1344" w:type="dxa"/>
            <w:tcBorders>
              <w:top w:val="nil"/>
              <w:left w:val="single" w:sz="4" w:space="0" w:color="auto"/>
              <w:bottom w:val="nil"/>
              <w:right w:val="single" w:sz="4" w:space="0" w:color="auto"/>
            </w:tcBorders>
            <w:hideMark/>
          </w:tcPr>
          <w:p w14:paraId="45A3ED8A" w14:textId="77777777" w:rsidR="00E36E3A" w:rsidRPr="00FF0286" w:rsidRDefault="00E36E3A" w:rsidP="00E36E3A">
            <w:pPr>
              <w:rPr>
                <w:rFonts w:cs="Arial"/>
              </w:rPr>
            </w:pPr>
            <w:r w:rsidRPr="00FF0286">
              <w:rPr>
                <w:rFonts w:cs="Arial"/>
              </w:rPr>
              <w:t>5</w:t>
            </w:r>
          </w:p>
        </w:tc>
        <w:tc>
          <w:tcPr>
            <w:tcW w:w="1855" w:type="dxa"/>
            <w:tcBorders>
              <w:top w:val="nil"/>
              <w:left w:val="single" w:sz="4" w:space="0" w:color="auto"/>
              <w:bottom w:val="nil"/>
              <w:right w:val="single" w:sz="4" w:space="0" w:color="auto"/>
            </w:tcBorders>
            <w:hideMark/>
          </w:tcPr>
          <w:p w14:paraId="3CDC9642" w14:textId="77777777" w:rsidR="00E36E3A" w:rsidRPr="00FF0286" w:rsidRDefault="00E36E3A" w:rsidP="00E36E3A">
            <w:pPr>
              <w:rPr>
                <w:rFonts w:cs="Arial"/>
              </w:rPr>
            </w:pPr>
            <w:r w:rsidRPr="00FF0286">
              <w:rPr>
                <w:rFonts w:cs="Arial"/>
              </w:rPr>
              <w:t>SIST EN 13880-13</w:t>
            </w:r>
          </w:p>
        </w:tc>
      </w:tr>
      <w:tr w:rsidR="00E36E3A" w:rsidRPr="00FF0286" w14:paraId="33875AE2" w14:textId="77777777" w:rsidTr="00E36E3A">
        <w:trPr>
          <w:trHeight w:val="227"/>
          <w:jc w:val="center"/>
        </w:trPr>
        <w:tc>
          <w:tcPr>
            <w:tcW w:w="4467" w:type="dxa"/>
            <w:tcBorders>
              <w:top w:val="nil"/>
              <w:left w:val="single" w:sz="4" w:space="0" w:color="auto"/>
              <w:bottom w:val="single" w:sz="4" w:space="0" w:color="auto"/>
              <w:right w:val="single" w:sz="4" w:space="0" w:color="auto"/>
            </w:tcBorders>
            <w:hideMark/>
          </w:tcPr>
          <w:p w14:paraId="5F589F03" w14:textId="77777777" w:rsidR="00E36E3A" w:rsidRPr="00FF0286" w:rsidRDefault="00E36E3A" w:rsidP="00E36E3A">
            <w:pPr>
              <w:rPr>
                <w:rFonts w:cs="Arial"/>
              </w:rPr>
            </w:pPr>
            <w:r w:rsidRPr="00FF0286">
              <w:rPr>
                <w:rFonts w:cs="Arial"/>
              </w:rPr>
              <w:t>Odpornost na mehčanje (150o C, 30 min.), največ</w:t>
            </w:r>
          </w:p>
        </w:tc>
        <w:tc>
          <w:tcPr>
            <w:tcW w:w="993" w:type="dxa"/>
            <w:tcBorders>
              <w:top w:val="nil"/>
              <w:left w:val="single" w:sz="4" w:space="0" w:color="auto"/>
              <w:bottom w:val="single" w:sz="4" w:space="0" w:color="auto"/>
              <w:right w:val="single" w:sz="4" w:space="0" w:color="auto"/>
            </w:tcBorders>
            <w:vAlign w:val="center"/>
            <w:hideMark/>
          </w:tcPr>
          <w:p w14:paraId="65D91B9E" w14:textId="77777777" w:rsidR="00E36E3A" w:rsidRPr="00FF0286" w:rsidRDefault="00E36E3A" w:rsidP="00E36E3A">
            <w:pPr>
              <w:rPr>
                <w:rFonts w:cs="Arial"/>
              </w:rPr>
            </w:pPr>
            <w:r w:rsidRPr="00FF0286">
              <w:rPr>
                <w:rFonts w:cs="Arial"/>
              </w:rPr>
              <w:t>%</w:t>
            </w:r>
          </w:p>
        </w:tc>
        <w:tc>
          <w:tcPr>
            <w:tcW w:w="1344" w:type="dxa"/>
            <w:tcBorders>
              <w:top w:val="nil"/>
              <w:left w:val="single" w:sz="4" w:space="0" w:color="auto"/>
              <w:bottom w:val="single" w:sz="4" w:space="0" w:color="auto"/>
              <w:right w:val="single" w:sz="4" w:space="0" w:color="auto"/>
            </w:tcBorders>
            <w:vAlign w:val="center"/>
            <w:hideMark/>
          </w:tcPr>
          <w:p w14:paraId="55055AF5" w14:textId="77777777" w:rsidR="00E36E3A" w:rsidRPr="00FF0286" w:rsidRDefault="00E36E3A" w:rsidP="00E36E3A">
            <w:pPr>
              <w:rPr>
                <w:rFonts w:cs="Arial"/>
              </w:rPr>
            </w:pPr>
            <w:r w:rsidRPr="00FF0286">
              <w:rPr>
                <w:rFonts w:cs="Arial"/>
              </w:rPr>
              <w:t>5</w:t>
            </w:r>
          </w:p>
        </w:tc>
        <w:tc>
          <w:tcPr>
            <w:tcW w:w="1855" w:type="dxa"/>
            <w:tcBorders>
              <w:top w:val="nil"/>
              <w:left w:val="single" w:sz="4" w:space="0" w:color="auto"/>
              <w:bottom w:val="single" w:sz="4" w:space="0" w:color="auto"/>
              <w:right w:val="single" w:sz="4" w:space="0" w:color="auto"/>
            </w:tcBorders>
            <w:vAlign w:val="center"/>
            <w:hideMark/>
          </w:tcPr>
          <w:p w14:paraId="497F4BAF" w14:textId="77777777" w:rsidR="00E36E3A" w:rsidRPr="00FF0286" w:rsidRDefault="00E36E3A" w:rsidP="00E36E3A">
            <w:pPr>
              <w:rPr>
                <w:rFonts w:cs="Arial"/>
              </w:rPr>
            </w:pPr>
            <w:r w:rsidRPr="00FF0286">
              <w:rPr>
                <w:rFonts w:cs="Arial"/>
              </w:rPr>
              <w:t>SIST EN 13399</w:t>
            </w:r>
          </w:p>
        </w:tc>
      </w:tr>
    </w:tbl>
    <w:p w14:paraId="6AB64F90" w14:textId="77777777" w:rsidR="00E36E3A" w:rsidRPr="00FF0286" w:rsidRDefault="00E36E3A" w:rsidP="004E6F59">
      <w:pPr>
        <w:pStyle w:val="Naslov7"/>
        <w:rPr>
          <w:rFonts w:ascii="Arial" w:hAnsi="Arial" w:cs="Arial"/>
          <w:color w:val="auto"/>
        </w:rPr>
      </w:pPr>
      <w:bookmarkStart w:id="1229" w:name="_Toc312139333"/>
      <w:bookmarkStart w:id="1230" w:name="_Toc25424356"/>
      <w:r w:rsidRPr="00FF0286">
        <w:rPr>
          <w:rFonts w:ascii="Arial" w:hAnsi="Arial" w:cs="Arial"/>
          <w:color w:val="auto"/>
        </w:rPr>
        <w:t>Polimerna folija</w:t>
      </w:r>
      <w:bookmarkEnd w:id="1229"/>
      <w:bookmarkEnd w:id="1230"/>
    </w:p>
    <w:p w14:paraId="6F1741BE" w14:textId="77777777" w:rsidR="00E36E3A" w:rsidRPr="00FF0286" w:rsidRDefault="00E36E3A" w:rsidP="00F33CD6">
      <w:pPr>
        <w:pStyle w:val="Odstavekseznama"/>
        <w:numPr>
          <w:ilvl w:val="0"/>
          <w:numId w:val="388"/>
        </w:numPr>
        <w:rPr>
          <w:rFonts w:cs="Arial"/>
        </w:rPr>
      </w:pPr>
      <w:r w:rsidRPr="00FF0286">
        <w:rPr>
          <w:rFonts w:cs="Arial"/>
        </w:rPr>
        <w:t>Folije za delno zaščitene ali ločene sloje morajo biti proizvedeni iz polipropilenskih ali poliesterskih vlaken. Izbor folije je odvisen od pogojev uporabe.</w:t>
      </w:r>
    </w:p>
    <w:p w14:paraId="6A420E95" w14:textId="77777777" w:rsidR="00E36E3A" w:rsidRPr="00FF0286" w:rsidRDefault="00E36E3A" w:rsidP="004E6F59">
      <w:pPr>
        <w:pStyle w:val="Naslov7"/>
        <w:rPr>
          <w:rFonts w:ascii="Arial" w:hAnsi="Arial" w:cs="Arial"/>
          <w:color w:val="auto"/>
        </w:rPr>
      </w:pPr>
      <w:bookmarkStart w:id="1231" w:name="_Toc312139334"/>
      <w:bookmarkStart w:id="1232" w:name="_Toc25424357"/>
      <w:r w:rsidRPr="00FF0286">
        <w:rPr>
          <w:rFonts w:ascii="Arial" w:hAnsi="Arial" w:cs="Arial"/>
          <w:color w:val="auto"/>
        </w:rPr>
        <w:t>Drenažne tkanine</w:t>
      </w:r>
      <w:bookmarkEnd w:id="1231"/>
      <w:bookmarkEnd w:id="1232"/>
    </w:p>
    <w:p w14:paraId="03364E03" w14:textId="77777777" w:rsidR="00E36E3A" w:rsidRPr="00FF0286" w:rsidRDefault="00E36E3A" w:rsidP="00F33CD6">
      <w:pPr>
        <w:pStyle w:val="Odstavekseznama"/>
        <w:numPr>
          <w:ilvl w:val="0"/>
          <w:numId w:val="389"/>
        </w:numPr>
        <w:rPr>
          <w:rFonts w:cs="Arial"/>
        </w:rPr>
      </w:pPr>
      <w:r w:rsidRPr="00FF0286">
        <w:rPr>
          <w:rFonts w:cs="Arial"/>
        </w:rPr>
        <w:t>Lastnosti drenažnega pletiva za delno zaščitene ali ločene sloje se morajo določiti v projektu. Praviloma je treba upoštevati osnovne podatke o pletivu, ki jih podaja proizvajalec.</w:t>
      </w:r>
    </w:p>
    <w:p w14:paraId="555B816F" w14:textId="77777777" w:rsidR="00E36E3A" w:rsidRPr="00FF0286" w:rsidRDefault="00E36E3A" w:rsidP="00F33CD6">
      <w:pPr>
        <w:pStyle w:val="Odstavekseznama"/>
        <w:numPr>
          <w:ilvl w:val="0"/>
          <w:numId w:val="389"/>
        </w:numPr>
        <w:rPr>
          <w:rFonts w:cs="Arial"/>
        </w:rPr>
      </w:pPr>
      <w:r w:rsidRPr="00FF0286">
        <w:rPr>
          <w:rFonts w:cs="Arial"/>
        </w:rPr>
        <w:t>Lastnosti drenažnih tkanin morajo odgovarjati vrednostim, navedene v Tabeli 3.6.37.</w:t>
      </w:r>
    </w:p>
    <w:p w14:paraId="32816FF2" w14:textId="77777777" w:rsidR="00E36E3A" w:rsidRPr="00FF0286" w:rsidRDefault="00E36E3A" w:rsidP="00E36E3A">
      <w:pPr>
        <w:rPr>
          <w:rFonts w:cs="Arial"/>
        </w:rPr>
      </w:pPr>
      <w:r w:rsidRPr="00FF0286">
        <w:rPr>
          <w:rFonts w:cs="Arial"/>
        </w:rPr>
        <w:t>Tabela 3.6.38:</w:t>
      </w:r>
      <w:r w:rsidRPr="00FF0286">
        <w:rPr>
          <w:rFonts w:cs="Arial"/>
        </w:rPr>
        <w:tab/>
        <w:t>Tehnični pogoji za lastnosti peskov za posipanje epoksidnih smol in bitumenskih veziv</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12"/>
        <w:gridCol w:w="1633"/>
        <w:gridCol w:w="1700"/>
        <w:gridCol w:w="1844"/>
      </w:tblGrid>
      <w:tr w:rsidR="00E36E3A" w:rsidRPr="00FF0286" w14:paraId="4D7412E0" w14:textId="77777777" w:rsidTr="00E36E3A">
        <w:trPr>
          <w:trHeight w:val="227"/>
        </w:trPr>
        <w:tc>
          <w:tcPr>
            <w:tcW w:w="3612" w:type="dxa"/>
            <w:tcBorders>
              <w:top w:val="single" w:sz="4" w:space="0" w:color="auto"/>
              <w:left w:val="single" w:sz="4" w:space="0" w:color="auto"/>
              <w:bottom w:val="single" w:sz="4" w:space="0" w:color="auto"/>
              <w:right w:val="single" w:sz="4" w:space="0" w:color="auto"/>
            </w:tcBorders>
            <w:vAlign w:val="center"/>
            <w:hideMark/>
          </w:tcPr>
          <w:p w14:paraId="2AB0619F" w14:textId="77777777" w:rsidR="00E36E3A" w:rsidRPr="00FF0286" w:rsidRDefault="00E36E3A" w:rsidP="00E36E3A">
            <w:pPr>
              <w:rPr>
                <w:rFonts w:cs="Arial"/>
              </w:rPr>
            </w:pPr>
            <w:r w:rsidRPr="00FF0286">
              <w:rPr>
                <w:rFonts w:cs="Arial"/>
              </w:rPr>
              <w:t>Lastnosti peska za posipanje</w:t>
            </w:r>
          </w:p>
        </w:tc>
        <w:tc>
          <w:tcPr>
            <w:tcW w:w="1633" w:type="dxa"/>
            <w:tcBorders>
              <w:top w:val="single" w:sz="4" w:space="0" w:color="auto"/>
              <w:left w:val="single" w:sz="4" w:space="0" w:color="auto"/>
              <w:bottom w:val="single" w:sz="4" w:space="0" w:color="auto"/>
              <w:right w:val="single" w:sz="4" w:space="0" w:color="auto"/>
            </w:tcBorders>
            <w:vAlign w:val="center"/>
            <w:hideMark/>
          </w:tcPr>
          <w:p w14:paraId="4B9DC7E9" w14:textId="77777777" w:rsidR="00E36E3A" w:rsidRPr="00FF0286" w:rsidRDefault="00E36E3A" w:rsidP="00E36E3A">
            <w:pPr>
              <w:rPr>
                <w:rFonts w:cs="Arial"/>
              </w:rPr>
            </w:pPr>
            <w:r w:rsidRPr="00FF0286">
              <w:rPr>
                <w:rFonts w:cs="Arial"/>
              </w:rPr>
              <w:t>Enota</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F0B037E" w14:textId="77777777" w:rsidR="00E36E3A" w:rsidRPr="00FF0286" w:rsidRDefault="00E36E3A" w:rsidP="00E36E3A">
            <w:pPr>
              <w:rPr>
                <w:rFonts w:cs="Arial"/>
              </w:rPr>
            </w:pPr>
            <w:r w:rsidRPr="00FF0286">
              <w:rPr>
                <w:rFonts w:cs="Arial"/>
              </w:rPr>
              <w:t>Zahtevana vrednost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491EE69" w14:textId="77777777" w:rsidR="00E36E3A" w:rsidRPr="00FF0286" w:rsidRDefault="00E36E3A" w:rsidP="00E36E3A">
            <w:pPr>
              <w:rPr>
                <w:rFonts w:cs="Arial"/>
              </w:rPr>
            </w:pPr>
            <w:r w:rsidRPr="00FF0286">
              <w:rPr>
                <w:rFonts w:cs="Arial"/>
              </w:rPr>
              <w:t>Predpis za preskuse</w:t>
            </w:r>
          </w:p>
        </w:tc>
      </w:tr>
      <w:tr w:rsidR="00E36E3A" w:rsidRPr="00FF0286" w14:paraId="0F53786E" w14:textId="77777777" w:rsidTr="00E36E3A">
        <w:trPr>
          <w:cantSplit/>
          <w:trHeight w:val="227"/>
        </w:trPr>
        <w:tc>
          <w:tcPr>
            <w:tcW w:w="3612" w:type="dxa"/>
            <w:tcBorders>
              <w:top w:val="single" w:sz="4" w:space="0" w:color="auto"/>
              <w:left w:val="single" w:sz="4" w:space="0" w:color="auto"/>
              <w:bottom w:val="single" w:sz="4" w:space="0" w:color="auto"/>
              <w:right w:val="single" w:sz="4" w:space="0" w:color="auto"/>
            </w:tcBorders>
          </w:tcPr>
          <w:p w14:paraId="79050851" w14:textId="77777777" w:rsidR="00E36E3A" w:rsidRPr="00FF0286" w:rsidRDefault="00E36E3A" w:rsidP="00E36E3A">
            <w:pPr>
              <w:rPr>
                <w:rFonts w:cs="Arial"/>
              </w:rPr>
            </w:pPr>
            <w:r w:rsidRPr="00FF0286">
              <w:rPr>
                <w:rFonts w:cs="Arial"/>
              </w:rPr>
              <w:lastRenderedPageBreak/>
              <w:t>Frakcija  0,2 / 0,7 mm</w:t>
            </w:r>
          </w:p>
          <w:p w14:paraId="511D0FAC" w14:textId="77777777" w:rsidR="00E36E3A" w:rsidRPr="00FF0286" w:rsidRDefault="00E36E3A" w:rsidP="00E36E3A">
            <w:pPr>
              <w:rPr>
                <w:rFonts w:cs="Arial"/>
              </w:rPr>
            </w:pPr>
            <w:r w:rsidRPr="00FF0286">
              <w:rPr>
                <w:rFonts w:cs="Arial"/>
              </w:rPr>
              <w:t>-  fini delci  (&lt; 0,063 mm), največ</w:t>
            </w:r>
          </w:p>
          <w:p w14:paraId="62EF2A40" w14:textId="77777777" w:rsidR="00E36E3A" w:rsidRPr="00FF0286" w:rsidRDefault="00E36E3A" w:rsidP="00E36E3A">
            <w:pPr>
              <w:rPr>
                <w:rFonts w:cs="Arial"/>
              </w:rPr>
            </w:pPr>
            <w:r w:rsidRPr="00FF0286">
              <w:rPr>
                <w:rFonts w:cs="Arial"/>
              </w:rPr>
              <w:t xml:space="preserve">   -  podmerna zrna, največ </w:t>
            </w:r>
          </w:p>
          <w:p w14:paraId="0C34C141" w14:textId="77777777" w:rsidR="00E36E3A" w:rsidRPr="00FF0286" w:rsidRDefault="00E36E3A" w:rsidP="00E36E3A">
            <w:pPr>
              <w:rPr>
                <w:rFonts w:cs="Arial"/>
              </w:rPr>
            </w:pPr>
            <w:r w:rsidRPr="00FF0286">
              <w:rPr>
                <w:rFonts w:cs="Arial"/>
              </w:rPr>
              <w:t xml:space="preserve">   -  nadmerna zrna do 1 mm, največ</w:t>
            </w:r>
          </w:p>
          <w:p w14:paraId="5EE69295" w14:textId="77777777" w:rsidR="00E36E3A" w:rsidRPr="00FF0286" w:rsidRDefault="00E36E3A" w:rsidP="00E36E3A">
            <w:pPr>
              <w:rPr>
                <w:rFonts w:cs="Arial"/>
              </w:rPr>
            </w:pPr>
          </w:p>
          <w:p w14:paraId="4E925244" w14:textId="77777777" w:rsidR="00E36E3A" w:rsidRPr="00FF0286" w:rsidRDefault="00E36E3A" w:rsidP="00E36E3A">
            <w:pPr>
              <w:rPr>
                <w:rFonts w:cs="Arial"/>
              </w:rPr>
            </w:pPr>
            <w:r w:rsidRPr="00FF0286">
              <w:rPr>
                <w:rFonts w:cs="Arial"/>
              </w:rPr>
              <w:t>Frakcija 0,5 / 1,2 mm</w:t>
            </w:r>
          </w:p>
          <w:p w14:paraId="5E6AE95F" w14:textId="77777777" w:rsidR="00E36E3A" w:rsidRPr="00FF0286" w:rsidRDefault="00E36E3A" w:rsidP="00E36E3A">
            <w:pPr>
              <w:rPr>
                <w:rFonts w:cs="Arial"/>
              </w:rPr>
            </w:pPr>
            <w:r w:rsidRPr="00FF0286">
              <w:rPr>
                <w:rFonts w:cs="Arial"/>
              </w:rPr>
              <w:t xml:space="preserve">   -  fini delci (&gt; 0,063 mm), največ</w:t>
            </w:r>
          </w:p>
          <w:p w14:paraId="4687C637" w14:textId="77777777" w:rsidR="00E36E3A" w:rsidRPr="00FF0286" w:rsidRDefault="00E36E3A" w:rsidP="00E36E3A">
            <w:pPr>
              <w:rPr>
                <w:rFonts w:cs="Arial"/>
              </w:rPr>
            </w:pPr>
            <w:r w:rsidRPr="00FF0286">
              <w:rPr>
                <w:rFonts w:cs="Arial"/>
              </w:rPr>
              <w:t xml:space="preserve">   -  podmerna zrna, največ</w:t>
            </w:r>
          </w:p>
          <w:p w14:paraId="61CC0A9D" w14:textId="77777777" w:rsidR="00E36E3A" w:rsidRPr="00FF0286" w:rsidRDefault="00E36E3A" w:rsidP="00E36E3A">
            <w:pPr>
              <w:rPr>
                <w:rFonts w:cs="Arial"/>
              </w:rPr>
            </w:pPr>
            <w:r w:rsidRPr="00FF0286">
              <w:rPr>
                <w:rFonts w:cs="Arial"/>
              </w:rPr>
              <w:t xml:space="preserve">   -  nadmerna zrna do 2 mm, največ </w:t>
            </w:r>
          </w:p>
        </w:tc>
        <w:tc>
          <w:tcPr>
            <w:tcW w:w="1633" w:type="dxa"/>
            <w:tcBorders>
              <w:top w:val="single" w:sz="4" w:space="0" w:color="auto"/>
              <w:left w:val="single" w:sz="4" w:space="0" w:color="auto"/>
              <w:bottom w:val="single" w:sz="4" w:space="0" w:color="auto"/>
              <w:right w:val="single" w:sz="4" w:space="0" w:color="auto"/>
            </w:tcBorders>
          </w:tcPr>
          <w:p w14:paraId="6BC012AF" w14:textId="77777777" w:rsidR="00E36E3A" w:rsidRPr="00FF0286" w:rsidRDefault="00E36E3A" w:rsidP="00E36E3A">
            <w:pPr>
              <w:rPr>
                <w:rFonts w:cs="Arial"/>
              </w:rPr>
            </w:pPr>
          </w:p>
          <w:p w14:paraId="4299A1C2" w14:textId="77777777" w:rsidR="00E36E3A" w:rsidRPr="00FF0286" w:rsidRDefault="00E36E3A" w:rsidP="00E36E3A">
            <w:pPr>
              <w:rPr>
                <w:rFonts w:cs="Arial"/>
              </w:rPr>
            </w:pPr>
            <w:r w:rsidRPr="00FF0286">
              <w:rPr>
                <w:rFonts w:cs="Arial"/>
              </w:rPr>
              <w:t>m.- %</w:t>
            </w:r>
          </w:p>
          <w:p w14:paraId="1ADF75C2" w14:textId="77777777" w:rsidR="00E36E3A" w:rsidRPr="00FF0286" w:rsidRDefault="00E36E3A" w:rsidP="00E36E3A">
            <w:pPr>
              <w:rPr>
                <w:rFonts w:cs="Arial"/>
              </w:rPr>
            </w:pPr>
            <w:r w:rsidRPr="00FF0286">
              <w:rPr>
                <w:rFonts w:cs="Arial"/>
              </w:rPr>
              <w:t>m.- %</w:t>
            </w:r>
          </w:p>
          <w:p w14:paraId="09B544A2" w14:textId="77777777" w:rsidR="00E36E3A" w:rsidRPr="00FF0286" w:rsidRDefault="00E36E3A" w:rsidP="00E36E3A">
            <w:pPr>
              <w:rPr>
                <w:rFonts w:cs="Arial"/>
              </w:rPr>
            </w:pPr>
            <w:r w:rsidRPr="00FF0286">
              <w:rPr>
                <w:rFonts w:cs="Arial"/>
              </w:rPr>
              <w:t>m.- %</w:t>
            </w:r>
          </w:p>
          <w:p w14:paraId="0A16B453" w14:textId="77777777" w:rsidR="00E36E3A" w:rsidRPr="00FF0286" w:rsidRDefault="00E36E3A" w:rsidP="00E36E3A">
            <w:pPr>
              <w:rPr>
                <w:rFonts w:cs="Arial"/>
              </w:rPr>
            </w:pPr>
          </w:p>
          <w:p w14:paraId="241093D8" w14:textId="77777777" w:rsidR="00E36E3A" w:rsidRPr="00FF0286" w:rsidRDefault="00E36E3A" w:rsidP="00E36E3A">
            <w:pPr>
              <w:rPr>
                <w:rFonts w:cs="Arial"/>
              </w:rPr>
            </w:pPr>
          </w:p>
          <w:p w14:paraId="2B048815" w14:textId="77777777" w:rsidR="00E36E3A" w:rsidRPr="00FF0286" w:rsidRDefault="00E36E3A" w:rsidP="00E36E3A">
            <w:pPr>
              <w:rPr>
                <w:rFonts w:cs="Arial"/>
              </w:rPr>
            </w:pPr>
            <w:r w:rsidRPr="00FF0286">
              <w:rPr>
                <w:rFonts w:cs="Arial"/>
              </w:rPr>
              <w:t>m.- %</w:t>
            </w:r>
          </w:p>
          <w:p w14:paraId="67E55376" w14:textId="77777777" w:rsidR="00E36E3A" w:rsidRPr="00FF0286" w:rsidRDefault="00E36E3A" w:rsidP="00E36E3A">
            <w:pPr>
              <w:rPr>
                <w:rFonts w:cs="Arial"/>
              </w:rPr>
            </w:pPr>
            <w:r w:rsidRPr="00FF0286">
              <w:rPr>
                <w:rFonts w:cs="Arial"/>
              </w:rPr>
              <w:t>m.- %</w:t>
            </w:r>
          </w:p>
          <w:p w14:paraId="63BFBACB" w14:textId="77777777" w:rsidR="00E36E3A" w:rsidRPr="00FF0286" w:rsidRDefault="00E36E3A" w:rsidP="00E36E3A">
            <w:pPr>
              <w:rPr>
                <w:rFonts w:cs="Arial"/>
              </w:rPr>
            </w:pPr>
            <w:r w:rsidRPr="00FF0286">
              <w:rPr>
                <w:rFonts w:cs="Arial"/>
              </w:rPr>
              <w:t>m.- %</w:t>
            </w:r>
          </w:p>
        </w:tc>
        <w:tc>
          <w:tcPr>
            <w:tcW w:w="1700" w:type="dxa"/>
            <w:tcBorders>
              <w:top w:val="single" w:sz="4" w:space="0" w:color="auto"/>
              <w:left w:val="single" w:sz="4" w:space="0" w:color="auto"/>
              <w:bottom w:val="single" w:sz="4" w:space="0" w:color="auto"/>
              <w:right w:val="single" w:sz="4" w:space="0" w:color="auto"/>
            </w:tcBorders>
          </w:tcPr>
          <w:p w14:paraId="4D6DF149" w14:textId="77777777" w:rsidR="00E36E3A" w:rsidRPr="00FF0286" w:rsidRDefault="00E36E3A" w:rsidP="00E36E3A">
            <w:pPr>
              <w:rPr>
                <w:rFonts w:cs="Arial"/>
              </w:rPr>
            </w:pPr>
          </w:p>
          <w:p w14:paraId="0DCE5ACF" w14:textId="77777777" w:rsidR="00E36E3A" w:rsidRPr="00FF0286" w:rsidRDefault="00E36E3A" w:rsidP="00E36E3A">
            <w:pPr>
              <w:rPr>
                <w:rFonts w:cs="Arial"/>
              </w:rPr>
            </w:pPr>
            <w:r w:rsidRPr="00FF0286">
              <w:rPr>
                <w:rFonts w:cs="Arial"/>
              </w:rPr>
              <w:t>0,5</w:t>
            </w:r>
          </w:p>
          <w:p w14:paraId="407E7025" w14:textId="77777777" w:rsidR="00E36E3A" w:rsidRPr="00FF0286" w:rsidRDefault="00E36E3A" w:rsidP="00E36E3A">
            <w:pPr>
              <w:rPr>
                <w:rFonts w:cs="Arial"/>
              </w:rPr>
            </w:pPr>
            <w:r w:rsidRPr="00FF0286">
              <w:rPr>
                <w:rFonts w:cs="Arial"/>
              </w:rPr>
              <w:t>5</w:t>
            </w:r>
          </w:p>
          <w:p w14:paraId="4DA11714" w14:textId="77777777" w:rsidR="00E36E3A" w:rsidRPr="00FF0286" w:rsidRDefault="00E36E3A" w:rsidP="00E36E3A">
            <w:pPr>
              <w:rPr>
                <w:rFonts w:cs="Arial"/>
              </w:rPr>
            </w:pPr>
            <w:r w:rsidRPr="00FF0286">
              <w:rPr>
                <w:rFonts w:cs="Arial"/>
              </w:rPr>
              <w:t>10</w:t>
            </w:r>
          </w:p>
          <w:p w14:paraId="37FF39BA" w14:textId="77777777" w:rsidR="00E36E3A" w:rsidRPr="00FF0286" w:rsidRDefault="00E36E3A" w:rsidP="00E36E3A">
            <w:pPr>
              <w:rPr>
                <w:rFonts w:cs="Arial"/>
              </w:rPr>
            </w:pPr>
          </w:p>
          <w:p w14:paraId="555657C8" w14:textId="77777777" w:rsidR="00E36E3A" w:rsidRPr="00FF0286" w:rsidRDefault="00E36E3A" w:rsidP="00E36E3A">
            <w:pPr>
              <w:rPr>
                <w:rFonts w:cs="Arial"/>
              </w:rPr>
            </w:pPr>
          </w:p>
          <w:p w14:paraId="6C726ADF" w14:textId="77777777" w:rsidR="00E36E3A" w:rsidRPr="00FF0286" w:rsidRDefault="00E36E3A" w:rsidP="00E36E3A">
            <w:pPr>
              <w:rPr>
                <w:rFonts w:cs="Arial"/>
              </w:rPr>
            </w:pPr>
            <w:r w:rsidRPr="00FF0286">
              <w:rPr>
                <w:rFonts w:cs="Arial"/>
              </w:rPr>
              <w:t>0,3</w:t>
            </w:r>
          </w:p>
          <w:p w14:paraId="7C7AD755" w14:textId="77777777" w:rsidR="00E36E3A" w:rsidRPr="00FF0286" w:rsidRDefault="00E36E3A" w:rsidP="00E36E3A">
            <w:pPr>
              <w:rPr>
                <w:rFonts w:cs="Arial"/>
              </w:rPr>
            </w:pPr>
            <w:r w:rsidRPr="00FF0286">
              <w:rPr>
                <w:rFonts w:cs="Arial"/>
              </w:rPr>
              <w:t>5</w:t>
            </w:r>
          </w:p>
          <w:p w14:paraId="0FA3CE7E" w14:textId="77777777" w:rsidR="00E36E3A" w:rsidRPr="00FF0286" w:rsidRDefault="00E36E3A" w:rsidP="00E36E3A">
            <w:pPr>
              <w:rPr>
                <w:rFonts w:cs="Arial"/>
              </w:rPr>
            </w:pPr>
            <w:r w:rsidRPr="00FF0286">
              <w:rPr>
                <w:rFonts w:cs="Arial"/>
              </w:rPr>
              <w:t>10</w:t>
            </w:r>
          </w:p>
        </w:tc>
        <w:tc>
          <w:tcPr>
            <w:tcW w:w="1844" w:type="dxa"/>
            <w:tcBorders>
              <w:top w:val="single" w:sz="4" w:space="0" w:color="auto"/>
              <w:left w:val="single" w:sz="4" w:space="0" w:color="auto"/>
              <w:bottom w:val="single" w:sz="4" w:space="0" w:color="auto"/>
              <w:right w:val="single" w:sz="4" w:space="0" w:color="auto"/>
            </w:tcBorders>
            <w:textDirection w:val="btLr"/>
          </w:tcPr>
          <w:p w14:paraId="1A357FEF" w14:textId="77777777" w:rsidR="00E36E3A" w:rsidRPr="00FF0286" w:rsidRDefault="00E36E3A" w:rsidP="008C6F2E">
            <w:pPr>
              <w:jc w:val="center"/>
              <w:rPr>
                <w:rFonts w:cs="Arial"/>
              </w:rPr>
            </w:pPr>
          </w:p>
          <w:p w14:paraId="1179A43B" w14:textId="77777777" w:rsidR="00E36E3A" w:rsidRPr="00FF0286" w:rsidRDefault="00E36E3A" w:rsidP="008C6F2E">
            <w:pPr>
              <w:jc w:val="center"/>
              <w:rPr>
                <w:rFonts w:cs="Arial"/>
              </w:rPr>
            </w:pPr>
          </w:p>
          <w:p w14:paraId="029E2BF3" w14:textId="77777777" w:rsidR="00E36E3A" w:rsidRPr="00FF0286" w:rsidRDefault="00E36E3A" w:rsidP="008C6F2E">
            <w:pPr>
              <w:jc w:val="center"/>
              <w:rPr>
                <w:rFonts w:cs="Arial"/>
              </w:rPr>
            </w:pPr>
          </w:p>
          <w:p w14:paraId="0908CBD1" w14:textId="77777777" w:rsidR="00E36E3A" w:rsidRPr="00FF0286" w:rsidRDefault="00E36E3A" w:rsidP="008C6F2E">
            <w:pPr>
              <w:jc w:val="center"/>
              <w:rPr>
                <w:rFonts w:cs="Arial"/>
              </w:rPr>
            </w:pPr>
            <w:r w:rsidRPr="00FF0286">
              <w:rPr>
                <w:rFonts w:cs="Arial"/>
              </w:rPr>
              <w:t>TL Gestein-StB</w:t>
            </w:r>
          </w:p>
          <w:p w14:paraId="317FCFCB" w14:textId="77777777" w:rsidR="00E36E3A" w:rsidRPr="00FF0286" w:rsidRDefault="00E36E3A" w:rsidP="008C6F2E">
            <w:pPr>
              <w:jc w:val="center"/>
              <w:rPr>
                <w:rFonts w:cs="Arial"/>
              </w:rPr>
            </w:pPr>
          </w:p>
        </w:tc>
      </w:tr>
    </w:tbl>
    <w:p w14:paraId="103FC874" w14:textId="77777777" w:rsidR="00E36E3A" w:rsidRPr="00FF0286" w:rsidRDefault="00E36E3A" w:rsidP="004E6F59">
      <w:pPr>
        <w:pStyle w:val="Naslov7"/>
        <w:rPr>
          <w:rFonts w:ascii="Arial" w:hAnsi="Arial" w:cs="Arial"/>
          <w:color w:val="auto"/>
        </w:rPr>
      </w:pPr>
      <w:r w:rsidRPr="00FF0286">
        <w:rPr>
          <w:rFonts w:ascii="Arial" w:hAnsi="Arial" w:cs="Arial"/>
          <w:color w:val="auto"/>
        </w:rPr>
        <w:t xml:space="preserve"> </w:t>
      </w:r>
      <w:bookmarkStart w:id="1233" w:name="_Toc312139335"/>
      <w:bookmarkStart w:id="1234" w:name="_Toc129506978"/>
      <w:bookmarkStart w:id="1235" w:name="_Toc25424358"/>
      <w:r w:rsidRPr="00FF0286">
        <w:rPr>
          <w:rFonts w:ascii="Arial" w:hAnsi="Arial" w:cs="Arial"/>
          <w:color w:val="auto"/>
        </w:rPr>
        <w:t>Pesek za posipanje</w:t>
      </w:r>
      <w:bookmarkEnd w:id="1233"/>
      <w:bookmarkEnd w:id="1234"/>
      <w:bookmarkEnd w:id="1235"/>
    </w:p>
    <w:p w14:paraId="79F9B39C" w14:textId="77777777" w:rsidR="00E36E3A" w:rsidRPr="00FF0286" w:rsidRDefault="00E36E3A" w:rsidP="00F33CD6">
      <w:pPr>
        <w:pStyle w:val="Odstavekseznama"/>
        <w:numPr>
          <w:ilvl w:val="0"/>
          <w:numId w:val="390"/>
        </w:numPr>
        <w:rPr>
          <w:rFonts w:cs="Arial"/>
        </w:rPr>
      </w:pPr>
      <w:r w:rsidRPr="00FF0286">
        <w:rPr>
          <w:rFonts w:cs="Arial"/>
        </w:rPr>
        <w:t>Pesek za posipanje osnovnega premaza epoksidne smole mora imeti lastnosti, ki se zahtevajo v Tabeli 3.6.38, če ni drugače predpisano.</w:t>
      </w:r>
    </w:p>
    <w:p w14:paraId="7B6C6955" w14:textId="77777777" w:rsidR="00E36E3A" w:rsidRPr="00FF0286" w:rsidRDefault="00E36E3A" w:rsidP="00F33CD6">
      <w:pPr>
        <w:pStyle w:val="Odstavekseznama"/>
        <w:numPr>
          <w:ilvl w:val="0"/>
          <w:numId w:val="390"/>
        </w:numPr>
        <w:rPr>
          <w:rFonts w:cs="Arial"/>
        </w:rPr>
      </w:pPr>
      <w:r w:rsidRPr="00FF0286">
        <w:rPr>
          <w:rFonts w:cs="Arial"/>
        </w:rPr>
        <w:t>V določenih primerih je pesek uporaben tudi za posipanje osnovnega premaza z bitumenskim vezivom.</w:t>
      </w:r>
    </w:p>
    <w:p w14:paraId="0911DBA4" w14:textId="77777777" w:rsidR="0072218D" w:rsidRPr="00FF0286" w:rsidRDefault="00E36E3A" w:rsidP="002C68A6">
      <w:pPr>
        <w:rPr>
          <w:rFonts w:cs="Arial"/>
        </w:rPr>
      </w:pPr>
      <w:r w:rsidRPr="00FF0286">
        <w:rPr>
          <w:rFonts w:cs="Arial"/>
        </w:rPr>
        <w:t>Tabela 3.6.36:</w:t>
      </w:r>
      <w:r w:rsidRPr="00FF0286">
        <w:rPr>
          <w:rFonts w:cs="Arial"/>
        </w:rPr>
        <w:tab/>
        <w:t>Tehnični pogoji za lastnosti epoksidnih smol (SIST EN 1504-2</w:t>
      </w:r>
      <w:r w:rsidR="0072218D" w:rsidRPr="00FF0286">
        <w:rPr>
          <w:rFonts w:cs="Arial"/>
        </w:rPr>
        <w:t xml:space="preserve"> »Ingress protectiona 1.3« </w:t>
      </w:r>
      <w:r w:rsidR="007A19D6" w:rsidRPr="00FF0286">
        <w:rPr>
          <w:rFonts w:cs="Arial"/>
        </w:rPr>
        <w:t>in</w:t>
      </w:r>
      <w:r w:rsidR="0072218D" w:rsidRPr="00FF0286">
        <w:rPr>
          <w:rFonts w:cs="Arial"/>
        </w:rPr>
        <w:t xml:space="preserve"> ZTV-BEL-B 3.del</w:t>
      </w:r>
      <w:r w:rsidRPr="00FF0286">
        <w:rPr>
          <w:rFonts w:cs="Arial"/>
        </w:rPr>
        <w:t>)</w:t>
      </w:r>
      <w:r w:rsidR="002C68A6" w:rsidRPr="00FF0286">
        <w:rPr>
          <w:rFonts w:cs="Arial"/>
        </w:rPr>
        <w:t xml:space="preserve"> </w:t>
      </w:r>
    </w:p>
    <w:p w14:paraId="0D23DC80" w14:textId="77777777" w:rsidR="0072218D" w:rsidRPr="00FF0286" w:rsidRDefault="0072218D" w:rsidP="00E36E3A">
      <w:pPr>
        <w:rPr>
          <w:rFonts w:cs="Arial"/>
        </w:rPr>
      </w:pPr>
    </w:p>
    <w:tbl>
      <w:tblPr>
        <w:tblW w:w="8931" w:type="dxa"/>
        <w:tblInd w:w="-157" w:type="dxa"/>
        <w:tblLayout w:type="fixed"/>
        <w:tblLook w:val="04A0" w:firstRow="1" w:lastRow="0" w:firstColumn="1" w:lastColumn="0" w:noHBand="0" w:noVBand="1"/>
      </w:tblPr>
      <w:tblGrid>
        <w:gridCol w:w="3970"/>
        <w:gridCol w:w="708"/>
        <w:gridCol w:w="1276"/>
        <w:gridCol w:w="2977"/>
      </w:tblGrid>
      <w:tr w:rsidR="005B7705" w:rsidRPr="00FF0286" w14:paraId="3699E1EC" w14:textId="77777777" w:rsidTr="005B7705">
        <w:tc>
          <w:tcPr>
            <w:tcW w:w="3970" w:type="dxa"/>
            <w:tcBorders>
              <w:top w:val="single" w:sz="12" w:space="0" w:color="auto"/>
              <w:left w:val="single" w:sz="12" w:space="0" w:color="auto"/>
              <w:bottom w:val="nil"/>
              <w:right w:val="nil"/>
            </w:tcBorders>
            <w:shd w:val="pct5" w:color="auto" w:fill="auto"/>
            <w:vAlign w:val="center"/>
            <w:hideMark/>
          </w:tcPr>
          <w:p w14:paraId="33CEDDA3" w14:textId="77777777" w:rsidR="005B7705" w:rsidRPr="00FF0286" w:rsidRDefault="005B7705" w:rsidP="003920CB">
            <w:pPr>
              <w:spacing w:line="256" w:lineRule="auto"/>
              <w:jc w:val="center"/>
              <w:rPr>
                <w:rFonts w:cs="Arial"/>
                <w:sz w:val="20"/>
              </w:rPr>
            </w:pPr>
            <w:r w:rsidRPr="00FF0286">
              <w:rPr>
                <w:rFonts w:cs="Arial"/>
                <w:sz w:val="20"/>
              </w:rPr>
              <w:t>Lastnosti</w:t>
            </w:r>
          </w:p>
        </w:tc>
        <w:tc>
          <w:tcPr>
            <w:tcW w:w="708" w:type="dxa"/>
            <w:tcBorders>
              <w:top w:val="single" w:sz="12" w:space="0" w:color="auto"/>
              <w:left w:val="single" w:sz="6" w:space="0" w:color="auto"/>
              <w:bottom w:val="nil"/>
              <w:right w:val="single" w:sz="6" w:space="0" w:color="auto"/>
            </w:tcBorders>
            <w:shd w:val="pct5" w:color="auto" w:fill="auto"/>
            <w:vAlign w:val="center"/>
            <w:hideMark/>
          </w:tcPr>
          <w:p w14:paraId="22198677" w14:textId="77777777" w:rsidR="005B7705" w:rsidRPr="00FF0286" w:rsidRDefault="005B7705" w:rsidP="003920CB">
            <w:pPr>
              <w:spacing w:line="256" w:lineRule="auto"/>
              <w:jc w:val="center"/>
              <w:rPr>
                <w:rFonts w:cs="Arial"/>
                <w:sz w:val="20"/>
              </w:rPr>
            </w:pPr>
            <w:r w:rsidRPr="00FF0286">
              <w:rPr>
                <w:rFonts w:cs="Arial"/>
                <w:sz w:val="20"/>
              </w:rPr>
              <w:t>Enota</w:t>
            </w:r>
          </w:p>
        </w:tc>
        <w:tc>
          <w:tcPr>
            <w:tcW w:w="1276" w:type="dxa"/>
            <w:tcBorders>
              <w:top w:val="single" w:sz="12" w:space="0" w:color="auto"/>
              <w:left w:val="single" w:sz="6" w:space="0" w:color="auto"/>
              <w:bottom w:val="nil"/>
              <w:right w:val="single" w:sz="2" w:space="0" w:color="auto"/>
            </w:tcBorders>
            <w:shd w:val="pct5" w:color="auto" w:fill="auto"/>
            <w:vAlign w:val="center"/>
            <w:hideMark/>
          </w:tcPr>
          <w:p w14:paraId="48484B50" w14:textId="77777777" w:rsidR="005B7705" w:rsidRPr="00FF0286" w:rsidRDefault="005B7705" w:rsidP="003920CB">
            <w:pPr>
              <w:spacing w:line="256" w:lineRule="auto"/>
              <w:jc w:val="center"/>
              <w:rPr>
                <w:rFonts w:cs="Arial"/>
                <w:sz w:val="20"/>
              </w:rPr>
            </w:pPr>
            <w:r w:rsidRPr="00FF0286">
              <w:rPr>
                <w:rFonts w:cs="Arial"/>
                <w:sz w:val="20"/>
              </w:rPr>
              <w:t>Zahteve</w:t>
            </w:r>
          </w:p>
        </w:tc>
        <w:tc>
          <w:tcPr>
            <w:tcW w:w="2977" w:type="dxa"/>
            <w:tcBorders>
              <w:top w:val="single" w:sz="12" w:space="0" w:color="auto"/>
              <w:left w:val="single" w:sz="2" w:space="0" w:color="auto"/>
              <w:bottom w:val="nil"/>
              <w:right w:val="single" w:sz="12" w:space="0" w:color="auto"/>
            </w:tcBorders>
            <w:shd w:val="pct5" w:color="auto" w:fill="auto"/>
            <w:vAlign w:val="center"/>
            <w:hideMark/>
          </w:tcPr>
          <w:p w14:paraId="187E0BDD" w14:textId="77777777" w:rsidR="005B7705" w:rsidRPr="00FF0286" w:rsidRDefault="005B7705" w:rsidP="003920CB">
            <w:pPr>
              <w:spacing w:line="256" w:lineRule="auto"/>
              <w:jc w:val="center"/>
              <w:rPr>
                <w:rFonts w:cs="Arial"/>
                <w:sz w:val="20"/>
              </w:rPr>
            </w:pPr>
            <w:r w:rsidRPr="00FF0286">
              <w:rPr>
                <w:rFonts w:cs="Arial"/>
                <w:sz w:val="20"/>
              </w:rPr>
              <w:t>Metoda preiskave</w:t>
            </w:r>
          </w:p>
        </w:tc>
      </w:tr>
      <w:tr w:rsidR="005B7705" w:rsidRPr="00FF0286" w14:paraId="0A1826FB"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487CDCE5" w14:textId="77777777" w:rsidR="005B7705" w:rsidRPr="00FF0286" w:rsidRDefault="005B7705" w:rsidP="003920CB">
            <w:pPr>
              <w:spacing w:line="256" w:lineRule="auto"/>
              <w:rPr>
                <w:rFonts w:cs="Arial"/>
                <w:bCs/>
                <w:sz w:val="20"/>
              </w:rPr>
            </w:pPr>
            <w:r w:rsidRPr="00FF0286">
              <w:rPr>
                <w:rFonts w:cs="Arial"/>
                <w:bCs/>
                <w:sz w:val="20"/>
              </w:rPr>
              <w:t>IR-Spekter</w:t>
            </w:r>
          </w:p>
        </w:tc>
        <w:tc>
          <w:tcPr>
            <w:tcW w:w="708" w:type="dxa"/>
            <w:tcBorders>
              <w:top w:val="single" w:sz="6" w:space="0" w:color="auto"/>
              <w:left w:val="single" w:sz="6" w:space="0" w:color="auto"/>
              <w:bottom w:val="single" w:sz="6" w:space="0" w:color="auto"/>
              <w:right w:val="single" w:sz="6" w:space="0" w:color="auto"/>
            </w:tcBorders>
            <w:vAlign w:val="center"/>
          </w:tcPr>
          <w:p w14:paraId="793325F0" w14:textId="77777777" w:rsidR="005B7705" w:rsidRPr="00FF0286" w:rsidRDefault="005B7705" w:rsidP="003920CB">
            <w:pPr>
              <w:spacing w:line="256" w:lineRule="auto"/>
              <w:jc w:val="center"/>
              <w:rPr>
                <w:rFonts w:cs="Arial"/>
                <w:bCs/>
                <w:sz w:val="20"/>
              </w:rPr>
            </w:pPr>
            <w:r w:rsidRPr="00FF0286">
              <w:rPr>
                <w:rFonts w:cs="Arial"/>
                <w:bCs/>
                <w:sz w:val="20"/>
              </w:rPr>
              <w:t>-</w:t>
            </w:r>
          </w:p>
        </w:tc>
        <w:tc>
          <w:tcPr>
            <w:tcW w:w="1276" w:type="dxa"/>
            <w:tcBorders>
              <w:top w:val="single" w:sz="6" w:space="0" w:color="auto"/>
              <w:left w:val="single" w:sz="6" w:space="0" w:color="auto"/>
              <w:bottom w:val="single" w:sz="6" w:space="0" w:color="auto"/>
              <w:right w:val="single" w:sz="2" w:space="0" w:color="auto"/>
            </w:tcBorders>
            <w:vAlign w:val="center"/>
          </w:tcPr>
          <w:p w14:paraId="3A4365D8" w14:textId="77777777" w:rsidR="005B7705" w:rsidRPr="00FF0286" w:rsidRDefault="005B7705" w:rsidP="003920CB">
            <w:pPr>
              <w:spacing w:line="256" w:lineRule="auto"/>
              <w:jc w:val="center"/>
              <w:rPr>
                <w:rFonts w:cs="Arial"/>
                <w:bCs/>
                <w:sz w:val="20"/>
              </w:rPr>
            </w:pPr>
            <w:r w:rsidRPr="00FF0286">
              <w:rPr>
                <w:rFonts w:cs="Arial"/>
                <w:bCs/>
                <w:sz w:val="20"/>
              </w:rPr>
              <w:t>-</w:t>
            </w:r>
          </w:p>
        </w:tc>
        <w:tc>
          <w:tcPr>
            <w:tcW w:w="2977" w:type="dxa"/>
            <w:tcBorders>
              <w:top w:val="single" w:sz="6" w:space="0" w:color="auto"/>
              <w:left w:val="single" w:sz="2" w:space="0" w:color="auto"/>
              <w:bottom w:val="single" w:sz="6" w:space="0" w:color="auto"/>
              <w:right w:val="single" w:sz="12" w:space="0" w:color="auto"/>
            </w:tcBorders>
            <w:vAlign w:val="center"/>
          </w:tcPr>
          <w:p w14:paraId="46A6DA79" w14:textId="77777777" w:rsidR="005B7705" w:rsidRPr="00FF0286" w:rsidRDefault="005B7705" w:rsidP="003920CB">
            <w:pPr>
              <w:spacing w:line="256" w:lineRule="auto"/>
              <w:jc w:val="center"/>
              <w:rPr>
                <w:rFonts w:cs="Arial"/>
                <w:bCs/>
                <w:sz w:val="20"/>
              </w:rPr>
            </w:pPr>
            <w:r w:rsidRPr="00FF0286">
              <w:rPr>
                <w:rFonts w:cs="Arial"/>
                <w:bCs/>
                <w:sz w:val="20"/>
              </w:rPr>
              <w:t>SIST EN 1767</w:t>
            </w:r>
          </w:p>
        </w:tc>
      </w:tr>
      <w:tr w:rsidR="005B7705" w:rsidRPr="00FF0286" w14:paraId="27AE6261"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5B9C288C" w14:textId="77777777" w:rsidR="005B7705" w:rsidRPr="00FF0286" w:rsidRDefault="005B7705" w:rsidP="00301EE6">
            <w:pPr>
              <w:pStyle w:val="Kazalovsebine1"/>
              <w:rPr>
                <w:rFonts w:cs="Arial"/>
              </w:rPr>
            </w:pPr>
            <w:bookmarkStart w:id="1236" w:name="_Hlk491341878"/>
            <w:r w:rsidRPr="00FF0286">
              <w:rPr>
                <w:rFonts w:cs="Arial"/>
              </w:rPr>
              <w:t>G      Gostota komponenta A (pri 20°C)</w:t>
            </w:r>
          </w:p>
        </w:tc>
        <w:tc>
          <w:tcPr>
            <w:tcW w:w="708" w:type="dxa"/>
            <w:tcBorders>
              <w:top w:val="single" w:sz="6" w:space="0" w:color="auto"/>
              <w:left w:val="single" w:sz="6" w:space="0" w:color="auto"/>
              <w:bottom w:val="single" w:sz="6" w:space="0" w:color="auto"/>
              <w:right w:val="single" w:sz="6" w:space="0" w:color="auto"/>
            </w:tcBorders>
            <w:vAlign w:val="center"/>
            <w:hideMark/>
          </w:tcPr>
          <w:p w14:paraId="10CC7A00" w14:textId="77777777" w:rsidR="005B7705" w:rsidRPr="00FF0286" w:rsidRDefault="005B7705" w:rsidP="003920CB">
            <w:pPr>
              <w:spacing w:line="256" w:lineRule="auto"/>
              <w:jc w:val="center"/>
              <w:rPr>
                <w:rFonts w:cs="Arial"/>
                <w:bCs/>
                <w:sz w:val="20"/>
              </w:rPr>
            </w:pPr>
            <w:r w:rsidRPr="00FF0286">
              <w:rPr>
                <w:rFonts w:cs="Arial"/>
                <w:sz w:val="20"/>
              </w:rPr>
              <w:t>g/cm</w:t>
            </w:r>
            <w:r w:rsidRPr="00FF0286">
              <w:rPr>
                <w:rFonts w:cs="Arial"/>
                <w:sz w:val="20"/>
                <w:vertAlign w:val="superscript"/>
              </w:rPr>
              <w:t>3</w:t>
            </w:r>
          </w:p>
        </w:tc>
        <w:tc>
          <w:tcPr>
            <w:tcW w:w="1276" w:type="dxa"/>
            <w:tcBorders>
              <w:top w:val="single" w:sz="6" w:space="0" w:color="auto"/>
              <w:left w:val="single" w:sz="6" w:space="0" w:color="auto"/>
              <w:bottom w:val="single" w:sz="6" w:space="0" w:color="auto"/>
              <w:right w:val="single" w:sz="2" w:space="0" w:color="auto"/>
            </w:tcBorders>
            <w:vAlign w:val="center"/>
            <w:hideMark/>
          </w:tcPr>
          <w:p w14:paraId="0F70FE23" w14:textId="77777777" w:rsidR="005B7705" w:rsidRPr="00FF0286" w:rsidRDefault="005B7705" w:rsidP="003920CB">
            <w:pPr>
              <w:spacing w:line="256" w:lineRule="auto"/>
              <w:jc w:val="center"/>
              <w:rPr>
                <w:rFonts w:cs="Arial"/>
                <w:bCs/>
                <w:sz w:val="20"/>
              </w:rPr>
            </w:pPr>
            <w:r w:rsidRPr="00FF0286">
              <w:rPr>
                <w:rFonts w:cs="Arial"/>
                <w:bCs/>
                <w:sz w:val="20"/>
              </w:rPr>
              <w:t>+/-3% od deklrarirane</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7CD237AA" w14:textId="77777777" w:rsidR="005B7705" w:rsidRPr="00FF0286" w:rsidRDefault="005B7705" w:rsidP="003920CB">
            <w:pPr>
              <w:spacing w:line="256" w:lineRule="auto"/>
              <w:jc w:val="center"/>
              <w:rPr>
                <w:rFonts w:cs="Arial"/>
                <w:bCs/>
                <w:sz w:val="20"/>
              </w:rPr>
            </w:pPr>
            <w:r w:rsidRPr="00FF0286">
              <w:rPr>
                <w:rFonts w:cs="Arial"/>
                <w:bCs/>
                <w:sz w:val="20"/>
              </w:rPr>
              <w:t>SIST EN ISO 2811-1:2011</w:t>
            </w:r>
          </w:p>
        </w:tc>
      </w:tr>
      <w:tr w:rsidR="005B7705" w:rsidRPr="00FF0286" w14:paraId="1086EB52"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6800F32F" w14:textId="77777777" w:rsidR="005B7705" w:rsidRPr="00FF0286" w:rsidRDefault="005B7705" w:rsidP="003920CB">
            <w:pPr>
              <w:spacing w:line="256" w:lineRule="auto"/>
              <w:rPr>
                <w:rFonts w:cs="Arial"/>
                <w:bCs/>
                <w:sz w:val="20"/>
              </w:rPr>
            </w:pPr>
            <w:r w:rsidRPr="00FF0286">
              <w:rPr>
                <w:rFonts w:cs="Arial"/>
                <w:sz w:val="20"/>
              </w:rPr>
              <w:t>Gostota komponenta B (pri 20°C)</w:t>
            </w:r>
          </w:p>
        </w:tc>
        <w:tc>
          <w:tcPr>
            <w:tcW w:w="708" w:type="dxa"/>
            <w:tcBorders>
              <w:top w:val="single" w:sz="6" w:space="0" w:color="auto"/>
              <w:left w:val="single" w:sz="6" w:space="0" w:color="auto"/>
              <w:bottom w:val="single" w:sz="6" w:space="0" w:color="auto"/>
              <w:right w:val="single" w:sz="6" w:space="0" w:color="auto"/>
            </w:tcBorders>
            <w:vAlign w:val="center"/>
            <w:hideMark/>
          </w:tcPr>
          <w:p w14:paraId="077E4B03" w14:textId="77777777" w:rsidR="005B7705" w:rsidRPr="00FF0286" w:rsidRDefault="005B7705" w:rsidP="003920CB">
            <w:pPr>
              <w:spacing w:line="256" w:lineRule="auto"/>
              <w:jc w:val="center"/>
              <w:rPr>
                <w:rFonts w:cs="Arial"/>
                <w:bCs/>
                <w:sz w:val="20"/>
              </w:rPr>
            </w:pPr>
            <w:r w:rsidRPr="00FF0286">
              <w:rPr>
                <w:rFonts w:cs="Arial"/>
                <w:sz w:val="20"/>
              </w:rPr>
              <w:t>g/cm</w:t>
            </w:r>
            <w:r w:rsidRPr="00FF0286">
              <w:rPr>
                <w:rFonts w:cs="Arial"/>
                <w:sz w:val="20"/>
                <w:vertAlign w:val="superscript"/>
              </w:rPr>
              <w:t>3</w:t>
            </w:r>
          </w:p>
        </w:tc>
        <w:tc>
          <w:tcPr>
            <w:tcW w:w="1276" w:type="dxa"/>
            <w:tcBorders>
              <w:top w:val="single" w:sz="6" w:space="0" w:color="auto"/>
              <w:left w:val="single" w:sz="6" w:space="0" w:color="auto"/>
              <w:bottom w:val="single" w:sz="6" w:space="0" w:color="auto"/>
              <w:right w:val="single" w:sz="2" w:space="0" w:color="auto"/>
            </w:tcBorders>
            <w:vAlign w:val="center"/>
            <w:hideMark/>
          </w:tcPr>
          <w:p w14:paraId="13106C03" w14:textId="77777777" w:rsidR="005B7705" w:rsidRPr="00FF0286" w:rsidRDefault="005B7705" w:rsidP="003920CB">
            <w:pPr>
              <w:spacing w:line="256" w:lineRule="auto"/>
              <w:jc w:val="center"/>
              <w:rPr>
                <w:rFonts w:cs="Arial"/>
                <w:bCs/>
                <w:sz w:val="20"/>
              </w:rPr>
            </w:pPr>
            <w:r w:rsidRPr="00FF0286">
              <w:rPr>
                <w:rFonts w:cs="Arial"/>
                <w:bCs/>
                <w:sz w:val="20"/>
              </w:rPr>
              <w:t>+/-3% od deklrarirane</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780C7239" w14:textId="77777777" w:rsidR="005B7705" w:rsidRPr="00FF0286" w:rsidRDefault="005B7705" w:rsidP="003920CB">
            <w:pPr>
              <w:spacing w:line="256" w:lineRule="auto"/>
              <w:jc w:val="center"/>
              <w:rPr>
                <w:rFonts w:cs="Arial"/>
                <w:bCs/>
                <w:sz w:val="20"/>
              </w:rPr>
            </w:pPr>
            <w:r w:rsidRPr="00FF0286">
              <w:rPr>
                <w:rFonts w:cs="Arial"/>
                <w:bCs/>
                <w:sz w:val="20"/>
              </w:rPr>
              <w:t>SIST EN ISO 2811-1:2011</w:t>
            </w:r>
          </w:p>
        </w:tc>
      </w:tr>
      <w:tr w:rsidR="005B7705" w:rsidRPr="00FF0286" w14:paraId="21A7EB65"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22FE70F2" w14:textId="77777777" w:rsidR="005B7705" w:rsidRPr="00FF0286" w:rsidRDefault="005B7705" w:rsidP="003920CB">
            <w:pPr>
              <w:spacing w:line="256" w:lineRule="auto"/>
              <w:rPr>
                <w:rFonts w:cs="Arial"/>
                <w:sz w:val="20"/>
              </w:rPr>
            </w:pPr>
            <w:r w:rsidRPr="00FF0286">
              <w:rPr>
                <w:rFonts w:cs="Arial"/>
                <w:sz w:val="20"/>
              </w:rPr>
              <w:t>Viskoznost pri 23°C</w:t>
            </w:r>
          </w:p>
          <w:p w14:paraId="163FCAAF" w14:textId="77777777" w:rsidR="005B7705" w:rsidRPr="00FF0286" w:rsidRDefault="005B7705" w:rsidP="003920CB">
            <w:pPr>
              <w:spacing w:line="256" w:lineRule="auto"/>
              <w:rPr>
                <w:rFonts w:cs="Arial"/>
                <w:sz w:val="20"/>
              </w:rPr>
            </w:pPr>
            <w:r w:rsidRPr="00FF0286">
              <w:rPr>
                <w:rFonts w:cs="Arial"/>
                <w:sz w:val="20"/>
              </w:rPr>
              <w:t xml:space="preserve">                       pri 12 °C</w:t>
            </w:r>
          </w:p>
          <w:p w14:paraId="284F5C17" w14:textId="77777777" w:rsidR="005B7705" w:rsidRPr="00FF0286" w:rsidRDefault="005B7705" w:rsidP="003920CB">
            <w:pPr>
              <w:spacing w:line="256" w:lineRule="auto"/>
              <w:rPr>
                <w:rFonts w:cs="Arial"/>
                <w:sz w:val="20"/>
              </w:rPr>
            </w:pPr>
            <w:r w:rsidRPr="00FF0286">
              <w:rPr>
                <w:rFonts w:cs="Arial"/>
                <w:sz w:val="20"/>
              </w:rPr>
              <w:t xml:space="preserve">                       pri 8 °C</w:t>
            </w:r>
          </w:p>
        </w:tc>
        <w:tc>
          <w:tcPr>
            <w:tcW w:w="708" w:type="dxa"/>
            <w:tcBorders>
              <w:top w:val="single" w:sz="6" w:space="0" w:color="auto"/>
              <w:left w:val="single" w:sz="6" w:space="0" w:color="auto"/>
              <w:bottom w:val="single" w:sz="6" w:space="0" w:color="auto"/>
              <w:right w:val="single" w:sz="6" w:space="0" w:color="auto"/>
            </w:tcBorders>
            <w:vAlign w:val="center"/>
            <w:hideMark/>
          </w:tcPr>
          <w:p w14:paraId="078CA0E5" w14:textId="77777777" w:rsidR="005B7705" w:rsidRPr="00FF0286" w:rsidRDefault="005B7705" w:rsidP="003920CB">
            <w:pPr>
              <w:spacing w:line="256" w:lineRule="auto"/>
              <w:jc w:val="center"/>
              <w:rPr>
                <w:rFonts w:cs="Arial"/>
                <w:sz w:val="20"/>
              </w:rPr>
            </w:pPr>
            <w:r w:rsidRPr="00FF0286">
              <w:rPr>
                <w:rFonts w:cs="Arial"/>
                <w:sz w:val="20"/>
              </w:rPr>
              <w:t>mPa s</w:t>
            </w:r>
          </w:p>
        </w:tc>
        <w:tc>
          <w:tcPr>
            <w:tcW w:w="1276" w:type="dxa"/>
            <w:tcBorders>
              <w:top w:val="single" w:sz="6" w:space="0" w:color="auto"/>
              <w:left w:val="single" w:sz="6" w:space="0" w:color="auto"/>
              <w:bottom w:val="single" w:sz="6" w:space="0" w:color="auto"/>
              <w:right w:val="single" w:sz="2" w:space="0" w:color="auto"/>
            </w:tcBorders>
            <w:vAlign w:val="center"/>
            <w:hideMark/>
          </w:tcPr>
          <w:p w14:paraId="3905300F" w14:textId="77777777" w:rsidR="005B7705" w:rsidRPr="00FF0286" w:rsidRDefault="005B7705" w:rsidP="003920CB">
            <w:pPr>
              <w:spacing w:line="256" w:lineRule="auto"/>
              <w:jc w:val="center"/>
              <w:rPr>
                <w:rFonts w:cs="Arial"/>
                <w:bCs/>
                <w:sz w:val="20"/>
              </w:rPr>
            </w:pPr>
            <w:r w:rsidRPr="00FF0286">
              <w:rPr>
                <w:rFonts w:cs="Arial"/>
                <w:bCs/>
                <w:sz w:val="20"/>
              </w:rPr>
              <w:t>1000</w:t>
            </w:r>
          </w:p>
          <w:p w14:paraId="17117223" w14:textId="77777777" w:rsidR="005B7705" w:rsidRPr="00FF0286" w:rsidRDefault="005B7705" w:rsidP="003920CB">
            <w:pPr>
              <w:spacing w:line="256" w:lineRule="auto"/>
              <w:jc w:val="center"/>
              <w:rPr>
                <w:rFonts w:cs="Arial"/>
                <w:bCs/>
                <w:sz w:val="20"/>
              </w:rPr>
            </w:pPr>
            <w:r w:rsidRPr="00FF0286">
              <w:rPr>
                <w:rFonts w:cs="Arial"/>
                <w:bCs/>
                <w:sz w:val="20"/>
              </w:rPr>
              <w:t>4000</w:t>
            </w:r>
          </w:p>
          <w:p w14:paraId="13547585" w14:textId="77777777" w:rsidR="005B7705" w:rsidRPr="00FF0286" w:rsidRDefault="005B7705" w:rsidP="003920CB">
            <w:pPr>
              <w:spacing w:line="256" w:lineRule="auto"/>
              <w:jc w:val="center"/>
              <w:rPr>
                <w:rFonts w:cs="Arial"/>
                <w:bCs/>
                <w:sz w:val="20"/>
              </w:rPr>
            </w:pPr>
            <w:r w:rsidRPr="00FF0286">
              <w:rPr>
                <w:rFonts w:cs="Arial"/>
                <w:bCs/>
                <w:sz w:val="20"/>
              </w:rPr>
              <w:t>navesti</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2A2D29C3" w14:textId="77777777" w:rsidR="005B7705" w:rsidRPr="00FF0286" w:rsidRDefault="005B7705" w:rsidP="003920CB">
            <w:pPr>
              <w:spacing w:line="256" w:lineRule="auto"/>
              <w:jc w:val="center"/>
              <w:rPr>
                <w:rFonts w:cs="Arial"/>
                <w:bCs/>
                <w:sz w:val="20"/>
              </w:rPr>
            </w:pPr>
            <w:r w:rsidRPr="00FF0286">
              <w:rPr>
                <w:rFonts w:cs="Arial"/>
                <w:bCs/>
                <w:sz w:val="20"/>
              </w:rPr>
              <w:t>SIST EN ISO 3219:1997</w:t>
            </w:r>
          </w:p>
        </w:tc>
      </w:tr>
      <w:tr w:rsidR="005B7705" w:rsidRPr="00FF0286" w14:paraId="04812C70"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41FE3518" w14:textId="77777777" w:rsidR="005B7705" w:rsidRPr="00FF0286" w:rsidRDefault="005B7705" w:rsidP="003920CB">
            <w:pPr>
              <w:spacing w:line="256" w:lineRule="auto"/>
              <w:rPr>
                <w:rFonts w:cs="Arial"/>
                <w:sz w:val="20"/>
              </w:rPr>
            </w:pPr>
            <w:r w:rsidRPr="00FF0286">
              <w:rPr>
                <w:rFonts w:cs="Arial"/>
                <w:sz w:val="20"/>
              </w:rPr>
              <w:t>Ostanek po žarjenju pri 550°C</w:t>
            </w:r>
          </w:p>
        </w:tc>
        <w:tc>
          <w:tcPr>
            <w:tcW w:w="708" w:type="dxa"/>
            <w:tcBorders>
              <w:top w:val="single" w:sz="6" w:space="0" w:color="auto"/>
              <w:left w:val="single" w:sz="6" w:space="0" w:color="auto"/>
              <w:bottom w:val="single" w:sz="6" w:space="0" w:color="auto"/>
              <w:right w:val="single" w:sz="6" w:space="0" w:color="auto"/>
            </w:tcBorders>
            <w:vAlign w:val="center"/>
            <w:hideMark/>
          </w:tcPr>
          <w:p w14:paraId="5047A46C" w14:textId="77777777" w:rsidR="005B7705" w:rsidRPr="00FF0286" w:rsidRDefault="005B7705" w:rsidP="003920CB">
            <w:pPr>
              <w:spacing w:line="256" w:lineRule="auto"/>
              <w:jc w:val="center"/>
              <w:rPr>
                <w:rFonts w:cs="Arial"/>
                <w:sz w:val="20"/>
              </w:rPr>
            </w:pPr>
            <w:r w:rsidRPr="00FF0286">
              <w:rPr>
                <w:rFonts w:cs="Arial"/>
                <w:sz w:val="20"/>
              </w:rPr>
              <w:t>%</w:t>
            </w:r>
          </w:p>
        </w:tc>
        <w:tc>
          <w:tcPr>
            <w:tcW w:w="1276" w:type="dxa"/>
            <w:tcBorders>
              <w:top w:val="single" w:sz="6" w:space="0" w:color="auto"/>
              <w:left w:val="single" w:sz="6" w:space="0" w:color="auto"/>
              <w:bottom w:val="single" w:sz="6" w:space="0" w:color="auto"/>
              <w:right w:val="single" w:sz="2" w:space="0" w:color="auto"/>
            </w:tcBorders>
            <w:vAlign w:val="center"/>
            <w:hideMark/>
          </w:tcPr>
          <w:p w14:paraId="677BA0BE" w14:textId="77777777" w:rsidR="005B7705" w:rsidRPr="00FF0286" w:rsidRDefault="005B7705" w:rsidP="003920CB">
            <w:pPr>
              <w:spacing w:line="256" w:lineRule="auto"/>
              <w:jc w:val="center"/>
              <w:rPr>
                <w:rFonts w:cs="Arial"/>
                <w:bCs/>
                <w:sz w:val="20"/>
              </w:rPr>
            </w:pPr>
            <w:r w:rsidRPr="00FF0286">
              <w:rPr>
                <w:rFonts w:cs="Arial"/>
                <w:bCs/>
                <w:sz w:val="20"/>
                <w:u w:val="single"/>
              </w:rPr>
              <w:t>&lt;</w:t>
            </w:r>
            <w:r w:rsidRPr="00FF0286">
              <w:rPr>
                <w:rFonts w:cs="Arial"/>
                <w:bCs/>
                <w:sz w:val="20"/>
              </w:rPr>
              <w:t>1</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0CD28D3E" w14:textId="77777777" w:rsidR="005B7705" w:rsidRPr="00FF0286" w:rsidRDefault="005B7705" w:rsidP="003920CB">
            <w:pPr>
              <w:spacing w:line="256" w:lineRule="auto"/>
              <w:jc w:val="center"/>
              <w:rPr>
                <w:rFonts w:cs="Arial"/>
                <w:bCs/>
                <w:sz w:val="20"/>
              </w:rPr>
            </w:pPr>
            <w:r w:rsidRPr="00FF0286">
              <w:rPr>
                <w:rFonts w:cs="Arial"/>
                <w:bCs/>
                <w:sz w:val="20"/>
              </w:rPr>
              <w:t>SIST EN ISO 3451-1:2008</w:t>
            </w:r>
          </w:p>
        </w:tc>
      </w:tr>
      <w:tr w:rsidR="005B7705" w:rsidRPr="00FF0286" w14:paraId="6F0D0632"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6A927EE8" w14:textId="77777777" w:rsidR="005B7705" w:rsidRPr="00FF0286" w:rsidRDefault="005B7705" w:rsidP="003920CB">
            <w:pPr>
              <w:spacing w:line="256" w:lineRule="auto"/>
              <w:rPr>
                <w:rFonts w:cs="Arial"/>
                <w:sz w:val="20"/>
              </w:rPr>
            </w:pPr>
            <w:r w:rsidRPr="00FF0286">
              <w:rPr>
                <w:rFonts w:cs="Arial"/>
                <w:sz w:val="20"/>
              </w:rPr>
              <w:t>Vsebnost nehlapljivih snovi</w:t>
            </w:r>
          </w:p>
        </w:tc>
        <w:tc>
          <w:tcPr>
            <w:tcW w:w="708" w:type="dxa"/>
            <w:tcBorders>
              <w:top w:val="single" w:sz="6" w:space="0" w:color="auto"/>
              <w:left w:val="single" w:sz="6" w:space="0" w:color="auto"/>
              <w:bottom w:val="single" w:sz="6" w:space="0" w:color="auto"/>
              <w:right w:val="single" w:sz="6" w:space="0" w:color="auto"/>
            </w:tcBorders>
            <w:vAlign w:val="center"/>
            <w:hideMark/>
          </w:tcPr>
          <w:p w14:paraId="111B694B" w14:textId="77777777" w:rsidR="005B7705" w:rsidRPr="00FF0286" w:rsidRDefault="005B7705" w:rsidP="003920CB">
            <w:pPr>
              <w:spacing w:line="256" w:lineRule="auto"/>
              <w:jc w:val="center"/>
              <w:rPr>
                <w:rFonts w:cs="Arial"/>
                <w:sz w:val="20"/>
              </w:rPr>
            </w:pPr>
            <w:r w:rsidRPr="00FF0286">
              <w:rPr>
                <w:rFonts w:cs="Arial"/>
                <w:bCs/>
                <w:sz w:val="20"/>
              </w:rPr>
              <w:t>m.-%</w:t>
            </w:r>
          </w:p>
        </w:tc>
        <w:tc>
          <w:tcPr>
            <w:tcW w:w="1276" w:type="dxa"/>
            <w:tcBorders>
              <w:top w:val="single" w:sz="6" w:space="0" w:color="auto"/>
              <w:left w:val="single" w:sz="6" w:space="0" w:color="auto"/>
              <w:bottom w:val="single" w:sz="6" w:space="0" w:color="auto"/>
              <w:right w:val="single" w:sz="2" w:space="0" w:color="auto"/>
            </w:tcBorders>
            <w:vAlign w:val="center"/>
            <w:hideMark/>
          </w:tcPr>
          <w:p w14:paraId="63A32202" w14:textId="77777777" w:rsidR="005B7705" w:rsidRPr="00FF0286" w:rsidRDefault="005B7705" w:rsidP="003920CB">
            <w:pPr>
              <w:spacing w:line="256" w:lineRule="auto"/>
              <w:jc w:val="center"/>
              <w:rPr>
                <w:rFonts w:cs="Arial"/>
                <w:bCs/>
                <w:sz w:val="20"/>
              </w:rPr>
            </w:pPr>
            <w:r w:rsidRPr="00FF0286">
              <w:rPr>
                <w:rFonts w:cs="Arial"/>
                <w:bCs/>
                <w:sz w:val="20"/>
                <w:u w:val="single"/>
              </w:rPr>
              <w:t>&gt;</w:t>
            </w:r>
            <w:r w:rsidRPr="00FF0286">
              <w:rPr>
                <w:rFonts w:cs="Arial"/>
                <w:bCs/>
                <w:sz w:val="20"/>
              </w:rPr>
              <w:t xml:space="preserve"> 98</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045C96AC" w14:textId="77777777" w:rsidR="005B7705" w:rsidRPr="00FF0286" w:rsidRDefault="005B7705" w:rsidP="003920CB">
            <w:pPr>
              <w:spacing w:line="256" w:lineRule="auto"/>
              <w:jc w:val="center"/>
              <w:rPr>
                <w:rFonts w:cs="Arial"/>
                <w:bCs/>
                <w:sz w:val="20"/>
              </w:rPr>
            </w:pPr>
            <w:r w:rsidRPr="00FF0286">
              <w:rPr>
                <w:rFonts w:cs="Arial"/>
                <w:bCs/>
                <w:sz w:val="20"/>
              </w:rPr>
              <w:t>SIST EN ISO 3251:2008</w:t>
            </w:r>
          </w:p>
        </w:tc>
      </w:tr>
      <w:tr w:rsidR="005B7705" w:rsidRPr="00FF0286" w14:paraId="6D8FD40B" w14:textId="77777777" w:rsidTr="005B7705">
        <w:trPr>
          <w:trHeight w:val="547"/>
        </w:trPr>
        <w:tc>
          <w:tcPr>
            <w:tcW w:w="3970" w:type="dxa"/>
            <w:tcBorders>
              <w:top w:val="single" w:sz="6" w:space="0" w:color="auto"/>
              <w:left w:val="single" w:sz="12" w:space="0" w:color="auto"/>
              <w:bottom w:val="single" w:sz="6" w:space="0" w:color="auto"/>
              <w:right w:val="nil"/>
            </w:tcBorders>
            <w:vAlign w:val="center"/>
            <w:hideMark/>
          </w:tcPr>
          <w:p w14:paraId="61B39177" w14:textId="77777777" w:rsidR="005B7705" w:rsidRPr="00FF0286" w:rsidRDefault="005B7705" w:rsidP="003920CB">
            <w:pPr>
              <w:spacing w:line="256" w:lineRule="auto"/>
              <w:rPr>
                <w:rFonts w:cs="Arial"/>
                <w:bCs/>
                <w:sz w:val="20"/>
              </w:rPr>
            </w:pPr>
            <w:r w:rsidRPr="00FF0286">
              <w:rPr>
                <w:rFonts w:cs="Arial"/>
                <w:bCs/>
                <w:sz w:val="20"/>
              </w:rPr>
              <w:t>Pot life T=23 – 40°C 300 ml mešanice, posoda s premerom 108 mm)</w:t>
            </w:r>
          </w:p>
        </w:tc>
        <w:tc>
          <w:tcPr>
            <w:tcW w:w="708" w:type="dxa"/>
            <w:tcBorders>
              <w:top w:val="single" w:sz="6" w:space="0" w:color="auto"/>
              <w:left w:val="single" w:sz="6" w:space="0" w:color="auto"/>
              <w:bottom w:val="single" w:sz="6" w:space="0" w:color="auto"/>
              <w:right w:val="single" w:sz="6" w:space="0" w:color="auto"/>
            </w:tcBorders>
            <w:vAlign w:val="center"/>
            <w:hideMark/>
          </w:tcPr>
          <w:p w14:paraId="40E07240" w14:textId="77777777" w:rsidR="005B7705" w:rsidRPr="00FF0286" w:rsidRDefault="005B7705" w:rsidP="003920CB">
            <w:pPr>
              <w:spacing w:line="256" w:lineRule="auto"/>
              <w:jc w:val="center"/>
              <w:rPr>
                <w:rFonts w:cs="Arial"/>
                <w:bCs/>
                <w:sz w:val="20"/>
              </w:rPr>
            </w:pPr>
            <w:r w:rsidRPr="00FF0286">
              <w:rPr>
                <w:rFonts w:cs="Arial"/>
                <w:bCs/>
                <w:sz w:val="20"/>
              </w:rPr>
              <w:t>min</w:t>
            </w:r>
          </w:p>
        </w:tc>
        <w:tc>
          <w:tcPr>
            <w:tcW w:w="1276" w:type="dxa"/>
            <w:tcBorders>
              <w:top w:val="single" w:sz="6" w:space="0" w:color="auto"/>
              <w:left w:val="single" w:sz="6" w:space="0" w:color="auto"/>
              <w:bottom w:val="single" w:sz="6" w:space="0" w:color="auto"/>
              <w:right w:val="single" w:sz="2" w:space="0" w:color="auto"/>
            </w:tcBorders>
            <w:vAlign w:val="center"/>
            <w:hideMark/>
          </w:tcPr>
          <w:p w14:paraId="7D8BC9ED" w14:textId="77777777" w:rsidR="005B7705" w:rsidRPr="00FF0286" w:rsidRDefault="005B7705" w:rsidP="003920CB">
            <w:pPr>
              <w:spacing w:line="256" w:lineRule="auto"/>
              <w:jc w:val="center"/>
              <w:rPr>
                <w:rFonts w:cs="Arial"/>
                <w:bCs/>
                <w:sz w:val="20"/>
              </w:rPr>
            </w:pPr>
            <w:r w:rsidRPr="00FF0286">
              <w:rPr>
                <w:rFonts w:cs="Arial"/>
                <w:bCs/>
                <w:sz w:val="20"/>
              </w:rPr>
              <w:t>&gt; 10 min</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76CE90A4" w14:textId="77777777" w:rsidR="005B7705" w:rsidRPr="00FF0286" w:rsidRDefault="005B7705" w:rsidP="003920CB">
            <w:pPr>
              <w:spacing w:line="256" w:lineRule="auto"/>
              <w:jc w:val="center"/>
              <w:rPr>
                <w:rFonts w:cs="Arial"/>
                <w:bCs/>
                <w:sz w:val="20"/>
              </w:rPr>
            </w:pPr>
            <w:r w:rsidRPr="00FF0286">
              <w:rPr>
                <w:rFonts w:cs="Arial"/>
                <w:bCs/>
                <w:sz w:val="20"/>
              </w:rPr>
              <w:t>SIST EN ISO 9514.2005</w:t>
            </w:r>
          </w:p>
        </w:tc>
      </w:tr>
      <w:tr w:rsidR="005B7705" w:rsidRPr="00FF0286" w14:paraId="36D2FA62"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41C69C90" w14:textId="77777777" w:rsidR="005B7705" w:rsidRPr="00FF0286" w:rsidRDefault="005B7705" w:rsidP="003920CB">
            <w:pPr>
              <w:spacing w:line="256" w:lineRule="auto"/>
              <w:rPr>
                <w:rFonts w:cs="Arial"/>
                <w:bCs/>
                <w:sz w:val="20"/>
              </w:rPr>
            </w:pPr>
            <w:r w:rsidRPr="00FF0286">
              <w:rPr>
                <w:rFonts w:cs="Arial"/>
                <w:bCs/>
                <w:sz w:val="20"/>
              </w:rPr>
              <w:t>Lastnosti kompozita</w:t>
            </w:r>
          </w:p>
        </w:tc>
        <w:tc>
          <w:tcPr>
            <w:tcW w:w="708" w:type="dxa"/>
            <w:tcBorders>
              <w:top w:val="single" w:sz="6" w:space="0" w:color="auto"/>
              <w:left w:val="single" w:sz="6" w:space="0" w:color="auto"/>
              <w:bottom w:val="single" w:sz="6" w:space="0" w:color="auto"/>
              <w:right w:val="single" w:sz="6" w:space="0" w:color="auto"/>
            </w:tcBorders>
            <w:vAlign w:val="center"/>
          </w:tcPr>
          <w:p w14:paraId="7B710FCF" w14:textId="77777777" w:rsidR="005B7705" w:rsidRPr="00FF0286" w:rsidRDefault="005B7705" w:rsidP="003920CB">
            <w:pPr>
              <w:spacing w:line="256" w:lineRule="auto"/>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3B786DB0" w14:textId="77777777" w:rsidR="005B7705" w:rsidRPr="00FF0286" w:rsidRDefault="005B7705" w:rsidP="003920CB">
            <w:pPr>
              <w:spacing w:line="256" w:lineRule="auto"/>
              <w:jc w:val="center"/>
              <w:rPr>
                <w:rFonts w:cs="Arial"/>
                <w:bCs/>
                <w:sz w:val="20"/>
              </w:rPr>
            </w:pPr>
          </w:p>
        </w:tc>
        <w:tc>
          <w:tcPr>
            <w:tcW w:w="2977" w:type="dxa"/>
            <w:tcBorders>
              <w:top w:val="single" w:sz="6" w:space="0" w:color="auto"/>
              <w:left w:val="single" w:sz="2" w:space="0" w:color="auto"/>
              <w:bottom w:val="single" w:sz="6" w:space="0" w:color="auto"/>
              <w:right w:val="single" w:sz="12" w:space="0" w:color="auto"/>
            </w:tcBorders>
            <w:vAlign w:val="center"/>
          </w:tcPr>
          <w:p w14:paraId="1614CB96" w14:textId="77777777" w:rsidR="005B7705" w:rsidRPr="00FF0286" w:rsidRDefault="005B7705" w:rsidP="003920CB">
            <w:pPr>
              <w:spacing w:line="256" w:lineRule="auto"/>
              <w:jc w:val="center"/>
              <w:rPr>
                <w:rFonts w:cs="Arial"/>
                <w:bCs/>
                <w:sz w:val="20"/>
              </w:rPr>
            </w:pPr>
          </w:p>
        </w:tc>
      </w:tr>
      <w:tr w:rsidR="005B7705" w:rsidRPr="00FF0286" w14:paraId="2CB83F01" w14:textId="77777777" w:rsidTr="005B7705">
        <w:trPr>
          <w:trHeight w:val="547"/>
        </w:trPr>
        <w:tc>
          <w:tcPr>
            <w:tcW w:w="3970" w:type="dxa"/>
            <w:tcBorders>
              <w:top w:val="single" w:sz="6" w:space="0" w:color="auto"/>
              <w:left w:val="single" w:sz="12" w:space="0" w:color="auto"/>
              <w:bottom w:val="single" w:sz="6" w:space="0" w:color="auto"/>
              <w:right w:val="nil"/>
            </w:tcBorders>
            <w:vAlign w:val="center"/>
            <w:hideMark/>
          </w:tcPr>
          <w:p w14:paraId="56DC409D" w14:textId="77777777" w:rsidR="005B7705" w:rsidRPr="00FF0286" w:rsidRDefault="005B7705" w:rsidP="003920CB">
            <w:pPr>
              <w:spacing w:line="256" w:lineRule="auto"/>
              <w:rPr>
                <w:rFonts w:cs="Arial"/>
                <w:bCs/>
                <w:sz w:val="20"/>
              </w:rPr>
            </w:pPr>
            <w:r w:rsidRPr="00FF0286">
              <w:rPr>
                <w:rFonts w:cs="Arial"/>
                <w:bCs/>
                <w:sz w:val="20"/>
              </w:rPr>
              <w:t>Odtržna trdnost</w:t>
            </w:r>
          </w:p>
        </w:tc>
        <w:tc>
          <w:tcPr>
            <w:tcW w:w="708" w:type="dxa"/>
            <w:tcBorders>
              <w:top w:val="single" w:sz="6" w:space="0" w:color="auto"/>
              <w:left w:val="single" w:sz="6" w:space="0" w:color="auto"/>
              <w:bottom w:val="single" w:sz="6" w:space="0" w:color="auto"/>
              <w:right w:val="single" w:sz="6" w:space="0" w:color="auto"/>
            </w:tcBorders>
            <w:vAlign w:val="center"/>
            <w:hideMark/>
          </w:tcPr>
          <w:p w14:paraId="5AA7BE05" w14:textId="77777777" w:rsidR="005B7705" w:rsidRPr="00FF0286" w:rsidRDefault="005B7705" w:rsidP="003920CB">
            <w:pPr>
              <w:spacing w:line="256" w:lineRule="auto"/>
              <w:jc w:val="center"/>
              <w:rPr>
                <w:rFonts w:cs="Arial"/>
                <w:bCs/>
                <w:sz w:val="20"/>
              </w:rPr>
            </w:pPr>
            <w:r w:rsidRPr="00FF0286">
              <w:rPr>
                <w:rFonts w:cs="Arial"/>
                <w:bCs/>
                <w:sz w:val="20"/>
              </w:rPr>
              <w:t>MPa</w:t>
            </w:r>
          </w:p>
        </w:tc>
        <w:tc>
          <w:tcPr>
            <w:tcW w:w="1276" w:type="dxa"/>
            <w:tcBorders>
              <w:top w:val="single" w:sz="6" w:space="0" w:color="auto"/>
              <w:left w:val="single" w:sz="6" w:space="0" w:color="auto"/>
              <w:bottom w:val="single" w:sz="6" w:space="0" w:color="auto"/>
              <w:right w:val="single" w:sz="2" w:space="0" w:color="auto"/>
            </w:tcBorders>
            <w:vAlign w:val="center"/>
            <w:hideMark/>
          </w:tcPr>
          <w:p w14:paraId="7031B0BD" w14:textId="77777777" w:rsidR="005B7705" w:rsidRPr="00FF0286" w:rsidRDefault="005B7705" w:rsidP="003920CB">
            <w:pPr>
              <w:spacing w:line="256" w:lineRule="auto"/>
              <w:jc w:val="center"/>
              <w:rPr>
                <w:rFonts w:cs="Arial"/>
                <w:bCs/>
                <w:sz w:val="20"/>
              </w:rPr>
            </w:pPr>
            <w:r w:rsidRPr="00FF0286">
              <w:rPr>
                <w:rFonts w:cs="Arial"/>
                <w:bCs/>
                <w:sz w:val="20"/>
              </w:rPr>
              <w:t>&gt; 2,0 (1,5)*</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3D562438" w14:textId="77777777" w:rsidR="005B7705" w:rsidRPr="00FF0286" w:rsidRDefault="005B7705" w:rsidP="003920CB">
            <w:pPr>
              <w:spacing w:line="256" w:lineRule="auto"/>
              <w:jc w:val="center"/>
              <w:rPr>
                <w:rFonts w:cs="Arial"/>
                <w:bCs/>
                <w:sz w:val="20"/>
              </w:rPr>
            </w:pPr>
            <w:r w:rsidRPr="00FF0286">
              <w:rPr>
                <w:rFonts w:cs="Arial"/>
                <w:bCs/>
                <w:sz w:val="20"/>
              </w:rPr>
              <w:t>SIST EN 1542:2000</w:t>
            </w:r>
          </w:p>
        </w:tc>
      </w:tr>
      <w:tr w:rsidR="005B7705" w:rsidRPr="00FF0286" w14:paraId="5E441771" w14:textId="77777777" w:rsidTr="005B7705">
        <w:trPr>
          <w:trHeight w:val="775"/>
        </w:trPr>
        <w:tc>
          <w:tcPr>
            <w:tcW w:w="3970" w:type="dxa"/>
            <w:tcBorders>
              <w:top w:val="single" w:sz="6" w:space="0" w:color="auto"/>
              <w:left w:val="single" w:sz="12" w:space="0" w:color="auto"/>
              <w:bottom w:val="single" w:sz="6" w:space="0" w:color="auto"/>
              <w:right w:val="nil"/>
            </w:tcBorders>
            <w:vAlign w:val="center"/>
            <w:hideMark/>
          </w:tcPr>
          <w:p w14:paraId="3355C7DB" w14:textId="77777777" w:rsidR="005B7705" w:rsidRPr="00FF0286" w:rsidRDefault="005B7705" w:rsidP="003920CB">
            <w:pPr>
              <w:rPr>
                <w:rFonts w:cs="Arial"/>
                <w:bCs/>
                <w:sz w:val="20"/>
              </w:rPr>
            </w:pPr>
            <w:bookmarkStart w:id="1237" w:name="_Hlk491090335"/>
            <w:r w:rsidRPr="00FF0286">
              <w:rPr>
                <w:rFonts w:cs="Arial"/>
                <w:bCs/>
                <w:sz w:val="20"/>
              </w:rPr>
              <w:t>Odpornost proti temperaturnemu šoku</w:t>
            </w:r>
          </w:p>
          <w:p w14:paraId="7CE0E2C3" w14:textId="77777777" w:rsidR="005B7705" w:rsidRPr="00FF0286" w:rsidRDefault="005B7705" w:rsidP="003920CB">
            <w:pPr>
              <w:spacing w:line="256" w:lineRule="auto"/>
              <w:rPr>
                <w:rFonts w:cs="Arial"/>
                <w:bCs/>
                <w:sz w:val="20"/>
              </w:rPr>
            </w:pPr>
            <w:r w:rsidRPr="00FF0286">
              <w:rPr>
                <w:rFonts w:cs="Arial"/>
                <w:bCs/>
                <w:sz w:val="20"/>
              </w:rPr>
              <w:t>(silikonsko olje. temperatura 250°C)</w:t>
            </w:r>
            <w:bookmarkEnd w:id="1237"/>
          </w:p>
        </w:tc>
        <w:tc>
          <w:tcPr>
            <w:tcW w:w="708" w:type="dxa"/>
            <w:tcBorders>
              <w:top w:val="single" w:sz="6" w:space="0" w:color="auto"/>
              <w:left w:val="single" w:sz="6" w:space="0" w:color="auto"/>
              <w:bottom w:val="single" w:sz="6" w:space="0" w:color="auto"/>
              <w:right w:val="single" w:sz="6" w:space="0" w:color="auto"/>
            </w:tcBorders>
            <w:vAlign w:val="center"/>
            <w:hideMark/>
          </w:tcPr>
          <w:p w14:paraId="5A685A9C" w14:textId="77777777" w:rsidR="005B7705" w:rsidRPr="00FF0286" w:rsidRDefault="005B7705" w:rsidP="003920CB">
            <w:pPr>
              <w:spacing w:line="256" w:lineRule="auto"/>
              <w:jc w:val="center"/>
              <w:rPr>
                <w:rFonts w:cs="Arial"/>
                <w:bCs/>
                <w:sz w:val="20"/>
              </w:rPr>
            </w:pPr>
            <w:r w:rsidRPr="00FF0286">
              <w:rPr>
                <w:rFonts w:cs="Arial"/>
                <w:bCs/>
                <w:sz w:val="20"/>
              </w:rPr>
              <w:t>°C</w:t>
            </w:r>
          </w:p>
        </w:tc>
        <w:tc>
          <w:tcPr>
            <w:tcW w:w="1276" w:type="dxa"/>
            <w:tcBorders>
              <w:top w:val="single" w:sz="6" w:space="0" w:color="auto"/>
              <w:left w:val="single" w:sz="6" w:space="0" w:color="auto"/>
              <w:bottom w:val="single" w:sz="6" w:space="0" w:color="auto"/>
              <w:right w:val="single" w:sz="2" w:space="0" w:color="auto"/>
            </w:tcBorders>
            <w:vAlign w:val="center"/>
            <w:hideMark/>
          </w:tcPr>
          <w:p w14:paraId="7068F19A" w14:textId="77777777" w:rsidR="005B7705" w:rsidRPr="00FF0286" w:rsidRDefault="005B7705" w:rsidP="003920CB">
            <w:pPr>
              <w:spacing w:line="256" w:lineRule="auto"/>
              <w:jc w:val="center"/>
              <w:rPr>
                <w:rFonts w:cs="Arial"/>
                <w:bCs/>
                <w:sz w:val="20"/>
              </w:rPr>
            </w:pPr>
            <w:r w:rsidRPr="00FF0286">
              <w:rPr>
                <w:rFonts w:cs="Arial"/>
                <w:bCs/>
                <w:sz w:val="20"/>
              </w:rPr>
              <w:t>Brez spremembe</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0509A679" w14:textId="77777777" w:rsidR="005B7705" w:rsidRPr="00FF0286" w:rsidRDefault="005B7705" w:rsidP="003920CB">
            <w:pPr>
              <w:spacing w:line="256" w:lineRule="auto"/>
              <w:jc w:val="center"/>
              <w:rPr>
                <w:rFonts w:cs="Arial"/>
                <w:bCs/>
                <w:sz w:val="20"/>
              </w:rPr>
            </w:pPr>
            <w:r w:rsidRPr="00FF0286">
              <w:rPr>
                <w:rFonts w:cs="Arial"/>
                <w:bCs/>
                <w:sz w:val="20"/>
              </w:rPr>
              <w:t>SIST EN 13687-5:2002</w:t>
            </w:r>
          </w:p>
        </w:tc>
      </w:tr>
      <w:tr w:rsidR="005B7705" w:rsidRPr="00FF0286" w14:paraId="1F44DFA1" w14:textId="77777777" w:rsidTr="005B7705">
        <w:trPr>
          <w:trHeight w:val="547"/>
        </w:trPr>
        <w:tc>
          <w:tcPr>
            <w:tcW w:w="3970" w:type="dxa"/>
            <w:tcBorders>
              <w:top w:val="single" w:sz="6" w:space="0" w:color="auto"/>
              <w:left w:val="single" w:sz="12" w:space="0" w:color="auto"/>
              <w:bottom w:val="single" w:sz="6" w:space="0" w:color="auto"/>
              <w:right w:val="nil"/>
            </w:tcBorders>
            <w:vAlign w:val="center"/>
            <w:hideMark/>
          </w:tcPr>
          <w:p w14:paraId="75443FAF" w14:textId="77777777" w:rsidR="005B7705" w:rsidRPr="00FF0286" w:rsidRDefault="005B7705" w:rsidP="003920CB">
            <w:pPr>
              <w:spacing w:line="256" w:lineRule="auto"/>
              <w:rPr>
                <w:rFonts w:cs="Arial"/>
                <w:bCs/>
                <w:sz w:val="20"/>
              </w:rPr>
            </w:pPr>
            <w:r w:rsidRPr="00FF0286">
              <w:rPr>
                <w:rFonts w:cs="Arial"/>
                <w:bCs/>
                <w:sz w:val="20"/>
              </w:rPr>
              <w:t xml:space="preserve">Odtržna trdnost po temperaturnem šoku </w:t>
            </w:r>
          </w:p>
        </w:tc>
        <w:tc>
          <w:tcPr>
            <w:tcW w:w="708" w:type="dxa"/>
            <w:tcBorders>
              <w:top w:val="single" w:sz="6" w:space="0" w:color="auto"/>
              <w:left w:val="single" w:sz="6" w:space="0" w:color="auto"/>
              <w:bottom w:val="single" w:sz="6" w:space="0" w:color="auto"/>
              <w:right w:val="single" w:sz="6" w:space="0" w:color="auto"/>
            </w:tcBorders>
            <w:vAlign w:val="center"/>
            <w:hideMark/>
          </w:tcPr>
          <w:p w14:paraId="564C2385" w14:textId="77777777" w:rsidR="005B7705" w:rsidRPr="00FF0286" w:rsidRDefault="005B7705" w:rsidP="003920CB">
            <w:pPr>
              <w:spacing w:line="256" w:lineRule="auto"/>
              <w:jc w:val="center"/>
              <w:rPr>
                <w:rFonts w:cs="Arial"/>
                <w:bCs/>
                <w:sz w:val="20"/>
              </w:rPr>
            </w:pPr>
            <w:r w:rsidRPr="00FF0286">
              <w:rPr>
                <w:rFonts w:cs="Arial"/>
                <w:bCs/>
                <w:sz w:val="20"/>
              </w:rPr>
              <w:t>MPa</w:t>
            </w:r>
          </w:p>
        </w:tc>
        <w:tc>
          <w:tcPr>
            <w:tcW w:w="1276" w:type="dxa"/>
            <w:tcBorders>
              <w:top w:val="single" w:sz="6" w:space="0" w:color="auto"/>
              <w:left w:val="single" w:sz="6" w:space="0" w:color="auto"/>
              <w:bottom w:val="single" w:sz="6" w:space="0" w:color="auto"/>
              <w:right w:val="single" w:sz="2" w:space="0" w:color="auto"/>
            </w:tcBorders>
            <w:vAlign w:val="center"/>
            <w:hideMark/>
          </w:tcPr>
          <w:p w14:paraId="41FB8467" w14:textId="77777777" w:rsidR="005B7705" w:rsidRPr="00FF0286" w:rsidRDefault="005B7705" w:rsidP="003920CB">
            <w:pPr>
              <w:spacing w:line="256" w:lineRule="auto"/>
              <w:jc w:val="center"/>
              <w:rPr>
                <w:rFonts w:cs="Arial"/>
                <w:bCs/>
                <w:sz w:val="20"/>
                <w:u w:val="single"/>
              </w:rPr>
            </w:pPr>
            <w:r w:rsidRPr="00FF0286">
              <w:rPr>
                <w:rFonts w:cs="Arial"/>
                <w:bCs/>
                <w:sz w:val="20"/>
              </w:rPr>
              <w:t>&gt; 2,0 (1,5)*</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69132A26" w14:textId="77777777" w:rsidR="005B7705" w:rsidRPr="00FF0286" w:rsidRDefault="005B7705" w:rsidP="003920CB">
            <w:pPr>
              <w:spacing w:line="256" w:lineRule="auto"/>
              <w:jc w:val="center"/>
              <w:rPr>
                <w:rFonts w:cs="Arial"/>
                <w:bCs/>
                <w:sz w:val="20"/>
              </w:rPr>
            </w:pPr>
            <w:r w:rsidRPr="00FF0286">
              <w:rPr>
                <w:rFonts w:cs="Arial"/>
                <w:bCs/>
                <w:sz w:val="20"/>
              </w:rPr>
              <w:t>SIST EN 1542:2000</w:t>
            </w:r>
          </w:p>
        </w:tc>
      </w:tr>
      <w:tr w:rsidR="005B7705" w:rsidRPr="00FF0286" w14:paraId="62183C4D"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3043E594" w14:textId="77777777" w:rsidR="005B7705" w:rsidRPr="00FF0286" w:rsidRDefault="005B7705" w:rsidP="003920CB">
            <w:pPr>
              <w:spacing w:line="256" w:lineRule="auto"/>
              <w:rPr>
                <w:rFonts w:cs="Arial"/>
                <w:bCs/>
                <w:sz w:val="20"/>
              </w:rPr>
            </w:pPr>
            <w:r w:rsidRPr="00FF0286">
              <w:rPr>
                <w:rFonts w:cs="Arial"/>
                <w:bCs/>
                <w:sz w:val="20"/>
              </w:rPr>
              <w:t>Kapilarna absorpcija in prehajanje (prepuščanje) tekoče vode</w:t>
            </w:r>
          </w:p>
        </w:tc>
        <w:tc>
          <w:tcPr>
            <w:tcW w:w="708" w:type="dxa"/>
            <w:tcBorders>
              <w:top w:val="single" w:sz="6" w:space="0" w:color="auto"/>
              <w:left w:val="single" w:sz="6" w:space="0" w:color="auto"/>
              <w:bottom w:val="single" w:sz="6" w:space="0" w:color="auto"/>
              <w:right w:val="single" w:sz="6" w:space="0" w:color="auto"/>
            </w:tcBorders>
            <w:vAlign w:val="center"/>
          </w:tcPr>
          <w:p w14:paraId="37CB1A2F" w14:textId="77777777" w:rsidR="005B7705" w:rsidRPr="00FF0286" w:rsidRDefault="005B7705" w:rsidP="003920CB">
            <w:pPr>
              <w:spacing w:line="256" w:lineRule="auto"/>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05B8587E" w14:textId="77777777" w:rsidR="005B7705" w:rsidRPr="00FF0286" w:rsidRDefault="005B7705" w:rsidP="003920CB">
            <w:pPr>
              <w:spacing w:line="256" w:lineRule="auto"/>
              <w:jc w:val="center"/>
              <w:rPr>
                <w:rFonts w:cs="Arial"/>
                <w:bCs/>
                <w:sz w:val="20"/>
                <w:u w:val="single"/>
              </w:rPr>
            </w:pPr>
            <w:r w:rsidRPr="00FF0286">
              <w:rPr>
                <w:rFonts w:cs="Arial"/>
                <w:bCs/>
                <w:sz w:val="20"/>
              </w:rPr>
              <w:t>&lt; 0,1 kg/m</w:t>
            </w:r>
            <w:r w:rsidRPr="00FF0286">
              <w:rPr>
                <w:rFonts w:cs="Arial"/>
                <w:bCs/>
                <w:sz w:val="20"/>
                <w:vertAlign w:val="superscript"/>
              </w:rPr>
              <w:t xml:space="preserve">2 </w:t>
            </w:r>
            <w:r w:rsidRPr="00FF0286">
              <w:rPr>
                <w:rFonts w:cs="Arial"/>
                <w:bCs/>
                <w:sz w:val="20"/>
              </w:rPr>
              <w:t>x h</w:t>
            </w:r>
            <w:r w:rsidRPr="00FF0286">
              <w:rPr>
                <w:rFonts w:cs="Arial"/>
                <w:bCs/>
                <w:sz w:val="20"/>
                <w:vertAlign w:val="superscript"/>
              </w:rPr>
              <w:t>0,5</w:t>
            </w:r>
          </w:p>
        </w:tc>
        <w:tc>
          <w:tcPr>
            <w:tcW w:w="2977" w:type="dxa"/>
            <w:tcBorders>
              <w:top w:val="single" w:sz="6" w:space="0" w:color="auto"/>
              <w:left w:val="single" w:sz="2" w:space="0" w:color="auto"/>
              <w:bottom w:val="single" w:sz="6" w:space="0" w:color="auto"/>
              <w:right w:val="single" w:sz="12" w:space="0" w:color="auto"/>
            </w:tcBorders>
            <w:vAlign w:val="center"/>
          </w:tcPr>
          <w:p w14:paraId="0C277DF8" w14:textId="77777777" w:rsidR="005B7705" w:rsidRPr="00FF0286" w:rsidRDefault="005B7705" w:rsidP="003920CB">
            <w:pPr>
              <w:spacing w:line="256" w:lineRule="auto"/>
              <w:jc w:val="center"/>
              <w:rPr>
                <w:rFonts w:cs="Arial"/>
                <w:bCs/>
                <w:sz w:val="20"/>
              </w:rPr>
            </w:pPr>
            <w:r w:rsidRPr="00FF0286">
              <w:rPr>
                <w:rFonts w:cs="Arial"/>
                <w:bCs/>
                <w:sz w:val="20"/>
              </w:rPr>
              <w:t>SIST EN 1062-3:2008</w:t>
            </w:r>
          </w:p>
        </w:tc>
      </w:tr>
      <w:tr w:rsidR="005B7705" w:rsidRPr="00FF0286" w14:paraId="4C2AB423"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56CE526D" w14:textId="77777777" w:rsidR="005B7705" w:rsidRPr="00FF0286" w:rsidRDefault="005B7705" w:rsidP="003920CB">
            <w:pPr>
              <w:spacing w:line="256" w:lineRule="auto"/>
              <w:rPr>
                <w:rFonts w:cs="Arial"/>
                <w:bCs/>
                <w:sz w:val="20"/>
              </w:rPr>
            </w:pPr>
            <w:r w:rsidRPr="00FF0286">
              <w:rPr>
                <w:rFonts w:cs="Arial"/>
                <w:bCs/>
                <w:sz w:val="20"/>
              </w:rPr>
              <w:lastRenderedPageBreak/>
              <w:t>Ciklično zamrzovanje in tajanje brez vpliva soli</w:t>
            </w:r>
          </w:p>
        </w:tc>
        <w:tc>
          <w:tcPr>
            <w:tcW w:w="708" w:type="dxa"/>
            <w:tcBorders>
              <w:top w:val="single" w:sz="6" w:space="0" w:color="auto"/>
              <w:left w:val="single" w:sz="6" w:space="0" w:color="auto"/>
              <w:bottom w:val="single" w:sz="6" w:space="0" w:color="auto"/>
              <w:right w:val="single" w:sz="6" w:space="0" w:color="auto"/>
            </w:tcBorders>
            <w:vAlign w:val="center"/>
          </w:tcPr>
          <w:p w14:paraId="443D147C" w14:textId="77777777" w:rsidR="005B7705" w:rsidRPr="00FF0286" w:rsidRDefault="005B7705" w:rsidP="003920CB">
            <w:pPr>
              <w:spacing w:line="256" w:lineRule="auto"/>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7647C0AB" w14:textId="77777777" w:rsidR="005B7705" w:rsidRPr="00FF0286" w:rsidRDefault="005B7705" w:rsidP="003920CB">
            <w:pPr>
              <w:spacing w:line="256" w:lineRule="auto"/>
              <w:jc w:val="center"/>
              <w:rPr>
                <w:rFonts w:cs="Arial"/>
                <w:bCs/>
                <w:sz w:val="20"/>
              </w:rPr>
            </w:pPr>
            <w:r w:rsidRPr="00FF0286">
              <w:rPr>
                <w:rFonts w:cs="Arial"/>
                <w:bCs/>
                <w:sz w:val="20"/>
              </w:rPr>
              <w:t>Brez spremembe</w:t>
            </w:r>
          </w:p>
        </w:tc>
        <w:tc>
          <w:tcPr>
            <w:tcW w:w="2977" w:type="dxa"/>
            <w:tcBorders>
              <w:top w:val="single" w:sz="6" w:space="0" w:color="auto"/>
              <w:left w:val="single" w:sz="2" w:space="0" w:color="auto"/>
              <w:bottom w:val="single" w:sz="6" w:space="0" w:color="auto"/>
              <w:right w:val="single" w:sz="12" w:space="0" w:color="auto"/>
            </w:tcBorders>
            <w:vAlign w:val="center"/>
          </w:tcPr>
          <w:p w14:paraId="39B76857" w14:textId="77777777" w:rsidR="005B7705" w:rsidRPr="00FF0286" w:rsidRDefault="005B7705" w:rsidP="003920CB">
            <w:pPr>
              <w:spacing w:line="256" w:lineRule="auto"/>
              <w:jc w:val="center"/>
              <w:rPr>
                <w:rFonts w:cs="Arial"/>
                <w:bCs/>
                <w:sz w:val="20"/>
              </w:rPr>
            </w:pPr>
            <w:r w:rsidRPr="00FF0286">
              <w:rPr>
                <w:rFonts w:cs="Arial"/>
                <w:bCs/>
                <w:sz w:val="20"/>
              </w:rPr>
              <w:t>SIST EN 13687-3:2002</w:t>
            </w:r>
          </w:p>
        </w:tc>
      </w:tr>
      <w:tr w:rsidR="005B7705" w:rsidRPr="00FF0286" w14:paraId="7E96B6B0"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1D4D7716" w14:textId="77777777" w:rsidR="005B7705" w:rsidRPr="00FF0286" w:rsidRDefault="005B7705" w:rsidP="003920CB">
            <w:pPr>
              <w:spacing w:line="256" w:lineRule="auto"/>
              <w:rPr>
                <w:rFonts w:cs="Arial"/>
                <w:bCs/>
                <w:sz w:val="20"/>
              </w:rPr>
            </w:pPr>
            <w:r w:rsidRPr="00FF0286">
              <w:rPr>
                <w:rFonts w:cs="Arial"/>
                <w:bCs/>
                <w:sz w:val="20"/>
              </w:rPr>
              <w:t>Odtržna trdnost po cikličnem zamrzovanju in tajanju brez vpliva soli</w:t>
            </w:r>
          </w:p>
        </w:tc>
        <w:tc>
          <w:tcPr>
            <w:tcW w:w="708" w:type="dxa"/>
            <w:tcBorders>
              <w:top w:val="single" w:sz="6" w:space="0" w:color="auto"/>
              <w:left w:val="single" w:sz="6" w:space="0" w:color="auto"/>
              <w:bottom w:val="single" w:sz="6" w:space="0" w:color="auto"/>
              <w:right w:val="single" w:sz="6" w:space="0" w:color="auto"/>
            </w:tcBorders>
            <w:vAlign w:val="center"/>
          </w:tcPr>
          <w:p w14:paraId="3FDE4EB3" w14:textId="77777777" w:rsidR="005B7705" w:rsidRPr="00FF0286" w:rsidRDefault="005B7705" w:rsidP="003920CB">
            <w:pPr>
              <w:spacing w:line="256" w:lineRule="auto"/>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4E7DFC59" w14:textId="77777777" w:rsidR="005B7705" w:rsidRPr="00FF0286" w:rsidRDefault="005B7705" w:rsidP="003920CB">
            <w:pPr>
              <w:spacing w:line="256" w:lineRule="auto"/>
              <w:jc w:val="center"/>
              <w:rPr>
                <w:rFonts w:cs="Arial"/>
                <w:bCs/>
                <w:sz w:val="20"/>
                <w:u w:val="single"/>
              </w:rPr>
            </w:pPr>
            <w:r w:rsidRPr="00FF0286">
              <w:rPr>
                <w:rFonts w:cs="Arial"/>
                <w:bCs/>
                <w:sz w:val="20"/>
              </w:rPr>
              <w:t>&gt; 2,0 (1,5)*</w:t>
            </w:r>
          </w:p>
        </w:tc>
        <w:tc>
          <w:tcPr>
            <w:tcW w:w="2977" w:type="dxa"/>
            <w:tcBorders>
              <w:top w:val="single" w:sz="6" w:space="0" w:color="auto"/>
              <w:left w:val="single" w:sz="2" w:space="0" w:color="auto"/>
              <w:bottom w:val="single" w:sz="6" w:space="0" w:color="auto"/>
              <w:right w:val="single" w:sz="12" w:space="0" w:color="auto"/>
            </w:tcBorders>
            <w:vAlign w:val="center"/>
          </w:tcPr>
          <w:p w14:paraId="5246BB92" w14:textId="77777777" w:rsidR="005B7705" w:rsidRPr="00FF0286" w:rsidRDefault="005B7705" w:rsidP="003920CB">
            <w:pPr>
              <w:spacing w:line="256" w:lineRule="auto"/>
              <w:jc w:val="center"/>
              <w:rPr>
                <w:rFonts w:cs="Arial"/>
                <w:bCs/>
                <w:sz w:val="20"/>
              </w:rPr>
            </w:pPr>
            <w:r w:rsidRPr="00FF0286">
              <w:rPr>
                <w:rFonts w:cs="Arial"/>
                <w:bCs/>
                <w:sz w:val="20"/>
              </w:rPr>
              <w:t>SIST EN 1542:2000</w:t>
            </w:r>
          </w:p>
        </w:tc>
      </w:tr>
      <w:tr w:rsidR="005B7705" w:rsidRPr="00FF0286" w14:paraId="1967E167"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76EB784B" w14:textId="77777777" w:rsidR="005B7705" w:rsidRPr="00FF0286" w:rsidRDefault="005B7705" w:rsidP="003920CB">
            <w:pPr>
              <w:spacing w:line="256" w:lineRule="auto"/>
              <w:rPr>
                <w:rFonts w:cs="Arial"/>
                <w:bCs/>
                <w:sz w:val="20"/>
              </w:rPr>
            </w:pPr>
            <w:r w:rsidRPr="00FF0286">
              <w:rPr>
                <w:rFonts w:cs="Arial"/>
                <w:bCs/>
                <w:sz w:val="20"/>
              </w:rPr>
              <w:t>Staranje 7 dni pri 70°C</w:t>
            </w:r>
          </w:p>
        </w:tc>
        <w:tc>
          <w:tcPr>
            <w:tcW w:w="708" w:type="dxa"/>
            <w:tcBorders>
              <w:top w:val="single" w:sz="6" w:space="0" w:color="auto"/>
              <w:left w:val="single" w:sz="6" w:space="0" w:color="auto"/>
              <w:bottom w:val="single" w:sz="6" w:space="0" w:color="auto"/>
              <w:right w:val="single" w:sz="6" w:space="0" w:color="auto"/>
            </w:tcBorders>
            <w:vAlign w:val="center"/>
          </w:tcPr>
          <w:p w14:paraId="4272C6EA" w14:textId="77777777" w:rsidR="005B7705" w:rsidRPr="00FF0286" w:rsidRDefault="005B7705" w:rsidP="003920CB">
            <w:pPr>
              <w:spacing w:line="256" w:lineRule="auto"/>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4845C79D" w14:textId="77777777" w:rsidR="005B7705" w:rsidRPr="00FF0286" w:rsidRDefault="005B7705" w:rsidP="003920CB">
            <w:pPr>
              <w:spacing w:line="256" w:lineRule="auto"/>
              <w:jc w:val="center"/>
              <w:rPr>
                <w:rFonts w:cs="Arial"/>
                <w:bCs/>
                <w:sz w:val="20"/>
                <w:u w:val="single"/>
              </w:rPr>
            </w:pPr>
            <w:r w:rsidRPr="00FF0286">
              <w:rPr>
                <w:rFonts w:cs="Arial"/>
                <w:bCs/>
                <w:sz w:val="20"/>
              </w:rPr>
              <w:t>Brez spremembe</w:t>
            </w:r>
          </w:p>
        </w:tc>
        <w:tc>
          <w:tcPr>
            <w:tcW w:w="2977" w:type="dxa"/>
            <w:tcBorders>
              <w:top w:val="single" w:sz="6" w:space="0" w:color="auto"/>
              <w:left w:val="single" w:sz="2" w:space="0" w:color="auto"/>
              <w:bottom w:val="single" w:sz="6" w:space="0" w:color="auto"/>
              <w:right w:val="single" w:sz="12" w:space="0" w:color="auto"/>
            </w:tcBorders>
            <w:vAlign w:val="center"/>
          </w:tcPr>
          <w:p w14:paraId="3807AC40" w14:textId="77777777" w:rsidR="005B7705" w:rsidRPr="00FF0286" w:rsidRDefault="005B7705" w:rsidP="003920CB">
            <w:pPr>
              <w:spacing w:line="256" w:lineRule="auto"/>
              <w:jc w:val="center"/>
              <w:rPr>
                <w:rFonts w:cs="Arial"/>
                <w:bCs/>
                <w:sz w:val="20"/>
              </w:rPr>
            </w:pPr>
            <w:r w:rsidRPr="00FF0286">
              <w:rPr>
                <w:rFonts w:cs="Arial"/>
                <w:bCs/>
                <w:sz w:val="20"/>
              </w:rPr>
              <w:t>SIST EN 1062-11:2003/AC:2005</w:t>
            </w:r>
          </w:p>
        </w:tc>
      </w:tr>
      <w:tr w:rsidR="005B7705" w:rsidRPr="00FF0286" w14:paraId="130091E6"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413EF134" w14:textId="77777777" w:rsidR="005B7705" w:rsidRPr="00FF0286" w:rsidRDefault="005B7705" w:rsidP="003920CB">
            <w:pPr>
              <w:spacing w:line="256" w:lineRule="auto"/>
              <w:rPr>
                <w:rFonts w:cs="Arial"/>
                <w:bCs/>
                <w:sz w:val="20"/>
              </w:rPr>
            </w:pPr>
            <w:r w:rsidRPr="00FF0286">
              <w:rPr>
                <w:rFonts w:cs="Arial"/>
                <w:bCs/>
                <w:sz w:val="20"/>
              </w:rPr>
              <w:t>Odtržna trdnost po staranju 7 dni pri 70°C</w:t>
            </w:r>
          </w:p>
        </w:tc>
        <w:tc>
          <w:tcPr>
            <w:tcW w:w="708" w:type="dxa"/>
            <w:tcBorders>
              <w:top w:val="single" w:sz="6" w:space="0" w:color="auto"/>
              <w:left w:val="single" w:sz="6" w:space="0" w:color="auto"/>
              <w:bottom w:val="single" w:sz="6" w:space="0" w:color="auto"/>
              <w:right w:val="single" w:sz="6" w:space="0" w:color="auto"/>
            </w:tcBorders>
            <w:vAlign w:val="center"/>
          </w:tcPr>
          <w:p w14:paraId="26B827FE" w14:textId="77777777" w:rsidR="005B7705" w:rsidRPr="00FF0286" w:rsidRDefault="005B7705" w:rsidP="003920CB">
            <w:pPr>
              <w:spacing w:line="256" w:lineRule="auto"/>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01E2F56C" w14:textId="77777777" w:rsidR="005B7705" w:rsidRPr="00FF0286" w:rsidRDefault="005B7705" w:rsidP="003920CB">
            <w:pPr>
              <w:spacing w:line="256" w:lineRule="auto"/>
              <w:jc w:val="center"/>
              <w:rPr>
                <w:rFonts w:cs="Arial"/>
                <w:bCs/>
                <w:sz w:val="20"/>
                <w:u w:val="single"/>
              </w:rPr>
            </w:pPr>
            <w:r w:rsidRPr="00FF0286">
              <w:rPr>
                <w:rFonts w:cs="Arial"/>
                <w:bCs/>
                <w:sz w:val="20"/>
              </w:rPr>
              <w:t>&gt; 2,0 (1,5)*</w:t>
            </w:r>
          </w:p>
        </w:tc>
        <w:tc>
          <w:tcPr>
            <w:tcW w:w="2977" w:type="dxa"/>
            <w:tcBorders>
              <w:top w:val="single" w:sz="6" w:space="0" w:color="auto"/>
              <w:left w:val="single" w:sz="2" w:space="0" w:color="auto"/>
              <w:bottom w:val="single" w:sz="6" w:space="0" w:color="auto"/>
              <w:right w:val="single" w:sz="12" w:space="0" w:color="auto"/>
            </w:tcBorders>
            <w:vAlign w:val="center"/>
          </w:tcPr>
          <w:p w14:paraId="7AEDE1E9" w14:textId="77777777" w:rsidR="005B7705" w:rsidRPr="00FF0286" w:rsidRDefault="005B7705" w:rsidP="003920CB">
            <w:pPr>
              <w:spacing w:line="256" w:lineRule="auto"/>
              <w:jc w:val="center"/>
              <w:rPr>
                <w:rFonts w:cs="Arial"/>
                <w:bCs/>
                <w:sz w:val="20"/>
              </w:rPr>
            </w:pPr>
            <w:r w:rsidRPr="00FF0286">
              <w:rPr>
                <w:rFonts w:cs="Arial"/>
                <w:bCs/>
                <w:sz w:val="20"/>
              </w:rPr>
              <w:t>SIST EN 1542:2000</w:t>
            </w:r>
          </w:p>
        </w:tc>
      </w:tr>
      <w:tr w:rsidR="005B7705" w:rsidRPr="00FF0286" w14:paraId="2C92A80B"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17E9DE7A" w14:textId="77777777" w:rsidR="005B7705" w:rsidRPr="00FF0286" w:rsidRDefault="005B7705" w:rsidP="003920CB">
            <w:pPr>
              <w:spacing w:line="256" w:lineRule="auto"/>
              <w:rPr>
                <w:rFonts w:cs="Arial"/>
                <w:sz w:val="20"/>
              </w:rPr>
            </w:pPr>
            <w:r w:rsidRPr="00FF0286">
              <w:rPr>
                <w:rFonts w:cs="Arial"/>
                <w:sz w:val="20"/>
              </w:rPr>
              <w:t>Čas strjevanja:</w:t>
            </w:r>
          </w:p>
          <w:p w14:paraId="0208B176" w14:textId="77777777" w:rsidR="005B7705" w:rsidRPr="00FF0286" w:rsidRDefault="005B7705" w:rsidP="003920CB">
            <w:pPr>
              <w:spacing w:line="256" w:lineRule="auto"/>
              <w:rPr>
                <w:rFonts w:cs="Arial"/>
                <w:sz w:val="20"/>
              </w:rPr>
            </w:pPr>
            <w:r w:rsidRPr="00FF0286">
              <w:rPr>
                <w:rFonts w:cs="Arial"/>
                <w:sz w:val="20"/>
              </w:rPr>
              <w:t>-46 ur, 8 °C, relat.vlažnost zraka 75%</w:t>
            </w:r>
          </w:p>
          <w:p w14:paraId="228CA5C1" w14:textId="77777777" w:rsidR="005B7705" w:rsidRPr="00FF0286" w:rsidRDefault="005B7705" w:rsidP="003920CB">
            <w:pPr>
              <w:spacing w:line="256" w:lineRule="auto"/>
              <w:rPr>
                <w:rFonts w:cs="Arial"/>
                <w:sz w:val="20"/>
              </w:rPr>
            </w:pPr>
            <w:r w:rsidRPr="00FF0286">
              <w:rPr>
                <w:rFonts w:cs="Arial"/>
                <w:sz w:val="20"/>
              </w:rPr>
              <w:t>-v normalni klimi, največ</w:t>
            </w:r>
          </w:p>
          <w:p w14:paraId="08BFA533" w14:textId="77777777" w:rsidR="005B7705" w:rsidRPr="00FF0286" w:rsidRDefault="005B7705" w:rsidP="003920CB">
            <w:pPr>
              <w:spacing w:line="256" w:lineRule="auto"/>
              <w:rPr>
                <w:rFonts w:cs="Arial"/>
                <w:sz w:val="20"/>
              </w:rPr>
            </w:pPr>
            <w:r w:rsidRPr="00FF0286">
              <w:rPr>
                <w:rFonts w:cs="Arial"/>
                <w:sz w:val="20"/>
              </w:rPr>
              <w:t xml:space="preserve">-pri 40 °C in 50% relat.vlaž.zraka, najmanj </w:t>
            </w:r>
          </w:p>
          <w:p w14:paraId="3B3155F7" w14:textId="77777777" w:rsidR="005B7705" w:rsidRPr="00FF0286" w:rsidRDefault="005B7705" w:rsidP="003920CB">
            <w:pPr>
              <w:spacing w:line="256" w:lineRule="auto"/>
              <w:rPr>
                <w:rFonts w:cs="Arial"/>
                <w:sz w:val="20"/>
              </w:rPr>
            </w:pPr>
            <w:r w:rsidRPr="00FF0286">
              <w:rPr>
                <w:rFonts w:cs="Arial"/>
                <w:sz w:val="20"/>
              </w:rPr>
              <w:t>-pri 12 °C in 75% relat.vlaž.zraka, največ</w:t>
            </w:r>
          </w:p>
          <w:p w14:paraId="6EBBC6A9" w14:textId="77777777" w:rsidR="005B7705" w:rsidRPr="00FF0286" w:rsidRDefault="005B7705" w:rsidP="003920CB">
            <w:pPr>
              <w:spacing w:line="256" w:lineRule="auto"/>
              <w:rPr>
                <w:rFonts w:cs="Arial"/>
                <w:bCs/>
                <w:sz w:val="20"/>
              </w:rPr>
            </w:pPr>
            <w:r w:rsidRPr="00FF0286">
              <w:rPr>
                <w:rFonts w:cs="Arial"/>
                <w:sz w:val="20"/>
              </w:rPr>
              <w:t xml:space="preserve">                      </w:t>
            </w:r>
          </w:p>
        </w:tc>
        <w:tc>
          <w:tcPr>
            <w:tcW w:w="708" w:type="dxa"/>
            <w:tcBorders>
              <w:top w:val="single" w:sz="6" w:space="0" w:color="auto"/>
              <w:left w:val="single" w:sz="6" w:space="0" w:color="auto"/>
              <w:bottom w:val="single" w:sz="6" w:space="0" w:color="auto"/>
              <w:right w:val="single" w:sz="6" w:space="0" w:color="auto"/>
            </w:tcBorders>
            <w:vAlign w:val="center"/>
          </w:tcPr>
          <w:p w14:paraId="34C12ABF" w14:textId="77777777" w:rsidR="005B7705" w:rsidRPr="00FF0286" w:rsidRDefault="005B7705" w:rsidP="003920CB">
            <w:pPr>
              <w:spacing w:line="256" w:lineRule="auto"/>
              <w:jc w:val="center"/>
              <w:rPr>
                <w:rFonts w:cs="Arial"/>
                <w:bCs/>
                <w:sz w:val="20"/>
              </w:rPr>
            </w:pPr>
            <w:r w:rsidRPr="00FF0286">
              <w:rPr>
                <w:rFonts w:cs="Arial"/>
                <w:bCs/>
                <w:sz w:val="20"/>
              </w:rPr>
              <w:t>-</w:t>
            </w:r>
          </w:p>
          <w:p w14:paraId="7191A3D8" w14:textId="77777777" w:rsidR="005B7705" w:rsidRPr="00FF0286" w:rsidRDefault="005B7705" w:rsidP="003920CB">
            <w:pPr>
              <w:spacing w:line="256" w:lineRule="auto"/>
              <w:jc w:val="center"/>
              <w:rPr>
                <w:rFonts w:cs="Arial"/>
                <w:bCs/>
                <w:sz w:val="20"/>
              </w:rPr>
            </w:pPr>
            <w:r w:rsidRPr="00FF0286">
              <w:rPr>
                <w:rFonts w:cs="Arial"/>
                <w:bCs/>
                <w:sz w:val="20"/>
              </w:rPr>
              <w:t>h</w:t>
            </w:r>
          </w:p>
          <w:p w14:paraId="7B479A17" w14:textId="77777777" w:rsidR="005B7705" w:rsidRPr="00FF0286" w:rsidRDefault="005B7705" w:rsidP="003920CB">
            <w:pPr>
              <w:spacing w:line="256" w:lineRule="auto"/>
              <w:jc w:val="center"/>
              <w:rPr>
                <w:rFonts w:cs="Arial"/>
                <w:bCs/>
                <w:sz w:val="20"/>
              </w:rPr>
            </w:pPr>
            <w:r w:rsidRPr="00FF0286">
              <w:rPr>
                <w:rFonts w:cs="Arial"/>
                <w:bCs/>
                <w:sz w:val="20"/>
              </w:rPr>
              <w:t>h</w:t>
            </w:r>
          </w:p>
          <w:p w14:paraId="04EF51AE" w14:textId="77777777" w:rsidR="005B7705" w:rsidRPr="00FF0286" w:rsidRDefault="005B7705" w:rsidP="003920CB">
            <w:pPr>
              <w:spacing w:line="256" w:lineRule="auto"/>
              <w:jc w:val="center"/>
              <w:rPr>
                <w:rFonts w:cs="Arial"/>
                <w:bCs/>
                <w:sz w:val="20"/>
              </w:rPr>
            </w:pPr>
            <w:r w:rsidRPr="00FF0286">
              <w:rPr>
                <w:rFonts w:cs="Arial"/>
                <w:bCs/>
                <w:sz w:val="20"/>
              </w:rPr>
              <w:t>h</w:t>
            </w:r>
          </w:p>
          <w:p w14:paraId="6C1D3449" w14:textId="77777777" w:rsidR="005B7705" w:rsidRPr="00FF0286" w:rsidRDefault="005B7705" w:rsidP="003920CB">
            <w:pPr>
              <w:spacing w:line="256" w:lineRule="auto"/>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376BB793" w14:textId="77777777" w:rsidR="005B7705" w:rsidRPr="00FF0286" w:rsidRDefault="005B7705" w:rsidP="003920CB">
            <w:pPr>
              <w:spacing w:line="256" w:lineRule="auto"/>
              <w:jc w:val="center"/>
              <w:rPr>
                <w:rFonts w:cs="Arial"/>
                <w:bCs/>
                <w:sz w:val="20"/>
              </w:rPr>
            </w:pPr>
          </w:p>
          <w:p w14:paraId="3A6E6156" w14:textId="77777777" w:rsidR="005B7705" w:rsidRPr="00FF0286" w:rsidRDefault="005B7705" w:rsidP="003920CB">
            <w:pPr>
              <w:spacing w:line="256" w:lineRule="auto"/>
              <w:jc w:val="center"/>
              <w:rPr>
                <w:rFonts w:cs="Arial"/>
                <w:bCs/>
                <w:sz w:val="20"/>
              </w:rPr>
            </w:pPr>
            <w:r w:rsidRPr="00FF0286">
              <w:rPr>
                <w:rFonts w:cs="Arial"/>
                <w:bCs/>
                <w:sz w:val="20"/>
              </w:rPr>
              <w:t>18</w:t>
            </w:r>
          </w:p>
          <w:p w14:paraId="3798FF67" w14:textId="77777777" w:rsidR="005B7705" w:rsidRPr="00FF0286" w:rsidRDefault="005B7705" w:rsidP="003920CB">
            <w:pPr>
              <w:spacing w:line="256" w:lineRule="auto"/>
              <w:jc w:val="center"/>
              <w:rPr>
                <w:rFonts w:cs="Arial"/>
                <w:bCs/>
                <w:sz w:val="20"/>
              </w:rPr>
            </w:pPr>
            <w:r w:rsidRPr="00FF0286">
              <w:rPr>
                <w:rFonts w:cs="Arial"/>
                <w:bCs/>
                <w:sz w:val="20"/>
              </w:rPr>
              <w:t>2</w:t>
            </w:r>
          </w:p>
          <w:p w14:paraId="038AE01F" w14:textId="77777777" w:rsidR="005B7705" w:rsidRPr="00FF0286" w:rsidRDefault="005B7705" w:rsidP="003920CB">
            <w:pPr>
              <w:spacing w:line="256" w:lineRule="auto"/>
              <w:jc w:val="center"/>
              <w:rPr>
                <w:rFonts w:cs="Arial"/>
                <w:bCs/>
                <w:sz w:val="20"/>
              </w:rPr>
            </w:pPr>
            <w:r w:rsidRPr="00FF0286">
              <w:rPr>
                <w:rFonts w:cs="Arial"/>
                <w:bCs/>
                <w:sz w:val="20"/>
              </w:rPr>
              <w:t>40</w:t>
            </w:r>
          </w:p>
          <w:p w14:paraId="01C4C69A" w14:textId="77777777" w:rsidR="005B7705" w:rsidRPr="00FF0286" w:rsidRDefault="005B7705" w:rsidP="003920CB">
            <w:pPr>
              <w:spacing w:line="256" w:lineRule="auto"/>
              <w:jc w:val="center"/>
              <w:rPr>
                <w:rFonts w:cs="Arial"/>
                <w:bCs/>
                <w:sz w:val="20"/>
              </w:rPr>
            </w:pPr>
          </w:p>
        </w:tc>
        <w:tc>
          <w:tcPr>
            <w:tcW w:w="2977" w:type="dxa"/>
            <w:tcBorders>
              <w:top w:val="single" w:sz="6" w:space="0" w:color="auto"/>
              <w:left w:val="single" w:sz="2" w:space="0" w:color="auto"/>
              <w:bottom w:val="single" w:sz="6" w:space="0" w:color="auto"/>
              <w:right w:val="single" w:sz="12" w:space="0" w:color="auto"/>
            </w:tcBorders>
            <w:vAlign w:val="center"/>
          </w:tcPr>
          <w:p w14:paraId="7503C467" w14:textId="77777777" w:rsidR="005B7705" w:rsidRPr="00FF0286" w:rsidRDefault="005B7705" w:rsidP="003920CB">
            <w:pPr>
              <w:spacing w:line="256" w:lineRule="auto"/>
              <w:jc w:val="center"/>
              <w:rPr>
                <w:rFonts w:cs="Arial"/>
                <w:bCs/>
                <w:sz w:val="20"/>
              </w:rPr>
            </w:pPr>
            <w:r w:rsidRPr="00FF0286">
              <w:rPr>
                <w:rFonts w:cs="Arial"/>
                <w:sz w:val="20"/>
              </w:rPr>
              <w:t>ZTV- BEL-B Teil 3</w:t>
            </w:r>
          </w:p>
        </w:tc>
      </w:tr>
      <w:tr w:rsidR="005B7705" w:rsidRPr="00FF0286" w14:paraId="0F6CBC56"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11458BE2" w14:textId="77777777" w:rsidR="005B7705" w:rsidRPr="00FF0286" w:rsidRDefault="005B7705" w:rsidP="003920CB">
            <w:pPr>
              <w:spacing w:line="256" w:lineRule="auto"/>
              <w:rPr>
                <w:rFonts w:cs="Arial"/>
                <w:sz w:val="20"/>
              </w:rPr>
            </w:pPr>
            <w:r w:rsidRPr="00FF0286">
              <w:rPr>
                <w:rFonts w:cs="Arial"/>
                <w:sz w:val="20"/>
              </w:rPr>
              <w:t>Vpijanje vode v otrdelem stanju, največ</w:t>
            </w:r>
          </w:p>
        </w:tc>
        <w:tc>
          <w:tcPr>
            <w:tcW w:w="708" w:type="dxa"/>
            <w:tcBorders>
              <w:top w:val="single" w:sz="6" w:space="0" w:color="auto"/>
              <w:left w:val="single" w:sz="6" w:space="0" w:color="auto"/>
              <w:bottom w:val="single" w:sz="6" w:space="0" w:color="auto"/>
              <w:right w:val="single" w:sz="6" w:space="0" w:color="auto"/>
            </w:tcBorders>
            <w:vAlign w:val="center"/>
          </w:tcPr>
          <w:p w14:paraId="3414276E" w14:textId="77777777" w:rsidR="005B7705" w:rsidRPr="00FF0286" w:rsidRDefault="005B7705" w:rsidP="003920CB">
            <w:pPr>
              <w:spacing w:line="256" w:lineRule="auto"/>
              <w:jc w:val="center"/>
              <w:rPr>
                <w:rFonts w:cs="Arial"/>
                <w:bCs/>
                <w:sz w:val="20"/>
              </w:rPr>
            </w:pPr>
            <w:r w:rsidRPr="00FF0286">
              <w:rPr>
                <w:rFonts w:cs="Arial"/>
                <w:bCs/>
                <w:sz w:val="20"/>
              </w:rPr>
              <w:t>m.-%</w:t>
            </w:r>
          </w:p>
        </w:tc>
        <w:tc>
          <w:tcPr>
            <w:tcW w:w="1276" w:type="dxa"/>
            <w:tcBorders>
              <w:top w:val="single" w:sz="6" w:space="0" w:color="auto"/>
              <w:left w:val="single" w:sz="6" w:space="0" w:color="auto"/>
              <w:bottom w:val="single" w:sz="6" w:space="0" w:color="auto"/>
              <w:right w:val="single" w:sz="2" w:space="0" w:color="auto"/>
            </w:tcBorders>
            <w:vAlign w:val="center"/>
          </w:tcPr>
          <w:p w14:paraId="043987FF" w14:textId="77777777" w:rsidR="005B7705" w:rsidRPr="00FF0286" w:rsidRDefault="005B7705" w:rsidP="003920CB">
            <w:pPr>
              <w:spacing w:line="256" w:lineRule="auto"/>
              <w:jc w:val="center"/>
              <w:rPr>
                <w:rFonts w:cs="Arial"/>
                <w:bCs/>
                <w:sz w:val="20"/>
              </w:rPr>
            </w:pPr>
            <w:r w:rsidRPr="00FF0286">
              <w:rPr>
                <w:rFonts w:cs="Arial"/>
                <w:bCs/>
                <w:sz w:val="20"/>
              </w:rPr>
              <w:t>2,5</w:t>
            </w:r>
          </w:p>
        </w:tc>
        <w:tc>
          <w:tcPr>
            <w:tcW w:w="2977" w:type="dxa"/>
            <w:tcBorders>
              <w:top w:val="single" w:sz="6" w:space="0" w:color="auto"/>
              <w:left w:val="single" w:sz="2" w:space="0" w:color="auto"/>
              <w:bottom w:val="single" w:sz="6" w:space="0" w:color="auto"/>
              <w:right w:val="single" w:sz="12" w:space="0" w:color="auto"/>
            </w:tcBorders>
            <w:vAlign w:val="center"/>
          </w:tcPr>
          <w:p w14:paraId="2E22FDBB" w14:textId="77777777" w:rsidR="005B7705" w:rsidRPr="00FF0286" w:rsidRDefault="005B7705" w:rsidP="003920CB">
            <w:pPr>
              <w:spacing w:line="256" w:lineRule="auto"/>
              <w:jc w:val="center"/>
              <w:rPr>
                <w:rFonts w:cs="Arial"/>
                <w:bCs/>
                <w:sz w:val="20"/>
              </w:rPr>
            </w:pPr>
            <w:r w:rsidRPr="00FF0286">
              <w:rPr>
                <w:rFonts w:cs="Arial"/>
                <w:sz w:val="20"/>
              </w:rPr>
              <w:t>ZTV- BEL-B Teil 3</w:t>
            </w:r>
          </w:p>
        </w:tc>
      </w:tr>
      <w:tr w:rsidR="005B7705" w:rsidRPr="00FF0286" w14:paraId="52C7D9D7" w14:textId="77777777" w:rsidTr="005B7705">
        <w:trPr>
          <w:trHeight w:val="547"/>
        </w:trPr>
        <w:tc>
          <w:tcPr>
            <w:tcW w:w="3970" w:type="dxa"/>
            <w:tcBorders>
              <w:top w:val="single" w:sz="6" w:space="0" w:color="auto"/>
              <w:left w:val="single" w:sz="12" w:space="0" w:color="auto"/>
              <w:bottom w:val="single" w:sz="12" w:space="0" w:color="auto"/>
              <w:right w:val="nil"/>
            </w:tcBorders>
            <w:vAlign w:val="center"/>
          </w:tcPr>
          <w:p w14:paraId="5981FB12" w14:textId="77777777" w:rsidR="005B7705" w:rsidRPr="00FF0286" w:rsidRDefault="005B7705" w:rsidP="003920CB">
            <w:pPr>
              <w:spacing w:line="256" w:lineRule="auto"/>
              <w:rPr>
                <w:rFonts w:cs="Arial"/>
                <w:sz w:val="20"/>
              </w:rPr>
            </w:pPr>
            <w:r w:rsidRPr="00FF0286">
              <w:rPr>
                <w:rFonts w:cs="Arial"/>
                <w:sz w:val="20"/>
              </w:rPr>
              <w:t>Obstojnost pri uskladiščenju, najmanj</w:t>
            </w:r>
          </w:p>
        </w:tc>
        <w:tc>
          <w:tcPr>
            <w:tcW w:w="708" w:type="dxa"/>
            <w:tcBorders>
              <w:top w:val="single" w:sz="6" w:space="0" w:color="auto"/>
              <w:left w:val="single" w:sz="6" w:space="0" w:color="auto"/>
              <w:bottom w:val="single" w:sz="12" w:space="0" w:color="auto"/>
              <w:right w:val="single" w:sz="6" w:space="0" w:color="auto"/>
            </w:tcBorders>
            <w:vAlign w:val="center"/>
          </w:tcPr>
          <w:p w14:paraId="6A89B47B" w14:textId="77777777" w:rsidR="005B7705" w:rsidRPr="00FF0286" w:rsidRDefault="005B7705" w:rsidP="003920CB">
            <w:pPr>
              <w:spacing w:line="256" w:lineRule="auto"/>
              <w:jc w:val="center"/>
              <w:rPr>
                <w:rFonts w:cs="Arial"/>
                <w:bCs/>
                <w:sz w:val="20"/>
              </w:rPr>
            </w:pPr>
            <w:r w:rsidRPr="00FF0286">
              <w:rPr>
                <w:rFonts w:cs="Arial"/>
                <w:bCs/>
                <w:sz w:val="20"/>
              </w:rPr>
              <w:t>leto</w:t>
            </w:r>
          </w:p>
        </w:tc>
        <w:tc>
          <w:tcPr>
            <w:tcW w:w="1276" w:type="dxa"/>
            <w:tcBorders>
              <w:top w:val="single" w:sz="6" w:space="0" w:color="auto"/>
              <w:left w:val="single" w:sz="6" w:space="0" w:color="auto"/>
              <w:bottom w:val="single" w:sz="12" w:space="0" w:color="auto"/>
              <w:right w:val="single" w:sz="2" w:space="0" w:color="auto"/>
            </w:tcBorders>
            <w:vAlign w:val="center"/>
          </w:tcPr>
          <w:p w14:paraId="3FDDD5CF" w14:textId="77777777" w:rsidR="005B7705" w:rsidRPr="00FF0286" w:rsidRDefault="005B7705" w:rsidP="003920CB">
            <w:pPr>
              <w:spacing w:line="256" w:lineRule="auto"/>
              <w:jc w:val="center"/>
              <w:rPr>
                <w:rFonts w:cs="Arial"/>
                <w:bCs/>
                <w:sz w:val="20"/>
              </w:rPr>
            </w:pPr>
            <w:r w:rsidRPr="00FF0286">
              <w:rPr>
                <w:rFonts w:cs="Arial"/>
                <w:bCs/>
                <w:sz w:val="20"/>
              </w:rPr>
              <w:t>1</w:t>
            </w:r>
          </w:p>
        </w:tc>
        <w:tc>
          <w:tcPr>
            <w:tcW w:w="2977" w:type="dxa"/>
            <w:tcBorders>
              <w:top w:val="single" w:sz="6" w:space="0" w:color="auto"/>
              <w:left w:val="single" w:sz="2" w:space="0" w:color="auto"/>
              <w:bottom w:val="single" w:sz="12" w:space="0" w:color="auto"/>
              <w:right w:val="single" w:sz="12" w:space="0" w:color="auto"/>
            </w:tcBorders>
            <w:vAlign w:val="center"/>
          </w:tcPr>
          <w:p w14:paraId="3C603B18" w14:textId="77777777" w:rsidR="005B7705" w:rsidRPr="00FF0286" w:rsidRDefault="005B7705" w:rsidP="003920CB">
            <w:pPr>
              <w:spacing w:line="256" w:lineRule="auto"/>
              <w:jc w:val="center"/>
              <w:rPr>
                <w:rFonts w:cs="Arial"/>
                <w:bCs/>
                <w:sz w:val="20"/>
              </w:rPr>
            </w:pPr>
            <w:r w:rsidRPr="00FF0286">
              <w:rPr>
                <w:rFonts w:cs="Arial"/>
                <w:sz w:val="20"/>
              </w:rPr>
              <w:t>ZTV- BEL-B Teil 3</w:t>
            </w:r>
          </w:p>
        </w:tc>
      </w:tr>
    </w:tbl>
    <w:bookmarkEnd w:id="1236"/>
    <w:p w14:paraId="57FCE9F1" w14:textId="77777777" w:rsidR="002C68A6" w:rsidRPr="00FF0286" w:rsidRDefault="002C68A6" w:rsidP="002C68A6">
      <w:pPr>
        <w:rPr>
          <w:rFonts w:eastAsiaTheme="majorEastAsia" w:cs="Arial"/>
        </w:rPr>
      </w:pPr>
      <w:r w:rsidRPr="00FF0286">
        <w:rPr>
          <w:rFonts w:cs="Arial"/>
        </w:rPr>
        <w:t>*vrednost v oklepaju je minimalna izmerjena vrednost</w:t>
      </w:r>
    </w:p>
    <w:p w14:paraId="1CA79E6A" w14:textId="77777777" w:rsidR="002C68A6" w:rsidRPr="00FF0286" w:rsidRDefault="002C68A6" w:rsidP="002C68A6">
      <w:pPr>
        <w:rPr>
          <w:rFonts w:cs="Arial"/>
        </w:rPr>
      </w:pPr>
    </w:p>
    <w:p w14:paraId="65751682" w14:textId="77777777" w:rsidR="00E36E3A" w:rsidRPr="00E33E51" w:rsidRDefault="00E36E3A" w:rsidP="004E6F59">
      <w:pPr>
        <w:pStyle w:val="Naslov5"/>
        <w:rPr>
          <w:rFonts w:cs="Arial"/>
          <w:b/>
        </w:rPr>
      </w:pPr>
      <w:bookmarkStart w:id="1238" w:name="_Toc312223448"/>
      <w:bookmarkStart w:id="1239" w:name="_Toc312139336"/>
      <w:bookmarkStart w:id="1240" w:name="_Toc312139047"/>
      <w:bookmarkStart w:id="1241" w:name="_Toc311536506"/>
      <w:bookmarkStart w:id="1242" w:name="_Toc416874525"/>
      <w:bookmarkStart w:id="1243" w:name="_Toc25424359"/>
      <w:r w:rsidRPr="00E33E51">
        <w:rPr>
          <w:rFonts w:cs="Arial"/>
          <w:b/>
        </w:rPr>
        <w:t>Izvajanje d</w:t>
      </w:r>
      <w:bookmarkEnd w:id="1238"/>
      <w:bookmarkEnd w:id="1239"/>
      <w:bookmarkEnd w:id="1240"/>
      <w:bookmarkEnd w:id="1241"/>
      <w:r w:rsidRPr="00E33E51">
        <w:rPr>
          <w:rFonts w:cs="Arial"/>
          <w:b/>
        </w:rPr>
        <w:t>el</w:t>
      </w:r>
      <w:bookmarkEnd w:id="1242"/>
      <w:bookmarkEnd w:id="1243"/>
    </w:p>
    <w:p w14:paraId="57ED5670" w14:textId="77777777" w:rsidR="00E36E3A" w:rsidRPr="00FF0286" w:rsidRDefault="00E36E3A" w:rsidP="004E6F59">
      <w:pPr>
        <w:pStyle w:val="Naslov6"/>
        <w:rPr>
          <w:rFonts w:cs="Arial"/>
        </w:rPr>
      </w:pPr>
      <w:bookmarkStart w:id="1244" w:name="_Toc416874526"/>
      <w:bookmarkStart w:id="1245" w:name="_Toc25424360"/>
      <w:r w:rsidRPr="00FF0286">
        <w:rPr>
          <w:rFonts w:cs="Arial"/>
        </w:rPr>
        <w:t>Splošno</w:t>
      </w:r>
      <w:bookmarkEnd w:id="1244"/>
      <w:bookmarkEnd w:id="1245"/>
    </w:p>
    <w:p w14:paraId="4719DF07" w14:textId="77777777" w:rsidR="00E36E3A" w:rsidRPr="00FF0286" w:rsidRDefault="00E36E3A" w:rsidP="00F33CD6">
      <w:pPr>
        <w:pStyle w:val="Odstavekseznama"/>
        <w:numPr>
          <w:ilvl w:val="0"/>
          <w:numId w:val="391"/>
        </w:numPr>
        <w:rPr>
          <w:rFonts w:cs="Arial"/>
        </w:rPr>
      </w:pPr>
      <w:r w:rsidRPr="00FF0286">
        <w:rPr>
          <w:rFonts w:cs="Arial"/>
        </w:rPr>
        <w:t>Osnovni cilj kakovostnega tesnjenja – izolacij objekta v fazi gradnje in uporabe, je zagotovitev kakovostne odvodnje površinske in precejne vode z objekta.</w:t>
      </w:r>
    </w:p>
    <w:p w14:paraId="468DEF4D" w14:textId="77777777" w:rsidR="00E36E3A" w:rsidRPr="00FF0286" w:rsidRDefault="00E36E3A" w:rsidP="00F33CD6">
      <w:pPr>
        <w:pStyle w:val="Odstavekseznama"/>
        <w:numPr>
          <w:ilvl w:val="0"/>
          <w:numId w:val="391"/>
        </w:numPr>
        <w:rPr>
          <w:rFonts w:cs="Arial"/>
        </w:rPr>
      </w:pPr>
      <w:r w:rsidRPr="00FF0286">
        <w:rPr>
          <w:rFonts w:cs="Arial"/>
        </w:rPr>
        <w:t>Praviloma se tesnjenje objekta izvaja v ugodnih vremenskih razmerah. Mejne vrednosti ne smejo biti prekoračene. Dela je mogoče izvajati v težjih vremenskih pogojih le pod določenimi pogoji. V tem primeru je treba predvideti posebne ukrepe</w:t>
      </w:r>
      <w:r w:rsidR="002C68A6" w:rsidRPr="00FF0286">
        <w:rPr>
          <w:rFonts w:cs="Arial"/>
        </w:rPr>
        <w:t xml:space="preserve"> (šoto</w:t>
      </w:r>
      <w:r w:rsidR="005679C4" w:rsidRPr="00FF0286">
        <w:rPr>
          <w:rFonts w:cs="Arial"/>
        </w:rPr>
        <w:t>ri</w:t>
      </w:r>
      <w:r w:rsidR="002C68A6" w:rsidRPr="00FF0286">
        <w:rPr>
          <w:rFonts w:cs="Arial"/>
        </w:rPr>
        <w:t>, grelci…)</w:t>
      </w:r>
      <w:r w:rsidRPr="00FF0286">
        <w:rPr>
          <w:rFonts w:cs="Arial"/>
        </w:rPr>
        <w:t>, ki  zagotavljajo primerno zaščito del in kakovost tesnjenja – vgradnje izolacije.</w:t>
      </w:r>
    </w:p>
    <w:p w14:paraId="4E223C0E" w14:textId="77777777" w:rsidR="00E36E3A" w:rsidRPr="00FF0286" w:rsidRDefault="00E36E3A" w:rsidP="00F33CD6">
      <w:pPr>
        <w:pStyle w:val="Odstavekseznama"/>
        <w:numPr>
          <w:ilvl w:val="0"/>
          <w:numId w:val="391"/>
        </w:numPr>
        <w:rPr>
          <w:rFonts w:cs="Arial"/>
        </w:rPr>
      </w:pPr>
      <w:r w:rsidRPr="00FF0286">
        <w:rPr>
          <w:rFonts w:cs="Arial"/>
        </w:rPr>
        <w:t>Izvajalec mora predhodno dokazati primernost postopkov, ki zagotavljajo kakovost tesnjenja – izolacije objekta. Preveriti je potrebno navodilo proizvajalca za uporabo materiala, da so skladni z osnovnimi zahtevami teh tehničnih pogojev. Navodila morajo biti ves čas na gradbišču.</w:t>
      </w:r>
    </w:p>
    <w:p w14:paraId="1266D22F" w14:textId="77777777" w:rsidR="00E36E3A" w:rsidRPr="00FF0286" w:rsidRDefault="00E36E3A" w:rsidP="00F33CD6">
      <w:pPr>
        <w:pStyle w:val="Odstavekseznama"/>
        <w:numPr>
          <w:ilvl w:val="0"/>
          <w:numId w:val="391"/>
        </w:numPr>
        <w:rPr>
          <w:rFonts w:cs="Arial"/>
        </w:rPr>
      </w:pPr>
      <w:r w:rsidRPr="00FF0286">
        <w:rPr>
          <w:rFonts w:cs="Arial"/>
        </w:rPr>
        <w:t>Pred začetkom izvedbe del – vgradnji hidroizolacije, mora imeti beton starost najmanj 21 dni</w:t>
      </w:r>
      <w:r w:rsidR="007A19D6" w:rsidRPr="00FF0286">
        <w:rPr>
          <w:rFonts w:cs="Arial"/>
        </w:rPr>
        <w:t xml:space="preserve"> (vsebnost vlage v betonu ne sme presegati 4%)</w:t>
      </w:r>
      <w:r w:rsidRPr="00FF0286">
        <w:rPr>
          <w:rFonts w:cs="Arial"/>
        </w:rPr>
        <w:t xml:space="preserve">. Pri izvedbi del omejenega obsega kot npr. pod hodniki, je beton lahko star najmanj sedem dni. Če navodila za delo dopuščajo izvedbo del – polaganje hidroizolacije na površinah, katere nimajo predpisane starosti, se mora </w:t>
      </w:r>
      <w:r w:rsidR="007A19D6" w:rsidRPr="00FF0286">
        <w:rPr>
          <w:rFonts w:cs="Arial"/>
        </w:rPr>
        <w:t xml:space="preserve">material in </w:t>
      </w:r>
      <w:r w:rsidRPr="00FF0286">
        <w:rPr>
          <w:rFonts w:cs="Arial"/>
        </w:rPr>
        <w:t xml:space="preserve">postopek </w:t>
      </w:r>
      <w:r w:rsidR="007A19D6" w:rsidRPr="00FF0286">
        <w:rPr>
          <w:rFonts w:cs="Arial"/>
        </w:rPr>
        <w:t xml:space="preserve">vgrajevanja </w:t>
      </w:r>
      <w:r w:rsidRPr="00FF0286">
        <w:rPr>
          <w:rFonts w:cs="Arial"/>
        </w:rPr>
        <w:t>preveriti v podobnih pogojih, kot so predvideni za gradnjo.</w:t>
      </w:r>
    </w:p>
    <w:p w14:paraId="404BA257" w14:textId="77777777" w:rsidR="007A19D6" w:rsidRPr="00FF0286" w:rsidRDefault="007A19D6" w:rsidP="00E36E3A">
      <w:pPr>
        <w:rPr>
          <w:rFonts w:cs="Arial"/>
        </w:rPr>
      </w:pPr>
    </w:p>
    <w:p w14:paraId="309FBF18" w14:textId="77777777" w:rsidR="00E36E3A" w:rsidRPr="00FF0286" w:rsidRDefault="00E36E3A" w:rsidP="00E36E3A">
      <w:pPr>
        <w:rPr>
          <w:rFonts w:cs="Arial"/>
        </w:rPr>
      </w:pPr>
      <w:r w:rsidRPr="00FF0286">
        <w:rPr>
          <w:rFonts w:cs="Arial"/>
        </w:rPr>
        <w:t>Tabela 3.6.37:</w:t>
      </w:r>
      <w:r w:rsidRPr="00FF0286">
        <w:rPr>
          <w:rFonts w:cs="Arial"/>
        </w:rPr>
        <w:tab/>
        <w:t>Tehnični pogoji za lastnosti drenažnih tkanin</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99"/>
        <w:gridCol w:w="837"/>
        <w:gridCol w:w="932"/>
        <w:gridCol w:w="993"/>
        <w:gridCol w:w="877"/>
        <w:gridCol w:w="2296"/>
      </w:tblGrid>
      <w:tr w:rsidR="00E36E3A" w:rsidRPr="00FF0286" w14:paraId="0CED1940" w14:textId="77777777" w:rsidTr="005B7705">
        <w:trPr>
          <w:cantSplit/>
          <w:trHeight w:val="230"/>
          <w:jc w:val="center"/>
        </w:trPr>
        <w:tc>
          <w:tcPr>
            <w:tcW w:w="3699" w:type="dxa"/>
            <w:vMerge w:val="restart"/>
            <w:tcBorders>
              <w:top w:val="single" w:sz="4" w:space="0" w:color="auto"/>
              <w:left w:val="single" w:sz="4" w:space="0" w:color="auto"/>
              <w:bottom w:val="single" w:sz="4" w:space="0" w:color="auto"/>
              <w:right w:val="single" w:sz="4" w:space="0" w:color="auto"/>
            </w:tcBorders>
            <w:vAlign w:val="center"/>
            <w:hideMark/>
          </w:tcPr>
          <w:p w14:paraId="7B72CD3D" w14:textId="77777777" w:rsidR="00E36E3A" w:rsidRPr="00FF0286" w:rsidRDefault="00E36E3A" w:rsidP="00E36E3A">
            <w:pPr>
              <w:rPr>
                <w:rFonts w:cs="Arial"/>
              </w:rPr>
            </w:pPr>
            <w:r w:rsidRPr="00FF0286">
              <w:rPr>
                <w:rFonts w:cs="Arial"/>
              </w:rPr>
              <w:t>Lastnosti drenažnih tkanin</w:t>
            </w:r>
          </w:p>
        </w:tc>
        <w:tc>
          <w:tcPr>
            <w:tcW w:w="837" w:type="dxa"/>
            <w:vMerge w:val="restart"/>
            <w:tcBorders>
              <w:top w:val="single" w:sz="4" w:space="0" w:color="auto"/>
              <w:left w:val="single" w:sz="4" w:space="0" w:color="auto"/>
              <w:bottom w:val="single" w:sz="4" w:space="0" w:color="auto"/>
              <w:right w:val="single" w:sz="4" w:space="0" w:color="auto"/>
            </w:tcBorders>
            <w:vAlign w:val="center"/>
            <w:hideMark/>
          </w:tcPr>
          <w:p w14:paraId="7E388EF9" w14:textId="77777777" w:rsidR="00E36E3A" w:rsidRPr="00FF0286" w:rsidRDefault="00E36E3A" w:rsidP="00E36E3A">
            <w:pPr>
              <w:rPr>
                <w:rFonts w:cs="Arial"/>
              </w:rPr>
            </w:pPr>
            <w:r w:rsidRPr="00FF0286">
              <w:rPr>
                <w:rFonts w:cs="Arial"/>
              </w:rPr>
              <w:t>Enota</w:t>
            </w:r>
          </w:p>
        </w:tc>
        <w:tc>
          <w:tcPr>
            <w:tcW w:w="2802" w:type="dxa"/>
            <w:gridSpan w:val="3"/>
            <w:tcBorders>
              <w:top w:val="single" w:sz="4" w:space="0" w:color="auto"/>
              <w:left w:val="single" w:sz="4" w:space="0" w:color="auto"/>
              <w:bottom w:val="single" w:sz="4" w:space="0" w:color="auto"/>
              <w:right w:val="single" w:sz="4" w:space="0" w:color="auto"/>
            </w:tcBorders>
            <w:vAlign w:val="center"/>
            <w:hideMark/>
          </w:tcPr>
          <w:p w14:paraId="5AD1E35C" w14:textId="77777777" w:rsidR="00E36E3A" w:rsidRPr="00FF0286" w:rsidRDefault="00E36E3A" w:rsidP="00E36E3A">
            <w:pPr>
              <w:rPr>
                <w:rFonts w:cs="Arial"/>
              </w:rPr>
            </w:pPr>
            <w:r w:rsidRPr="00FF0286">
              <w:rPr>
                <w:rFonts w:cs="Arial"/>
              </w:rPr>
              <w:t>Zahtevana vrednost</w:t>
            </w:r>
          </w:p>
        </w:tc>
        <w:tc>
          <w:tcPr>
            <w:tcW w:w="2296" w:type="dxa"/>
            <w:tcBorders>
              <w:top w:val="single" w:sz="4" w:space="0" w:color="auto"/>
              <w:left w:val="single" w:sz="4" w:space="0" w:color="auto"/>
              <w:bottom w:val="single" w:sz="4" w:space="0" w:color="auto"/>
              <w:right w:val="single" w:sz="4" w:space="0" w:color="auto"/>
            </w:tcBorders>
            <w:vAlign w:val="center"/>
            <w:hideMark/>
          </w:tcPr>
          <w:p w14:paraId="410C38D5" w14:textId="77777777" w:rsidR="00E36E3A" w:rsidRPr="00FF0286" w:rsidRDefault="00E36E3A" w:rsidP="00E36E3A">
            <w:pPr>
              <w:rPr>
                <w:rFonts w:cs="Arial"/>
              </w:rPr>
            </w:pPr>
            <w:r w:rsidRPr="00FF0286">
              <w:rPr>
                <w:rFonts w:cs="Arial"/>
              </w:rPr>
              <w:t>Predpis za preskus</w:t>
            </w:r>
          </w:p>
        </w:tc>
      </w:tr>
      <w:tr w:rsidR="00E36E3A" w:rsidRPr="00FF0286" w14:paraId="1F290E14" w14:textId="77777777" w:rsidTr="005B7705">
        <w:trPr>
          <w:cantSplit/>
          <w:trHeight w:val="230"/>
          <w:jc w:val="center"/>
        </w:trPr>
        <w:tc>
          <w:tcPr>
            <w:tcW w:w="3699" w:type="dxa"/>
            <w:vMerge/>
            <w:tcBorders>
              <w:top w:val="single" w:sz="4" w:space="0" w:color="auto"/>
              <w:left w:val="single" w:sz="4" w:space="0" w:color="auto"/>
              <w:bottom w:val="single" w:sz="4" w:space="0" w:color="auto"/>
              <w:right w:val="single" w:sz="4" w:space="0" w:color="auto"/>
            </w:tcBorders>
            <w:vAlign w:val="center"/>
            <w:hideMark/>
          </w:tcPr>
          <w:p w14:paraId="7EEE65DE" w14:textId="77777777" w:rsidR="00E36E3A" w:rsidRPr="00FF0286" w:rsidRDefault="00E36E3A" w:rsidP="00E36E3A">
            <w:pPr>
              <w:rPr>
                <w:rFonts w:cs="Arial"/>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1AC6E9A4" w14:textId="77777777" w:rsidR="00E36E3A" w:rsidRPr="00FF0286" w:rsidRDefault="00E36E3A" w:rsidP="00E36E3A">
            <w:pPr>
              <w:rPr>
                <w:rFonts w:cs="Arial"/>
              </w:rPr>
            </w:pPr>
          </w:p>
        </w:tc>
        <w:tc>
          <w:tcPr>
            <w:tcW w:w="932" w:type="dxa"/>
            <w:tcBorders>
              <w:top w:val="single" w:sz="4" w:space="0" w:color="auto"/>
              <w:left w:val="single" w:sz="4" w:space="0" w:color="auto"/>
              <w:bottom w:val="single" w:sz="4" w:space="0" w:color="auto"/>
              <w:right w:val="single" w:sz="4" w:space="0" w:color="auto"/>
            </w:tcBorders>
            <w:hideMark/>
          </w:tcPr>
          <w:p w14:paraId="5BFDF2F2" w14:textId="77777777" w:rsidR="00E36E3A" w:rsidRPr="00FF0286" w:rsidRDefault="00E36E3A" w:rsidP="00E36E3A">
            <w:pPr>
              <w:rPr>
                <w:rFonts w:cs="Arial"/>
              </w:rPr>
            </w:pPr>
            <w:r w:rsidRPr="00FF0286">
              <w:rPr>
                <w:rFonts w:cs="Arial"/>
              </w:rPr>
              <w:t>300 g</w:t>
            </w:r>
          </w:p>
        </w:tc>
        <w:tc>
          <w:tcPr>
            <w:tcW w:w="993" w:type="dxa"/>
            <w:tcBorders>
              <w:top w:val="single" w:sz="4" w:space="0" w:color="auto"/>
              <w:left w:val="single" w:sz="4" w:space="0" w:color="auto"/>
              <w:bottom w:val="single" w:sz="4" w:space="0" w:color="auto"/>
              <w:right w:val="single" w:sz="4" w:space="0" w:color="auto"/>
            </w:tcBorders>
            <w:hideMark/>
          </w:tcPr>
          <w:p w14:paraId="385E1ADC" w14:textId="77777777" w:rsidR="00E36E3A" w:rsidRPr="00FF0286" w:rsidRDefault="00E36E3A" w:rsidP="00E36E3A">
            <w:pPr>
              <w:rPr>
                <w:rFonts w:cs="Arial"/>
              </w:rPr>
            </w:pPr>
            <w:r w:rsidRPr="00FF0286">
              <w:rPr>
                <w:rFonts w:cs="Arial"/>
              </w:rPr>
              <w:t>400 g</w:t>
            </w:r>
          </w:p>
        </w:tc>
        <w:tc>
          <w:tcPr>
            <w:tcW w:w="877" w:type="dxa"/>
            <w:tcBorders>
              <w:top w:val="single" w:sz="4" w:space="0" w:color="auto"/>
              <w:left w:val="single" w:sz="4" w:space="0" w:color="auto"/>
              <w:bottom w:val="single" w:sz="4" w:space="0" w:color="auto"/>
              <w:right w:val="single" w:sz="4" w:space="0" w:color="auto"/>
            </w:tcBorders>
            <w:hideMark/>
          </w:tcPr>
          <w:p w14:paraId="0D3947CF" w14:textId="77777777" w:rsidR="00E36E3A" w:rsidRPr="00FF0286" w:rsidRDefault="00E36E3A" w:rsidP="00E36E3A">
            <w:pPr>
              <w:rPr>
                <w:rFonts w:cs="Arial"/>
              </w:rPr>
            </w:pPr>
            <w:r w:rsidRPr="00FF0286">
              <w:rPr>
                <w:rFonts w:cs="Arial"/>
              </w:rPr>
              <w:t>500 g</w:t>
            </w:r>
          </w:p>
        </w:tc>
        <w:tc>
          <w:tcPr>
            <w:tcW w:w="2296" w:type="dxa"/>
            <w:tcBorders>
              <w:top w:val="single" w:sz="4" w:space="0" w:color="auto"/>
              <w:left w:val="single" w:sz="4" w:space="0" w:color="auto"/>
              <w:bottom w:val="single" w:sz="4" w:space="0" w:color="auto"/>
              <w:right w:val="single" w:sz="4" w:space="0" w:color="auto"/>
            </w:tcBorders>
          </w:tcPr>
          <w:p w14:paraId="69849A87" w14:textId="77777777" w:rsidR="00E36E3A" w:rsidRPr="00FF0286" w:rsidRDefault="00E36E3A" w:rsidP="00E36E3A">
            <w:pPr>
              <w:rPr>
                <w:rFonts w:cs="Arial"/>
              </w:rPr>
            </w:pPr>
          </w:p>
        </w:tc>
      </w:tr>
      <w:tr w:rsidR="00E36E3A" w:rsidRPr="00FF0286" w14:paraId="3891AD42"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050DD15D" w14:textId="77777777" w:rsidR="00E36E3A" w:rsidRPr="00FF0286" w:rsidRDefault="00E36E3A" w:rsidP="00E36E3A">
            <w:pPr>
              <w:rPr>
                <w:rFonts w:cs="Arial"/>
              </w:rPr>
            </w:pPr>
            <w:r w:rsidRPr="00FF0286">
              <w:rPr>
                <w:rFonts w:cs="Arial"/>
              </w:rPr>
              <w:lastRenderedPageBreak/>
              <w:t>Površinska masa, najmanj</w:t>
            </w:r>
          </w:p>
          <w:p w14:paraId="7E2583D2" w14:textId="77777777" w:rsidR="00E36E3A" w:rsidRPr="00FF0286" w:rsidRDefault="00E36E3A" w:rsidP="00E36E3A">
            <w:pPr>
              <w:rPr>
                <w:rFonts w:cs="Arial"/>
              </w:rPr>
            </w:pPr>
            <w:r w:rsidRPr="00FF0286">
              <w:rPr>
                <w:rFonts w:cs="Arial"/>
              </w:rPr>
              <w:t>Dovoljeno odstopanje mase, največ</w:t>
            </w:r>
          </w:p>
          <w:p w14:paraId="003F017C" w14:textId="77777777" w:rsidR="00E36E3A" w:rsidRPr="00FF0286" w:rsidRDefault="00E36E3A" w:rsidP="00E36E3A">
            <w:pPr>
              <w:rPr>
                <w:rFonts w:cs="Arial"/>
              </w:rPr>
            </w:pPr>
            <w:r w:rsidRPr="00FF0286">
              <w:rPr>
                <w:rFonts w:cs="Arial"/>
              </w:rPr>
              <w:t>Debelina a200 mase, najmanj</w:t>
            </w:r>
          </w:p>
          <w:p w14:paraId="0C289EA2" w14:textId="77777777" w:rsidR="00E36E3A" w:rsidRPr="00FF0286" w:rsidRDefault="00E36E3A" w:rsidP="00E36E3A">
            <w:pPr>
              <w:rPr>
                <w:rFonts w:cs="Arial"/>
              </w:rPr>
            </w:pPr>
            <w:r w:rsidRPr="00FF0286">
              <w:rPr>
                <w:rFonts w:cs="Arial"/>
              </w:rPr>
              <w:t>Dovoljeno odstopanje deboline, največ</w:t>
            </w:r>
          </w:p>
          <w:p w14:paraId="0D5A6341" w14:textId="77777777" w:rsidR="00E36E3A" w:rsidRPr="00FF0286" w:rsidRDefault="00E36E3A" w:rsidP="00E36E3A">
            <w:pPr>
              <w:rPr>
                <w:rFonts w:cs="Arial"/>
              </w:rPr>
            </w:pPr>
            <w:r w:rsidRPr="00FF0286">
              <w:rPr>
                <w:rFonts w:cs="Arial"/>
              </w:rPr>
              <w:t>Maksimalna sila natega / vzdolžna in prečna), najmanj</w:t>
            </w:r>
          </w:p>
        </w:tc>
        <w:tc>
          <w:tcPr>
            <w:tcW w:w="837" w:type="dxa"/>
            <w:tcBorders>
              <w:top w:val="single" w:sz="4" w:space="0" w:color="auto"/>
              <w:left w:val="single" w:sz="4" w:space="0" w:color="auto"/>
              <w:bottom w:val="single" w:sz="4" w:space="0" w:color="auto"/>
              <w:right w:val="single" w:sz="4" w:space="0" w:color="auto"/>
            </w:tcBorders>
          </w:tcPr>
          <w:p w14:paraId="5F9E7185" w14:textId="77777777" w:rsidR="00E36E3A" w:rsidRPr="00FF0286" w:rsidRDefault="00E36E3A" w:rsidP="00E36E3A">
            <w:pPr>
              <w:rPr>
                <w:rFonts w:cs="Arial"/>
              </w:rPr>
            </w:pPr>
            <w:r w:rsidRPr="00FF0286">
              <w:rPr>
                <w:rFonts w:cs="Arial"/>
              </w:rPr>
              <w:t>g/m2</w:t>
            </w:r>
          </w:p>
          <w:p w14:paraId="5C75DFC2" w14:textId="77777777" w:rsidR="00E36E3A" w:rsidRPr="00FF0286" w:rsidRDefault="00E36E3A" w:rsidP="00E36E3A">
            <w:pPr>
              <w:rPr>
                <w:rFonts w:cs="Arial"/>
              </w:rPr>
            </w:pPr>
            <w:r w:rsidRPr="00FF0286">
              <w:rPr>
                <w:rFonts w:cs="Arial"/>
              </w:rPr>
              <w:t>%</w:t>
            </w:r>
          </w:p>
          <w:p w14:paraId="3115EEF1" w14:textId="77777777" w:rsidR="00E36E3A" w:rsidRPr="00FF0286" w:rsidRDefault="00E36E3A" w:rsidP="00E36E3A">
            <w:pPr>
              <w:rPr>
                <w:rFonts w:cs="Arial"/>
              </w:rPr>
            </w:pPr>
            <w:r w:rsidRPr="00FF0286">
              <w:rPr>
                <w:rFonts w:cs="Arial"/>
              </w:rPr>
              <w:t>mm</w:t>
            </w:r>
          </w:p>
          <w:p w14:paraId="317C68BF" w14:textId="77777777" w:rsidR="00E36E3A" w:rsidRPr="00FF0286" w:rsidRDefault="00E36E3A" w:rsidP="00E36E3A">
            <w:pPr>
              <w:rPr>
                <w:rFonts w:cs="Arial"/>
              </w:rPr>
            </w:pPr>
            <w:r w:rsidRPr="00FF0286">
              <w:rPr>
                <w:rFonts w:cs="Arial"/>
              </w:rPr>
              <w:t>%</w:t>
            </w:r>
          </w:p>
          <w:p w14:paraId="0CCB2F06" w14:textId="77777777" w:rsidR="00E36E3A" w:rsidRPr="00FF0286" w:rsidRDefault="00E36E3A" w:rsidP="00E36E3A">
            <w:pPr>
              <w:rPr>
                <w:rFonts w:cs="Arial"/>
              </w:rPr>
            </w:pPr>
          </w:p>
          <w:p w14:paraId="69D79F2B" w14:textId="77777777" w:rsidR="00E36E3A" w:rsidRPr="00FF0286" w:rsidRDefault="00E36E3A" w:rsidP="00E36E3A">
            <w:pPr>
              <w:rPr>
                <w:rFonts w:cs="Arial"/>
              </w:rPr>
            </w:pPr>
            <w:r w:rsidRPr="00FF0286">
              <w:rPr>
                <w:rFonts w:cs="Arial"/>
              </w:rPr>
              <w:t>N/50</w:t>
            </w:r>
          </w:p>
        </w:tc>
        <w:tc>
          <w:tcPr>
            <w:tcW w:w="932" w:type="dxa"/>
            <w:tcBorders>
              <w:top w:val="single" w:sz="4" w:space="0" w:color="auto"/>
              <w:left w:val="single" w:sz="4" w:space="0" w:color="auto"/>
              <w:bottom w:val="single" w:sz="4" w:space="0" w:color="auto"/>
              <w:right w:val="single" w:sz="4" w:space="0" w:color="auto"/>
            </w:tcBorders>
          </w:tcPr>
          <w:p w14:paraId="100211FC" w14:textId="77777777" w:rsidR="00E36E3A" w:rsidRPr="00FF0286" w:rsidRDefault="00E36E3A" w:rsidP="00E36E3A">
            <w:pPr>
              <w:rPr>
                <w:rFonts w:cs="Arial"/>
              </w:rPr>
            </w:pPr>
            <w:r w:rsidRPr="00FF0286">
              <w:rPr>
                <w:rFonts w:cs="Arial"/>
              </w:rPr>
              <w:t>300</w:t>
            </w:r>
          </w:p>
          <w:p w14:paraId="3A78B076" w14:textId="77777777" w:rsidR="00E36E3A" w:rsidRPr="00FF0286" w:rsidRDefault="00E36E3A" w:rsidP="00E36E3A">
            <w:pPr>
              <w:rPr>
                <w:rFonts w:cs="Arial"/>
              </w:rPr>
            </w:pPr>
            <w:r w:rsidRPr="00FF0286">
              <w:rPr>
                <w:rFonts w:cs="Arial"/>
              </w:rPr>
              <w:t>10</w:t>
            </w:r>
          </w:p>
          <w:p w14:paraId="43167662" w14:textId="77777777" w:rsidR="00E36E3A" w:rsidRPr="00FF0286" w:rsidRDefault="00E36E3A" w:rsidP="00E36E3A">
            <w:pPr>
              <w:rPr>
                <w:rFonts w:cs="Arial"/>
              </w:rPr>
            </w:pPr>
            <w:r w:rsidRPr="00FF0286">
              <w:rPr>
                <w:rFonts w:cs="Arial"/>
              </w:rPr>
              <w:t>2</w:t>
            </w:r>
          </w:p>
          <w:p w14:paraId="4FC86D6F" w14:textId="77777777" w:rsidR="00E36E3A" w:rsidRPr="00FF0286" w:rsidRDefault="00E36E3A" w:rsidP="00E36E3A">
            <w:pPr>
              <w:rPr>
                <w:rFonts w:cs="Arial"/>
              </w:rPr>
            </w:pPr>
            <w:r w:rsidRPr="00FF0286">
              <w:rPr>
                <w:rFonts w:cs="Arial"/>
              </w:rPr>
              <w:t>10</w:t>
            </w:r>
          </w:p>
          <w:p w14:paraId="571B2160" w14:textId="77777777" w:rsidR="00E36E3A" w:rsidRPr="00FF0286" w:rsidRDefault="00E36E3A" w:rsidP="00E36E3A">
            <w:pPr>
              <w:rPr>
                <w:rFonts w:cs="Arial"/>
              </w:rPr>
            </w:pPr>
          </w:p>
          <w:p w14:paraId="46DC48D9" w14:textId="77777777" w:rsidR="00E36E3A" w:rsidRPr="00FF0286" w:rsidRDefault="00E36E3A" w:rsidP="00E36E3A">
            <w:pPr>
              <w:rPr>
                <w:rFonts w:cs="Arial"/>
              </w:rPr>
            </w:pPr>
            <w:r w:rsidRPr="00FF0286">
              <w:rPr>
                <w:rFonts w:cs="Arial"/>
              </w:rPr>
              <w:t>150</w:t>
            </w:r>
          </w:p>
        </w:tc>
        <w:tc>
          <w:tcPr>
            <w:tcW w:w="993" w:type="dxa"/>
            <w:tcBorders>
              <w:top w:val="single" w:sz="4" w:space="0" w:color="auto"/>
              <w:left w:val="single" w:sz="4" w:space="0" w:color="auto"/>
              <w:bottom w:val="single" w:sz="4" w:space="0" w:color="auto"/>
              <w:right w:val="single" w:sz="4" w:space="0" w:color="auto"/>
            </w:tcBorders>
          </w:tcPr>
          <w:p w14:paraId="0BE39908" w14:textId="77777777" w:rsidR="00E36E3A" w:rsidRPr="00FF0286" w:rsidRDefault="00E36E3A" w:rsidP="00E36E3A">
            <w:pPr>
              <w:rPr>
                <w:rFonts w:cs="Arial"/>
              </w:rPr>
            </w:pPr>
            <w:r w:rsidRPr="00FF0286">
              <w:rPr>
                <w:rFonts w:cs="Arial"/>
              </w:rPr>
              <w:t>400</w:t>
            </w:r>
          </w:p>
          <w:p w14:paraId="35728679" w14:textId="77777777" w:rsidR="00E36E3A" w:rsidRPr="00FF0286" w:rsidRDefault="00E36E3A" w:rsidP="00E36E3A">
            <w:pPr>
              <w:rPr>
                <w:rFonts w:cs="Arial"/>
              </w:rPr>
            </w:pPr>
            <w:r w:rsidRPr="00FF0286">
              <w:rPr>
                <w:rFonts w:cs="Arial"/>
              </w:rPr>
              <w:t>10</w:t>
            </w:r>
          </w:p>
          <w:p w14:paraId="059D9D23" w14:textId="77777777" w:rsidR="00E36E3A" w:rsidRPr="00FF0286" w:rsidRDefault="00E36E3A" w:rsidP="00E36E3A">
            <w:pPr>
              <w:rPr>
                <w:rFonts w:cs="Arial"/>
              </w:rPr>
            </w:pPr>
            <w:r w:rsidRPr="00FF0286">
              <w:rPr>
                <w:rFonts w:cs="Arial"/>
              </w:rPr>
              <w:t>2,5</w:t>
            </w:r>
          </w:p>
          <w:p w14:paraId="0AA1FEA4" w14:textId="77777777" w:rsidR="00E36E3A" w:rsidRPr="00FF0286" w:rsidRDefault="00E36E3A" w:rsidP="00E36E3A">
            <w:pPr>
              <w:rPr>
                <w:rFonts w:cs="Arial"/>
              </w:rPr>
            </w:pPr>
            <w:r w:rsidRPr="00FF0286">
              <w:rPr>
                <w:rFonts w:cs="Arial"/>
              </w:rPr>
              <w:t>10</w:t>
            </w:r>
          </w:p>
          <w:p w14:paraId="03B29287" w14:textId="77777777" w:rsidR="00E36E3A" w:rsidRPr="00FF0286" w:rsidRDefault="00E36E3A" w:rsidP="00E36E3A">
            <w:pPr>
              <w:rPr>
                <w:rFonts w:cs="Arial"/>
              </w:rPr>
            </w:pPr>
          </w:p>
          <w:p w14:paraId="74ABFA50" w14:textId="77777777" w:rsidR="00E36E3A" w:rsidRPr="00FF0286" w:rsidRDefault="00E36E3A" w:rsidP="00E36E3A">
            <w:pPr>
              <w:rPr>
                <w:rFonts w:cs="Arial"/>
              </w:rPr>
            </w:pPr>
            <w:r w:rsidRPr="00FF0286">
              <w:rPr>
                <w:rFonts w:cs="Arial"/>
              </w:rPr>
              <w:t>200</w:t>
            </w:r>
          </w:p>
        </w:tc>
        <w:tc>
          <w:tcPr>
            <w:tcW w:w="877" w:type="dxa"/>
            <w:tcBorders>
              <w:top w:val="single" w:sz="4" w:space="0" w:color="auto"/>
              <w:left w:val="single" w:sz="4" w:space="0" w:color="auto"/>
              <w:bottom w:val="single" w:sz="4" w:space="0" w:color="auto"/>
              <w:right w:val="single" w:sz="4" w:space="0" w:color="auto"/>
            </w:tcBorders>
          </w:tcPr>
          <w:p w14:paraId="04AED4E3" w14:textId="77777777" w:rsidR="00E36E3A" w:rsidRPr="00FF0286" w:rsidRDefault="00E36E3A" w:rsidP="00E36E3A">
            <w:pPr>
              <w:rPr>
                <w:rFonts w:cs="Arial"/>
              </w:rPr>
            </w:pPr>
            <w:r w:rsidRPr="00FF0286">
              <w:rPr>
                <w:rFonts w:cs="Arial"/>
              </w:rPr>
              <w:t>500</w:t>
            </w:r>
          </w:p>
          <w:p w14:paraId="4229CBD3" w14:textId="77777777" w:rsidR="00E36E3A" w:rsidRPr="00FF0286" w:rsidRDefault="00E36E3A" w:rsidP="00E36E3A">
            <w:pPr>
              <w:rPr>
                <w:rFonts w:cs="Arial"/>
              </w:rPr>
            </w:pPr>
            <w:r w:rsidRPr="00FF0286">
              <w:rPr>
                <w:rFonts w:cs="Arial"/>
              </w:rPr>
              <w:t>10</w:t>
            </w:r>
          </w:p>
          <w:p w14:paraId="587D42CE" w14:textId="77777777" w:rsidR="00E36E3A" w:rsidRPr="00FF0286" w:rsidRDefault="00E36E3A" w:rsidP="00E36E3A">
            <w:pPr>
              <w:rPr>
                <w:rFonts w:cs="Arial"/>
              </w:rPr>
            </w:pPr>
            <w:r w:rsidRPr="00FF0286">
              <w:rPr>
                <w:rFonts w:cs="Arial"/>
              </w:rPr>
              <w:t>3</w:t>
            </w:r>
          </w:p>
          <w:p w14:paraId="5878BAEA" w14:textId="77777777" w:rsidR="00E36E3A" w:rsidRPr="00FF0286" w:rsidRDefault="00E36E3A" w:rsidP="00E36E3A">
            <w:pPr>
              <w:rPr>
                <w:rFonts w:cs="Arial"/>
              </w:rPr>
            </w:pPr>
            <w:r w:rsidRPr="00FF0286">
              <w:rPr>
                <w:rFonts w:cs="Arial"/>
              </w:rPr>
              <w:t>10</w:t>
            </w:r>
          </w:p>
          <w:p w14:paraId="2AA79A4C" w14:textId="77777777" w:rsidR="00E36E3A" w:rsidRPr="00FF0286" w:rsidRDefault="00E36E3A" w:rsidP="00E36E3A">
            <w:pPr>
              <w:rPr>
                <w:rFonts w:cs="Arial"/>
              </w:rPr>
            </w:pPr>
          </w:p>
          <w:p w14:paraId="7AD70FAD" w14:textId="77777777" w:rsidR="00E36E3A" w:rsidRPr="00FF0286" w:rsidRDefault="00E36E3A" w:rsidP="00E36E3A">
            <w:pPr>
              <w:rPr>
                <w:rFonts w:cs="Arial"/>
              </w:rPr>
            </w:pPr>
            <w:r w:rsidRPr="00FF0286">
              <w:rPr>
                <w:rFonts w:cs="Arial"/>
              </w:rPr>
              <w:t>250</w:t>
            </w:r>
          </w:p>
        </w:tc>
        <w:tc>
          <w:tcPr>
            <w:tcW w:w="2296" w:type="dxa"/>
            <w:tcBorders>
              <w:top w:val="single" w:sz="4" w:space="0" w:color="auto"/>
              <w:left w:val="single" w:sz="4" w:space="0" w:color="auto"/>
              <w:bottom w:val="single" w:sz="4" w:space="0" w:color="auto"/>
              <w:right w:val="single" w:sz="4" w:space="0" w:color="auto"/>
            </w:tcBorders>
          </w:tcPr>
          <w:p w14:paraId="27815749" w14:textId="77777777" w:rsidR="00E36E3A" w:rsidRPr="00FF0286" w:rsidRDefault="00E36E3A" w:rsidP="00E36E3A">
            <w:pPr>
              <w:rPr>
                <w:rFonts w:cs="Arial"/>
              </w:rPr>
            </w:pPr>
            <w:r w:rsidRPr="00FF0286">
              <w:rPr>
                <w:rFonts w:cs="Arial"/>
              </w:rPr>
              <w:t>SIST EN 12127</w:t>
            </w:r>
          </w:p>
          <w:p w14:paraId="27FE53AD" w14:textId="77777777" w:rsidR="00E36E3A" w:rsidRPr="00FF0286" w:rsidRDefault="00E36E3A" w:rsidP="00E36E3A">
            <w:pPr>
              <w:rPr>
                <w:rFonts w:cs="Arial"/>
              </w:rPr>
            </w:pPr>
            <w:r w:rsidRPr="00FF0286">
              <w:rPr>
                <w:rFonts w:cs="Arial"/>
              </w:rPr>
              <w:t>SIST EN 12127</w:t>
            </w:r>
          </w:p>
          <w:p w14:paraId="62DCEA9D" w14:textId="77777777" w:rsidR="00E36E3A" w:rsidRPr="00FF0286" w:rsidRDefault="00E36E3A" w:rsidP="00E36E3A">
            <w:pPr>
              <w:rPr>
                <w:rFonts w:cs="Arial"/>
              </w:rPr>
            </w:pPr>
            <w:r w:rsidRPr="00FF0286">
              <w:rPr>
                <w:rFonts w:cs="Arial"/>
              </w:rPr>
              <w:t>DIN 53855/1</w:t>
            </w:r>
          </w:p>
          <w:p w14:paraId="50216FE9" w14:textId="77777777" w:rsidR="00E36E3A" w:rsidRPr="00FF0286" w:rsidRDefault="00E36E3A" w:rsidP="00E36E3A">
            <w:pPr>
              <w:rPr>
                <w:rFonts w:cs="Arial"/>
              </w:rPr>
            </w:pPr>
            <w:r w:rsidRPr="00FF0286">
              <w:rPr>
                <w:rFonts w:cs="Arial"/>
              </w:rPr>
              <w:t>DIN 53855/1</w:t>
            </w:r>
          </w:p>
          <w:p w14:paraId="2DCF268C" w14:textId="77777777" w:rsidR="00E36E3A" w:rsidRPr="00FF0286" w:rsidRDefault="00E36E3A" w:rsidP="00E36E3A">
            <w:pPr>
              <w:rPr>
                <w:rFonts w:cs="Arial"/>
              </w:rPr>
            </w:pPr>
          </w:p>
          <w:p w14:paraId="7F0687B8" w14:textId="77777777" w:rsidR="00E36E3A" w:rsidRPr="00FF0286" w:rsidRDefault="00E36E3A" w:rsidP="00E36E3A">
            <w:pPr>
              <w:rPr>
                <w:rFonts w:cs="Arial"/>
              </w:rPr>
            </w:pPr>
            <w:r w:rsidRPr="00FF0286">
              <w:rPr>
                <w:rFonts w:cs="Arial"/>
              </w:rPr>
              <w:t>SIST EN 29073-3</w:t>
            </w:r>
          </w:p>
        </w:tc>
      </w:tr>
      <w:tr w:rsidR="00E36E3A" w:rsidRPr="00FF0286" w14:paraId="5EB1F062"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47B089EE" w14:textId="77777777" w:rsidR="00E36E3A" w:rsidRPr="00FF0286" w:rsidRDefault="00E36E3A" w:rsidP="00E36E3A">
            <w:pPr>
              <w:rPr>
                <w:rFonts w:cs="Arial"/>
              </w:rPr>
            </w:pPr>
            <w:r w:rsidRPr="00FF0286">
              <w:rPr>
                <w:rFonts w:cs="Arial"/>
              </w:rPr>
              <w:t>Raztezek pri pretržni sili, najmanj</w:t>
            </w:r>
          </w:p>
        </w:tc>
        <w:tc>
          <w:tcPr>
            <w:tcW w:w="837" w:type="dxa"/>
            <w:tcBorders>
              <w:top w:val="single" w:sz="4" w:space="0" w:color="auto"/>
              <w:left w:val="single" w:sz="4" w:space="0" w:color="auto"/>
              <w:bottom w:val="single" w:sz="4" w:space="0" w:color="auto"/>
              <w:right w:val="single" w:sz="4" w:space="0" w:color="auto"/>
            </w:tcBorders>
            <w:vAlign w:val="bottom"/>
            <w:hideMark/>
          </w:tcPr>
          <w:p w14:paraId="5AA837D7" w14:textId="77777777" w:rsidR="00E36E3A" w:rsidRPr="00FF0286" w:rsidRDefault="00E36E3A" w:rsidP="00E36E3A">
            <w:pPr>
              <w:rPr>
                <w:rFonts w:cs="Arial"/>
              </w:rPr>
            </w:pPr>
            <w:r w:rsidRPr="00FF0286">
              <w:rPr>
                <w:rFonts w:cs="Arial"/>
              </w:rPr>
              <w:t>mm*1</w:t>
            </w:r>
          </w:p>
        </w:tc>
        <w:tc>
          <w:tcPr>
            <w:tcW w:w="932" w:type="dxa"/>
            <w:tcBorders>
              <w:top w:val="single" w:sz="4" w:space="0" w:color="auto"/>
              <w:left w:val="single" w:sz="4" w:space="0" w:color="auto"/>
              <w:bottom w:val="single" w:sz="4" w:space="0" w:color="auto"/>
              <w:right w:val="single" w:sz="4" w:space="0" w:color="auto"/>
            </w:tcBorders>
            <w:vAlign w:val="bottom"/>
            <w:hideMark/>
          </w:tcPr>
          <w:p w14:paraId="02731EC8" w14:textId="77777777" w:rsidR="00E36E3A" w:rsidRPr="00FF0286" w:rsidRDefault="00E36E3A" w:rsidP="00E36E3A">
            <w:pPr>
              <w:rPr>
                <w:rFonts w:cs="Arial"/>
              </w:rPr>
            </w:pPr>
            <w:r w:rsidRPr="00FF0286">
              <w:rPr>
                <w:rFonts w:cs="Arial"/>
              </w:rPr>
              <w:t>60</w:t>
            </w:r>
          </w:p>
        </w:tc>
        <w:tc>
          <w:tcPr>
            <w:tcW w:w="993" w:type="dxa"/>
            <w:tcBorders>
              <w:top w:val="single" w:sz="4" w:space="0" w:color="auto"/>
              <w:left w:val="single" w:sz="4" w:space="0" w:color="auto"/>
              <w:bottom w:val="single" w:sz="4" w:space="0" w:color="auto"/>
              <w:right w:val="single" w:sz="4" w:space="0" w:color="auto"/>
            </w:tcBorders>
            <w:vAlign w:val="bottom"/>
            <w:hideMark/>
          </w:tcPr>
          <w:p w14:paraId="157092CF" w14:textId="77777777" w:rsidR="00E36E3A" w:rsidRPr="00FF0286" w:rsidRDefault="00E36E3A" w:rsidP="00E36E3A">
            <w:pPr>
              <w:rPr>
                <w:rFonts w:cs="Arial"/>
              </w:rPr>
            </w:pPr>
            <w:r w:rsidRPr="00FF0286">
              <w:rPr>
                <w:rFonts w:cs="Arial"/>
              </w:rPr>
              <w:t>60</w:t>
            </w:r>
          </w:p>
        </w:tc>
        <w:tc>
          <w:tcPr>
            <w:tcW w:w="877" w:type="dxa"/>
            <w:tcBorders>
              <w:top w:val="single" w:sz="4" w:space="0" w:color="auto"/>
              <w:left w:val="single" w:sz="4" w:space="0" w:color="auto"/>
              <w:bottom w:val="single" w:sz="4" w:space="0" w:color="auto"/>
              <w:right w:val="single" w:sz="4" w:space="0" w:color="auto"/>
            </w:tcBorders>
            <w:vAlign w:val="bottom"/>
            <w:hideMark/>
          </w:tcPr>
          <w:p w14:paraId="1ABCD2DD" w14:textId="77777777" w:rsidR="00E36E3A" w:rsidRPr="00FF0286" w:rsidRDefault="00E36E3A" w:rsidP="00E36E3A">
            <w:pPr>
              <w:rPr>
                <w:rFonts w:cs="Arial"/>
              </w:rPr>
            </w:pPr>
            <w:r w:rsidRPr="00FF0286">
              <w:rPr>
                <w:rFonts w:cs="Arial"/>
              </w:rPr>
              <w:t>60</w:t>
            </w:r>
          </w:p>
        </w:tc>
        <w:tc>
          <w:tcPr>
            <w:tcW w:w="2296" w:type="dxa"/>
            <w:tcBorders>
              <w:top w:val="single" w:sz="4" w:space="0" w:color="auto"/>
              <w:left w:val="single" w:sz="4" w:space="0" w:color="auto"/>
              <w:bottom w:val="single" w:sz="4" w:space="0" w:color="auto"/>
              <w:right w:val="single" w:sz="4" w:space="0" w:color="auto"/>
            </w:tcBorders>
            <w:vAlign w:val="bottom"/>
            <w:hideMark/>
          </w:tcPr>
          <w:p w14:paraId="58F23396" w14:textId="77777777" w:rsidR="00E36E3A" w:rsidRPr="00FF0286" w:rsidRDefault="00E36E3A" w:rsidP="00E36E3A">
            <w:pPr>
              <w:rPr>
                <w:rFonts w:cs="Arial"/>
              </w:rPr>
            </w:pPr>
            <w:r w:rsidRPr="00FF0286">
              <w:rPr>
                <w:rFonts w:cs="Arial"/>
              </w:rPr>
              <w:t>SIST EN 29073-3</w:t>
            </w:r>
          </w:p>
        </w:tc>
      </w:tr>
      <w:tr w:rsidR="00E36E3A" w:rsidRPr="00FF0286" w14:paraId="3A2CE482"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6B5FD935" w14:textId="77777777" w:rsidR="00E36E3A" w:rsidRPr="00FF0286" w:rsidRDefault="00E36E3A" w:rsidP="00E36E3A">
            <w:pPr>
              <w:rPr>
                <w:rFonts w:cs="Arial"/>
              </w:rPr>
            </w:pPr>
            <w:r w:rsidRPr="00FF0286">
              <w:rPr>
                <w:rFonts w:cs="Arial"/>
              </w:rPr>
              <w:t>Odpornost na preboj, najmanj *2</w:t>
            </w:r>
          </w:p>
        </w:tc>
        <w:tc>
          <w:tcPr>
            <w:tcW w:w="837" w:type="dxa"/>
            <w:tcBorders>
              <w:top w:val="single" w:sz="4" w:space="0" w:color="auto"/>
              <w:left w:val="single" w:sz="4" w:space="0" w:color="auto"/>
              <w:bottom w:val="single" w:sz="4" w:space="0" w:color="auto"/>
              <w:right w:val="single" w:sz="4" w:space="0" w:color="auto"/>
            </w:tcBorders>
            <w:hideMark/>
          </w:tcPr>
          <w:p w14:paraId="571CBEE3" w14:textId="77777777" w:rsidR="00E36E3A" w:rsidRPr="00FF0286" w:rsidRDefault="00E36E3A" w:rsidP="00E36E3A">
            <w:pPr>
              <w:rPr>
                <w:rFonts w:cs="Arial"/>
              </w:rPr>
            </w:pPr>
            <w:r w:rsidRPr="00FF0286">
              <w:rPr>
                <w:rFonts w:cs="Arial"/>
              </w:rPr>
              <w:t>%</w:t>
            </w:r>
          </w:p>
        </w:tc>
        <w:tc>
          <w:tcPr>
            <w:tcW w:w="932" w:type="dxa"/>
            <w:tcBorders>
              <w:top w:val="single" w:sz="4" w:space="0" w:color="auto"/>
              <w:left w:val="single" w:sz="4" w:space="0" w:color="auto"/>
              <w:bottom w:val="single" w:sz="4" w:space="0" w:color="auto"/>
              <w:right w:val="single" w:sz="4" w:space="0" w:color="auto"/>
            </w:tcBorders>
            <w:hideMark/>
          </w:tcPr>
          <w:p w14:paraId="04D3F564" w14:textId="77777777" w:rsidR="00E36E3A" w:rsidRPr="00FF0286" w:rsidRDefault="00E36E3A" w:rsidP="00E36E3A">
            <w:pPr>
              <w:rPr>
                <w:rFonts w:cs="Arial"/>
              </w:rPr>
            </w:pPr>
            <w:r w:rsidRPr="00FF0286">
              <w:rPr>
                <w:rFonts w:cs="Arial"/>
              </w:rPr>
              <w:t>1,500</w:t>
            </w:r>
          </w:p>
        </w:tc>
        <w:tc>
          <w:tcPr>
            <w:tcW w:w="993" w:type="dxa"/>
            <w:tcBorders>
              <w:top w:val="single" w:sz="4" w:space="0" w:color="auto"/>
              <w:left w:val="single" w:sz="4" w:space="0" w:color="auto"/>
              <w:bottom w:val="single" w:sz="4" w:space="0" w:color="auto"/>
              <w:right w:val="single" w:sz="4" w:space="0" w:color="auto"/>
            </w:tcBorders>
            <w:hideMark/>
          </w:tcPr>
          <w:p w14:paraId="5279B885" w14:textId="77777777" w:rsidR="00E36E3A" w:rsidRPr="00FF0286" w:rsidRDefault="00E36E3A" w:rsidP="00E36E3A">
            <w:pPr>
              <w:rPr>
                <w:rFonts w:cs="Arial"/>
              </w:rPr>
            </w:pPr>
            <w:r w:rsidRPr="00FF0286">
              <w:rPr>
                <w:rFonts w:cs="Arial"/>
              </w:rPr>
              <w:t>1,500</w:t>
            </w:r>
          </w:p>
        </w:tc>
        <w:tc>
          <w:tcPr>
            <w:tcW w:w="877" w:type="dxa"/>
            <w:tcBorders>
              <w:top w:val="single" w:sz="4" w:space="0" w:color="auto"/>
              <w:left w:val="single" w:sz="4" w:space="0" w:color="auto"/>
              <w:bottom w:val="single" w:sz="4" w:space="0" w:color="auto"/>
              <w:right w:val="single" w:sz="4" w:space="0" w:color="auto"/>
            </w:tcBorders>
            <w:hideMark/>
          </w:tcPr>
          <w:p w14:paraId="22A8B330" w14:textId="77777777" w:rsidR="00E36E3A" w:rsidRPr="00FF0286" w:rsidRDefault="00E36E3A" w:rsidP="00E36E3A">
            <w:pPr>
              <w:rPr>
                <w:rFonts w:cs="Arial"/>
              </w:rPr>
            </w:pPr>
            <w:r w:rsidRPr="00FF0286">
              <w:rPr>
                <w:rFonts w:cs="Arial"/>
              </w:rPr>
              <w:t>1,500</w:t>
            </w:r>
          </w:p>
        </w:tc>
        <w:tc>
          <w:tcPr>
            <w:tcW w:w="2296" w:type="dxa"/>
            <w:tcBorders>
              <w:top w:val="single" w:sz="4" w:space="0" w:color="auto"/>
              <w:left w:val="single" w:sz="4" w:space="0" w:color="auto"/>
              <w:bottom w:val="single" w:sz="4" w:space="0" w:color="auto"/>
              <w:right w:val="single" w:sz="4" w:space="0" w:color="auto"/>
            </w:tcBorders>
            <w:hideMark/>
          </w:tcPr>
          <w:p w14:paraId="3CEF0F5B" w14:textId="77777777" w:rsidR="00E36E3A" w:rsidRPr="00FF0286" w:rsidRDefault="00E36E3A" w:rsidP="00E36E3A">
            <w:pPr>
              <w:rPr>
                <w:rFonts w:cs="Arial"/>
              </w:rPr>
            </w:pPr>
            <w:r w:rsidRPr="00FF0286">
              <w:rPr>
                <w:rFonts w:cs="Arial"/>
              </w:rPr>
              <w:t>SIST EN ISO 12236</w:t>
            </w:r>
          </w:p>
        </w:tc>
      </w:tr>
      <w:tr w:rsidR="00E36E3A" w:rsidRPr="00FF0286" w14:paraId="355928F6"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67472FE2" w14:textId="77777777" w:rsidR="00E36E3A" w:rsidRPr="00FF0286" w:rsidRDefault="00E36E3A" w:rsidP="00E36E3A">
            <w:pPr>
              <w:rPr>
                <w:rFonts w:cs="Arial"/>
              </w:rPr>
            </w:pPr>
            <w:r w:rsidRPr="00FF0286">
              <w:rPr>
                <w:rFonts w:cs="Arial"/>
              </w:rPr>
              <w:t>Ognje odpornost  *3</w:t>
            </w:r>
          </w:p>
        </w:tc>
        <w:tc>
          <w:tcPr>
            <w:tcW w:w="837" w:type="dxa"/>
            <w:tcBorders>
              <w:top w:val="single" w:sz="4" w:space="0" w:color="auto"/>
              <w:left w:val="single" w:sz="4" w:space="0" w:color="auto"/>
              <w:bottom w:val="single" w:sz="4" w:space="0" w:color="auto"/>
              <w:right w:val="single" w:sz="4" w:space="0" w:color="auto"/>
            </w:tcBorders>
            <w:hideMark/>
          </w:tcPr>
          <w:p w14:paraId="3104D715" w14:textId="77777777" w:rsidR="00E36E3A" w:rsidRPr="00FF0286" w:rsidRDefault="00E36E3A" w:rsidP="00E36E3A">
            <w:pPr>
              <w:rPr>
                <w:rFonts w:cs="Arial"/>
              </w:rPr>
            </w:pPr>
            <w:r w:rsidRPr="00FF0286">
              <w:rPr>
                <w:rFonts w:cs="Arial"/>
              </w:rPr>
              <w:t>N</w:t>
            </w:r>
          </w:p>
        </w:tc>
        <w:tc>
          <w:tcPr>
            <w:tcW w:w="932" w:type="dxa"/>
            <w:tcBorders>
              <w:top w:val="single" w:sz="4" w:space="0" w:color="auto"/>
              <w:left w:val="single" w:sz="4" w:space="0" w:color="auto"/>
              <w:bottom w:val="single" w:sz="4" w:space="0" w:color="auto"/>
              <w:right w:val="single" w:sz="4" w:space="0" w:color="auto"/>
            </w:tcBorders>
            <w:hideMark/>
          </w:tcPr>
          <w:p w14:paraId="21BBFC46" w14:textId="77777777" w:rsidR="00E36E3A" w:rsidRPr="00FF0286" w:rsidRDefault="00E36E3A" w:rsidP="00E36E3A">
            <w:pPr>
              <w:rPr>
                <w:rFonts w:cs="Arial"/>
              </w:rPr>
            </w:pPr>
            <w:r w:rsidRPr="00FF0286">
              <w:rPr>
                <w:rFonts w:cs="Arial"/>
              </w:rPr>
              <w:t>B2</w:t>
            </w:r>
          </w:p>
        </w:tc>
        <w:tc>
          <w:tcPr>
            <w:tcW w:w="993" w:type="dxa"/>
            <w:tcBorders>
              <w:top w:val="single" w:sz="4" w:space="0" w:color="auto"/>
              <w:left w:val="single" w:sz="4" w:space="0" w:color="auto"/>
              <w:bottom w:val="single" w:sz="4" w:space="0" w:color="auto"/>
              <w:right w:val="single" w:sz="4" w:space="0" w:color="auto"/>
            </w:tcBorders>
            <w:hideMark/>
          </w:tcPr>
          <w:p w14:paraId="43C9D362" w14:textId="77777777" w:rsidR="00E36E3A" w:rsidRPr="00FF0286" w:rsidRDefault="00E36E3A" w:rsidP="00E36E3A">
            <w:pPr>
              <w:rPr>
                <w:rFonts w:cs="Arial"/>
              </w:rPr>
            </w:pPr>
            <w:r w:rsidRPr="00FF0286">
              <w:rPr>
                <w:rFonts w:cs="Arial"/>
              </w:rPr>
              <w:t>B2</w:t>
            </w:r>
          </w:p>
        </w:tc>
        <w:tc>
          <w:tcPr>
            <w:tcW w:w="877" w:type="dxa"/>
            <w:tcBorders>
              <w:top w:val="single" w:sz="4" w:space="0" w:color="auto"/>
              <w:left w:val="single" w:sz="4" w:space="0" w:color="auto"/>
              <w:bottom w:val="single" w:sz="4" w:space="0" w:color="auto"/>
              <w:right w:val="single" w:sz="4" w:space="0" w:color="auto"/>
            </w:tcBorders>
            <w:hideMark/>
          </w:tcPr>
          <w:p w14:paraId="30BF3B28" w14:textId="77777777" w:rsidR="00E36E3A" w:rsidRPr="00FF0286" w:rsidRDefault="00E36E3A" w:rsidP="00E36E3A">
            <w:pPr>
              <w:rPr>
                <w:rFonts w:cs="Arial"/>
              </w:rPr>
            </w:pPr>
            <w:r w:rsidRPr="00FF0286">
              <w:rPr>
                <w:rFonts w:cs="Arial"/>
              </w:rPr>
              <w:t>B2</w:t>
            </w:r>
          </w:p>
        </w:tc>
        <w:tc>
          <w:tcPr>
            <w:tcW w:w="2296" w:type="dxa"/>
            <w:tcBorders>
              <w:top w:val="single" w:sz="4" w:space="0" w:color="auto"/>
              <w:left w:val="single" w:sz="4" w:space="0" w:color="auto"/>
              <w:bottom w:val="single" w:sz="4" w:space="0" w:color="auto"/>
              <w:right w:val="single" w:sz="4" w:space="0" w:color="auto"/>
            </w:tcBorders>
            <w:hideMark/>
          </w:tcPr>
          <w:p w14:paraId="334D3E3B" w14:textId="77777777" w:rsidR="00E36E3A" w:rsidRPr="00FF0286" w:rsidRDefault="00E36E3A" w:rsidP="00E36E3A">
            <w:pPr>
              <w:rPr>
                <w:rFonts w:cs="Arial"/>
              </w:rPr>
            </w:pPr>
            <w:r w:rsidRPr="00FF0286">
              <w:rPr>
                <w:rFonts w:cs="Arial"/>
              </w:rPr>
              <w:t>SIST EN 13501-1</w:t>
            </w:r>
          </w:p>
        </w:tc>
      </w:tr>
      <w:tr w:rsidR="00E36E3A" w:rsidRPr="00FF0286" w14:paraId="0C3105EF"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388542CE" w14:textId="77777777" w:rsidR="00E36E3A" w:rsidRPr="00FF0286" w:rsidRDefault="00E36E3A" w:rsidP="00E36E3A">
            <w:pPr>
              <w:rPr>
                <w:rFonts w:cs="Arial"/>
              </w:rPr>
            </w:pPr>
            <w:r w:rsidRPr="00FF0286">
              <w:rPr>
                <w:rFonts w:cs="Arial"/>
              </w:rPr>
              <w:t>Odpornost na gnitje  *4</w:t>
            </w:r>
          </w:p>
        </w:tc>
        <w:tc>
          <w:tcPr>
            <w:tcW w:w="837" w:type="dxa"/>
            <w:tcBorders>
              <w:top w:val="single" w:sz="4" w:space="0" w:color="auto"/>
              <w:left w:val="single" w:sz="4" w:space="0" w:color="auto"/>
              <w:bottom w:val="single" w:sz="4" w:space="0" w:color="auto"/>
              <w:right w:val="single" w:sz="4" w:space="0" w:color="auto"/>
            </w:tcBorders>
            <w:hideMark/>
          </w:tcPr>
          <w:p w14:paraId="6B609FB7" w14:textId="77777777" w:rsidR="00E36E3A" w:rsidRPr="00FF0286" w:rsidRDefault="00E36E3A" w:rsidP="00E36E3A">
            <w:pPr>
              <w:rPr>
                <w:rFonts w:cs="Arial"/>
              </w:rPr>
            </w:pPr>
            <w:r w:rsidRPr="00FF0286">
              <w:rPr>
                <w:rFonts w:cs="Arial"/>
              </w:rPr>
              <w:t>-</w:t>
            </w:r>
          </w:p>
        </w:tc>
        <w:tc>
          <w:tcPr>
            <w:tcW w:w="932" w:type="dxa"/>
            <w:tcBorders>
              <w:top w:val="single" w:sz="4" w:space="0" w:color="auto"/>
              <w:left w:val="single" w:sz="4" w:space="0" w:color="auto"/>
              <w:bottom w:val="single" w:sz="4" w:space="0" w:color="auto"/>
              <w:right w:val="single" w:sz="4" w:space="0" w:color="auto"/>
            </w:tcBorders>
          </w:tcPr>
          <w:p w14:paraId="74DC293C" w14:textId="77777777" w:rsidR="00E36E3A" w:rsidRPr="00FF0286" w:rsidRDefault="00E36E3A" w:rsidP="00E36E3A">
            <w:pPr>
              <w:rPr>
                <w:rFonts w:cs="Arial"/>
              </w:rPr>
            </w:pPr>
          </w:p>
        </w:tc>
        <w:tc>
          <w:tcPr>
            <w:tcW w:w="993" w:type="dxa"/>
            <w:tcBorders>
              <w:top w:val="single" w:sz="4" w:space="0" w:color="auto"/>
              <w:left w:val="single" w:sz="4" w:space="0" w:color="auto"/>
              <w:bottom w:val="single" w:sz="4" w:space="0" w:color="auto"/>
              <w:right w:val="single" w:sz="4" w:space="0" w:color="auto"/>
            </w:tcBorders>
          </w:tcPr>
          <w:p w14:paraId="3D26E972" w14:textId="77777777" w:rsidR="00E36E3A" w:rsidRPr="00FF0286" w:rsidRDefault="00E36E3A" w:rsidP="00E36E3A">
            <w:pPr>
              <w:rPr>
                <w:rFonts w:cs="Arial"/>
              </w:rPr>
            </w:pPr>
          </w:p>
        </w:tc>
        <w:tc>
          <w:tcPr>
            <w:tcW w:w="877" w:type="dxa"/>
            <w:tcBorders>
              <w:top w:val="single" w:sz="4" w:space="0" w:color="auto"/>
              <w:left w:val="single" w:sz="4" w:space="0" w:color="auto"/>
              <w:bottom w:val="single" w:sz="4" w:space="0" w:color="auto"/>
              <w:right w:val="single" w:sz="4" w:space="0" w:color="auto"/>
            </w:tcBorders>
          </w:tcPr>
          <w:p w14:paraId="18D67DA1" w14:textId="77777777" w:rsidR="00E36E3A" w:rsidRPr="00FF0286" w:rsidRDefault="00E36E3A" w:rsidP="00E36E3A">
            <w:pPr>
              <w:rPr>
                <w:rFonts w:cs="Arial"/>
              </w:rPr>
            </w:pPr>
          </w:p>
        </w:tc>
        <w:tc>
          <w:tcPr>
            <w:tcW w:w="2296" w:type="dxa"/>
            <w:tcBorders>
              <w:top w:val="single" w:sz="4" w:space="0" w:color="auto"/>
              <w:left w:val="single" w:sz="4" w:space="0" w:color="auto"/>
              <w:bottom w:val="single" w:sz="4" w:space="0" w:color="auto"/>
              <w:right w:val="single" w:sz="4" w:space="0" w:color="auto"/>
            </w:tcBorders>
          </w:tcPr>
          <w:p w14:paraId="779E3A57" w14:textId="77777777" w:rsidR="00E36E3A" w:rsidRPr="00FF0286" w:rsidRDefault="00E36E3A" w:rsidP="00E36E3A">
            <w:pPr>
              <w:rPr>
                <w:rFonts w:cs="Arial"/>
              </w:rPr>
            </w:pPr>
          </w:p>
        </w:tc>
      </w:tr>
      <w:tr w:rsidR="00E36E3A" w:rsidRPr="00FF0286" w14:paraId="6D3FD8FE"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4FBD4BB5" w14:textId="77777777" w:rsidR="00E36E3A" w:rsidRPr="00FF0286" w:rsidRDefault="00E36E3A" w:rsidP="00E36E3A">
            <w:pPr>
              <w:rPr>
                <w:rFonts w:cs="Arial"/>
              </w:rPr>
            </w:pPr>
            <w:r w:rsidRPr="00FF0286">
              <w:rPr>
                <w:rFonts w:cs="Arial"/>
              </w:rPr>
              <w:t>Odpornost na trdo vodo  *4</w:t>
            </w:r>
          </w:p>
        </w:tc>
        <w:tc>
          <w:tcPr>
            <w:tcW w:w="837" w:type="dxa"/>
            <w:tcBorders>
              <w:top w:val="single" w:sz="4" w:space="0" w:color="auto"/>
              <w:left w:val="single" w:sz="4" w:space="0" w:color="auto"/>
              <w:bottom w:val="single" w:sz="4" w:space="0" w:color="auto"/>
              <w:right w:val="single" w:sz="4" w:space="0" w:color="auto"/>
            </w:tcBorders>
            <w:hideMark/>
          </w:tcPr>
          <w:p w14:paraId="2C0E4D33" w14:textId="77777777" w:rsidR="00E36E3A" w:rsidRPr="00FF0286" w:rsidRDefault="00E36E3A" w:rsidP="00E36E3A">
            <w:pPr>
              <w:rPr>
                <w:rFonts w:cs="Arial"/>
              </w:rPr>
            </w:pPr>
            <w:r w:rsidRPr="00FF0286">
              <w:rPr>
                <w:rFonts w:cs="Arial"/>
              </w:rPr>
              <w:t>-</w:t>
            </w:r>
          </w:p>
        </w:tc>
        <w:tc>
          <w:tcPr>
            <w:tcW w:w="932" w:type="dxa"/>
            <w:tcBorders>
              <w:top w:val="single" w:sz="4" w:space="0" w:color="auto"/>
              <w:left w:val="single" w:sz="4" w:space="0" w:color="auto"/>
              <w:bottom w:val="single" w:sz="4" w:space="0" w:color="auto"/>
              <w:right w:val="single" w:sz="4" w:space="0" w:color="auto"/>
            </w:tcBorders>
          </w:tcPr>
          <w:p w14:paraId="3BB46D54" w14:textId="77777777" w:rsidR="00E36E3A" w:rsidRPr="00FF0286" w:rsidRDefault="00E36E3A" w:rsidP="00E36E3A">
            <w:pPr>
              <w:rPr>
                <w:rFonts w:cs="Arial"/>
              </w:rPr>
            </w:pPr>
          </w:p>
        </w:tc>
        <w:tc>
          <w:tcPr>
            <w:tcW w:w="993" w:type="dxa"/>
            <w:tcBorders>
              <w:top w:val="single" w:sz="4" w:space="0" w:color="auto"/>
              <w:left w:val="single" w:sz="4" w:space="0" w:color="auto"/>
              <w:bottom w:val="single" w:sz="4" w:space="0" w:color="auto"/>
              <w:right w:val="single" w:sz="4" w:space="0" w:color="auto"/>
            </w:tcBorders>
            <w:hideMark/>
          </w:tcPr>
          <w:p w14:paraId="13D2F427" w14:textId="77777777" w:rsidR="00E36E3A" w:rsidRPr="00FF0286" w:rsidRDefault="00E36E3A" w:rsidP="00E36E3A">
            <w:pPr>
              <w:rPr>
                <w:rFonts w:cs="Arial"/>
              </w:rPr>
            </w:pPr>
            <w:r w:rsidRPr="00FF0286">
              <w:rPr>
                <w:rFonts w:cs="Arial"/>
              </w:rPr>
              <w:t>Odporna se ne topi</w:t>
            </w:r>
          </w:p>
        </w:tc>
        <w:tc>
          <w:tcPr>
            <w:tcW w:w="877" w:type="dxa"/>
            <w:tcBorders>
              <w:top w:val="single" w:sz="4" w:space="0" w:color="auto"/>
              <w:left w:val="single" w:sz="4" w:space="0" w:color="auto"/>
              <w:bottom w:val="single" w:sz="4" w:space="0" w:color="auto"/>
              <w:right w:val="single" w:sz="4" w:space="0" w:color="auto"/>
            </w:tcBorders>
          </w:tcPr>
          <w:p w14:paraId="1EED3E55" w14:textId="77777777" w:rsidR="00E36E3A" w:rsidRPr="00FF0286" w:rsidRDefault="00E36E3A" w:rsidP="00E36E3A">
            <w:pPr>
              <w:rPr>
                <w:rFonts w:cs="Arial"/>
              </w:rPr>
            </w:pPr>
          </w:p>
        </w:tc>
        <w:tc>
          <w:tcPr>
            <w:tcW w:w="2296" w:type="dxa"/>
            <w:tcBorders>
              <w:top w:val="single" w:sz="4" w:space="0" w:color="auto"/>
              <w:left w:val="single" w:sz="4" w:space="0" w:color="auto"/>
              <w:bottom w:val="single" w:sz="4" w:space="0" w:color="auto"/>
              <w:right w:val="single" w:sz="4" w:space="0" w:color="auto"/>
            </w:tcBorders>
          </w:tcPr>
          <w:p w14:paraId="0E7D0545" w14:textId="77777777" w:rsidR="00E36E3A" w:rsidRPr="00FF0286" w:rsidRDefault="00E36E3A" w:rsidP="00E36E3A">
            <w:pPr>
              <w:rPr>
                <w:rFonts w:cs="Arial"/>
              </w:rPr>
            </w:pPr>
          </w:p>
        </w:tc>
      </w:tr>
      <w:tr w:rsidR="00E36E3A" w:rsidRPr="00FF0286" w14:paraId="15581D6D"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45747991" w14:textId="77777777" w:rsidR="00E36E3A" w:rsidRPr="00FF0286" w:rsidRDefault="00E36E3A" w:rsidP="00E36E3A">
            <w:pPr>
              <w:rPr>
                <w:rFonts w:cs="Arial"/>
              </w:rPr>
            </w:pPr>
            <w:r w:rsidRPr="00FF0286">
              <w:rPr>
                <w:rFonts w:cs="Arial"/>
              </w:rPr>
              <w:t>Vodoprepustnost, najmanj</w:t>
            </w:r>
          </w:p>
        </w:tc>
        <w:tc>
          <w:tcPr>
            <w:tcW w:w="837" w:type="dxa"/>
            <w:tcBorders>
              <w:top w:val="single" w:sz="4" w:space="0" w:color="auto"/>
              <w:left w:val="single" w:sz="4" w:space="0" w:color="auto"/>
              <w:bottom w:val="single" w:sz="4" w:space="0" w:color="auto"/>
              <w:right w:val="single" w:sz="4" w:space="0" w:color="auto"/>
            </w:tcBorders>
            <w:hideMark/>
          </w:tcPr>
          <w:p w14:paraId="20687BBB" w14:textId="77777777" w:rsidR="00E36E3A" w:rsidRPr="00FF0286" w:rsidRDefault="00E36E3A" w:rsidP="00E36E3A">
            <w:pPr>
              <w:rPr>
                <w:rFonts w:cs="Arial"/>
              </w:rPr>
            </w:pPr>
            <w:r w:rsidRPr="00FF0286">
              <w:rPr>
                <w:rFonts w:cs="Arial"/>
              </w:rPr>
              <w:t>l/dm2/min</w:t>
            </w:r>
          </w:p>
        </w:tc>
        <w:tc>
          <w:tcPr>
            <w:tcW w:w="932" w:type="dxa"/>
            <w:tcBorders>
              <w:top w:val="single" w:sz="4" w:space="0" w:color="auto"/>
              <w:left w:val="single" w:sz="4" w:space="0" w:color="auto"/>
              <w:bottom w:val="single" w:sz="4" w:space="0" w:color="auto"/>
              <w:right w:val="single" w:sz="4" w:space="0" w:color="auto"/>
            </w:tcBorders>
            <w:hideMark/>
          </w:tcPr>
          <w:p w14:paraId="635F766B" w14:textId="77777777" w:rsidR="00E36E3A" w:rsidRPr="00FF0286" w:rsidRDefault="00E36E3A" w:rsidP="00E36E3A">
            <w:pPr>
              <w:rPr>
                <w:rFonts w:cs="Arial"/>
              </w:rPr>
            </w:pPr>
            <w:r w:rsidRPr="00FF0286">
              <w:rPr>
                <w:rFonts w:cs="Arial"/>
              </w:rPr>
              <w:t>60</w:t>
            </w:r>
          </w:p>
        </w:tc>
        <w:tc>
          <w:tcPr>
            <w:tcW w:w="993" w:type="dxa"/>
            <w:tcBorders>
              <w:top w:val="single" w:sz="4" w:space="0" w:color="auto"/>
              <w:left w:val="single" w:sz="4" w:space="0" w:color="auto"/>
              <w:bottom w:val="single" w:sz="4" w:space="0" w:color="auto"/>
              <w:right w:val="single" w:sz="4" w:space="0" w:color="auto"/>
            </w:tcBorders>
            <w:hideMark/>
          </w:tcPr>
          <w:p w14:paraId="604EDDA1" w14:textId="77777777" w:rsidR="00E36E3A" w:rsidRPr="00FF0286" w:rsidRDefault="00E36E3A" w:rsidP="00E36E3A">
            <w:pPr>
              <w:rPr>
                <w:rFonts w:cs="Arial"/>
              </w:rPr>
            </w:pPr>
            <w:r w:rsidRPr="00FF0286">
              <w:rPr>
                <w:rFonts w:cs="Arial"/>
              </w:rPr>
              <w:t>60</w:t>
            </w:r>
          </w:p>
        </w:tc>
        <w:tc>
          <w:tcPr>
            <w:tcW w:w="877" w:type="dxa"/>
            <w:tcBorders>
              <w:top w:val="single" w:sz="4" w:space="0" w:color="auto"/>
              <w:left w:val="single" w:sz="4" w:space="0" w:color="auto"/>
              <w:bottom w:val="single" w:sz="4" w:space="0" w:color="auto"/>
              <w:right w:val="single" w:sz="4" w:space="0" w:color="auto"/>
            </w:tcBorders>
            <w:hideMark/>
          </w:tcPr>
          <w:p w14:paraId="4C9965DE" w14:textId="77777777" w:rsidR="00E36E3A" w:rsidRPr="00FF0286" w:rsidRDefault="00E36E3A" w:rsidP="00E36E3A">
            <w:pPr>
              <w:rPr>
                <w:rFonts w:cs="Arial"/>
              </w:rPr>
            </w:pPr>
            <w:r w:rsidRPr="00FF0286">
              <w:rPr>
                <w:rFonts w:cs="Arial"/>
              </w:rPr>
              <w:t>60</w:t>
            </w:r>
          </w:p>
        </w:tc>
        <w:tc>
          <w:tcPr>
            <w:tcW w:w="2296" w:type="dxa"/>
            <w:tcBorders>
              <w:top w:val="single" w:sz="4" w:space="0" w:color="auto"/>
              <w:left w:val="single" w:sz="4" w:space="0" w:color="auto"/>
              <w:bottom w:val="single" w:sz="4" w:space="0" w:color="auto"/>
              <w:right w:val="single" w:sz="4" w:space="0" w:color="auto"/>
            </w:tcBorders>
            <w:hideMark/>
          </w:tcPr>
          <w:p w14:paraId="33E5E392" w14:textId="77777777" w:rsidR="00E36E3A" w:rsidRPr="00FF0286" w:rsidRDefault="00E36E3A" w:rsidP="00E36E3A">
            <w:pPr>
              <w:rPr>
                <w:rFonts w:cs="Arial"/>
              </w:rPr>
            </w:pPr>
            <w:r w:rsidRPr="00FF0286">
              <w:rPr>
                <w:rFonts w:cs="Arial"/>
              </w:rPr>
              <w:t>Darcy</w:t>
            </w:r>
          </w:p>
        </w:tc>
      </w:tr>
    </w:tbl>
    <w:p w14:paraId="706D99B7" w14:textId="77777777" w:rsidR="00E36E3A" w:rsidRPr="00FF0286" w:rsidRDefault="00E36E3A" w:rsidP="00E36E3A">
      <w:pPr>
        <w:rPr>
          <w:rFonts w:cs="Arial"/>
        </w:rPr>
      </w:pPr>
      <w:r w:rsidRPr="00FF0286">
        <w:rPr>
          <w:rFonts w:cs="Arial"/>
        </w:rPr>
        <w:t>Legenda:</w:t>
      </w:r>
    </w:p>
    <w:p w14:paraId="37AEE762" w14:textId="77777777" w:rsidR="00E36E3A" w:rsidRPr="00FF0286" w:rsidRDefault="00E36E3A" w:rsidP="00E36E3A">
      <w:pPr>
        <w:rPr>
          <w:rFonts w:cs="Arial"/>
        </w:rPr>
      </w:pPr>
      <w:r w:rsidRPr="00FF0286">
        <w:rPr>
          <w:rFonts w:cs="Arial"/>
        </w:rPr>
        <w:t>*1  za tkane drenažne tkanine brez ojačitev N/100 mm</w:t>
      </w:r>
    </w:p>
    <w:p w14:paraId="4BEF75A4" w14:textId="77777777" w:rsidR="00E36E3A" w:rsidRPr="00FF0286" w:rsidRDefault="00E36E3A" w:rsidP="00E36E3A">
      <w:pPr>
        <w:rPr>
          <w:rFonts w:cs="Arial"/>
        </w:rPr>
      </w:pPr>
      <w:r w:rsidRPr="00FF0286">
        <w:rPr>
          <w:rFonts w:cs="Arial"/>
        </w:rPr>
        <w:t>*2  za drenažne tkanine za predore najmanj 800 N, če je podloga brizgani beton</w:t>
      </w:r>
    </w:p>
    <w:p w14:paraId="3C80E2A7" w14:textId="77777777" w:rsidR="00E36E3A" w:rsidRPr="00FF0286" w:rsidRDefault="00E36E3A" w:rsidP="00E36E3A">
      <w:pPr>
        <w:rPr>
          <w:rFonts w:cs="Arial"/>
        </w:rPr>
      </w:pPr>
      <w:r w:rsidRPr="00FF0286">
        <w:rPr>
          <w:rFonts w:cs="Arial"/>
        </w:rPr>
        <w:t>*3  za predore</w:t>
      </w:r>
    </w:p>
    <w:p w14:paraId="378404D9" w14:textId="77777777" w:rsidR="00E36E3A" w:rsidRPr="00FF0286" w:rsidRDefault="00E36E3A" w:rsidP="00E36E3A">
      <w:pPr>
        <w:rPr>
          <w:rFonts w:cs="Arial"/>
        </w:rPr>
      </w:pPr>
      <w:r w:rsidRPr="00FF0286">
        <w:rPr>
          <w:rFonts w:cs="Arial"/>
        </w:rPr>
        <w:t>*4  poliolefinske drenažne tkanine odgovarjajo zahtevam</w:t>
      </w:r>
    </w:p>
    <w:p w14:paraId="5EBACD0D" w14:textId="77777777" w:rsidR="00E36E3A" w:rsidRPr="00FF0286" w:rsidRDefault="00E36E3A" w:rsidP="00C321C3">
      <w:pPr>
        <w:pStyle w:val="Odstavekseznama"/>
        <w:rPr>
          <w:rFonts w:cs="Arial"/>
        </w:rPr>
      </w:pPr>
      <w:r w:rsidRPr="00FF0286">
        <w:rPr>
          <w:rFonts w:cs="Arial"/>
        </w:rPr>
        <w:t>Posamezni postopki od priprave betonske podloge do vgradnje zaščitnega sloja se morajo  izvesti v pogojih, ki jih predpisujejo proizvajalci materialov. Posamezni sloji sistema izolacije morajo biti medsebojno dobro zlepljeni, prav tako mora biti sistem zlepljen po celi površini betona, če je predviden tak postopek po projektu. Vsak naslednji sloj izolacije se lahko vgrajuje šele po izvršeni kontroli kakovosti izvedenih del predhodnega sloja.</w:t>
      </w:r>
    </w:p>
    <w:p w14:paraId="3F594BDB" w14:textId="77777777" w:rsidR="00E36E3A" w:rsidRPr="00FF0286" w:rsidRDefault="00E36E3A" w:rsidP="00C321C3">
      <w:pPr>
        <w:pStyle w:val="Odstavekseznama"/>
        <w:rPr>
          <w:rFonts w:cs="Arial"/>
        </w:rPr>
      </w:pPr>
      <w:r w:rsidRPr="00FF0286">
        <w:rPr>
          <w:rFonts w:cs="Arial"/>
        </w:rPr>
        <w:t>Pred vgradnjo sloja je treba preveriti kakovost odvodnjavanja podlage, izvedbo del pa prilagoditi danim pogojem.</w:t>
      </w:r>
    </w:p>
    <w:p w14:paraId="5FBFEC1F" w14:textId="77777777" w:rsidR="00E36E3A" w:rsidRPr="00FF0286" w:rsidRDefault="00E36E3A" w:rsidP="00C321C3">
      <w:pPr>
        <w:pStyle w:val="Odstavekseznama"/>
        <w:rPr>
          <w:rFonts w:cs="Arial"/>
        </w:rPr>
      </w:pPr>
      <w:r w:rsidRPr="00FF0286">
        <w:rPr>
          <w:rFonts w:cs="Arial"/>
        </w:rPr>
        <w:t>Po sloju hidroizolacije je dovoljena hoja ali vožnja samo v obsegu, ki je potreben za izvedbo naslednjega sloja. Obračanje vozil ni dovoljeno. Čim prej je treba vgraditi zaščitni sloj.</w:t>
      </w:r>
    </w:p>
    <w:p w14:paraId="60D239C0" w14:textId="77777777" w:rsidR="00E36E3A" w:rsidRPr="00FF0286" w:rsidRDefault="00E36E3A" w:rsidP="00C321C3">
      <w:pPr>
        <w:pStyle w:val="Odstavekseznama"/>
        <w:rPr>
          <w:rFonts w:cs="Arial"/>
        </w:rPr>
      </w:pPr>
      <w:r w:rsidRPr="00FF0286">
        <w:rPr>
          <w:rFonts w:cs="Arial"/>
        </w:rPr>
        <w:t>Po zaščitnem sloju je dovoljen promet z vozili samo pri vgradnji  obrabnega sloja.</w:t>
      </w:r>
    </w:p>
    <w:p w14:paraId="7BFE6871" w14:textId="77777777" w:rsidR="00E36E3A" w:rsidRPr="00FF0286" w:rsidRDefault="00E36E3A" w:rsidP="00C321C3">
      <w:pPr>
        <w:pStyle w:val="Odstavekseznama"/>
        <w:rPr>
          <w:rFonts w:cs="Arial"/>
        </w:rPr>
      </w:pPr>
      <w:r w:rsidRPr="00FF0286">
        <w:rPr>
          <w:rFonts w:cs="Arial"/>
        </w:rPr>
        <w:t>Če se promet po zaščitnem sloju mora odvijati dalj časa, je treba ta sloj predčasno nadgraditi z obrabnim.</w:t>
      </w:r>
    </w:p>
    <w:p w14:paraId="69F9B441" w14:textId="77777777" w:rsidR="00E36E3A" w:rsidRPr="00FF0286" w:rsidRDefault="00E36E3A" w:rsidP="00C321C3">
      <w:pPr>
        <w:pStyle w:val="Odstavekseznama"/>
        <w:rPr>
          <w:rFonts w:cs="Arial"/>
        </w:rPr>
      </w:pPr>
      <w:r w:rsidRPr="00FF0286">
        <w:rPr>
          <w:rFonts w:cs="Arial"/>
        </w:rPr>
        <w:t>Zaustavljanje vozil in delovnih strojev na zaščitnem in obrabnem sloju je dovoljeno le v primeru, če  so predvideni zaščitni ukrepi.</w:t>
      </w:r>
    </w:p>
    <w:p w14:paraId="2B850F89" w14:textId="77777777" w:rsidR="00E36E3A" w:rsidRPr="00FF0286" w:rsidRDefault="00E36E3A" w:rsidP="00C321C3">
      <w:pPr>
        <w:pStyle w:val="Odstavekseznama"/>
        <w:rPr>
          <w:rFonts w:cs="Arial"/>
        </w:rPr>
      </w:pPr>
      <w:r w:rsidRPr="00FF0286">
        <w:rPr>
          <w:rFonts w:cs="Arial"/>
        </w:rPr>
        <w:t>Prečni in vzdolžni spoji morajo biti na zaščitnem in obrabnem sloju medsebojno zamaknjeni.</w:t>
      </w:r>
    </w:p>
    <w:p w14:paraId="2AB1C028" w14:textId="77777777" w:rsidR="00E36E3A" w:rsidRPr="00FF0286" w:rsidRDefault="00E36E3A" w:rsidP="00C321C3">
      <w:pPr>
        <w:pStyle w:val="Odstavekseznama"/>
        <w:rPr>
          <w:rFonts w:cs="Arial"/>
        </w:rPr>
      </w:pPr>
      <w:r w:rsidRPr="00FF0286">
        <w:rPr>
          <w:rFonts w:cs="Arial"/>
        </w:rPr>
        <w:t>Za zgoščevanje asfaltnih zmesi zaščitnih in obrabnih slojev je na objektih dovoljena uporaba vibracijskih in statičnih valjarjev.</w:t>
      </w:r>
    </w:p>
    <w:p w14:paraId="002579A7" w14:textId="77777777" w:rsidR="00E36E3A" w:rsidRPr="00FF0286" w:rsidRDefault="00E36E3A" w:rsidP="00C321C3">
      <w:pPr>
        <w:pStyle w:val="Odstavekseznama"/>
        <w:rPr>
          <w:rFonts w:cs="Arial"/>
        </w:rPr>
      </w:pPr>
      <w:r w:rsidRPr="00FF0286">
        <w:rPr>
          <w:rFonts w:cs="Arial"/>
        </w:rPr>
        <w:t>Vsa dela za zgoščevanje – vgradnjo hidroizolacije morajo voditi strokovno usposobljeni in preverjeni kadri.</w:t>
      </w:r>
    </w:p>
    <w:p w14:paraId="38B8BB35" w14:textId="77777777" w:rsidR="00E36E3A" w:rsidRPr="00FF0286" w:rsidRDefault="00E36E3A" w:rsidP="00067202">
      <w:pPr>
        <w:pStyle w:val="Naslov6"/>
        <w:rPr>
          <w:rFonts w:cs="Arial"/>
        </w:rPr>
      </w:pPr>
      <w:bookmarkStart w:id="1246" w:name="_Toc312139338"/>
      <w:bookmarkStart w:id="1247" w:name="_Toc312139049"/>
      <w:bookmarkStart w:id="1248" w:name="_Toc311536508"/>
      <w:bookmarkStart w:id="1249" w:name="_Toc129506981"/>
      <w:bookmarkStart w:id="1250" w:name="_Toc416874527"/>
      <w:bookmarkStart w:id="1251" w:name="_Toc25424361"/>
      <w:r w:rsidRPr="00FF0286">
        <w:rPr>
          <w:rFonts w:cs="Arial"/>
        </w:rPr>
        <w:t>Način izde</w:t>
      </w:r>
      <w:bookmarkEnd w:id="1246"/>
      <w:bookmarkEnd w:id="1247"/>
      <w:bookmarkEnd w:id="1248"/>
      <w:bookmarkEnd w:id="1249"/>
      <w:r w:rsidRPr="00FF0286">
        <w:rPr>
          <w:rFonts w:cs="Arial"/>
        </w:rPr>
        <w:t>lave</w:t>
      </w:r>
      <w:bookmarkStart w:id="1252" w:name="_Toc312139339"/>
      <w:bookmarkStart w:id="1253" w:name="_Toc129506982"/>
      <w:bookmarkEnd w:id="1250"/>
      <w:bookmarkEnd w:id="1251"/>
    </w:p>
    <w:p w14:paraId="21F2BB4C" w14:textId="77777777" w:rsidR="00E36E3A" w:rsidRPr="00FF0286" w:rsidRDefault="00E36E3A" w:rsidP="00067202">
      <w:pPr>
        <w:pStyle w:val="Naslov7"/>
        <w:rPr>
          <w:rFonts w:ascii="Arial" w:hAnsi="Arial" w:cs="Arial"/>
          <w:color w:val="auto"/>
        </w:rPr>
      </w:pPr>
      <w:bookmarkStart w:id="1254" w:name="_Toc25424362"/>
      <w:r w:rsidRPr="00FF0286">
        <w:rPr>
          <w:rFonts w:ascii="Arial" w:hAnsi="Arial" w:cs="Arial"/>
          <w:color w:val="auto"/>
        </w:rPr>
        <w:t>Priprava betonske podlage</w:t>
      </w:r>
      <w:bookmarkEnd w:id="1252"/>
      <w:bookmarkEnd w:id="1253"/>
      <w:bookmarkEnd w:id="1254"/>
    </w:p>
    <w:p w14:paraId="780808B4" w14:textId="77777777" w:rsidR="00E36E3A" w:rsidRPr="00FF0286" w:rsidRDefault="00E36E3A" w:rsidP="00F33CD6">
      <w:pPr>
        <w:pStyle w:val="Odstavekseznama"/>
        <w:numPr>
          <w:ilvl w:val="0"/>
          <w:numId w:val="392"/>
        </w:numPr>
        <w:rPr>
          <w:rFonts w:cs="Arial"/>
        </w:rPr>
      </w:pPr>
      <w:r w:rsidRPr="00FF0286">
        <w:rPr>
          <w:rFonts w:cs="Arial"/>
        </w:rPr>
        <w:t>Kakovost tesnjenja objekta je odvisna od kakovosti pripravljene podlage t.j. površine betona, na katero se vgrajuje hidroizolacija.</w:t>
      </w:r>
    </w:p>
    <w:p w14:paraId="6742E723" w14:textId="77777777" w:rsidR="00E36E3A" w:rsidRPr="00FF0286" w:rsidRDefault="00E36E3A" w:rsidP="00F33CD6">
      <w:pPr>
        <w:pStyle w:val="Odstavekseznama"/>
        <w:numPr>
          <w:ilvl w:val="0"/>
          <w:numId w:val="392"/>
        </w:numPr>
        <w:rPr>
          <w:rFonts w:cs="Arial"/>
        </w:rPr>
      </w:pPr>
      <w:r w:rsidRPr="00FF0286">
        <w:rPr>
          <w:rFonts w:cs="Arial"/>
        </w:rPr>
        <w:lastRenderedPageBreak/>
        <w:t>Podlogo oz. površino betona je potrebno posesati ali očistiti s komprimiranim zrakom. Vse nevezane delce je treba na tak način odstraniti. Oljne madeže je potrebno očistiti, odstraniti ostalo umazanijo ali mehansko ostraniti ostanke malt, s peskanjem, z vodnim curkom pod visokim  pritiskom. Zagotoviti je potrebno predpisano hrapavost.</w:t>
      </w:r>
    </w:p>
    <w:p w14:paraId="0CAA0C66" w14:textId="77777777" w:rsidR="00E36E3A" w:rsidRPr="00FF0286" w:rsidRDefault="00E36E3A" w:rsidP="00F33CD6">
      <w:pPr>
        <w:pStyle w:val="Odstavekseznama"/>
        <w:numPr>
          <w:ilvl w:val="0"/>
          <w:numId w:val="392"/>
        </w:numPr>
        <w:rPr>
          <w:rFonts w:cs="Arial"/>
        </w:rPr>
      </w:pPr>
      <w:r w:rsidRPr="00FF0286">
        <w:rPr>
          <w:rFonts w:cs="Arial"/>
        </w:rPr>
        <w:t>Globina hrapavosti površine betona, po pripravi s peskanjem, mora znašati:</w:t>
      </w:r>
    </w:p>
    <w:p w14:paraId="72AA60FF" w14:textId="77777777" w:rsidR="00E36E3A" w:rsidRPr="00FF0286" w:rsidRDefault="00E36E3A" w:rsidP="00F33CD6">
      <w:pPr>
        <w:pStyle w:val="Odstavekseznama"/>
        <w:numPr>
          <w:ilvl w:val="1"/>
          <w:numId w:val="392"/>
        </w:numPr>
        <w:rPr>
          <w:rFonts w:cs="Arial"/>
        </w:rPr>
      </w:pPr>
      <w:r w:rsidRPr="00FF0286">
        <w:rPr>
          <w:rFonts w:cs="Arial"/>
        </w:rPr>
        <w:t>najmanj 0,8 mm</w:t>
      </w:r>
    </w:p>
    <w:p w14:paraId="0D57FC78" w14:textId="77777777" w:rsidR="00E36E3A" w:rsidRPr="00FF0286" w:rsidRDefault="00E36E3A" w:rsidP="00F33CD6">
      <w:pPr>
        <w:pStyle w:val="Odstavekseznama"/>
        <w:numPr>
          <w:ilvl w:val="1"/>
          <w:numId w:val="392"/>
        </w:numPr>
        <w:rPr>
          <w:rFonts w:cs="Arial"/>
        </w:rPr>
      </w:pPr>
      <w:r w:rsidRPr="00FF0286">
        <w:rPr>
          <w:rFonts w:cs="Arial"/>
        </w:rPr>
        <w:t>do 1,5 mm za varjene bitumenske trakove,</w:t>
      </w:r>
    </w:p>
    <w:p w14:paraId="037D3561" w14:textId="77777777" w:rsidR="00E36E3A" w:rsidRPr="00FF0286" w:rsidRDefault="00E36E3A" w:rsidP="00F33CD6">
      <w:pPr>
        <w:pStyle w:val="Odstavekseznama"/>
        <w:numPr>
          <w:ilvl w:val="1"/>
          <w:numId w:val="392"/>
        </w:numPr>
        <w:rPr>
          <w:rFonts w:cs="Arial"/>
        </w:rPr>
      </w:pPr>
      <w:r w:rsidRPr="00FF0286">
        <w:rPr>
          <w:rFonts w:cs="Arial"/>
        </w:rPr>
        <w:t>do 2 mm za lepljene bitumenske trakove,</w:t>
      </w:r>
    </w:p>
    <w:p w14:paraId="75757D09" w14:textId="77777777" w:rsidR="00E36E3A" w:rsidRPr="00FF0286" w:rsidRDefault="00E36E3A" w:rsidP="00F33CD6">
      <w:pPr>
        <w:pStyle w:val="Odstavekseznama"/>
        <w:numPr>
          <w:ilvl w:val="1"/>
          <w:numId w:val="392"/>
        </w:numPr>
        <w:rPr>
          <w:rFonts w:cs="Arial"/>
        </w:rPr>
      </w:pPr>
      <w:r w:rsidRPr="00FF0286">
        <w:rPr>
          <w:rFonts w:cs="Arial"/>
        </w:rPr>
        <w:t>največ do 4 mm na posemeznih mestih.</w:t>
      </w:r>
    </w:p>
    <w:p w14:paraId="374AC851" w14:textId="77777777" w:rsidR="00E36E3A" w:rsidRPr="00FF0286" w:rsidRDefault="00E36E3A" w:rsidP="00F33CD6">
      <w:pPr>
        <w:pStyle w:val="Odstavekseznama"/>
        <w:numPr>
          <w:ilvl w:val="0"/>
          <w:numId w:val="392"/>
        </w:numPr>
        <w:rPr>
          <w:rFonts w:cs="Arial"/>
        </w:rPr>
      </w:pPr>
      <w:r w:rsidRPr="00FF0286">
        <w:rPr>
          <w:rFonts w:cs="Arial"/>
        </w:rPr>
        <w:t>Razpoke, valovita ali segregirana mesta na površini betona je treba zaliti z epoksidno smolo in posuti s kvarčnim peskom (velikost zrn 0,5/1 mm), večje neravnine pa predhodno popraviti z drugim odgovarjajočim materialom (npr. epoksidno malto).</w:t>
      </w:r>
    </w:p>
    <w:p w14:paraId="4AF3A39E" w14:textId="77777777" w:rsidR="00E36E3A" w:rsidRPr="00FF0286" w:rsidRDefault="00E36E3A" w:rsidP="00043C43">
      <w:pPr>
        <w:pStyle w:val="Odstavekseznama"/>
        <w:rPr>
          <w:rFonts w:cs="Arial"/>
        </w:rPr>
      </w:pPr>
      <w:r w:rsidRPr="00FF0286">
        <w:rPr>
          <w:rFonts w:cs="Arial"/>
        </w:rPr>
        <w:t xml:space="preserve">Površina betona mora biti suha. Lahko je deloma vlažna, če se za osnovni premaz uporabi material, ki zagotavlja dobro sprijemnost v teh pogojih. </w:t>
      </w:r>
    </w:p>
    <w:p w14:paraId="7FD8B637" w14:textId="77777777" w:rsidR="00E36E3A" w:rsidRPr="00FF0286" w:rsidRDefault="00E36E3A" w:rsidP="00043C43">
      <w:pPr>
        <w:pStyle w:val="Odstavekseznama"/>
        <w:rPr>
          <w:rFonts w:cs="Arial"/>
        </w:rPr>
      </w:pPr>
      <w:r w:rsidRPr="00FF0286">
        <w:rPr>
          <w:rFonts w:cs="Arial"/>
        </w:rPr>
        <w:t>Vlažnost površine betona se določa gravimetrijsko (s tehtanjem posušenih vzorcev), z odlomom kosa betona vsaj 2 cm globoko, ali merjenjem električne prevodnosti ali z drugimi preverjenimi metodami. Dovoljena vlažnost površine betona znaša 4 %.</w:t>
      </w:r>
    </w:p>
    <w:p w14:paraId="37D369AC" w14:textId="77777777" w:rsidR="00E36E3A" w:rsidRPr="00FF0286" w:rsidRDefault="00E36E3A" w:rsidP="00043C43">
      <w:pPr>
        <w:pStyle w:val="Odstavekseznama"/>
        <w:rPr>
          <w:rFonts w:cs="Arial"/>
        </w:rPr>
      </w:pPr>
      <w:r w:rsidRPr="00FF0286">
        <w:rPr>
          <w:rFonts w:cs="Arial"/>
        </w:rPr>
        <w:t>V informativni namen, izjemoma, se vlažnost lahko določi tudi s pomočjo vpivnega papirja ali časopisnega papirja. Na papirju, ki se ga pritisne na površino betona, ne smejo ostati sledovi upijanja vode.</w:t>
      </w:r>
    </w:p>
    <w:p w14:paraId="4489B18B" w14:textId="77777777" w:rsidR="00E36E3A" w:rsidRPr="00FF0286" w:rsidRDefault="00E36E3A" w:rsidP="00043C43">
      <w:pPr>
        <w:pStyle w:val="Odstavekseznama"/>
        <w:rPr>
          <w:rFonts w:cs="Arial"/>
        </w:rPr>
      </w:pPr>
      <w:r w:rsidRPr="00FF0286">
        <w:rPr>
          <w:rFonts w:cs="Arial"/>
        </w:rPr>
        <w:t>Vlažnost se lahko določa tudi z lokalnim segrevanjem površine betona s suhim zrakom, ker segreta suha površina ima svetejšo barvo.</w:t>
      </w:r>
    </w:p>
    <w:p w14:paraId="716CF4F7" w14:textId="77777777" w:rsidR="00E36E3A" w:rsidRPr="00FF0286" w:rsidRDefault="00E36E3A" w:rsidP="00043C43">
      <w:pPr>
        <w:pStyle w:val="Odstavekseznama"/>
        <w:rPr>
          <w:rFonts w:cs="Arial"/>
        </w:rPr>
      </w:pPr>
      <w:r w:rsidRPr="00FF0286">
        <w:rPr>
          <w:rFonts w:cs="Arial"/>
        </w:rPr>
        <w:t>Površina betona na objektu mora biti čimbolj ravna. S 4 m dolgo letvijo se dovoljujejo odstopanja:</w:t>
      </w:r>
    </w:p>
    <w:p w14:paraId="7BFE8EE7" w14:textId="77777777" w:rsidR="00E36E3A" w:rsidRPr="00FF0286" w:rsidRDefault="00043C43" w:rsidP="00043C43">
      <w:pPr>
        <w:pStyle w:val="Odstavekseznama"/>
        <w:numPr>
          <w:ilvl w:val="0"/>
          <w:numId w:val="0"/>
        </w:numPr>
        <w:ind w:left="1440"/>
        <w:rPr>
          <w:rFonts w:cs="Arial"/>
        </w:rPr>
      </w:pPr>
      <w:r w:rsidRPr="00FF0286">
        <w:rPr>
          <w:rFonts w:cs="Arial"/>
        </w:rPr>
        <w:t xml:space="preserve">- </w:t>
      </w:r>
      <w:r w:rsidR="00E36E3A" w:rsidRPr="00FF0286">
        <w:rPr>
          <w:rFonts w:cs="Arial"/>
        </w:rPr>
        <w:t>na dolžini 4 m</w:t>
      </w:r>
      <w:r w:rsidR="00E36E3A" w:rsidRPr="00FF0286">
        <w:rPr>
          <w:rFonts w:cs="Arial"/>
        </w:rPr>
        <w:tab/>
        <w:t>največ 40 mm</w:t>
      </w:r>
    </w:p>
    <w:p w14:paraId="6FBD38C3" w14:textId="77777777" w:rsidR="00E36E3A" w:rsidRPr="00FF0286" w:rsidRDefault="00043C43" w:rsidP="00043C43">
      <w:pPr>
        <w:pStyle w:val="Odstavekseznama"/>
        <w:numPr>
          <w:ilvl w:val="0"/>
          <w:numId w:val="0"/>
        </w:numPr>
        <w:ind w:left="1440"/>
        <w:rPr>
          <w:rFonts w:cs="Arial"/>
        </w:rPr>
      </w:pPr>
      <w:r w:rsidRPr="00FF0286">
        <w:rPr>
          <w:rFonts w:cs="Arial"/>
        </w:rPr>
        <w:t xml:space="preserve">- </w:t>
      </w:r>
      <w:r w:rsidR="00E36E3A" w:rsidRPr="00FF0286">
        <w:rPr>
          <w:rFonts w:cs="Arial"/>
        </w:rPr>
        <w:t>na dolžini 2 m</w:t>
      </w:r>
      <w:r w:rsidR="00E36E3A" w:rsidRPr="00FF0286">
        <w:rPr>
          <w:rFonts w:cs="Arial"/>
        </w:rPr>
        <w:tab/>
        <w:t>največ 20 mm</w:t>
      </w:r>
    </w:p>
    <w:p w14:paraId="493792FD" w14:textId="77777777" w:rsidR="00E36E3A" w:rsidRPr="00FF0286" w:rsidRDefault="00043C43" w:rsidP="00043C43">
      <w:pPr>
        <w:pStyle w:val="Odstavekseznama"/>
        <w:numPr>
          <w:ilvl w:val="0"/>
          <w:numId w:val="0"/>
        </w:numPr>
        <w:ind w:left="1440"/>
        <w:rPr>
          <w:rFonts w:cs="Arial"/>
        </w:rPr>
      </w:pPr>
      <w:r w:rsidRPr="00FF0286">
        <w:rPr>
          <w:rFonts w:cs="Arial"/>
        </w:rPr>
        <w:t xml:space="preserve">- </w:t>
      </w:r>
      <w:r w:rsidR="00E36E3A" w:rsidRPr="00FF0286">
        <w:rPr>
          <w:rFonts w:cs="Arial"/>
        </w:rPr>
        <w:t>na dolžini 1 m</w:t>
      </w:r>
      <w:r w:rsidR="00E36E3A" w:rsidRPr="00FF0286">
        <w:rPr>
          <w:rFonts w:cs="Arial"/>
        </w:rPr>
        <w:tab/>
        <w:t>največ 10 mm</w:t>
      </w:r>
    </w:p>
    <w:p w14:paraId="740EE161" w14:textId="77777777" w:rsidR="00E36E3A" w:rsidRPr="00FF0286" w:rsidRDefault="00E36E3A" w:rsidP="00043C43">
      <w:pPr>
        <w:pStyle w:val="Odstavekseznama"/>
        <w:rPr>
          <w:rFonts w:cs="Arial"/>
        </w:rPr>
      </w:pPr>
      <w:r w:rsidRPr="00FF0286">
        <w:rPr>
          <w:rFonts w:cs="Arial"/>
        </w:rPr>
        <w:t>Z namenom izboljšati ravnost površine, se lahko vgradi izravnalni sloj, vendar le nad izolacijo.</w:t>
      </w:r>
    </w:p>
    <w:p w14:paraId="79E92E89" w14:textId="77777777" w:rsidR="00E36E3A" w:rsidRPr="00FF0286" w:rsidRDefault="00E36E3A" w:rsidP="00043C43">
      <w:pPr>
        <w:pStyle w:val="Odstavekseznama"/>
        <w:rPr>
          <w:rFonts w:cs="Arial"/>
        </w:rPr>
      </w:pPr>
      <w:r w:rsidRPr="00FF0286">
        <w:rPr>
          <w:rFonts w:cs="Arial"/>
        </w:rPr>
        <w:t>Vsa odstopanja nad 40 mm je treba popraviti neposredno na betonu pred izvajanjem hidroizolacije, kot tudi vse izbočitve (robovi in grebeni), ki onemogočajo vgradnjo zaščitnega sloja.</w:t>
      </w:r>
    </w:p>
    <w:p w14:paraId="01AB37FB" w14:textId="77777777" w:rsidR="00E36E3A" w:rsidRPr="00FF0286" w:rsidRDefault="00E36E3A" w:rsidP="00E36E3A">
      <w:pPr>
        <w:rPr>
          <w:rFonts w:cs="Arial"/>
        </w:rPr>
      </w:pPr>
    </w:p>
    <w:p w14:paraId="208F558D" w14:textId="77777777" w:rsidR="00E36E3A" w:rsidRPr="00FF0286" w:rsidRDefault="00E36E3A" w:rsidP="00E36E3A">
      <w:pPr>
        <w:rPr>
          <w:rFonts w:cs="Arial"/>
        </w:rPr>
      </w:pPr>
      <w:r w:rsidRPr="00FF0286">
        <w:rPr>
          <w:rFonts w:cs="Arial"/>
          <w:noProof/>
          <w:lang w:eastAsia="sl-SI"/>
        </w:rPr>
        <w:drawing>
          <wp:inline distT="0" distB="0" distL="0" distR="0" wp14:anchorId="69969338" wp14:editId="509AAA94">
            <wp:extent cx="5891917" cy="1693628"/>
            <wp:effectExtent l="0" t="0" r="0" b="1905"/>
            <wp:docPr id="4959" name="Slika 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04883" cy="1697355"/>
                    </a:xfrm>
                    <a:prstGeom prst="rect">
                      <a:avLst/>
                    </a:prstGeom>
                    <a:noFill/>
                    <a:ln>
                      <a:noFill/>
                    </a:ln>
                  </pic:spPr>
                </pic:pic>
              </a:graphicData>
            </a:graphic>
          </wp:inline>
        </w:drawing>
      </w:r>
    </w:p>
    <w:p w14:paraId="35D1D300" w14:textId="77777777" w:rsidR="00E36E3A" w:rsidRPr="00FF0286" w:rsidRDefault="00E36E3A" w:rsidP="00E36E3A">
      <w:pPr>
        <w:rPr>
          <w:rFonts w:cs="Arial"/>
        </w:rPr>
      </w:pPr>
      <w:r w:rsidRPr="00FF0286">
        <w:rPr>
          <w:rFonts w:cs="Arial"/>
        </w:rPr>
        <w:t>Slika 3.6.5:</w:t>
      </w:r>
      <w:r w:rsidRPr="00FF0286">
        <w:rPr>
          <w:rFonts w:cs="Arial"/>
        </w:rPr>
        <w:tab/>
        <w:t>Način izravnave in zagotavljanje mejnih vrednosti debelin zaščitnega sloja</w:t>
      </w:r>
    </w:p>
    <w:p w14:paraId="4D986A23" w14:textId="77777777" w:rsidR="00E36E3A" w:rsidRPr="00FF0286" w:rsidRDefault="00E36E3A" w:rsidP="00043C43">
      <w:pPr>
        <w:pStyle w:val="Odstavekseznama"/>
        <w:rPr>
          <w:rFonts w:cs="Arial"/>
        </w:rPr>
      </w:pPr>
      <w:r w:rsidRPr="00FF0286">
        <w:rPr>
          <w:rFonts w:cs="Arial"/>
        </w:rPr>
        <w:t xml:space="preserve">Odstopanja višine površine betona med 15 in 40 mm pod projektirano niveleto </w:t>
      </w:r>
      <w:r w:rsidRPr="00FF0286">
        <w:rPr>
          <w:rFonts w:cs="Arial"/>
        </w:rPr>
        <w:lastRenderedPageBreak/>
        <w:t>morajo biti popravljena z  izravnalnim slojem epoksidne ali mikroarmirane visokovredne cementne malte. Če so odstopanja na površini v majhnem obsegu, se dovoljuje ročno vgrajevanje izravnalnega asfalta neposredno na sloj izolacije (Slika 3.6.5).</w:t>
      </w:r>
    </w:p>
    <w:p w14:paraId="6B2C90F6" w14:textId="77777777" w:rsidR="00E36E3A" w:rsidRPr="00FF0286" w:rsidRDefault="00E36E3A" w:rsidP="00043C43">
      <w:pPr>
        <w:pStyle w:val="Odstavekseznama"/>
        <w:rPr>
          <w:rFonts w:cs="Arial"/>
        </w:rPr>
      </w:pPr>
      <w:r w:rsidRPr="00FF0286">
        <w:rPr>
          <w:rFonts w:cs="Arial"/>
        </w:rPr>
        <w:t>Način izvedbe izravnalne površine betona odreja nadzornik na osnovi geodetskih meritev, ocene in pregleda izvedenih del.</w:t>
      </w:r>
    </w:p>
    <w:p w14:paraId="27C21BD0" w14:textId="77777777" w:rsidR="00E36E3A" w:rsidRPr="00FF0286" w:rsidRDefault="00E36E3A" w:rsidP="00043C43">
      <w:pPr>
        <w:pStyle w:val="Odstavekseznama"/>
        <w:rPr>
          <w:rFonts w:cs="Arial"/>
        </w:rPr>
      </w:pPr>
      <w:r w:rsidRPr="00FF0286">
        <w:rPr>
          <w:rFonts w:cs="Arial"/>
        </w:rPr>
        <w:t>Srednja vrednost odtržne trdnosti tako pripravljene površine betona mora biti najmanj 1,5 N/mm2 (posamezna vrednost najmanj 1 N/mm2). S tem je zagotovljena trdna in trajna povezava tudi z nadgradnjo.</w:t>
      </w:r>
    </w:p>
    <w:p w14:paraId="5CB1CA82" w14:textId="77777777" w:rsidR="00E36E3A" w:rsidRPr="00FF0286" w:rsidRDefault="00E36E3A" w:rsidP="00067202">
      <w:pPr>
        <w:pStyle w:val="Naslov7"/>
        <w:rPr>
          <w:rFonts w:ascii="Arial" w:hAnsi="Arial" w:cs="Arial"/>
          <w:color w:val="auto"/>
        </w:rPr>
      </w:pPr>
      <w:bookmarkStart w:id="1255" w:name="_Toc312139340"/>
      <w:bookmarkStart w:id="1256" w:name="_Toc25424363"/>
      <w:r w:rsidRPr="00FF0286">
        <w:rPr>
          <w:rFonts w:ascii="Arial" w:hAnsi="Arial" w:cs="Arial"/>
          <w:color w:val="auto"/>
        </w:rPr>
        <w:t>Priprava jeklene podlage</w:t>
      </w:r>
      <w:bookmarkEnd w:id="1255"/>
      <w:bookmarkEnd w:id="1256"/>
    </w:p>
    <w:p w14:paraId="2BB2D62A" w14:textId="77777777" w:rsidR="00E36E3A" w:rsidRPr="00FF0286" w:rsidRDefault="00E36E3A" w:rsidP="00F33CD6">
      <w:pPr>
        <w:pStyle w:val="Odstavekseznama"/>
        <w:numPr>
          <w:ilvl w:val="0"/>
          <w:numId w:val="393"/>
        </w:numPr>
        <w:rPr>
          <w:rFonts w:cs="Arial"/>
        </w:rPr>
      </w:pPr>
      <w:r w:rsidRPr="00FF0286">
        <w:rPr>
          <w:rFonts w:cs="Arial"/>
        </w:rPr>
        <w:t>Jeklena površina objekta mora biti očiščena ostankov valjanja pločevine, montažnih zvarov ipd, tehnološke odprtine morajo biti zaprte na predpisan način, površina primerno obdelana. Površina mora biti čista, brez mastnih madežev in druge nesnage.</w:t>
      </w:r>
    </w:p>
    <w:p w14:paraId="06CEC32E" w14:textId="77777777" w:rsidR="00E36E3A" w:rsidRPr="00FF0286" w:rsidRDefault="00E36E3A" w:rsidP="00F33CD6">
      <w:pPr>
        <w:pStyle w:val="Odstavekseznama"/>
        <w:numPr>
          <w:ilvl w:val="0"/>
          <w:numId w:val="393"/>
        </w:numPr>
        <w:rPr>
          <w:rFonts w:cs="Arial"/>
        </w:rPr>
      </w:pPr>
      <w:r w:rsidRPr="00FF0286">
        <w:rPr>
          <w:rFonts w:cs="Arial"/>
        </w:rPr>
        <w:t>Površina mora biti s peskanjem očiščena do kovinskega sijaja. Čistost peskane površine mora znašati SA 2,5 (za jeklene površine z začetno korozijo A in B), SA 3 (za jeklene površine z začetno korozijo C in D). Peskana površina mora biti čista, suha, nemastna in brez nesnage. Peskana površina sme biti nezaščitena največ štiri ure (relativna vlažnost zraka ne sme preseči 75%).</w:t>
      </w:r>
    </w:p>
    <w:p w14:paraId="45227ED9" w14:textId="77777777" w:rsidR="00E36E3A" w:rsidRPr="00FF0286" w:rsidRDefault="00E36E3A" w:rsidP="00F33CD6">
      <w:pPr>
        <w:pStyle w:val="Odstavekseznama"/>
        <w:numPr>
          <w:ilvl w:val="0"/>
          <w:numId w:val="393"/>
        </w:numPr>
        <w:rPr>
          <w:rFonts w:cs="Arial"/>
        </w:rPr>
      </w:pPr>
      <w:r w:rsidRPr="00FF0286">
        <w:rPr>
          <w:rFonts w:cs="Arial"/>
        </w:rPr>
        <w:t>Pripravljena podlaga se prevzema z zapisnikom. Zapisnik podpišeta Izvajalec in Nadzornik.</w:t>
      </w:r>
    </w:p>
    <w:p w14:paraId="57691B14" w14:textId="77777777" w:rsidR="00E36E3A" w:rsidRPr="00FF0286" w:rsidRDefault="00E36E3A" w:rsidP="00067202">
      <w:pPr>
        <w:pStyle w:val="Naslov6"/>
        <w:rPr>
          <w:rFonts w:cs="Arial"/>
        </w:rPr>
      </w:pPr>
      <w:bookmarkStart w:id="1257" w:name="_Toc416874528"/>
      <w:bookmarkStart w:id="1258" w:name="_Toc312139341"/>
      <w:bookmarkStart w:id="1259" w:name="_Toc312139050"/>
      <w:bookmarkStart w:id="1260" w:name="_Toc311536509"/>
      <w:bookmarkStart w:id="1261" w:name="_Toc25424364"/>
      <w:r w:rsidRPr="00FF0286">
        <w:rPr>
          <w:rFonts w:cs="Arial"/>
        </w:rPr>
        <w:t>Osnovni premaz</w:t>
      </w:r>
      <w:bookmarkStart w:id="1262" w:name="_Toc312139342"/>
      <w:bookmarkEnd w:id="1257"/>
      <w:bookmarkEnd w:id="1258"/>
      <w:bookmarkEnd w:id="1259"/>
      <w:bookmarkEnd w:id="1260"/>
      <w:bookmarkEnd w:id="1261"/>
    </w:p>
    <w:p w14:paraId="7640BCB5" w14:textId="77777777" w:rsidR="00E36E3A" w:rsidRPr="00FF0286" w:rsidRDefault="00E36E3A" w:rsidP="00067202">
      <w:pPr>
        <w:pStyle w:val="Naslov7"/>
        <w:rPr>
          <w:rFonts w:ascii="Arial" w:hAnsi="Arial" w:cs="Arial"/>
          <w:color w:val="auto"/>
        </w:rPr>
      </w:pPr>
      <w:bookmarkStart w:id="1263" w:name="_Toc25424365"/>
      <w:r w:rsidRPr="00FF0286">
        <w:rPr>
          <w:rFonts w:ascii="Arial" w:hAnsi="Arial" w:cs="Arial"/>
          <w:color w:val="auto"/>
        </w:rPr>
        <w:t>Osnovni premaz z reakcijsko smol</w:t>
      </w:r>
      <w:bookmarkEnd w:id="1262"/>
      <w:r w:rsidRPr="00FF0286">
        <w:rPr>
          <w:rFonts w:ascii="Arial" w:hAnsi="Arial" w:cs="Arial"/>
          <w:color w:val="auto"/>
        </w:rPr>
        <w:t>o</w:t>
      </w:r>
      <w:bookmarkEnd w:id="1263"/>
    </w:p>
    <w:p w14:paraId="2C9461EB" w14:textId="77777777" w:rsidR="00E36E3A" w:rsidRPr="00FF0286" w:rsidRDefault="00E36E3A" w:rsidP="00F33CD6">
      <w:pPr>
        <w:pStyle w:val="Odstavekseznama"/>
        <w:numPr>
          <w:ilvl w:val="0"/>
          <w:numId w:val="394"/>
        </w:numPr>
        <w:rPr>
          <w:rFonts w:cs="Arial"/>
        </w:rPr>
      </w:pPr>
      <w:r w:rsidRPr="00FF0286">
        <w:rPr>
          <w:rFonts w:cs="Arial"/>
        </w:rPr>
        <w:t>Osnovni premaz je treba izvesti z reakcijsko smolo in kvarčnim posipom.</w:t>
      </w:r>
    </w:p>
    <w:p w14:paraId="537D3914" w14:textId="77777777" w:rsidR="00E36E3A" w:rsidRPr="00FF0286" w:rsidRDefault="00E36E3A" w:rsidP="00F33CD6">
      <w:pPr>
        <w:pStyle w:val="Odstavekseznama"/>
        <w:numPr>
          <w:ilvl w:val="0"/>
          <w:numId w:val="394"/>
        </w:numPr>
        <w:rPr>
          <w:rFonts w:cs="Arial"/>
        </w:rPr>
      </w:pPr>
      <w:r w:rsidRPr="00FF0286">
        <w:rPr>
          <w:rFonts w:cs="Arial"/>
        </w:rPr>
        <w:t>Premaza se ne sme izvesti brez zaščitnih ukepov, če nastopijo sledeči pogoji:</w:t>
      </w:r>
    </w:p>
    <w:p w14:paraId="0603A3C3" w14:textId="77777777" w:rsidR="00E36E3A" w:rsidRPr="00FF0286" w:rsidRDefault="00E36E3A" w:rsidP="00F33CD6">
      <w:pPr>
        <w:pStyle w:val="Odstavekseznama"/>
        <w:numPr>
          <w:ilvl w:val="1"/>
          <w:numId w:val="394"/>
        </w:numPr>
        <w:rPr>
          <w:rFonts w:cs="Arial"/>
        </w:rPr>
      </w:pPr>
      <w:r w:rsidRPr="00FF0286">
        <w:rPr>
          <w:rFonts w:cs="Arial"/>
        </w:rPr>
        <w:t>v času padavin, nastajanja rose, megle,</w:t>
      </w:r>
    </w:p>
    <w:p w14:paraId="54AE2E1B" w14:textId="77777777" w:rsidR="00E36E3A" w:rsidRPr="00FF0286" w:rsidRDefault="00E36E3A" w:rsidP="00F33CD6">
      <w:pPr>
        <w:pStyle w:val="Odstavekseznama"/>
        <w:numPr>
          <w:ilvl w:val="1"/>
          <w:numId w:val="394"/>
        </w:numPr>
        <w:rPr>
          <w:rFonts w:cs="Arial"/>
        </w:rPr>
      </w:pPr>
      <w:r w:rsidRPr="00FF0286">
        <w:rPr>
          <w:rFonts w:cs="Arial"/>
        </w:rPr>
        <w:t>če je relativna vlaga zraka večja od 85%,</w:t>
      </w:r>
    </w:p>
    <w:p w14:paraId="392B997A" w14:textId="77777777" w:rsidR="00E36E3A" w:rsidRPr="00FF0286" w:rsidRDefault="00E36E3A" w:rsidP="00F33CD6">
      <w:pPr>
        <w:pStyle w:val="Odstavekseznama"/>
        <w:numPr>
          <w:ilvl w:val="1"/>
          <w:numId w:val="394"/>
        </w:numPr>
        <w:rPr>
          <w:rFonts w:cs="Arial"/>
        </w:rPr>
      </w:pPr>
      <w:r w:rsidRPr="00FF0286">
        <w:rPr>
          <w:rFonts w:cs="Arial"/>
        </w:rPr>
        <w:t>če je temperatura površine podlage betona pod + 8ºC,</w:t>
      </w:r>
    </w:p>
    <w:p w14:paraId="58ABA4BA" w14:textId="77777777" w:rsidR="00E36E3A" w:rsidRPr="00FF0286" w:rsidRDefault="00E36E3A" w:rsidP="00F33CD6">
      <w:pPr>
        <w:pStyle w:val="Odstavekseznama"/>
        <w:numPr>
          <w:ilvl w:val="1"/>
          <w:numId w:val="394"/>
        </w:numPr>
        <w:rPr>
          <w:rFonts w:cs="Arial"/>
        </w:rPr>
      </w:pPr>
      <w:r w:rsidRPr="00FF0286">
        <w:rPr>
          <w:rFonts w:cs="Arial"/>
        </w:rPr>
        <w:t>če je temperatura površine podlage nad +40ºC,</w:t>
      </w:r>
    </w:p>
    <w:p w14:paraId="4BDB5161" w14:textId="77777777" w:rsidR="00E36E3A" w:rsidRPr="00FF0286" w:rsidRDefault="00E36E3A" w:rsidP="00F33CD6">
      <w:pPr>
        <w:pStyle w:val="Odstavekseznama"/>
        <w:numPr>
          <w:ilvl w:val="1"/>
          <w:numId w:val="394"/>
        </w:numPr>
        <w:rPr>
          <w:rFonts w:cs="Arial"/>
        </w:rPr>
      </w:pPr>
      <w:r w:rsidRPr="00FF0286">
        <w:rPr>
          <w:rFonts w:cs="Arial"/>
        </w:rPr>
        <w:t>če temperatura hitro narašča ali upada.</w:t>
      </w:r>
    </w:p>
    <w:p w14:paraId="37CDDFF7" w14:textId="77777777" w:rsidR="00E36E3A" w:rsidRPr="00FF0286" w:rsidRDefault="00E36E3A" w:rsidP="00F33CD6">
      <w:pPr>
        <w:pStyle w:val="Odstavekseznama"/>
        <w:numPr>
          <w:ilvl w:val="0"/>
          <w:numId w:val="394"/>
        </w:numPr>
        <w:rPr>
          <w:rFonts w:cs="Arial"/>
        </w:rPr>
      </w:pPr>
      <w:r w:rsidRPr="00FF0286">
        <w:rPr>
          <w:rFonts w:cs="Arial"/>
        </w:rPr>
        <w:t>Temperatura površine podlage mora biti najmanj 3ºK nad temperaturo rosišča.</w:t>
      </w:r>
    </w:p>
    <w:p w14:paraId="7015C585" w14:textId="77777777" w:rsidR="00E36E3A" w:rsidRPr="00FF0286" w:rsidRDefault="00E36E3A" w:rsidP="00F33CD6">
      <w:pPr>
        <w:pStyle w:val="Odstavekseznama"/>
        <w:numPr>
          <w:ilvl w:val="0"/>
          <w:numId w:val="394"/>
        </w:numPr>
        <w:rPr>
          <w:rFonts w:cs="Arial"/>
        </w:rPr>
      </w:pPr>
      <w:r w:rsidRPr="00FF0286">
        <w:rPr>
          <w:rFonts w:cs="Arial"/>
        </w:rPr>
        <w:t>Več komponentne reakcijske smole je treba mešati po navodilih proizvajalcev. Zamenjava materialov ali sestav in mešalnih razmerij ni dovoljena razen, če navodila tako dopuščajo.</w:t>
      </w:r>
    </w:p>
    <w:p w14:paraId="0E476167" w14:textId="77777777" w:rsidR="00E36E3A" w:rsidRPr="00FF0286" w:rsidRDefault="00E36E3A" w:rsidP="00F33CD6">
      <w:pPr>
        <w:pStyle w:val="Odstavekseznama"/>
        <w:numPr>
          <w:ilvl w:val="0"/>
          <w:numId w:val="394"/>
        </w:numPr>
        <w:rPr>
          <w:rFonts w:cs="Arial"/>
        </w:rPr>
      </w:pPr>
      <w:r w:rsidRPr="00FF0286">
        <w:rPr>
          <w:rFonts w:cs="Arial"/>
        </w:rPr>
        <w:t>Globina hrapavosti podlage v tem primeru ni določena.</w:t>
      </w:r>
    </w:p>
    <w:p w14:paraId="6370570D" w14:textId="77777777" w:rsidR="00E36E3A" w:rsidRPr="00FF0286" w:rsidRDefault="00E36E3A" w:rsidP="00F33CD6">
      <w:pPr>
        <w:pStyle w:val="Odstavekseznama"/>
        <w:numPr>
          <w:ilvl w:val="0"/>
          <w:numId w:val="394"/>
        </w:numPr>
        <w:rPr>
          <w:rFonts w:cs="Arial"/>
        </w:rPr>
      </w:pPr>
      <w:r w:rsidRPr="00FF0286">
        <w:rPr>
          <w:rFonts w:cs="Arial"/>
        </w:rPr>
        <w:t>Podlago je treba pripraviti z nanosom enega ali več premazov epoksidne smole. Prvi sloj se nanosi po navodilih proizvajalca (s ščetko, valjčkom ali brizganjem). Smolo je treba enakomerno razporediti v količini od 300 do 500 g/m2. Še svežo površino smole se posipa s kvarčnim peskom zrnavosti 0,5/1,2 mm, izjemoma 0,2/0,7 mm, v količini od 1,5 do 2 kg/m2.</w:t>
      </w:r>
    </w:p>
    <w:p w14:paraId="67C8751F" w14:textId="77777777" w:rsidR="00E36E3A" w:rsidRPr="00FF0286" w:rsidRDefault="00E36E3A" w:rsidP="009F5131">
      <w:pPr>
        <w:pStyle w:val="Odstavekseznama"/>
        <w:rPr>
          <w:rFonts w:cs="Arial"/>
        </w:rPr>
      </w:pPr>
      <w:r w:rsidRPr="00FF0286">
        <w:rPr>
          <w:rFonts w:cs="Arial"/>
        </w:rPr>
        <w:t>Nesprijeti posipni material je treba odstraniti z metlo ali s stisnjenim zrakom.</w:t>
      </w:r>
    </w:p>
    <w:p w14:paraId="10421994" w14:textId="77777777" w:rsidR="00E36E3A" w:rsidRPr="00FF0286" w:rsidRDefault="00E36E3A" w:rsidP="009F5131">
      <w:pPr>
        <w:pStyle w:val="Odstavekseznama"/>
        <w:rPr>
          <w:rFonts w:cs="Arial"/>
        </w:rPr>
      </w:pPr>
      <w:r w:rsidRPr="00FF0286">
        <w:rPr>
          <w:rFonts w:cs="Arial"/>
        </w:rPr>
        <w:t>Spoji osnovnega premaza se morajo izvesti z zamiki, premočrtno in z razmikom 10 cm.</w:t>
      </w:r>
    </w:p>
    <w:p w14:paraId="52DC0B25" w14:textId="77777777" w:rsidR="00E36E3A" w:rsidRPr="00FF0286" w:rsidRDefault="00E36E3A" w:rsidP="009F5131">
      <w:pPr>
        <w:pStyle w:val="Odstavekseznama"/>
        <w:rPr>
          <w:rFonts w:cs="Arial"/>
        </w:rPr>
      </w:pPr>
      <w:r w:rsidRPr="00FF0286">
        <w:rPr>
          <w:rFonts w:cs="Arial"/>
        </w:rPr>
        <w:t>Srednja vrednost odtržne trdnosti pripravljene površine mora biti najmanj 1,5 N/mm2. Lom mora nastati v betonski podlogi.</w:t>
      </w:r>
    </w:p>
    <w:p w14:paraId="5EA4761D" w14:textId="77777777" w:rsidR="00E36E3A" w:rsidRPr="00FF0286" w:rsidRDefault="00E36E3A" w:rsidP="009F5131">
      <w:pPr>
        <w:pStyle w:val="Odstavekseznama"/>
        <w:rPr>
          <w:rFonts w:cs="Arial"/>
        </w:rPr>
      </w:pPr>
      <w:r w:rsidRPr="00FF0286">
        <w:rPr>
          <w:rFonts w:cs="Arial"/>
        </w:rPr>
        <w:t>Globina hrapavosti površine, premazane z reakcijsko smolo in posuta s kvarčnim peskom, ne sme biti večja od 1,5 mm.</w:t>
      </w:r>
    </w:p>
    <w:p w14:paraId="6654110C" w14:textId="77777777" w:rsidR="00E36E3A" w:rsidRPr="00FF0286" w:rsidRDefault="00E36E3A" w:rsidP="00067202">
      <w:pPr>
        <w:pStyle w:val="Naslov7"/>
        <w:rPr>
          <w:rFonts w:ascii="Arial" w:hAnsi="Arial" w:cs="Arial"/>
          <w:color w:val="auto"/>
        </w:rPr>
      </w:pPr>
      <w:bookmarkStart w:id="1264" w:name="_Toc312139343"/>
      <w:bookmarkStart w:id="1265" w:name="_Toc25424366"/>
      <w:r w:rsidRPr="00FF0286">
        <w:rPr>
          <w:rFonts w:ascii="Arial" w:hAnsi="Arial" w:cs="Arial"/>
          <w:color w:val="auto"/>
        </w:rPr>
        <w:lastRenderedPageBreak/>
        <w:t>Osnovni premaz z bitumenskim vezivom</w:t>
      </w:r>
      <w:bookmarkEnd w:id="1264"/>
      <w:bookmarkEnd w:id="1265"/>
    </w:p>
    <w:p w14:paraId="421EE362" w14:textId="77777777" w:rsidR="00E36E3A" w:rsidRPr="00FF0286" w:rsidRDefault="00E36E3A" w:rsidP="00F33CD6">
      <w:pPr>
        <w:pStyle w:val="Odstavekseznama"/>
        <w:numPr>
          <w:ilvl w:val="0"/>
          <w:numId w:val="395"/>
        </w:numPr>
        <w:rPr>
          <w:rFonts w:cs="Arial"/>
        </w:rPr>
      </w:pPr>
      <w:r w:rsidRPr="00FF0286">
        <w:rPr>
          <w:rFonts w:cs="Arial"/>
        </w:rPr>
        <w:t>Pri izdelavi hidroizolacije se lahko uporabi osnovni premaz z bitumenskim vezivom. Pripravljeno površino betona je treba premazati s hladno bitumensko emulzijo (nanosi se s ščtko ali valjem), v količini 200 do 400 g/m2. Nanos mora biti enakomeren in homogen (brez prekinitev).</w:t>
      </w:r>
    </w:p>
    <w:p w14:paraId="36060144" w14:textId="77777777" w:rsidR="00E36E3A" w:rsidRPr="00FF0286" w:rsidRDefault="00E36E3A" w:rsidP="00F33CD6">
      <w:pPr>
        <w:pStyle w:val="Odstavekseznama"/>
        <w:numPr>
          <w:ilvl w:val="0"/>
          <w:numId w:val="395"/>
        </w:numPr>
        <w:rPr>
          <w:rFonts w:cs="Arial"/>
        </w:rPr>
      </w:pPr>
      <w:r w:rsidRPr="00FF0286">
        <w:rPr>
          <w:rFonts w:cs="Arial"/>
        </w:rPr>
        <w:t>Če se uporabi vroča bitumenska emulzija, se jo nanaša z brizganjem.</w:t>
      </w:r>
    </w:p>
    <w:p w14:paraId="1F6B5F4D" w14:textId="77777777" w:rsidR="00E36E3A" w:rsidRPr="00FF0286" w:rsidRDefault="00E36E3A" w:rsidP="00F33CD6">
      <w:pPr>
        <w:pStyle w:val="Odstavekseznama"/>
        <w:numPr>
          <w:ilvl w:val="0"/>
          <w:numId w:val="395"/>
        </w:numPr>
        <w:rPr>
          <w:rFonts w:cs="Arial"/>
        </w:rPr>
      </w:pPr>
      <w:r w:rsidRPr="00FF0286">
        <w:rPr>
          <w:rFonts w:cs="Arial"/>
        </w:rPr>
        <w:t>Temperatura površine podlage med nanosom ne sme biti manj kot +5ºC.</w:t>
      </w:r>
    </w:p>
    <w:p w14:paraId="7533DF64" w14:textId="77777777" w:rsidR="00E36E3A" w:rsidRPr="00FF0286" w:rsidRDefault="00E36E3A" w:rsidP="00F33CD6">
      <w:pPr>
        <w:pStyle w:val="Odstavekseznama"/>
        <w:numPr>
          <w:ilvl w:val="0"/>
          <w:numId w:val="395"/>
        </w:numPr>
        <w:rPr>
          <w:rFonts w:cs="Arial"/>
        </w:rPr>
      </w:pPr>
      <w:r w:rsidRPr="00FF0286">
        <w:rPr>
          <w:rFonts w:cs="Arial"/>
        </w:rPr>
        <w:t xml:space="preserve">Nestabilna bitumenska emulzija se lahko uporabi samo v izjemnih slučajih ali s predhodnim soglasjem nadzornika. </w:t>
      </w:r>
    </w:p>
    <w:p w14:paraId="620DF809" w14:textId="77777777" w:rsidR="00E36E3A" w:rsidRPr="00FF0286" w:rsidRDefault="00E36E3A" w:rsidP="00F33CD6">
      <w:pPr>
        <w:pStyle w:val="Odstavekseznama"/>
        <w:numPr>
          <w:ilvl w:val="0"/>
          <w:numId w:val="395"/>
        </w:numPr>
        <w:rPr>
          <w:rFonts w:cs="Arial"/>
        </w:rPr>
      </w:pPr>
      <w:r w:rsidRPr="00FF0286">
        <w:rPr>
          <w:rFonts w:cs="Arial"/>
        </w:rPr>
        <w:t>Treba se je izogibati izvedbi osnovnega premaza v ranih jutranjih urah.</w:t>
      </w:r>
    </w:p>
    <w:p w14:paraId="4CF16316" w14:textId="77777777" w:rsidR="00E36E3A" w:rsidRPr="00FF0286" w:rsidRDefault="00E36E3A" w:rsidP="009F5131">
      <w:pPr>
        <w:pStyle w:val="Odstavekseznama"/>
        <w:rPr>
          <w:rFonts w:cs="Arial"/>
        </w:rPr>
      </w:pPr>
      <w:r w:rsidRPr="00FF0286">
        <w:rPr>
          <w:rFonts w:cs="Arial"/>
        </w:rPr>
        <w:t>Globina hrapavosti podlage, na katero se nanaša osnovni premaz z bitumenskim vezivom, zalivni premaz ali izravnalni sloj, mora znašati najmanj 0,6 mm.</w:t>
      </w:r>
    </w:p>
    <w:p w14:paraId="63731975" w14:textId="77777777" w:rsidR="00E36E3A" w:rsidRPr="00FF0286" w:rsidRDefault="00E36E3A" w:rsidP="00067202">
      <w:pPr>
        <w:pStyle w:val="Naslov7"/>
        <w:rPr>
          <w:rFonts w:ascii="Arial" w:hAnsi="Arial" w:cs="Arial"/>
          <w:color w:val="auto"/>
        </w:rPr>
      </w:pPr>
      <w:bookmarkStart w:id="1266" w:name="_Toc312139344"/>
      <w:bookmarkStart w:id="1267" w:name="_Toc25424367"/>
      <w:r w:rsidRPr="00FF0286">
        <w:rPr>
          <w:rFonts w:ascii="Arial" w:hAnsi="Arial" w:cs="Arial"/>
          <w:color w:val="auto"/>
        </w:rPr>
        <w:t>Zalivni premaz</w:t>
      </w:r>
      <w:bookmarkEnd w:id="1266"/>
      <w:bookmarkEnd w:id="1267"/>
    </w:p>
    <w:p w14:paraId="51A48EDF" w14:textId="77777777" w:rsidR="00E36E3A" w:rsidRPr="00FF0286" w:rsidRDefault="00E36E3A" w:rsidP="00F33CD6">
      <w:pPr>
        <w:pStyle w:val="Odstavekseznama"/>
        <w:numPr>
          <w:ilvl w:val="0"/>
          <w:numId w:val="396"/>
        </w:numPr>
        <w:rPr>
          <w:rFonts w:cs="Arial"/>
        </w:rPr>
      </w:pPr>
      <w:r w:rsidRPr="00FF0286">
        <w:rPr>
          <w:rFonts w:cs="Arial"/>
        </w:rPr>
        <w:t>Zalivni premaz je dodatni sloj epoksidne smole, debeline 0,3 do 0,5 mm, ki se ga uporabi kot dodatni nanos preko osnovnega premaza. Premaz tvori tanek površinski film in prekrije možne prekinitve osnovnega premaza.</w:t>
      </w:r>
    </w:p>
    <w:p w14:paraId="3109D409" w14:textId="77777777" w:rsidR="00E36E3A" w:rsidRPr="00FF0286" w:rsidRDefault="00E36E3A" w:rsidP="00F33CD6">
      <w:pPr>
        <w:pStyle w:val="Odstavekseznama"/>
        <w:numPr>
          <w:ilvl w:val="0"/>
          <w:numId w:val="396"/>
        </w:numPr>
        <w:rPr>
          <w:rFonts w:cs="Arial"/>
        </w:rPr>
      </w:pPr>
      <w:r w:rsidRPr="00FF0286">
        <w:rPr>
          <w:rFonts w:cs="Arial"/>
        </w:rPr>
        <w:t>Zalivni premaz se ne sme posipati s kvarčnim peskom.</w:t>
      </w:r>
    </w:p>
    <w:p w14:paraId="61181AA2" w14:textId="77777777" w:rsidR="00E36E3A" w:rsidRPr="00FF0286" w:rsidRDefault="00E36E3A" w:rsidP="00067202">
      <w:pPr>
        <w:pStyle w:val="Naslov7"/>
        <w:rPr>
          <w:rFonts w:ascii="Arial" w:hAnsi="Arial" w:cs="Arial"/>
          <w:color w:val="auto"/>
        </w:rPr>
      </w:pPr>
      <w:bookmarkStart w:id="1268" w:name="_Toc312139345"/>
      <w:bookmarkStart w:id="1269" w:name="_Toc25424368"/>
      <w:r w:rsidRPr="00FF0286">
        <w:rPr>
          <w:rFonts w:ascii="Arial" w:hAnsi="Arial" w:cs="Arial"/>
          <w:color w:val="auto"/>
        </w:rPr>
        <w:t xml:space="preserve">Izravnalni </w:t>
      </w:r>
      <w:bookmarkEnd w:id="1268"/>
      <w:r w:rsidRPr="00FF0286">
        <w:rPr>
          <w:rFonts w:ascii="Arial" w:hAnsi="Arial" w:cs="Arial"/>
          <w:color w:val="auto"/>
        </w:rPr>
        <w:t>sloj</w:t>
      </w:r>
      <w:bookmarkEnd w:id="1269"/>
    </w:p>
    <w:p w14:paraId="74C2AFFC" w14:textId="77777777" w:rsidR="00E36E3A" w:rsidRPr="00FF0286" w:rsidRDefault="00E36E3A" w:rsidP="00F33CD6">
      <w:pPr>
        <w:pStyle w:val="Odstavekseznama"/>
        <w:numPr>
          <w:ilvl w:val="0"/>
          <w:numId w:val="397"/>
        </w:numPr>
        <w:rPr>
          <w:rFonts w:cs="Arial"/>
        </w:rPr>
      </w:pPr>
      <w:r w:rsidRPr="00FF0286">
        <w:rPr>
          <w:rFonts w:cs="Arial"/>
        </w:rPr>
        <w:t>Za izravnalni sloj se običajno uporabi epoksidno malto.</w:t>
      </w:r>
    </w:p>
    <w:p w14:paraId="6BE64F67" w14:textId="77777777" w:rsidR="00E36E3A" w:rsidRPr="00FF0286" w:rsidRDefault="00E36E3A" w:rsidP="00F33CD6">
      <w:pPr>
        <w:pStyle w:val="Odstavekseznama"/>
        <w:numPr>
          <w:ilvl w:val="0"/>
          <w:numId w:val="397"/>
        </w:numPr>
        <w:rPr>
          <w:rFonts w:cs="Arial"/>
        </w:rPr>
      </w:pPr>
      <w:r w:rsidRPr="00FF0286">
        <w:rPr>
          <w:rFonts w:cs="Arial"/>
        </w:rPr>
        <w:t>Izravnavo se izvede na svežem osnovnem premazu (epoksidni smoli), v soglasju z nadzornikom se izjemoma dovoljuje tudi na strjenem osnovnem premazu.</w:t>
      </w:r>
    </w:p>
    <w:p w14:paraId="7D81222B" w14:textId="77777777" w:rsidR="00E36E3A" w:rsidRPr="00FF0286" w:rsidRDefault="00E36E3A" w:rsidP="00F33CD6">
      <w:pPr>
        <w:pStyle w:val="Odstavekseznama"/>
        <w:numPr>
          <w:ilvl w:val="0"/>
          <w:numId w:val="397"/>
        </w:numPr>
        <w:rPr>
          <w:rFonts w:cs="Arial"/>
        </w:rPr>
      </w:pPr>
      <w:r w:rsidRPr="00FF0286">
        <w:rPr>
          <w:rFonts w:cs="Arial"/>
        </w:rPr>
        <w:t>Epoksidno malto se poravna z lopatico in zgladi hrapave površine betona. Karakteristike tako pripravljenih površin so podobne površinam na katerih so nanešeni osnovni premazi. Poravnane površine se enakomerno posipa s kvarčnim peskom zrnavosti 0,5/1 mm.</w:t>
      </w:r>
    </w:p>
    <w:p w14:paraId="5E08C048" w14:textId="77777777" w:rsidR="00E36E3A" w:rsidRPr="00FF0286" w:rsidRDefault="00E36E3A" w:rsidP="00F33CD6">
      <w:pPr>
        <w:pStyle w:val="Odstavekseznama"/>
        <w:numPr>
          <w:ilvl w:val="0"/>
          <w:numId w:val="397"/>
        </w:numPr>
        <w:rPr>
          <w:rFonts w:cs="Arial"/>
        </w:rPr>
      </w:pPr>
      <w:r w:rsidRPr="00FF0286">
        <w:rPr>
          <w:rFonts w:cs="Arial"/>
        </w:rPr>
        <w:t>Če se za izolacijo uporabi bitumenske trakove, se za izravnavo lahko uporabijo vroči bitumenski materiali. Najbolj pogosto se uporabi lepilno bitumensko maso. Lepilna masa zmanjšuje odvisnost izvedbe  hidroizolacije od vremenskih pogojev. Porabe mase je 1,5 do 2 kg/m2.</w:t>
      </w:r>
    </w:p>
    <w:p w14:paraId="10C58352" w14:textId="77777777" w:rsidR="00E36E3A" w:rsidRPr="00FF0286" w:rsidRDefault="00E36E3A" w:rsidP="00F33CD6">
      <w:pPr>
        <w:pStyle w:val="Odstavekseznama"/>
        <w:numPr>
          <w:ilvl w:val="0"/>
          <w:numId w:val="397"/>
        </w:numPr>
        <w:rPr>
          <w:rFonts w:cs="Arial"/>
        </w:rPr>
      </w:pPr>
      <w:r w:rsidRPr="00FF0286">
        <w:rPr>
          <w:rFonts w:cs="Arial"/>
        </w:rPr>
        <w:t>Izravnalna masa se ne sme prekrivati na spojih.</w:t>
      </w:r>
    </w:p>
    <w:p w14:paraId="044B8941" w14:textId="77777777" w:rsidR="00E36E3A" w:rsidRPr="00FF0286" w:rsidRDefault="00E36E3A" w:rsidP="00F33CD6">
      <w:pPr>
        <w:pStyle w:val="Odstavekseznama"/>
        <w:numPr>
          <w:ilvl w:val="0"/>
          <w:numId w:val="397"/>
        </w:numPr>
        <w:rPr>
          <w:rFonts w:cs="Arial"/>
        </w:rPr>
      </w:pPr>
      <w:r w:rsidRPr="00FF0286">
        <w:rPr>
          <w:rFonts w:cs="Arial"/>
        </w:rPr>
        <w:t>Prekomerno hrapavost površine (nad 4 mm) je treba izravnati z epoksidno malto. Mešalno razmerje epoksidna smola: enofrakcijski pesek je 1:3 do 1:4, če z navodili proizvajalca ni drugače določeno. Običajno se v praksi uporabljajo tovarniško pripravljene mešanice.</w:t>
      </w:r>
    </w:p>
    <w:p w14:paraId="60DD3962" w14:textId="77777777" w:rsidR="00E36E3A" w:rsidRPr="00FF0286" w:rsidRDefault="00E36E3A" w:rsidP="00067202">
      <w:pPr>
        <w:pStyle w:val="Naslov6"/>
        <w:rPr>
          <w:rFonts w:cs="Arial"/>
        </w:rPr>
      </w:pPr>
      <w:bookmarkStart w:id="1270" w:name="_Toc416874529"/>
      <w:bookmarkStart w:id="1271" w:name="_Toc312139346"/>
      <w:bookmarkStart w:id="1272" w:name="_Toc312139051"/>
      <w:bookmarkStart w:id="1273" w:name="_Toc311536510"/>
      <w:bookmarkStart w:id="1274" w:name="_Toc129506984"/>
      <w:bookmarkStart w:id="1275" w:name="_Toc25424369"/>
      <w:r w:rsidRPr="00FF0286">
        <w:rPr>
          <w:rFonts w:cs="Arial"/>
        </w:rPr>
        <w:t>Izolacijski sloji</w:t>
      </w:r>
      <w:bookmarkEnd w:id="1270"/>
      <w:bookmarkEnd w:id="1271"/>
      <w:bookmarkEnd w:id="1272"/>
      <w:bookmarkEnd w:id="1273"/>
      <w:bookmarkEnd w:id="1274"/>
      <w:bookmarkEnd w:id="1275"/>
    </w:p>
    <w:p w14:paraId="21EF5C57" w14:textId="77777777" w:rsidR="00E36E3A" w:rsidRPr="00FF0286" w:rsidRDefault="00E36E3A" w:rsidP="00F33CD6">
      <w:pPr>
        <w:pStyle w:val="Odstavekseznama"/>
        <w:numPr>
          <w:ilvl w:val="0"/>
          <w:numId w:val="398"/>
        </w:numPr>
        <w:rPr>
          <w:rFonts w:cs="Arial"/>
        </w:rPr>
      </w:pPr>
      <w:r w:rsidRPr="00FF0286">
        <w:rPr>
          <w:rFonts w:cs="Arial"/>
        </w:rPr>
        <w:t>Za izolacijske sloje se lahko uporabijo:</w:t>
      </w:r>
    </w:p>
    <w:p w14:paraId="76B6331E" w14:textId="77777777" w:rsidR="00E36E3A" w:rsidRPr="00FF0286" w:rsidRDefault="00E36E3A" w:rsidP="00F33CD6">
      <w:pPr>
        <w:pStyle w:val="Odstavekseznama"/>
        <w:numPr>
          <w:ilvl w:val="1"/>
          <w:numId w:val="398"/>
        </w:numPr>
        <w:rPr>
          <w:rFonts w:cs="Arial"/>
        </w:rPr>
      </w:pPr>
      <w:r w:rsidRPr="00FF0286">
        <w:rPr>
          <w:rFonts w:cs="Arial"/>
        </w:rPr>
        <w:t>bitumenski trakovi (enoslojna izolacija) ali</w:t>
      </w:r>
    </w:p>
    <w:p w14:paraId="46D40AF9" w14:textId="77777777" w:rsidR="00E36E3A" w:rsidRPr="00FF0286" w:rsidRDefault="00E36E3A" w:rsidP="00F33CD6">
      <w:pPr>
        <w:pStyle w:val="Odstavekseznama"/>
        <w:numPr>
          <w:ilvl w:val="1"/>
          <w:numId w:val="398"/>
        </w:numPr>
        <w:rPr>
          <w:rFonts w:cs="Arial"/>
        </w:rPr>
      </w:pPr>
      <w:r w:rsidRPr="00FF0286">
        <w:rPr>
          <w:rFonts w:cs="Arial"/>
        </w:rPr>
        <w:t>s polimeri modificiran bitumen ali</w:t>
      </w:r>
    </w:p>
    <w:p w14:paraId="4FB5BCB6" w14:textId="77777777" w:rsidR="00E36E3A" w:rsidRPr="00FF0286" w:rsidRDefault="00E36E3A" w:rsidP="00F33CD6">
      <w:pPr>
        <w:pStyle w:val="Odstavekseznama"/>
        <w:numPr>
          <w:ilvl w:val="1"/>
          <w:numId w:val="398"/>
        </w:numPr>
        <w:rPr>
          <w:rFonts w:cs="Arial"/>
        </w:rPr>
      </w:pPr>
      <w:r w:rsidRPr="00FF0286">
        <w:rPr>
          <w:rFonts w:cs="Arial"/>
        </w:rPr>
        <w:t>brizgane polimerne membrane.</w:t>
      </w:r>
    </w:p>
    <w:p w14:paraId="0A156C2F" w14:textId="77777777" w:rsidR="00E36E3A" w:rsidRPr="00FF0286" w:rsidRDefault="00E36E3A" w:rsidP="00F33CD6">
      <w:pPr>
        <w:pStyle w:val="Odstavekseznama"/>
        <w:numPr>
          <w:ilvl w:val="0"/>
          <w:numId w:val="398"/>
        </w:numPr>
        <w:rPr>
          <w:rFonts w:cs="Arial"/>
        </w:rPr>
      </w:pPr>
      <w:r w:rsidRPr="00FF0286">
        <w:rPr>
          <w:rFonts w:cs="Arial"/>
        </w:rPr>
        <w:t>Za vezane (lepljene) izolacijske sloje se lahko uporabi tudi dodatni lepilni sloj. Postopek izdelave tega sloja je naveden v navodilih proizvajalcev. Dodatni sloj se nanaša v količini do 250 g/m2.</w:t>
      </w:r>
    </w:p>
    <w:p w14:paraId="72E40749" w14:textId="77777777" w:rsidR="00E36E3A" w:rsidRPr="00FF0286" w:rsidRDefault="00E36E3A" w:rsidP="00F33CD6">
      <w:pPr>
        <w:pStyle w:val="Odstavekseznama"/>
        <w:numPr>
          <w:ilvl w:val="0"/>
          <w:numId w:val="398"/>
        </w:numPr>
        <w:rPr>
          <w:rFonts w:cs="Arial"/>
        </w:rPr>
      </w:pPr>
      <w:r w:rsidRPr="00FF0286">
        <w:rPr>
          <w:rFonts w:cs="Arial"/>
        </w:rPr>
        <w:t>Za nevezane (plavajoče) vertikalne ali poševne izolacijske sloje se lahko uporabijo tudi gladke, polimerne folije s čepi.</w:t>
      </w:r>
    </w:p>
    <w:p w14:paraId="30F86EE9" w14:textId="77777777" w:rsidR="00E36E3A" w:rsidRPr="00FF0286" w:rsidRDefault="00E36E3A" w:rsidP="00F33CD6">
      <w:pPr>
        <w:pStyle w:val="Odstavekseznama"/>
        <w:numPr>
          <w:ilvl w:val="0"/>
          <w:numId w:val="398"/>
        </w:numPr>
        <w:rPr>
          <w:rFonts w:cs="Arial"/>
        </w:rPr>
      </w:pPr>
      <w:r w:rsidRPr="00FF0286">
        <w:rPr>
          <w:rFonts w:cs="Arial"/>
        </w:rPr>
        <w:t>Posebni pogoji in postopki vgradnje nevezanih izolacijskih slojev kot tudi zaščita polimernih folij so pod</w:t>
      </w:r>
      <w:bookmarkStart w:id="1276" w:name="_Toc312139347"/>
      <w:r w:rsidRPr="00FF0286">
        <w:rPr>
          <w:rFonts w:cs="Arial"/>
        </w:rPr>
        <w:t>ani v  navodilih proizvojalcev.</w:t>
      </w:r>
    </w:p>
    <w:p w14:paraId="45C3AFFE" w14:textId="77777777" w:rsidR="00E36E3A" w:rsidRPr="00FF0286" w:rsidRDefault="00E36E3A" w:rsidP="00067202">
      <w:pPr>
        <w:pStyle w:val="Naslov7"/>
        <w:rPr>
          <w:rFonts w:ascii="Arial" w:hAnsi="Arial" w:cs="Arial"/>
          <w:color w:val="auto"/>
        </w:rPr>
      </w:pPr>
      <w:bookmarkStart w:id="1277" w:name="_Toc25424370"/>
      <w:r w:rsidRPr="00FF0286">
        <w:rPr>
          <w:rFonts w:ascii="Arial" w:hAnsi="Arial" w:cs="Arial"/>
          <w:color w:val="auto"/>
        </w:rPr>
        <w:lastRenderedPageBreak/>
        <w:t>Bitumenski trak</w:t>
      </w:r>
      <w:bookmarkEnd w:id="1276"/>
      <w:r w:rsidRPr="00FF0286">
        <w:rPr>
          <w:rFonts w:ascii="Arial" w:hAnsi="Arial" w:cs="Arial"/>
          <w:color w:val="auto"/>
        </w:rPr>
        <w:t>ovi</w:t>
      </w:r>
      <w:bookmarkEnd w:id="1277"/>
    </w:p>
    <w:p w14:paraId="7F438AD2" w14:textId="77777777" w:rsidR="00E36E3A" w:rsidRPr="00FF0286" w:rsidRDefault="00E36E3A" w:rsidP="00F33CD6">
      <w:pPr>
        <w:pStyle w:val="Odstavekseznama"/>
        <w:numPr>
          <w:ilvl w:val="0"/>
          <w:numId w:val="399"/>
        </w:numPr>
        <w:rPr>
          <w:rFonts w:cs="Arial"/>
        </w:rPr>
      </w:pPr>
      <w:r w:rsidRPr="00FF0286">
        <w:rPr>
          <w:rFonts w:cs="Arial"/>
        </w:rPr>
        <w:t xml:space="preserve">Z varjenimi ali lepljenimi bitumenskimi trakovi se lahko izvede: </w:t>
      </w:r>
    </w:p>
    <w:p w14:paraId="5D319B8A" w14:textId="77777777" w:rsidR="00E36E3A" w:rsidRPr="00FF0286" w:rsidRDefault="00E36E3A" w:rsidP="00F33CD6">
      <w:pPr>
        <w:pStyle w:val="Odstavekseznama"/>
        <w:numPr>
          <w:ilvl w:val="1"/>
          <w:numId w:val="399"/>
        </w:numPr>
        <w:rPr>
          <w:rFonts w:cs="Arial"/>
        </w:rPr>
      </w:pPr>
      <w:r w:rsidRPr="00FF0286">
        <w:rPr>
          <w:rFonts w:cs="Arial"/>
        </w:rPr>
        <w:t>tesnjenje posameznih elementov konstrukcije npr. pod hodniki, robnimi venci, robniki mostov in</w:t>
      </w:r>
    </w:p>
    <w:p w14:paraId="5328E3B5" w14:textId="77777777" w:rsidR="00E36E3A" w:rsidRPr="00FF0286" w:rsidRDefault="00E36E3A" w:rsidP="00F33CD6">
      <w:pPr>
        <w:pStyle w:val="Odstavekseznama"/>
        <w:numPr>
          <w:ilvl w:val="1"/>
          <w:numId w:val="399"/>
        </w:numPr>
        <w:rPr>
          <w:rFonts w:cs="Arial"/>
        </w:rPr>
      </w:pPr>
      <w:r w:rsidRPr="00FF0286">
        <w:rPr>
          <w:rFonts w:cs="Arial"/>
        </w:rPr>
        <w:t>tesnjenje objektov.</w:t>
      </w:r>
    </w:p>
    <w:p w14:paraId="62B48A24" w14:textId="77777777" w:rsidR="00E36E3A" w:rsidRPr="00FF0286" w:rsidRDefault="00E36E3A" w:rsidP="00F33CD6">
      <w:pPr>
        <w:pStyle w:val="Odstavekseznama"/>
        <w:numPr>
          <w:ilvl w:val="0"/>
          <w:numId w:val="399"/>
        </w:numPr>
        <w:rPr>
          <w:rFonts w:cs="Arial"/>
        </w:rPr>
      </w:pPr>
      <w:r w:rsidRPr="00FF0286">
        <w:rPr>
          <w:rFonts w:cs="Arial"/>
        </w:rPr>
        <w:t>Bitumenski trakovi se običajno vgrajujejo vzdolžno, prilepljeni za lepilno maso, na osnovnem bitumenskem premazu. Na vozišču morajo biti prekrivni sloji trakov široki najmanj 20 cm. Trakove je treba začasno zaščititi pred mehanskimi poškodbami, npr. z bitumensko krovno lepenko,  katero se odstrani pred nadaljevanjem del.</w:t>
      </w:r>
    </w:p>
    <w:p w14:paraId="43247CCA" w14:textId="77777777" w:rsidR="00E36E3A" w:rsidRPr="00FF0286" w:rsidRDefault="00E36E3A" w:rsidP="00F33CD6">
      <w:pPr>
        <w:pStyle w:val="Odstavekseznama"/>
        <w:numPr>
          <w:ilvl w:val="0"/>
          <w:numId w:val="399"/>
        </w:numPr>
        <w:rPr>
          <w:rFonts w:cs="Arial"/>
        </w:rPr>
      </w:pPr>
      <w:r w:rsidRPr="00FF0286">
        <w:rPr>
          <w:rFonts w:cs="Arial"/>
        </w:rPr>
        <w:t>Mehanske lastnosti bitumenskih trakov za izolacijo lahko delno odstopajo od zahtevanih vrednosti iz Tabel 3.6.32.</w:t>
      </w:r>
    </w:p>
    <w:p w14:paraId="69D438EE" w14:textId="77777777" w:rsidR="00E36E3A" w:rsidRPr="00FF0286" w:rsidRDefault="00E36E3A" w:rsidP="00F33CD6">
      <w:pPr>
        <w:pStyle w:val="Odstavekseznama"/>
        <w:numPr>
          <w:ilvl w:val="0"/>
          <w:numId w:val="399"/>
        </w:numPr>
        <w:rPr>
          <w:rFonts w:cs="Arial"/>
        </w:rPr>
      </w:pPr>
      <w:r w:rsidRPr="00FF0286">
        <w:rPr>
          <w:rFonts w:cs="Arial"/>
        </w:rPr>
        <w:t>Za tesnjenje z enojnimi bitumenskimi trakovi se uporablja postopek varjenja na podlogo.</w:t>
      </w:r>
    </w:p>
    <w:p w14:paraId="0D9903B7" w14:textId="77777777" w:rsidR="00E36E3A" w:rsidRPr="00FF0286" w:rsidRDefault="00E36E3A" w:rsidP="00F33CD6">
      <w:pPr>
        <w:pStyle w:val="Odstavekseznama"/>
        <w:numPr>
          <w:ilvl w:val="0"/>
          <w:numId w:val="399"/>
        </w:numPr>
        <w:rPr>
          <w:rFonts w:cs="Arial"/>
        </w:rPr>
      </w:pPr>
      <w:r w:rsidRPr="00FF0286">
        <w:rPr>
          <w:rFonts w:cs="Arial"/>
        </w:rPr>
        <w:t>Reakcijska smola v podlagi mora biti stara najmanj 48 ur in zadovoljivo strjena. Podlaga mura biti suha.</w:t>
      </w:r>
    </w:p>
    <w:p w14:paraId="4230439F" w14:textId="77777777" w:rsidR="00E36E3A" w:rsidRPr="00FF0286" w:rsidRDefault="00E36E3A" w:rsidP="00F33CD6">
      <w:pPr>
        <w:pStyle w:val="Odstavekseznama"/>
        <w:numPr>
          <w:ilvl w:val="0"/>
          <w:numId w:val="399"/>
        </w:numPr>
        <w:rPr>
          <w:rFonts w:cs="Arial"/>
        </w:rPr>
      </w:pPr>
      <w:r w:rsidRPr="00FF0286">
        <w:rPr>
          <w:rFonts w:cs="Arial"/>
        </w:rPr>
        <w:t>Med vgrajevanjem mora biti temperatura zraka najmanj 5ºC, podlaga ne sme biti zmrznjena.</w:t>
      </w:r>
    </w:p>
    <w:p w14:paraId="509EF0D2" w14:textId="77777777" w:rsidR="00E36E3A" w:rsidRPr="00FF0286" w:rsidRDefault="00E36E3A" w:rsidP="009F5131">
      <w:pPr>
        <w:pStyle w:val="Odstavekseznama"/>
        <w:rPr>
          <w:rFonts w:cs="Arial"/>
        </w:rPr>
      </w:pPr>
      <w:r w:rsidRPr="00FF0286">
        <w:rPr>
          <w:rFonts w:cs="Arial"/>
        </w:rPr>
        <w:t>Bitumenske trakove je treba najprej odviti in poravnati, vzdolžno v smeri objekta. Pri ravnanju je treba paziti še na širino preklopov (če ni predvideno čelno spajanje trakov):</w:t>
      </w:r>
    </w:p>
    <w:p w14:paraId="7C897BC1" w14:textId="77777777" w:rsidR="00E36E3A" w:rsidRPr="00FF0286" w:rsidRDefault="00E36E3A" w:rsidP="009F5131">
      <w:pPr>
        <w:pStyle w:val="Odstavekseznama"/>
        <w:rPr>
          <w:rFonts w:cs="Arial"/>
        </w:rPr>
      </w:pPr>
      <w:r w:rsidRPr="00FF0286">
        <w:rPr>
          <w:rFonts w:cs="Arial"/>
        </w:rPr>
        <w:t>na vzdolžnih robovih</w:t>
      </w:r>
    </w:p>
    <w:p w14:paraId="415DA8A7" w14:textId="77777777" w:rsidR="00E36E3A" w:rsidRPr="00FF0286" w:rsidRDefault="00E36E3A" w:rsidP="009F5131">
      <w:pPr>
        <w:pStyle w:val="Odstavekseznama"/>
        <w:rPr>
          <w:rFonts w:cs="Arial"/>
        </w:rPr>
      </w:pPr>
      <w:r w:rsidRPr="00FF0286">
        <w:rPr>
          <w:rFonts w:cs="Arial"/>
        </w:rPr>
        <w:t xml:space="preserve">stanjšanih </w:t>
      </w:r>
      <w:r w:rsidRPr="00FF0286">
        <w:rPr>
          <w:rFonts w:cs="Arial"/>
        </w:rPr>
        <w:tab/>
        <w:t>najmanj  8 cm</w:t>
      </w:r>
    </w:p>
    <w:p w14:paraId="411BED27" w14:textId="77777777" w:rsidR="00E36E3A" w:rsidRPr="00FF0286" w:rsidRDefault="00E36E3A" w:rsidP="009F5131">
      <w:pPr>
        <w:pStyle w:val="Odstavekseznama"/>
        <w:rPr>
          <w:rFonts w:cs="Arial"/>
        </w:rPr>
      </w:pPr>
      <w:r w:rsidRPr="00FF0286">
        <w:rPr>
          <w:rFonts w:cs="Arial"/>
        </w:rPr>
        <w:t>normalnih</w:t>
      </w:r>
      <w:r w:rsidRPr="00FF0286">
        <w:rPr>
          <w:rFonts w:cs="Arial"/>
        </w:rPr>
        <w:tab/>
        <w:t>najmanj 10 cm</w:t>
      </w:r>
    </w:p>
    <w:p w14:paraId="6765CCE1" w14:textId="77777777" w:rsidR="00E36E3A" w:rsidRPr="00FF0286" w:rsidRDefault="00E36E3A" w:rsidP="009F5131">
      <w:pPr>
        <w:pStyle w:val="Odstavekseznama"/>
        <w:rPr>
          <w:rFonts w:cs="Arial"/>
        </w:rPr>
      </w:pPr>
      <w:r w:rsidRPr="00FF0286">
        <w:rPr>
          <w:rFonts w:cs="Arial"/>
        </w:rPr>
        <w:t>na prečnih robovih</w:t>
      </w:r>
      <w:r w:rsidRPr="00FF0286">
        <w:rPr>
          <w:rFonts w:cs="Arial"/>
        </w:rPr>
        <w:tab/>
        <w:t>najmanj 10 cm</w:t>
      </w:r>
    </w:p>
    <w:p w14:paraId="4771BA2A" w14:textId="77777777" w:rsidR="00E36E3A" w:rsidRPr="00FF0286" w:rsidRDefault="00E36E3A" w:rsidP="009F5131">
      <w:pPr>
        <w:pStyle w:val="Odstavekseznama"/>
        <w:rPr>
          <w:rFonts w:cs="Arial"/>
        </w:rPr>
      </w:pPr>
      <w:r w:rsidRPr="00FF0286">
        <w:rPr>
          <w:rFonts w:cs="Arial"/>
        </w:rPr>
        <w:t>Pri čelnem spajanju morajo biti trakovi  razdvojeni do 10 mm.</w:t>
      </w:r>
    </w:p>
    <w:p w14:paraId="70FFC2B5" w14:textId="77777777" w:rsidR="00E36E3A" w:rsidRPr="00FF0286" w:rsidRDefault="00E36E3A" w:rsidP="009F5131">
      <w:pPr>
        <w:pStyle w:val="Odstavekseznama"/>
        <w:rPr>
          <w:rFonts w:cs="Arial"/>
        </w:rPr>
      </w:pPr>
      <w:r w:rsidRPr="00FF0286">
        <w:rPr>
          <w:rFonts w:cs="Arial"/>
        </w:rPr>
        <w:t>Prečni spoji trakov mora biti oddaljeni najmanj 50 cm.</w:t>
      </w:r>
    </w:p>
    <w:p w14:paraId="1EDD97B6" w14:textId="77777777" w:rsidR="00E36E3A" w:rsidRPr="00FF0286" w:rsidRDefault="00E36E3A" w:rsidP="009F5131">
      <w:pPr>
        <w:pStyle w:val="Odstavekseznama"/>
        <w:rPr>
          <w:rFonts w:cs="Arial"/>
        </w:rPr>
      </w:pPr>
      <w:r w:rsidRPr="00FF0286">
        <w:rPr>
          <w:rFonts w:cs="Arial"/>
        </w:rPr>
        <w:t>Čelno spajanje bitumenskih trakov je treba začeti na višji strani objekta, če pa je spajanje s preklopi, pa na nižji strani objekta.</w:t>
      </w:r>
    </w:p>
    <w:p w14:paraId="3611E1A2" w14:textId="77777777" w:rsidR="00E36E3A" w:rsidRPr="00FF0286" w:rsidRDefault="00E36E3A" w:rsidP="009F5131">
      <w:pPr>
        <w:pStyle w:val="Odstavekseznama"/>
        <w:rPr>
          <w:rFonts w:cs="Arial"/>
        </w:rPr>
      </w:pPr>
      <w:r w:rsidRPr="00FF0286">
        <w:rPr>
          <w:rFonts w:cs="Arial"/>
        </w:rPr>
        <w:t>Če je bitumenski trak zaščiten s plastično folijo debeline, večje od 0,05 mm, jo je treba pred vgradnjo odstraniti.</w:t>
      </w:r>
    </w:p>
    <w:p w14:paraId="6709C663" w14:textId="77777777" w:rsidR="00E36E3A" w:rsidRPr="00FF0286" w:rsidRDefault="00E36E3A" w:rsidP="009F5131">
      <w:pPr>
        <w:pStyle w:val="Odstavekseznama"/>
        <w:rPr>
          <w:rFonts w:cs="Arial"/>
        </w:rPr>
      </w:pPr>
      <w:r w:rsidRPr="00FF0286">
        <w:rPr>
          <w:rFonts w:cs="Arial"/>
        </w:rPr>
        <w:t>Poravnane bitumenske trakove je treba naviti na valje.</w:t>
      </w:r>
    </w:p>
    <w:p w14:paraId="7D0CA931" w14:textId="77777777" w:rsidR="00E36E3A" w:rsidRPr="00FF0286" w:rsidRDefault="00E36E3A" w:rsidP="009F5131">
      <w:pPr>
        <w:pStyle w:val="Odstavekseznama"/>
        <w:rPr>
          <w:rFonts w:cs="Arial"/>
        </w:rPr>
      </w:pPr>
      <w:r w:rsidRPr="00FF0286">
        <w:rPr>
          <w:rFonts w:cs="Arial"/>
        </w:rPr>
        <w:t>Med ponovnim odvijanjem bitumenskih trakov se z gorilci le-te zagreje po celi širini, bitumensko maso izpod trakov pa je treba s segrevanjem stopiti. Temperaturo in oddaljenost izvora toplote (gorilci na nosilni in vozni konstrukciji) je treba prilagoditi trenutnim vremenskim pogojem (temperatura, veter).</w:t>
      </w:r>
    </w:p>
    <w:p w14:paraId="69C3A5D9" w14:textId="77777777" w:rsidR="00E36E3A" w:rsidRPr="00FF0286" w:rsidRDefault="00E36E3A" w:rsidP="009F5131">
      <w:pPr>
        <w:pStyle w:val="Odstavekseznama"/>
        <w:rPr>
          <w:rFonts w:cs="Arial"/>
        </w:rPr>
      </w:pPr>
      <w:r w:rsidRPr="00FF0286">
        <w:rPr>
          <w:rFonts w:cs="Arial"/>
        </w:rPr>
        <w:t>Temperatura površine podloge zaradi gretja ne sme biti višja od 250ºC.</w:t>
      </w:r>
    </w:p>
    <w:p w14:paraId="11BE6926" w14:textId="77777777" w:rsidR="00E36E3A" w:rsidRPr="00FF0286" w:rsidRDefault="00E36E3A" w:rsidP="009F5131">
      <w:pPr>
        <w:pStyle w:val="Odstavekseznama"/>
        <w:rPr>
          <w:rFonts w:cs="Arial"/>
        </w:rPr>
      </w:pPr>
      <w:r w:rsidRPr="00FF0286">
        <w:rPr>
          <w:rFonts w:cs="Arial"/>
        </w:rPr>
        <w:t>Osnovne pogoje za varjenje bitumenskih trakov določa proizvajalec. Posamezne gorilnike se lahko uporabi samo izjemoma in po soglaju nadzornika.</w:t>
      </w:r>
    </w:p>
    <w:p w14:paraId="50D49F2F" w14:textId="77777777" w:rsidR="00E36E3A" w:rsidRPr="00FF0286" w:rsidRDefault="00E36E3A" w:rsidP="009F5131">
      <w:pPr>
        <w:pStyle w:val="Odstavekseznama"/>
        <w:rPr>
          <w:rFonts w:cs="Arial"/>
        </w:rPr>
      </w:pPr>
      <w:r w:rsidRPr="00FF0286">
        <w:rPr>
          <w:rFonts w:cs="Arial"/>
        </w:rPr>
        <w:t xml:space="preserve">V določenih pogojih se dovoljuje vgradnja bitumenskih trakov z lepljenjem z vročo lepilno maso na osnovni premaz (emulzija bitumenskega veziva). Temperatura podlivne mase </w:t>
      </w:r>
      <w:r w:rsidR="002C5E9C" w:rsidRPr="00FF0286">
        <w:rPr>
          <w:rFonts w:cs="Arial"/>
        </w:rPr>
        <w:t xml:space="preserve">ne sme presegati 270 0C in na tej temperaturi na sme ostati več kot 5 ur oz </w:t>
      </w:r>
      <w:r w:rsidRPr="00FF0286">
        <w:rPr>
          <w:rFonts w:cs="Arial"/>
        </w:rPr>
        <w:t>mora odgovarjati pogojem iz navodil proizvajalca. Priprava bitumenske mase za lepljenje se mora izvajati v primernih kotlih s posrednim gretjem, ki je opremljen s termostatom im mešalnikom. Med gretjem in odvzemom mase je treba stalno mešati in preverjati temperaturo. Poraba bitumenske mase je 1,5 – 2,0 kg/m2, odvisno od pripravljene betonske površine.</w:t>
      </w:r>
    </w:p>
    <w:p w14:paraId="07EBB9C0" w14:textId="77777777" w:rsidR="00E36E3A" w:rsidRPr="00FF0286" w:rsidRDefault="00E36E3A" w:rsidP="009F5131">
      <w:pPr>
        <w:pStyle w:val="Odstavekseznama"/>
        <w:rPr>
          <w:rFonts w:cs="Arial"/>
        </w:rPr>
      </w:pPr>
      <w:r w:rsidRPr="00FF0286">
        <w:rPr>
          <w:rFonts w:cs="Arial"/>
        </w:rPr>
        <w:t>Pred bitumenskim trakom mora biti stalno na razpolago dovolj raztopljene (plastificirane) mase, da se pred trakom ustvarja valj mase.</w:t>
      </w:r>
    </w:p>
    <w:p w14:paraId="7941AEE6" w14:textId="77777777" w:rsidR="00E36E3A" w:rsidRPr="00FF0286" w:rsidRDefault="00E36E3A" w:rsidP="009F5131">
      <w:pPr>
        <w:pStyle w:val="Odstavekseznama"/>
        <w:rPr>
          <w:rFonts w:cs="Arial"/>
        </w:rPr>
      </w:pPr>
      <w:r w:rsidRPr="00FF0286">
        <w:rPr>
          <w:rFonts w:cs="Arial"/>
        </w:rPr>
        <w:t xml:space="preserve">Trakove je potrebno dobro pritisniti na podlogo, da se prilepijo po celi širini  in s </w:t>
      </w:r>
      <w:r w:rsidRPr="00FF0286">
        <w:rPr>
          <w:rFonts w:cs="Arial"/>
        </w:rPr>
        <w:lastRenderedPageBreak/>
        <w:t>tem odstrani zrak iz spojev.</w:t>
      </w:r>
    </w:p>
    <w:p w14:paraId="67DF9793" w14:textId="77777777" w:rsidR="00E36E3A" w:rsidRPr="00FF0286" w:rsidRDefault="00E36E3A" w:rsidP="009F5131">
      <w:pPr>
        <w:pStyle w:val="Odstavekseznama"/>
        <w:rPr>
          <w:rFonts w:cs="Arial"/>
        </w:rPr>
      </w:pPr>
      <w:r w:rsidRPr="00FF0286">
        <w:rPr>
          <w:rFonts w:cs="Arial"/>
        </w:rPr>
        <w:t>Bitumenska masa, ki se pojavi iz trakov ali je bila iztisnjena na robovih, je treba enakomerno poravnati. Večjo količino iztisnjene mase je treba odstraniti. Če v području spojev ni iztisnjene mase in če so na določenih mestih ostale praznine, je treba ta mesta dodatno zapolniti z maso.</w:t>
      </w:r>
    </w:p>
    <w:p w14:paraId="07C6E382" w14:textId="77777777" w:rsidR="00E36E3A" w:rsidRPr="00FF0286" w:rsidRDefault="00E36E3A" w:rsidP="009F5131">
      <w:pPr>
        <w:pStyle w:val="Odstavekseznama"/>
        <w:rPr>
          <w:rFonts w:cs="Arial"/>
        </w:rPr>
      </w:pPr>
      <w:r w:rsidRPr="00FF0286">
        <w:rPr>
          <w:rFonts w:cs="Arial"/>
        </w:rPr>
        <w:t>Da bi preprečili prodiranje bitumenske mase na područjih čelnih spojev v nadgradno t.j. asfaltne sloje, je potrebno prekriti spoje z bandažirnimi trakovi,  v širini 20 cm. Ti trakovi se lepijo na podlogo z  dodatnim gretjem spojev.</w:t>
      </w:r>
    </w:p>
    <w:p w14:paraId="7412A46D" w14:textId="77777777" w:rsidR="00E36E3A" w:rsidRPr="00FF0286" w:rsidRDefault="00E36E3A" w:rsidP="009F5131">
      <w:pPr>
        <w:pStyle w:val="Odstavekseznama"/>
        <w:rPr>
          <w:rFonts w:cs="Arial"/>
        </w:rPr>
      </w:pPr>
      <w:r w:rsidRPr="00FF0286">
        <w:rPr>
          <w:rFonts w:cs="Arial"/>
        </w:rPr>
        <w:t>Odtržna trdnost bitumenskih trakov mora biti najmanj 0,8 N/mm2, kot srednja vrednost treh vzorcev in najmanj 0,4 N/mm2 za posamezen rezultat.</w:t>
      </w:r>
    </w:p>
    <w:p w14:paraId="0A3ADE44" w14:textId="77777777" w:rsidR="00E36E3A" w:rsidRPr="00FF0286" w:rsidRDefault="00E36E3A" w:rsidP="009F5131">
      <w:pPr>
        <w:pStyle w:val="Odstavekseznama"/>
        <w:rPr>
          <w:rFonts w:cs="Arial"/>
        </w:rPr>
      </w:pPr>
      <w:r w:rsidRPr="00FF0286">
        <w:rPr>
          <w:rFonts w:cs="Arial"/>
        </w:rPr>
        <w:t>Na Sliki 3.6.6 je prikazana hidroizolacija z enim bitumenskim trakom, na Slikah 3.6.7 in 3.6.8 pa sta prikazana  zaključek in  tesnjenje hidroizolacije ter asfaltnih slojev z robnikom.</w:t>
      </w:r>
    </w:p>
    <w:p w14:paraId="0F6D8324" w14:textId="77777777" w:rsidR="00E36E3A" w:rsidRPr="00FF0286" w:rsidRDefault="00E36E3A" w:rsidP="00E36E3A">
      <w:pPr>
        <w:rPr>
          <w:rFonts w:cs="Arial"/>
        </w:rPr>
      </w:pPr>
      <w:r w:rsidRPr="00FF0286">
        <w:rPr>
          <w:rFonts w:cs="Arial"/>
          <w:noProof/>
          <w:lang w:eastAsia="sl-SI"/>
        </w:rPr>
        <w:drawing>
          <wp:inline distT="0" distB="0" distL="0" distR="0" wp14:anchorId="588EC46F" wp14:editId="7812B9E7">
            <wp:extent cx="1973152" cy="1514475"/>
            <wp:effectExtent l="0" t="0" r="8255" b="0"/>
            <wp:docPr id="4958" name="Slika 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81518" cy="1520896"/>
                    </a:xfrm>
                    <a:prstGeom prst="rect">
                      <a:avLst/>
                    </a:prstGeom>
                    <a:noFill/>
                    <a:ln>
                      <a:noFill/>
                    </a:ln>
                  </pic:spPr>
                </pic:pic>
              </a:graphicData>
            </a:graphic>
          </wp:inline>
        </w:drawing>
      </w:r>
    </w:p>
    <w:p w14:paraId="774CA489" w14:textId="77777777" w:rsidR="00E36E3A" w:rsidRPr="00FF0286" w:rsidRDefault="00E36E3A" w:rsidP="00E36E3A">
      <w:pPr>
        <w:rPr>
          <w:rFonts w:cs="Arial"/>
        </w:rPr>
      </w:pPr>
      <w:r w:rsidRPr="00FF0286">
        <w:rPr>
          <w:rFonts w:cs="Arial"/>
        </w:rPr>
        <w:t>Slika 3.6.6:</w:t>
      </w:r>
      <w:r w:rsidRPr="00FF0286">
        <w:rPr>
          <w:rFonts w:cs="Arial"/>
        </w:rPr>
        <w:tab/>
        <w:t>Hidroizolacija z enim slojem bitumenskega traku</w:t>
      </w:r>
    </w:p>
    <w:p w14:paraId="52511F45" w14:textId="77777777" w:rsidR="00E36E3A" w:rsidRPr="00FF0286" w:rsidRDefault="00E36E3A" w:rsidP="00E36E3A">
      <w:pPr>
        <w:rPr>
          <w:rFonts w:cs="Arial"/>
        </w:rPr>
      </w:pPr>
      <w:r w:rsidRPr="00FF0286">
        <w:rPr>
          <w:rFonts w:cs="Arial"/>
          <w:noProof/>
          <w:lang w:eastAsia="sl-SI"/>
        </w:rPr>
        <w:drawing>
          <wp:inline distT="0" distB="0" distL="0" distR="0" wp14:anchorId="0172BC1F" wp14:editId="29A7A5A3">
            <wp:extent cx="2337553" cy="2105025"/>
            <wp:effectExtent l="0" t="0" r="5715" b="0"/>
            <wp:docPr id="4957" name="Slika 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42728" cy="2109685"/>
                    </a:xfrm>
                    <a:prstGeom prst="rect">
                      <a:avLst/>
                    </a:prstGeom>
                    <a:noFill/>
                    <a:ln>
                      <a:noFill/>
                    </a:ln>
                  </pic:spPr>
                </pic:pic>
              </a:graphicData>
            </a:graphic>
          </wp:inline>
        </w:drawing>
      </w:r>
    </w:p>
    <w:p w14:paraId="0D296B84" w14:textId="77777777" w:rsidR="00E36E3A" w:rsidRPr="00FF0286" w:rsidRDefault="00E36E3A" w:rsidP="00E36E3A">
      <w:pPr>
        <w:rPr>
          <w:rFonts w:cs="Arial"/>
        </w:rPr>
      </w:pPr>
      <w:r w:rsidRPr="00FF0286">
        <w:rPr>
          <w:rFonts w:cs="Arial"/>
        </w:rPr>
        <w:t>Slika 3.6.7:</w:t>
      </w:r>
      <w:r w:rsidRPr="00FF0286">
        <w:rPr>
          <w:rFonts w:cs="Arial"/>
        </w:rPr>
        <w:tab/>
        <w:t>Detalj zaključka hidroizolacije z robnikom</w:t>
      </w:r>
    </w:p>
    <w:p w14:paraId="090E6B71" w14:textId="77777777" w:rsidR="00E36E3A" w:rsidRPr="00FF0286" w:rsidRDefault="00E36E3A" w:rsidP="00E36E3A">
      <w:pPr>
        <w:rPr>
          <w:rFonts w:cs="Arial"/>
        </w:rPr>
      </w:pPr>
      <w:r w:rsidRPr="00FF0286">
        <w:rPr>
          <w:rFonts w:cs="Arial"/>
        </w:rPr>
        <w:t>Legenda:</w:t>
      </w:r>
    </w:p>
    <w:p w14:paraId="093C8248" w14:textId="77777777" w:rsidR="00E36E3A" w:rsidRPr="00FF0286" w:rsidRDefault="00E36E3A" w:rsidP="00E36E3A">
      <w:pPr>
        <w:rPr>
          <w:rFonts w:cs="Arial"/>
        </w:rPr>
      </w:pPr>
      <w:r w:rsidRPr="00FF0286">
        <w:rPr>
          <w:rFonts w:cs="Arial"/>
        </w:rPr>
        <w:t>1</w:t>
      </w:r>
      <w:r w:rsidRPr="00FF0286">
        <w:rPr>
          <w:rFonts w:cs="Arial"/>
        </w:rPr>
        <w:tab/>
        <w:t>osnovni premaz</w:t>
      </w:r>
    </w:p>
    <w:p w14:paraId="715EA86B" w14:textId="77777777" w:rsidR="00E36E3A" w:rsidRPr="00FF0286" w:rsidRDefault="00E36E3A" w:rsidP="00E36E3A">
      <w:pPr>
        <w:rPr>
          <w:rFonts w:cs="Arial"/>
        </w:rPr>
      </w:pPr>
      <w:r w:rsidRPr="00FF0286">
        <w:rPr>
          <w:rFonts w:cs="Arial"/>
        </w:rPr>
        <w:t>2</w:t>
      </w:r>
      <w:r w:rsidRPr="00FF0286">
        <w:rPr>
          <w:rFonts w:cs="Arial"/>
        </w:rPr>
        <w:tab/>
        <w:t>polnilna masa za rego</w:t>
      </w:r>
    </w:p>
    <w:p w14:paraId="57700DC7" w14:textId="77777777" w:rsidR="00E36E3A" w:rsidRPr="00FF0286" w:rsidRDefault="00E36E3A" w:rsidP="00E36E3A">
      <w:pPr>
        <w:rPr>
          <w:rFonts w:cs="Arial"/>
        </w:rPr>
      </w:pPr>
      <w:r w:rsidRPr="00FF0286">
        <w:rPr>
          <w:rFonts w:cs="Arial"/>
        </w:rPr>
        <w:t>3</w:t>
      </w:r>
      <w:r w:rsidRPr="00FF0286">
        <w:rPr>
          <w:rFonts w:cs="Arial"/>
        </w:rPr>
        <w:tab/>
        <w:t>zaporni premaz za asfalt</w:t>
      </w:r>
    </w:p>
    <w:p w14:paraId="00CD5D58" w14:textId="77777777" w:rsidR="00E36E3A" w:rsidRPr="00FF0286" w:rsidRDefault="00E36E3A" w:rsidP="00E36E3A">
      <w:pPr>
        <w:rPr>
          <w:rFonts w:cs="Arial"/>
        </w:rPr>
      </w:pPr>
      <w:r w:rsidRPr="00FF0286">
        <w:rPr>
          <w:rFonts w:cs="Arial"/>
        </w:rPr>
        <w:t>4</w:t>
      </w:r>
      <w:r w:rsidRPr="00FF0286">
        <w:rPr>
          <w:rFonts w:cs="Arial"/>
        </w:rPr>
        <w:tab/>
        <w:t>obrabni sloj</w:t>
      </w:r>
    </w:p>
    <w:p w14:paraId="6182A879" w14:textId="77777777" w:rsidR="00E36E3A" w:rsidRPr="00FF0286" w:rsidRDefault="00E36E3A" w:rsidP="00E36E3A">
      <w:pPr>
        <w:rPr>
          <w:rFonts w:cs="Arial"/>
        </w:rPr>
      </w:pPr>
      <w:r w:rsidRPr="00FF0286">
        <w:rPr>
          <w:rFonts w:cs="Arial"/>
        </w:rPr>
        <w:t>5</w:t>
      </w:r>
      <w:r w:rsidRPr="00FF0286">
        <w:rPr>
          <w:rFonts w:cs="Arial"/>
        </w:rPr>
        <w:tab/>
        <w:t>zaščitni sloj</w:t>
      </w:r>
    </w:p>
    <w:p w14:paraId="6C8609F0" w14:textId="77777777" w:rsidR="00E36E3A" w:rsidRPr="00FF0286" w:rsidRDefault="00E36E3A" w:rsidP="00E36E3A">
      <w:pPr>
        <w:rPr>
          <w:rFonts w:cs="Arial"/>
        </w:rPr>
      </w:pPr>
      <w:r w:rsidRPr="00FF0286">
        <w:rPr>
          <w:rFonts w:cs="Arial"/>
        </w:rPr>
        <w:t>6</w:t>
      </w:r>
      <w:r w:rsidRPr="00FF0286">
        <w:rPr>
          <w:rFonts w:cs="Arial"/>
        </w:rPr>
        <w:tab/>
        <w:t>osnovni premaz, zalivni premaz, izravnalni sloj</w:t>
      </w:r>
    </w:p>
    <w:p w14:paraId="6D383BA3" w14:textId="77777777" w:rsidR="00E36E3A" w:rsidRPr="00FF0286" w:rsidRDefault="00E36E3A" w:rsidP="00E36E3A">
      <w:pPr>
        <w:rPr>
          <w:rFonts w:cs="Arial"/>
        </w:rPr>
      </w:pPr>
      <w:r w:rsidRPr="00FF0286">
        <w:rPr>
          <w:rFonts w:cs="Arial"/>
        </w:rPr>
        <w:t>7</w:t>
      </w:r>
      <w:r w:rsidRPr="00FF0286">
        <w:rPr>
          <w:rFonts w:cs="Arial"/>
        </w:rPr>
        <w:tab/>
        <w:t>armirana betonska konstrukcija</w:t>
      </w:r>
    </w:p>
    <w:p w14:paraId="2154DB5F" w14:textId="77777777" w:rsidR="00E36E3A" w:rsidRPr="00FF0286" w:rsidRDefault="00E36E3A" w:rsidP="00E36E3A">
      <w:pPr>
        <w:rPr>
          <w:rFonts w:cs="Arial"/>
        </w:rPr>
      </w:pPr>
      <w:r w:rsidRPr="00FF0286">
        <w:rPr>
          <w:rFonts w:cs="Arial"/>
        </w:rPr>
        <w:t>8</w:t>
      </w:r>
      <w:r w:rsidRPr="00FF0286">
        <w:rPr>
          <w:rFonts w:cs="Arial"/>
        </w:rPr>
        <w:tab/>
        <w:t>zaokrožitev vogala z bitumensko maso ali cementno malto</w:t>
      </w:r>
    </w:p>
    <w:p w14:paraId="4F70886E" w14:textId="77777777" w:rsidR="00E36E3A" w:rsidRPr="00FF0286" w:rsidRDefault="00E36E3A" w:rsidP="00E36E3A">
      <w:pPr>
        <w:rPr>
          <w:rFonts w:cs="Arial"/>
        </w:rPr>
      </w:pPr>
      <w:r w:rsidRPr="00FF0286">
        <w:rPr>
          <w:rFonts w:cs="Arial"/>
        </w:rPr>
        <w:t>9</w:t>
      </w:r>
      <w:r w:rsidRPr="00FF0286">
        <w:rPr>
          <w:rFonts w:cs="Arial"/>
        </w:rPr>
        <w:tab/>
        <w:t xml:space="preserve">bitumenski trak </w:t>
      </w:r>
    </w:p>
    <w:p w14:paraId="2B2EB14A" w14:textId="77777777" w:rsidR="00E36E3A" w:rsidRPr="00FF0286" w:rsidRDefault="00E36E3A" w:rsidP="00E36E3A">
      <w:pPr>
        <w:rPr>
          <w:rFonts w:cs="Arial"/>
        </w:rPr>
      </w:pPr>
    </w:p>
    <w:p w14:paraId="395428BE" w14:textId="77777777" w:rsidR="00E36E3A" w:rsidRPr="00FF0286" w:rsidRDefault="00E36E3A" w:rsidP="00E36E3A">
      <w:pPr>
        <w:rPr>
          <w:rFonts w:cs="Arial"/>
        </w:rPr>
      </w:pPr>
    </w:p>
    <w:p w14:paraId="6CABD816" w14:textId="77777777" w:rsidR="00E36E3A" w:rsidRPr="00FF0286" w:rsidRDefault="00E36E3A" w:rsidP="00E36E3A">
      <w:pPr>
        <w:rPr>
          <w:rFonts w:cs="Arial"/>
        </w:rPr>
      </w:pPr>
      <w:r w:rsidRPr="00FF0286">
        <w:rPr>
          <w:rFonts w:cs="Arial"/>
          <w:noProof/>
          <w:lang w:eastAsia="sl-SI"/>
        </w:rPr>
        <w:lastRenderedPageBreak/>
        <w:drawing>
          <wp:inline distT="0" distB="0" distL="0" distR="0" wp14:anchorId="1F8A36C9" wp14:editId="14647076">
            <wp:extent cx="2897888" cy="1771650"/>
            <wp:effectExtent l="0" t="0" r="0" b="0"/>
            <wp:docPr id="4956" name="Slika 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98254" cy="1771874"/>
                    </a:xfrm>
                    <a:prstGeom prst="rect">
                      <a:avLst/>
                    </a:prstGeom>
                    <a:noFill/>
                    <a:ln>
                      <a:noFill/>
                    </a:ln>
                  </pic:spPr>
                </pic:pic>
              </a:graphicData>
            </a:graphic>
          </wp:inline>
        </w:drawing>
      </w:r>
    </w:p>
    <w:p w14:paraId="178DC6BF" w14:textId="77777777" w:rsidR="00E36E3A" w:rsidRPr="00FF0286" w:rsidRDefault="00E36E3A" w:rsidP="00E36E3A">
      <w:pPr>
        <w:rPr>
          <w:rFonts w:cs="Arial"/>
        </w:rPr>
      </w:pPr>
      <w:r w:rsidRPr="00FF0286">
        <w:rPr>
          <w:rFonts w:cs="Arial"/>
        </w:rPr>
        <w:t>Slika 3.6.8:  Hidroizolacija ob robu vozišča</w:t>
      </w:r>
    </w:p>
    <w:p w14:paraId="350E3F84" w14:textId="77777777" w:rsidR="00E36E3A" w:rsidRPr="00FF0286" w:rsidRDefault="00E36E3A" w:rsidP="00E36E3A">
      <w:pPr>
        <w:rPr>
          <w:rFonts w:cs="Arial"/>
        </w:rPr>
      </w:pPr>
      <w:r w:rsidRPr="00FF0286">
        <w:rPr>
          <w:rFonts w:cs="Arial"/>
        </w:rPr>
        <w:t>Legenda:</w:t>
      </w:r>
    </w:p>
    <w:p w14:paraId="7EA77248" w14:textId="77777777" w:rsidR="00E36E3A" w:rsidRPr="00FF0286" w:rsidRDefault="00E36E3A" w:rsidP="00E36E3A">
      <w:pPr>
        <w:rPr>
          <w:rFonts w:cs="Arial"/>
        </w:rPr>
      </w:pPr>
      <w:r w:rsidRPr="00FF0286">
        <w:rPr>
          <w:rFonts w:cs="Arial"/>
        </w:rPr>
        <w:t xml:space="preserve">1 </w:t>
      </w:r>
      <w:r w:rsidRPr="00FF0286">
        <w:rPr>
          <w:rFonts w:cs="Arial"/>
        </w:rPr>
        <w:tab/>
        <w:t>osnovni premaz</w:t>
      </w:r>
    </w:p>
    <w:p w14:paraId="78D8315C" w14:textId="77777777" w:rsidR="00E36E3A" w:rsidRPr="00FF0286" w:rsidRDefault="00E36E3A" w:rsidP="00E36E3A">
      <w:pPr>
        <w:rPr>
          <w:rFonts w:cs="Arial"/>
        </w:rPr>
      </w:pPr>
      <w:r w:rsidRPr="00FF0286">
        <w:rPr>
          <w:rFonts w:cs="Arial"/>
        </w:rPr>
        <w:t xml:space="preserve">2 </w:t>
      </w:r>
      <w:r w:rsidRPr="00FF0286">
        <w:rPr>
          <w:rFonts w:cs="Arial"/>
        </w:rPr>
        <w:tab/>
        <w:t>tesnilna masa  – polnitev spoja</w:t>
      </w:r>
    </w:p>
    <w:p w14:paraId="18EA8458" w14:textId="77777777" w:rsidR="00E36E3A" w:rsidRPr="00FF0286" w:rsidRDefault="00E36E3A" w:rsidP="00E36E3A">
      <w:pPr>
        <w:rPr>
          <w:rFonts w:cs="Arial"/>
        </w:rPr>
      </w:pPr>
      <w:r w:rsidRPr="00FF0286">
        <w:rPr>
          <w:rFonts w:cs="Arial"/>
        </w:rPr>
        <w:t xml:space="preserve">3 </w:t>
      </w:r>
      <w:r w:rsidRPr="00FF0286">
        <w:rPr>
          <w:rFonts w:cs="Arial"/>
        </w:rPr>
        <w:tab/>
        <w:t>zaporni premaz za asfalt beton</w:t>
      </w:r>
    </w:p>
    <w:p w14:paraId="77E3E96D" w14:textId="77777777" w:rsidR="00E36E3A" w:rsidRPr="00FF0286" w:rsidRDefault="00E36E3A" w:rsidP="00E36E3A">
      <w:pPr>
        <w:rPr>
          <w:rFonts w:cs="Arial"/>
        </w:rPr>
      </w:pPr>
      <w:r w:rsidRPr="00FF0286">
        <w:rPr>
          <w:rFonts w:cs="Arial"/>
        </w:rPr>
        <w:t xml:space="preserve">4 </w:t>
      </w:r>
      <w:r w:rsidRPr="00FF0286">
        <w:rPr>
          <w:rFonts w:cs="Arial"/>
        </w:rPr>
        <w:tab/>
        <w:t>obrabni sloj</w:t>
      </w:r>
    </w:p>
    <w:p w14:paraId="7D7EE30B" w14:textId="77777777" w:rsidR="00E36E3A" w:rsidRPr="00FF0286" w:rsidRDefault="00E36E3A" w:rsidP="00E36E3A">
      <w:pPr>
        <w:rPr>
          <w:rFonts w:cs="Arial"/>
        </w:rPr>
      </w:pPr>
      <w:r w:rsidRPr="00FF0286">
        <w:rPr>
          <w:rFonts w:cs="Arial"/>
        </w:rPr>
        <w:t xml:space="preserve">5 </w:t>
      </w:r>
      <w:r w:rsidRPr="00FF0286">
        <w:rPr>
          <w:rFonts w:cs="Arial"/>
        </w:rPr>
        <w:tab/>
        <w:t>zaščitni sloj</w:t>
      </w:r>
    </w:p>
    <w:p w14:paraId="07D9254B" w14:textId="77777777" w:rsidR="00E36E3A" w:rsidRPr="00FF0286" w:rsidRDefault="00E36E3A" w:rsidP="00E36E3A">
      <w:pPr>
        <w:rPr>
          <w:rFonts w:cs="Arial"/>
        </w:rPr>
      </w:pPr>
      <w:r w:rsidRPr="00FF0286">
        <w:rPr>
          <w:rFonts w:cs="Arial"/>
        </w:rPr>
        <w:t xml:space="preserve">6 </w:t>
      </w:r>
      <w:r w:rsidRPr="00FF0286">
        <w:rPr>
          <w:rFonts w:cs="Arial"/>
        </w:rPr>
        <w:tab/>
        <w:t>osnovni premaz, zalivni premaz, izravnalna masa</w:t>
      </w:r>
    </w:p>
    <w:p w14:paraId="3078714F" w14:textId="77777777" w:rsidR="00E36E3A" w:rsidRPr="00FF0286" w:rsidRDefault="00E36E3A" w:rsidP="00E36E3A">
      <w:pPr>
        <w:rPr>
          <w:rFonts w:cs="Arial"/>
        </w:rPr>
      </w:pPr>
      <w:r w:rsidRPr="00FF0286">
        <w:rPr>
          <w:rFonts w:cs="Arial"/>
        </w:rPr>
        <w:t xml:space="preserve">7 </w:t>
      </w:r>
      <w:r w:rsidRPr="00FF0286">
        <w:rPr>
          <w:rFonts w:cs="Arial"/>
        </w:rPr>
        <w:tab/>
        <w:t>armiranobetonska konstrukcija</w:t>
      </w:r>
    </w:p>
    <w:p w14:paraId="179FACFB" w14:textId="77777777" w:rsidR="00E36E3A" w:rsidRPr="00FF0286" w:rsidRDefault="00E36E3A" w:rsidP="00E36E3A">
      <w:pPr>
        <w:rPr>
          <w:rFonts w:cs="Arial"/>
        </w:rPr>
      </w:pPr>
      <w:r w:rsidRPr="00FF0286">
        <w:rPr>
          <w:rFonts w:cs="Arial"/>
        </w:rPr>
        <w:t xml:space="preserve">9 </w:t>
      </w:r>
      <w:r w:rsidRPr="00FF0286">
        <w:rPr>
          <w:rFonts w:cs="Arial"/>
        </w:rPr>
        <w:tab/>
        <w:t>bitumenski trak</w:t>
      </w:r>
    </w:p>
    <w:p w14:paraId="63BBE562" w14:textId="77777777" w:rsidR="00E36E3A" w:rsidRPr="00FF0286" w:rsidRDefault="00E36E3A" w:rsidP="00E36E3A">
      <w:pPr>
        <w:rPr>
          <w:rFonts w:cs="Arial"/>
        </w:rPr>
      </w:pPr>
      <w:r w:rsidRPr="00FF0286">
        <w:rPr>
          <w:rFonts w:cs="Arial"/>
        </w:rPr>
        <w:t>10</w:t>
      </w:r>
      <w:r w:rsidRPr="00FF0286">
        <w:rPr>
          <w:rFonts w:cs="Arial"/>
        </w:rPr>
        <w:tab/>
        <w:t>drenažni epoksidni beton</w:t>
      </w:r>
    </w:p>
    <w:p w14:paraId="3A5BD664" w14:textId="77777777" w:rsidR="009F5131" w:rsidRPr="00FF0286" w:rsidRDefault="009F5131" w:rsidP="009F5131">
      <w:pPr>
        <w:rPr>
          <w:rFonts w:cs="Arial"/>
        </w:rPr>
      </w:pPr>
    </w:p>
    <w:p w14:paraId="703C827B" w14:textId="77777777" w:rsidR="00E36E3A" w:rsidRPr="00FF0286" w:rsidRDefault="00E36E3A" w:rsidP="009F5131">
      <w:pPr>
        <w:rPr>
          <w:rFonts w:cs="Arial"/>
        </w:rPr>
      </w:pPr>
      <w:r w:rsidRPr="00FF0286">
        <w:rPr>
          <w:rFonts w:cs="Arial"/>
        </w:rPr>
        <w:t xml:space="preserve">Na Slikah 3.6.9 in 3.6.10 je prikazana hidroizolacija ob izlivniku, na Sliki 3.6.11 je podan še detalj. Vzdolžni drenažni trak in/ali drenažni beton morata zagotoviti odvajanje precejne vode ob robniku ali ob betonski varnostni ograji in jo odvesti v sistem odvodnjavanja objekta. </w:t>
      </w:r>
    </w:p>
    <w:p w14:paraId="5C66A5D0" w14:textId="77777777" w:rsidR="00E36E3A" w:rsidRPr="00FF0286" w:rsidRDefault="00E36E3A" w:rsidP="00E36E3A">
      <w:pPr>
        <w:rPr>
          <w:rFonts w:cs="Arial"/>
        </w:rPr>
      </w:pPr>
      <w:r w:rsidRPr="00FF0286">
        <w:rPr>
          <w:rFonts w:cs="Arial"/>
          <w:noProof/>
          <w:lang w:eastAsia="sl-SI"/>
        </w:rPr>
        <w:drawing>
          <wp:inline distT="0" distB="0" distL="0" distR="0" wp14:anchorId="6C3B19DF" wp14:editId="325C6EA5">
            <wp:extent cx="2638425" cy="1914690"/>
            <wp:effectExtent l="0" t="0" r="0" b="9525"/>
            <wp:docPr id="4955" name="Slika 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641065" cy="1916606"/>
                    </a:xfrm>
                    <a:prstGeom prst="rect">
                      <a:avLst/>
                    </a:prstGeom>
                    <a:noFill/>
                    <a:ln>
                      <a:noFill/>
                    </a:ln>
                  </pic:spPr>
                </pic:pic>
              </a:graphicData>
            </a:graphic>
          </wp:inline>
        </w:drawing>
      </w:r>
    </w:p>
    <w:p w14:paraId="68F40396" w14:textId="77777777" w:rsidR="00E36E3A" w:rsidRPr="00FF0286" w:rsidRDefault="00E36E3A" w:rsidP="00E36E3A">
      <w:pPr>
        <w:rPr>
          <w:rFonts w:cs="Arial"/>
        </w:rPr>
      </w:pPr>
      <w:r w:rsidRPr="00FF0286">
        <w:rPr>
          <w:rFonts w:cs="Arial"/>
        </w:rPr>
        <w:t>Slika 3.6.9:</w:t>
      </w:r>
      <w:r w:rsidRPr="00FF0286">
        <w:rPr>
          <w:rFonts w:cs="Arial"/>
        </w:rPr>
        <w:tab/>
        <w:t>Hidroizolacija ob izlivniku za vodo</w:t>
      </w:r>
    </w:p>
    <w:p w14:paraId="743A8853" w14:textId="77777777" w:rsidR="00E36E3A" w:rsidRPr="00FF0286" w:rsidRDefault="00E36E3A" w:rsidP="00E36E3A">
      <w:pPr>
        <w:rPr>
          <w:rFonts w:cs="Arial"/>
        </w:rPr>
      </w:pPr>
      <w:r w:rsidRPr="00FF0286">
        <w:rPr>
          <w:rFonts w:cs="Arial"/>
        </w:rPr>
        <w:t>Legenda:</w:t>
      </w:r>
    </w:p>
    <w:p w14:paraId="048CDB81" w14:textId="77777777" w:rsidR="00E36E3A" w:rsidRPr="00FF0286" w:rsidRDefault="00E36E3A" w:rsidP="00E36E3A">
      <w:pPr>
        <w:rPr>
          <w:rFonts w:cs="Arial"/>
        </w:rPr>
      </w:pPr>
      <w:r w:rsidRPr="00FF0286">
        <w:rPr>
          <w:rFonts w:cs="Arial"/>
        </w:rPr>
        <w:t>1</w:t>
      </w:r>
      <w:r w:rsidRPr="00FF0286">
        <w:rPr>
          <w:rFonts w:cs="Arial"/>
        </w:rPr>
        <w:tab/>
        <w:t>osnovni premaz</w:t>
      </w:r>
    </w:p>
    <w:p w14:paraId="2ACDA760" w14:textId="77777777" w:rsidR="00E36E3A" w:rsidRPr="00FF0286" w:rsidRDefault="00E36E3A" w:rsidP="00E36E3A">
      <w:pPr>
        <w:rPr>
          <w:rFonts w:cs="Arial"/>
        </w:rPr>
      </w:pPr>
      <w:r w:rsidRPr="00FF0286">
        <w:rPr>
          <w:rFonts w:cs="Arial"/>
        </w:rPr>
        <w:t>2</w:t>
      </w:r>
      <w:r w:rsidRPr="00FF0286">
        <w:rPr>
          <w:rFonts w:cs="Arial"/>
        </w:rPr>
        <w:tab/>
        <w:t>tesnilna masa  – polnitev rege</w:t>
      </w:r>
    </w:p>
    <w:p w14:paraId="2E9ADA9A" w14:textId="77777777" w:rsidR="00E36E3A" w:rsidRPr="00FF0286" w:rsidRDefault="00E36E3A" w:rsidP="00E36E3A">
      <w:pPr>
        <w:rPr>
          <w:rFonts w:cs="Arial"/>
        </w:rPr>
      </w:pPr>
      <w:r w:rsidRPr="00FF0286">
        <w:rPr>
          <w:rFonts w:cs="Arial"/>
        </w:rPr>
        <w:t>3</w:t>
      </w:r>
      <w:r w:rsidRPr="00FF0286">
        <w:rPr>
          <w:rFonts w:cs="Arial"/>
        </w:rPr>
        <w:tab/>
        <w:t>zaporni premaz na površini obrabnega sloja asfalta</w:t>
      </w:r>
    </w:p>
    <w:p w14:paraId="05C11FCA" w14:textId="77777777" w:rsidR="00E36E3A" w:rsidRPr="00FF0286" w:rsidRDefault="00E36E3A" w:rsidP="00E36E3A">
      <w:pPr>
        <w:rPr>
          <w:rFonts w:cs="Arial"/>
        </w:rPr>
      </w:pPr>
      <w:r w:rsidRPr="00FF0286">
        <w:rPr>
          <w:rFonts w:cs="Arial"/>
        </w:rPr>
        <w:t>4</w:t>
      </w:r>
      <w:r w:rsidRPr="00FF0286">
        <w:rPr>
          <w:rFonts w:cs="Arial"/>
        </w:rPr>
        <w:tab/>
        <w:t>obrabni sloj</w:t>
      </w:r>
    </w:p>
    <w:p w14:paraId="5CED33B1" w14:textId="77777777" w:rsidR="00E36E3A" w:rsidRPr="00FF0286" w:rsidRDefault="00E36E3A" w:rsidP="00E36E3A">
      <w:pPr>
        <w:rPr>
          <w:rFonts w:cs="Arial"/>
        </w:rPr>
      </w:pPr>
      <w:r w:rsidRPr="00FF0286">
        <w:rPr>
          <w:rFonts w:cs="Arial"/>
        </w:rPr>
        <w:t>5</w:t>
      </w:r>
      <w:r w:rsidRPr="00FF0286">
        <w:rPr>
          <w:rFonts w:cs="Arial"/>
        </w:rPr>
        <w:tab/>
        <w:t>zaščitni sloj</w:t>
      </w:r>
    </w:p>
    <w:p w14:paraId="12E4E6B1" w14:textId="77777777" w:rsidR="00E36E3A" w:rsidRPr="00FF0286" w:rsidRDefault="00E36E3A" w:rsidP="00E36E3A">
      <w:pPr>
        <w:rPr>
          <w:rFonts w:cs="Arial"/>
        </w:rPr>
      </w:pPr>
      <w:r w:rsidRPr="00FF0286">
        <w:rPr>
          <w:rFonts w:cs="Arial"/>
        </w:rPr>
        <w:t>10</w:t>
      </w:r>
      <w:r w:rsidRPr="00FF0286">
        <w:rPr>
          <w:rFonts w:cs="Arial"/>
        </w:rPr>
        <w:tab/>
        <w:t>drenažni epoksidni beton (drenažni trak)</w:t>
      </w:r>
    </w:p>
    <w:p w14:paraId="7272E286" w14:textId="77777777" w:rsidR="00E36E3A" w:rsidRPr="00FF0286" w:rsidRDefault="00E36E3A" w:rsidP="00E36E3A">
      <w:pPr>
        <w:rPr>
          <w:rFonts w:cs="Arial"/>
        </w:rPr>
      </w:pPr>
      <w:r w:rsidRPr="00FF0286">
        <w:rPr>
          <w:rFonts w:cs="Arial"/>
        </w:rPr>
        <w:t>11</w:t>
      </w:r>
      <w:r w:rsidRPr="00FF0286">
        <w:rPr>
          <w:rFonts w:cs="Arial"/>
        </w:rPr>
        <w:tab/>
        <w:t>zaščitni drenažni filc</w:t>
      </w:r>
    </w:p>
    <w:p w14:paraId="3C6920CC" w14:textId="77777777" w:rsidR="00E36E3A" w:rsidRPr="00FF0286" w:rsidRDefault="00E36E3A" w:rsidP="00E36E3A">
      <w:pPr>
        <w:rPr>
          <w:rFonts w:cs="Arial"/>
        </w:rPr>
      </w:pPr>
      <w:r w:rsidRPr="00FF0286">
        <w:rPr>
          <w:rFonts w:cs="Arial"/>
        </w:rPr>
        <w:t>12</w:t>
      </w:r>
      <w:r w:rsidRPr="00FF0286">
        <w:rPr>
          <w:rFonts w:cs="Arial"/>
        </w:rPr>
        <w:tab/>
        <w:t>drenažni epoksidni beton</w:t>
      </w:r>
    </w:p>
    <w:p w14:paraId="281BFE2A" w14:textId="77777777" w:rsidR="00E36E3A" w:rsidRPr="00FF0286" w:rsidRDefault="00E36E3A" w:rsidP="00E36E3A">
      <w:pPr>
        <w:rPr>
          <w:rFonts w:cs="Arial"/>
        </w:rPr>
      </w:pPr>
      <w:r w:rsidRPr="00FF0286">
        <w:rPr>
          <w:rFonts w:cs="Arial"/>
          <w:noProof/>
          <w:lang w:eastAsia="sl-SI"/>
        </w:rPr>
        <w:lastRenderedPageBreak/>
        <w:drawing>
          <wp:inline distT="0" distB="0" distL="0" distR="0" wp14:anchorId="1F0D7E18" wp14:editId="63AB2380">
            <wp:extent cx="2128704" cy="2181225"/>
            <wp:effectExtent l="0" t="0" r="5080" b="0"/>
            <wp:docPr id="4954" name="Slika 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28188" cy="2180696"/>
                    </a:xfrm>
                    <a:prstGeom prst="rect">
                      <a:avLst/>
                    </a:prstGeom>
                    <a:noFill/>
                    <a:ln>
                      <a:noFill/>
                    </a:ln>
                  </pic:spPr>
                </pic:pic>
              </a:graphicData>
            </a:graphic>
          </wp:inline>
        </w:drawing>
      </w:r>
    </w:p>
    <w:p w14:paraId="54F252BF" w14:textId="77777777" w:rsidR="00E36E3A" w:rsidRPr="00FF0286" w:rsidRDefault="00E36E3A" w:rsidP="00E36E3A">
      <w:pPr>
        <w:rPr>
          <w:rFonts w:cs="Arial"/>
        </w:rPr>
      </w:pPr>
      <w:r w:rsidRPr="00FF0286">
        <w:rPr>
          <w:rFonts w:cs="Arial"/>
        </w:rPr>
        <w:t>Slika 3.6.10:  Detalj izolacije ob robniku in odprtina za precejanjeanje vode</w:t>
      </w:r>
    </w:p>
    <w:p w14:paraId="6F5D39C8" w14:textId="77777777" w:rsidR="00E36E3A" w:rsidRPr="00FF0286" w:rsidRDefault="00E36E3A" w:rsidP="00E36E3A">
      <w:pPr>
        <w:rPr>
          <w:rFonts w:cs="Arial"/>
        </w:rPr>
      </w:pPr>
      <w:r w:rsidRPr="00FF0286">
        <w:rPr>
          <w:rFonts w:cs="Arial"/>
        </w:rPr>
        <w:t>Legenda:</w:t>
      </w:r>
    </w:p>
    <w:p w14:paraId="667EAA09" w14:textId="77777777" w:rsidR="00E36E3A" w:rsidRPr="00FF0286" w:rsidRDefault="00E36E3A" w:rsidP="00E36E3A">
      <w:pPr>
        <w:rPr>
          <w:rFonts w:cs="Arial"/>
        </w:rPr>
      </w:pPr>
      <w:r w:rsidRPr="00FF0286">
        <w:rPr>
          <w:rFonts w:cs="Arial"/>
        </w:rPr>
        <w:t>1</w:t>
      </w:r>
      <w:r w:rsidRPr="00FF0286">
        <w:rPr>
          <w:rFonts w:cs="Arial"/>
        </w:rPr>
        <w:tab/>
        <w:t>osnovni premaz</w:t>
      </w:r>
    </w:p>
    <w:p w14:paraId="244E0931" w14:textId="77777777" w:rsidR="00E36E3A" w:rsidRPr="00FF0286" w:rsidRDefault="00E36E3A" w:rsidP="00E36E3A">
      <w:pPr>
        <w:rPr>
          <w:rFonts w:cs="Arial"/>
        </w:rPr>
      </w:pPr>
      <w:r w:rsidRPr="00FF0286">
        <w:rPr>
          <w:rFonts w:cs="Arial"/>
        </w:rPr>
        <w:t>2</w:t>
      </w:r>
      <w:r w:rsidRPr="00FF0286">
        <w:rPr>
          <w:rFonts w:cs="Arial"/>
        </w:rPr>
        <w:tab/>
        <w:t>tesnilna masa – polnitev  rege</w:t>
      </w:r>
    </w:p>
    <w:p w14:paraId="60C3622F" w14:textId="77777777" w:rsidR="00E36E3A" w:rsidRPr="00FF0286" w:rsidRDefault="00E36E3A" w:rsidP="00E36E3A">
      <w:pPr>
        <w:rPr>
          <w:rFonts w:cs="Arial"/>
        </w:rPr>
      </w:pPr>
      <w:r w:rsidRPr="00FF0286">
        <w:rPr>
          <w:rFonts w:cs="Arial"/>
        </w:rPr>
        <w:t>3</w:t>
      </w:r>
      <w:r w:rsidRPr="00FF0286">
        <w:rPr>
          <w:rFonts w:cs="Arial"/>
        </w:rPr>
        <w:tab/>
        <w:t>zaporni premaz na površini asfalt betona</w:t>
      </w:r>
    </w:p>
    <w:p w14:paraId="429A868E" w14:textId="77777777" w:rsidR="00E36E3A" w:rsidRPr="00FF0286" w:rsidRDefault="00E36E3A" w:rsidP="00E36E3A">
      <w:pPr>
        <w:rPr>
          <w:rFonts w:cs="Arial"/>
        </w:rPr>
      </w:pPr>
      <w:r w:rsidRPr="00FF0286">
        <w:rPr>
          <w:rFonts w:cs="Arial"/>
        </w:rPr>
        <w:t>4</w:t>
      </w:r>
      <w:r w:rsidRPr="00FF0286">
        <w:rPr>
          <w:rFonts w:cs="Arial"/>
        </w:rPr>
        <w:tab/>
        <w:t>obrabni sloj</w:t>
      </w:r>
    </w:p>
    <w:p w14:paraId="3D28DB7D" w14:textId="77777777" w:rsidR="00E36E3A" w:rsidRPr="00FF0286" w:rsidRDefault="00E36E3A" w:rsidP="00E36E3A">
      <w:pPr>
        <w:rPr>
          <w:rFonts w:cs="Arial"/>
        </w:rPr>
      </w:pPr>
      <w:r w:rsidRPr="00FF0286">
        <w:rPr>
          <w:rFonts w:cs="Arial"/>
        </w:rPr>
        <w:t>5</w:t>
      </w:r>
      <w:r w:rsidRPr="00FF0286">
        <w:rPr>
          <w:rFonts w:cs="Arial"/>
        </w:rPr>
        <w:tab/>
        <w:t>zaščitni sloj</w:t>
      </w:r>
    </w:p>
    <w:p w14:paraId="63792572" w14:textId="77777777" w:rsidR="00E36E3A" w:rsidRPr="00FF0286" w:rsidRDefault="00E36E3A" w:rsidP="00E36E3A">
      <w:pPr>
        <w:rPr>
          <w:rFonts w:cs="Arial"/>
        </w:rPr>
      </w:pPr>
      <w:r w:rsidRPr="00FF0286">
        <w:rPr>
          <w:rFonts w:cs="Arial"/>
        </w:rPr>
        <w:t>7</w:t>
      </w:r>
      <w:r w:rsidRPr="00FF0286">
        <w:rPr>
          <w:rFonts w:cs="Arial"/>
        </w:rPr>
        <w:tab/>
        <w:t>armiranobetonska konstrukcija</w:t>
      </w:r>
    </w:p>
    <w:p w14:paraId="399E7ADA" w14:textId="77777777" w:rsidR="00E36E3A" w:rsidRPr="00FF0286" w:rsidRDefault="00E36E3A" w:rsidP="00E36E3A">
      <w:pPr>
        <w:rPr>
          <w:rFonts w:cs="Arial"/>
        </w:rPr>
      </w:pPr>
      <w:r w:rsidRPr="00FF0286">
        <w:rPr>
          <w:rFonts w:cs="Arial"/>
        </w:rPr>
        <w:t>9</w:t>
      </w:r>
      <w:r w:rsidRPr="00FF0286">
        <w:rPr>
          <w:rFonts w:cs="Arial"/>
        </w:rPr>
        <w:tab/>
        <w:t>bitumenski trak</w:t>
      </w:r>
    </w:p>
    <w:p w14:paraId="0FDBE161" w14:textId="77777777" w:rsidR="00E36E3A" w:rsidRPr="00FF0286" w:rsidRDefault="00E36E3A" w:rsidP="00E36E3A">
      <w:pPr>
        <w:rPr>
          <w:rFonts w:cs="Arial"/>
        </w:rPr>
      </w:pPr>
      <w:r w:rsidRPr="00FF0286">
        <w:rPr>
          <w:rFonts w:cs="Arial"/>
        </w:rPr>
        <w:t>11</w:t>
      </w:r>
      <w:r w:rsidRPr="00FF0286">
        <w:rPr>
          <w:rFonts w:cs="Arial"/>
        </w:rPr>
        <w:tab/>
        <w:t>zaščitni drenažni filc</w:t>
      </w:r>
    </w:p>
    <w:p w14:paraId="0161F419" w14:textId="77777777" w:rsidR="00E36E3A" w:rsidRPr="00FF0286" w:rsidRDefault="00E36E3A" w:rsidP="00E36E3A">
      <w:pPr>
        <w:rPr>
          <w:rFonts w:cs="Arial"/>
        </w:rPr>
      </w:pPr>
      <w:r w:rsidRPr="00FF0286">
        <w:rPr>
          <w:rFonts w:cs="Arial"/>
        </w:rPr>
        <w:t>12</w:t>
      </w:r>
      <w:r w:rsidRPr="00FF0286">
        <w:rPr>
          <w:rFonts w:cs="Arial"/>
        </w:rPr>
        <w:tab/>
        <w:t>drenažni epoksidni beton</w:t>
      </w:r>
    </w:p>
    <w:p w14:paraId="25DE1CDB" w14:textId="77777777" w:rsidR="00E36E3A" w:rsidRPr="00FF0286" w:rsidRDefault="00E36E3A" w:rsidP="00067202">
      <w:pPr>
        <w:pStyle w:val="Naslov7"/>
        <w:rPr>
          <w:rFonts w:ascii="Arial" w:hAnsi="Arial" w:cs="Arial"/>
          <w:color w:val="auto"/>
        </w:rPr>
      </w:pPr>
      <w:bookmarkStart w:id="1278" w:name="_Toc25424371"/>
      <w:bookmarkStart w:id="1279" w:name="_Toc312139348"/>
      <w:r w:rsidRPr="00FF0286">
        <w:rPr>
          <w:rFonts w:ascii="Arial" w:hAnsi="Arial" w:cs="Arial"/>
          <w:color w:val="auto"/>
        </w:rPr>
        <w:t>S polimeri modificiran bitumen</w:t>
      </w:r>
      <w:bookmarkEnd w:id="1278"/>
      <w:r w:rsidRPr="00FF0286">
        <w:rPr>
          <w:rFonts w:ascii="Arial" w:hAnsi="Arial" w:cs="Arial"/>
          <w:color w:val="auto"/>
        </w:rPr>
        <w:t xml:space="preserve">  </w:t>
      </w:r>
      <w:bookmarkEnd w:id="1279"/>
    </w:p>
    <w:p w14:paraId="5505B2C2" w14:textId="77777777" w:rsidR="00E36E3A" w:rsidRPr="00FF0286" w:rsidRDefault="00E36E3A" w:rsidP="00F33CD6">
      <w:pPr>
        <w:pStyle w:val="Odstavekseznama"/>
        <w:numPr>
          <w:ilvl w:val="0"/>
          <w:numId w:val="400"/>
        </w:numPr>
        <w:rPr>
          <w:rFonts w:cs="Arial"/>
        </w:rPr>
      </w:pPr>
      <w:r w:rsidRPr="00FF0286">
        <w:rPr>
          <w:rFonts w:cs="Arial"/>
        </w:rPr>
        <w:t>S polimeri modificirano bitumensko vezivo se uporablja za brizgano hidroizolacijo betonskih površin, ki imajo velik nagib, redkeje pa za vodoravne površine.</w:t>
      </w:r>
    </w:p>
    <w:p w14:paraId="56A7A078" w14:textId="77777777" w:rsidR="00E36E3A" w:rsidRPr="00FF0286" w:rsidRDefault="00E36E3A" w:rsidP="00F33CD6">
      <w:pPr>
        <w:pStyle w:val="Odstavekseznama"/>
        <w:numPr>
          <w:ilvl w:val="0"/>
          <w:numId w:val="400"/>
        </w:numPr>
        <w:rPr>
          <w:rFonts w:cs="Arial"/>
        </w:rPr>
      </w:pPr>
      <w:r w:rsidRPr="00FF0286">
        <w:rPr>
          <w:rFonts w:cs="Arial"/>
        </w:rPr>
        <w:t>Poraba materiala je od 2 do 3 kg/m2, odvisno od hrapavosti površine.</w:t>
      </w:r>
    </w:p>
    <w:p w14:paraId="77C3F19C" w14:textId="77777777" w:rsidR="00E36E3A" w:rsidRPr="00FF0286" w:rsidRDefault="00E36E3A" w:rsidP="00F33CD6">
      <w:pPr>
        <w:pStyle w:val="Odstavekseznama"/>
        <w:numPr>
          <w:ilvl w:val="0"/>
          <w:numId w:val="400"/>
        </w:numPr>
        <w:rPr>
          <w:rFonts w:cs="Arial"/>
        </w:rPr>
      </w:pPr>
      <w:r w:rsidRPr="00FF0286">
        <w:rPr>
          <w:rFonts w:cs="Arial"/>
        </w:rPr>
        <w:t>Tesnjenje se izvaja v več slojih (približno 1 kg/m2 za sloj) na pripravljeno podlogo lepilnega sloja. Sledijo sloji armirane tkanine ali mreže iz umetnih ali kovinskih vlaken. Armiranje se izvaja pred zaključnim brizganim tesnilnim slojem.</w:t>
      </w:r>
    </w:p>
    <w:p w14:paraId="3318DB98" w14:textId="77777777" w:rsidR="00E36E3A" w:rsidRPr="00FF0286" w:rsidRDefault="00E36E3A" w:rsidP="00F33CD6">
      <w:pPr>
        <w:pStyle w:val="Odstavekseznama"/>
        <w:numPr>
          <w:ilvl w:val="0"/>
          <w:numId w:val="400"/>
        </w:numPr>
        <w:rPr>
          <w:rFonts w:cs="Arial"/>
        </w:rPr>
      </w:pPr>
      <w:r w:rsidRPr="00FF0286">
        <w:rPr>
          <w:rFonts w:cs="Arial"/>
        </w:rPr>
        <w:t>Po zaključku del je treba površino zaščititi s primernim materialom (npr. s filcom, čepasto plastično folijo, lesenimi ploščama ipd).</w:t>
      </w:r>
    </w:p>
    <w:p w14:paraId="5BAD1BAD" w14:textId="77777777" w:rsidR="00E36E3A" w:rsidRPr="00FF0286" w:rsidRDefault="00E36E3A" w:rsidP="00067202">
      <w:pPr>
        <w:pStyle w:val="Naslov7"/>
        <w:rPr>
          <w:rFonts w:ascii="Arial" w:hAnsi="Arial" w:cs="Arial"/>
          <w:color w:val="auto"/>
        </w:rPr>
      </w:pPr>
      <w:bookmarkStart w:id="1280" w:name="_Toc312139349"/>
      <w:bookmarkStart w:id="1281" w:name="_Toc25424372"/>
      <w:r w:rsidRPr="00FF0286">
        <w:rPr>
          <w:rFonts w:ascii="Arial" w:hAnsi="Arial" w:cs="Arial"/>
          <w:color w:val="auto"/>
        </w:rPr>
        <w:t>Brizgana polimerna membrana</w:t>
      </w:r>
      <w:bookmarkEnd w:id="1280"/>
      <w:bookmarkEnd w:id="1281"/>
    </w:p>
    <w:p w14:paraId="1B0BA44D" w14:textId="77777777" w:rsidR="00E36E3A" w:rsidRPr="00FF0286" w:rsidRDefault="00E36E3A" w:rsidP="00F33CD6">
      <w:pPr>
        <w:pStyle w:val="Odstavekseznama"/>
        <w:numPr>
          <w:ilvl w:val="0"/>
          <w:numId w:val="401"/>
        </w:numPr>
        <w:rPr>
          <w:rFonts w:cs="Arial"/>
        </w:rPr>
      </w:pPr>
      <w:r w:rsidRPr="00FF0286">
        <w:rPr>
          <w:rFonts w:cs="Arial"/>
        </w:rPr>
        <w:t>Brizgano polimerno membrano se izvaja na vodoravne kot navpične površine. Lahko se jo nanese v eni ali več fazah. Drugi nanos je običajno obarvan z drugo barvo zaradi kontrole nanosa. Na površino polimerne membrane se nanese toplotno aktiviran kontaktni nanos, ki zagotavlja dobro povezavo z izbranim asfaltnim zaščitnim slojem.</w:t>
      </w:r>
    </w:p>
    <w:p w14:paraId="28AAD964" w14:textId="77777777" w:rsidR="00E36E3A" w:rsidRPr="00FF0286" w:rsidRDefault="00E36E3A" w:rsidP="00067202">
      <w:pPr>
        <w:pStyle w:val="Naslov6"/>
        <w:rPr>
          <w:rFonts w:cs="Arial"/>
        </w:rPr>
      </w:pPr>
      <w:bookmarkStart w:id="1282" w:name="_Toc416874530"/>
      <w:bookmarkStart w:id="1283" w:name="_Toc312139350"/>
      <w:bookmarkStart w:id="1284" w:name="_Toc312139052"/>
      <w:bookmarkStart w:id="1285" w:name="_Toc311536511"/>
      <w:bookmarkStart w:id="1286" w:name="_Toc129506985"/>
      <w:bookmarkStart w:id="1287" w:name="_Toc25424373"/>
      <w:r w:rsidRPr="00FF0286">
        <w:rPr>
          <w:rFonts w:cs="Arial"/>
        </w:rPr>
        <w:t>Zaščitni sloji</w:t>
      </w:r>
      <w:bookmarkEnd w:id="1282"/>
      <w:bookmarkEnd w:id="1283"/>
      <w:bookmarkEnd w:id="1284"/>
      <w:bookmarkEnd w:id="1285"/>
      <w:bookmarkEnd w:id="1286"/>
      <w:bookmarkEnd w:id="1287"/>
    </w:p>
    <w:p w14:paraId="3D62ACBE" w14:textId="77777777" w:rsidR="00E36E3A" w:rsidRPr="00FF0286" w:rsidRDefault="00E36E3A" w:rsidP="00F33CD6">
      <w:pPr>
        <w:pStyle w:val="Odstavekseznama"/>
        <w:numPr>
          <w:ilvl w:val="0"/>
          <w:numId w:val="402"/>
        </w:numPr>
        <w:rPr>
          <w:rFonts w:cs="Arial"/>
        </w:rPr>
      </w:pPr>
      <w:r w:rsidRPr="00FF0286">
        <w:rPr>
          <w:rFonts w:cs="Arial"/>
        </w:rPr>
        <w:t xml:space="preserve">Za zaščitne sloje vodoravnih ali rahlo nagnjenih hidroizolacij se uporabijo zmesi asfalt betona, mastiks asfalta ali litega asfalta. V določenih pogojih se uporabi tudi </w:t>
      </w:r>
      <w:r w:rsidR="002C5E9C" w:rsidRPr="00FF0286">
        <w:rPr>
          <w:rFonts w:cs="Arial"/>
        </w:rPr>
        <w:t>ojačan cementni estrih ali ojačan cementni beton C16/20 ali C 25/30 (zaščitni beton z žično pocinkano mrežo deb. 2,5 mm, okenca 3 x 3cm). .</w:t>
      </w:r>
    </w:p>
    <w:p w14:paraId="0D89BF95" w14:textId="77777777" w:rsidR="00E36E3A" w:rsidRPr="00FF0286" w:rsidRDefault="00E36E3A" w:rsidP="00F33CD6">
      <w:pPr>
        <w:pStyle w:val="Odstavekseznama"/>
        <w:numPr>
          <w:ilvl w:val="0"/>
          <w:numId w:val="402"/>
        </w:numPr>
        <w:rPr>
          <w:rFonts w:cs="Arial"/>
        </w:rPr>
      </w:pPr>
      <w:r w:rsidRPr="00FF0286">
        <w:rPr>
          <w:rFonts w:cs="Arial"/>
        </w:rPr>
        <w:t>Na kratkih objektih dolžine do 30 m se za zaščitni sloj priporoča liti asfalt.</w:t>
      </w:r>
    </w:p>
    <w:p w14:paraId="78876056" w14:textId="77777777" w:rsidR="00E36E3A" w:rsidRPr="00FF0286" w:rsidRDefault="00E36E3A" w:rsidP="00F33CD6">
      <w:pPr>
        <w:pStyle w:val="Odstavekseznama"/>
        <w:numPr>
          <w:ilvl w:val="0"/>
          <w:numId w:val="402"/>
        </w:numPr>
        <w:rPr>
          <w:rFonts w:cs="Arial"/>
        </w:rPr>
      </w:pPr>
      <w:r w:rsidRPr="00FF0286">
        <w:rPr>
          <w:rFonts w:cs="Arial"/>
        </w:rPr>
        <w:t>Za zaščito hidroizolacije z večjim nagibom je treba uporabiti druge materiale, kot npr. filc, ekspandiran polistiren, ekstrudiran polistiren, čepasto plastično folijo, lesene plošče, ipd.</w:t>
      </w:r>
    </w:p>
    <w:p w14:paraId="7C87BFB2" w14:textId="77777777" w:rsidR="00E36E3A" w:rsidRPr="00FF0286" w:rsidRDefault="00E36E3A" w:rsidP="00F33CD6">
      <w:pPr>
        <w:pStyle w:val="Odstavekseznama"/>
        <w:numPr>
          <w:ilvl w:val="0"/>
          <w:numId w:val="402"/>
        </w:numPr>
        <w:rPr>
          <w:rFonts w:cs="Arial"/>
        </w:rPr>
      </w:pPr>
      <w:r w:rsidRPr="00FF0286">
        <w:rPr>
          <w:rFonts w:cs="Arial"/>
        </w:rPr>
        <w:lastRenderedPageBreak/>
        <w:t>Za zaščito izolacije na navpičnih betonskih površinah je treba uporabiti material, ki ščiti pred mehanskimi poškodbami.</w:t>
      </w:r>
    </w:p>
    <w:p w14:paraId="7ED204A0" w14:textId="77777777" w:rsidR="00E36E3A" w:rsidRPr="00FF0286" w:rsidRDefault="00E36E3A" w:rsidP="00F33CD6">
      <w:pPr>
        <w:pStyle w:val="Odstavekseznama"/>
        <w:numPr>
          <w:ilvl w:val="0"/>
          <w:numId w:val="402"/>
        </w:numPr>
        <w:rPr>
          <w:rFonts w:cs="Arial"/>
        </w:rPr>
      </w:pPr>
      <w:r w:rsidRPr="00FF0286">
        <w:rPr>
          <w:rFonts w:cs="Arial"/>
        </w:rPr>
        <w:t>Pri vgradnji zaščitnega sloja  je treba paziti, da vozila ne poškodujejo hidroizolacije.</w:t>
      </w:r>
    </w:p>
    <w:p w14:paraId="5A085CCB" w14:textId="77777777" w:rsidR="00E36E3A" w:rsidRPr="00FF0286" w:rsidRDefault="00E36E3A" w:rsidP="00F33CD6">
      <w:pPr>
        <w:pStyle w:val="Odstavekseznama"/>
        <w:numPr>
          <w:ilvl w:val="0"/>
          <w:numId w:val="402"/>
        </w:numPr>
        <w:rPr>
          <w:rFonts w:cs="Arial"/>
        </w:rPr>
      </w:pPr>
      <w:r w:rsidRPr="00FF0286">
        <w:rPr>
          <w:rFonts w:cs="Arial"/>
        </w:rPr>
        <w:t>Srednja vrednost odtržne trdnosti znaša 1,0 N/m2, najmanjša vrednost pa 0,7 N/mm2.</w:t>
      </w:r>
    </w:p>
    <w:p w14:paraId="0DDCBC87" w14:textId="77777777" w:rsidR="00E36E3A" w:rsidRPr="00FF0286" w:rsidRDefault="00E36E3A" w:rsidP="00067202">
      <w:pPr>
        <w:pStyle w:val="Naslov7"/>
        <w:rPr>
          <w:rFonts w:ascii="Arial" w:hAnsi="Arial" w:cs="Arial"/>
          <w:color w:val="auto"/>
        </w:rPr>
      </w:pPr>
      <w:bookmarkStart w:id="1288" w:name="_Toc312139351"/>
      <w:bookmarkStart w:id="1289" w:name="_Toc25424374"/>
      <w:r w:rsidRPr="00FF0286">
        <w:rPr>
          <w:rFonts w:ascii="Arial" w:hAnsi="Arial" w:cs="Arial"/>
          <w:color w:val="auto"/>
        </w:rPr>
        <w:t>Zaščitni asfaltni sloji</w:t>
      </w:r>
      <w:bookmarkEnd w:id="1288"/>
      <w:bookmarkEnd w:id="1289"/>
    </w:p>
    <w:p w14:paraId="68394648" w14:textId="77777777" w:rsidR="00E36E3A" w:rsidRPr="00FF0286" w:rsidRDefault="00E36E3A" w:rsidP="00F33CD6">
      <w:pPr>
        <w:pStyle w:val="Odstavekseznama"/>
        <w:numPr>
          <w:ilvl w:val="0"/>
          <w:numId w:val="403"/>
        </w:numPr>
        <w:rPr>
          <w:rFonts w:cs="Arial"/>
        </w:rPr>
      </w:pPr>
      <w:r w:rsidRPr="00FF0286">
        <w:rPr>
          <w:rFonts w:cs="Arial"/>
        </w:rPr>
        <w:t>Zaščitne asfaltne sloje je treba vgraditi na suho podlago. Pred vgradnjo je treba preveriti, da podlaga ni  poškodovana.</w:t>
      </w:r>
    </w:p>
    <w:p w14:paraId="784A1DAE" w14:textId="77777777" w:rsidR="00E36E3A" w:rsidRPr="00FF0286" w:rsidRDefault="00E36E3A" w:rsidP="00F33CD6">
      <w:pPr>
        <w:pStyle w:val="Odstavekseznama"/>
        <w:numPr>
          <w:ilvl w:val="0"/>
          <w:numId w:val="403"/>
        </w:numPr>
        <w:rPr>
          <w:rFonts w:cs="Arial"/>
        </w:rPr>
      </w:pPr>
      <w:r w:rsidRPr="00FF0286">
        <w:rPr>
          <w:rFonts w:cs="Arial"/>
        </w:rPr>
        <w:t>Vrsta zaščitne asfaltne zmesi mora biti v projektu konstrukcije določena.</w:t>
      </w:r>
    </w:p>
    <w:p w14:paraId="4E61A122" w14:textId="77777777" w:rsidR="00E36E3A" w:rsidRPr="00FF0286" w:rsidRDefault="00E36E3A" w:rsidP="00F33CD6">
      <w:pPr>
        <w:pStyle w:val="Odstavekseznama"/>
        <w:numPr>
          <w:ilvl w:val="0"/>
          <w:numId w:val="403"/>
        </w:numPr>
        <w:rPr>
          <w:rFonts w:cs="Arial"/>
        </w:rPr>
      </w:pPr>
      <w:r w:rsidRPr="00FF0286">
        <w:rPr>
          <w:rFonts w:cs="Arial"/>
        </w:rPr>
        <w:t>Debelina zaščitnega sloja ne sme biti manjša od 2,5 cm ter ne večja od 5 cm.</w:t>
      </w:r>
    </w:p>
    <w:p w14:paraId="126F782F" w14:textId="77777777" w:rsidR="00E36E3A" w:rsidRPr="00FF0286" w:rsidRDefault="00E36E3A" w:rsidP="00F33CD6">
      <w:pPr>
        <w:pStyle w:val="Odstavekseznama"/>
        <w:numPr>
          <w:ilvl w:val="0"/>
          <w:numId w:val="403"/>
        </w:numPr>
        <w:rPr>
          <w:rFonts w:cs="Arial"/>
        </w:rPr>
      </w:pPr>
      <w:r w:rsidRPr="00FF0286">
        <w:rPr>
          <w:rFonts w:cs="Arial"/>
        </w:rPr>
        <w:t>Debeline, ki so večje od 5 cm je treba poravnati z ravnalno asfaltno zmesjo, v slojih debeline od 1,5 do 4 cm.</w:t>
      </w:r>
    </w:p>
    <w:p w14:paraId="59626CF4" w14:textId="77777777" w:rsidR="00E36E3A" w:rsidRPr="00FF0286" w:rsidRDefault="00E36E3A" w:rsidP="00F33CD6">
      <w:pPr>
        <w:pStyle w:val="Odstavekseznama"/>
        <w:numPr>
          <w:ilvl w:val="0"/>
          <w:numId w:val="403"/>
        </w:numPr>
        <w:rPr>
          <w:rFonts w:cs="Arial"/>
        </w:rPr>
      </w:pPr>
      <w:r w:rsidRPr="00FF0286">
        <w:rPr>
          <w:rFonts w:cs="Arial"/>
        </w:rPr>
        <w:t>Pri strojnem vgrajevanju asfaltne zmesi se uporabi finišerje na kolesih. Če se uporabi finišerje na gosenicah, je treba podlago predhodno zaščititi.</w:t>
      </w:r>
    </w:p>
    <w:p w14:paraId="2FFAAA3A" w14:textId="77777777" w:rsidR="00E36E3A" w:rsidRPr="00FF0286" w:rsidRDefault="00E36E3A" w:rsidP="00F33CD6">
      <w:pPr>
        <w:pStyle w:val="Odstavekseznama"/>
        <w:numPr>
          <w:ilvl w:val="0"/>
          <w:numId w:val="403"/>
        </w:numPr>
        <w:rPr>
          <w:rFonts w:cs="Arial"/>
        </w:rPr>
      </w:pPr>
      <w:r w:rsidRPr="00FF0286">
        <w:rPr>
          <w:rFonts w:cs="Arial"/>
        </w:rPr>
        <w:t>Dopustne neravnine pri strojnem vgrajevanju zaščitnega sloja so lahko do 6 mm, izmerjene z letvijo dolžine 4,0 m.</w:t>
      </w:r>
    </w:p>
    <w:p w14:paraId="3E6147E4" w14:textId="77777777" w:rsidR="00E36E3A" w:rsidRPr="00FF0286" w:rsidRDefault="00E36E3A" w:rsidP="00F33CD6">
      <w:pPr>
        <w:pStyle w:val="Odstavekseznama"/>
        <w:numPr>
          <w:ilvl w:val="0"/>
          <w:numId w:val="403"/>
        </w:numPr>
        <w:rPr>
          <w:rFonts w:cs="Arial"/>
        </w:rPr>
      </w:pPr>
      <w:r w:rsidRPr="00FF0286">
        <w:rPr>
          <w:rFonts w:cs="Arial"/>
        </w:rPr>
        <w:t>Med vgradnjo se bitumenska zmes tesnilne plasti ne sme vtiskovati v zaščitno plast. Tesnilni sloj se tudi ne sme deformirati.</w:t>
      </w:r>
    </w:p>
    <w:p w14:paraId="350FC0FB" w14:textId="77777777" w:rsidR="00E36E3A" w:rsidRPr="00FF0286" w:rsidRDefault="00E36E3A" w:rsidP="00F33CD6">
      <w:pPr>
        <w:pStyle w:val="Odstavekseznama"/>
        <w:numPr>
          <w:ilvl w:val="0"/>
          <w:numId w:val="403"/>
        </w:numPr>
        <w:rPr>
          <w:rFonts w:cs="Arial"/>
        </w:rPr>
      </w:pPr>
      <w:r w:rsidRPr="00FF0286">
        <w:rPr>
          <w:rFonts w:cs="Arial"/>
        </w:rPr>
        <w:t xml:space="preserve">Zaščitni sloj je treba vgraditi čimprej po vgradnji tesnilnega sloja. Temperatura asfaltne zmesi ne sme preseči vrednosti 160ºC, temperatura litega asfalta pa ne 250ºC. S pravilnim vgrajevanjem zaščitnega sloja se doseže postopno segrevanje podlage. Najprej se razprostre manjša količina, nato pa še preostali del. </w:t>
      </w:r>
    </w:p>
    <w:p w14:paraId="386B3E24" w14:textId="77777777" w:rsidR="00E36E3A" w:rsidRPr="00FF0286" w:rsidRDefault="00E36E3A" w:rsidP="009F5131">
      <w:pPr>
        <w:pStyle w:val="Odstavekseznama"/>
        <w:rPr>
          <w:rFonts w:cs="Arial"/>
        </w:rPr>
      </w:pPr>
      <w:r w:rsidRPr="00FF0286">
        <w:rPr>
          <w:rFonts w:cs="Arial"/>
        </w:rPr>
        <w:t>Vroča asfaltna zmes se lahko zadrži pred ravnalno desko finišerja največ do tri minute, odvisno od temperature okolice. To pravilo velja tudi  pri ustavljanju finišerja. Hitrost vgradnje s  finišerjem ne sme biti manjša od 2 m/min.</w:t>
      </w:r>
    </w:p>
    <w:p w14:paraId="053BC692" w14:textId="77777777" w:rsidR="00E36E3A" w:rsidRPr="00FF0286" w:rsidRDefault="00E36E3A" w:rsidP="009F5131">
      <w:pPr>
        <w:pStyle w:val="Odstavekseznama"/>
        <w:rPr>
          <w:rFonts w:cs="Arial"/>
        </w:rPr>
      </w:pPr>
      <w:r w:rsidRPr="00FF0286">
        <w:rPr>
          <w:rFonts w:cs="Arial"/>
        </w:rPr>
        <w:t>Delovni stiki se izvajajo po vročem postopku. Vzdolžni spoji se ne smejo izvajati v področju kolesnic.</w:t>
      </w:r>
    </w:p>
    <w:p w14:paraId="613D7A32" w14:textId="77777777" w:rsidR="00E36E3A" w:rsidRPr="00FF0286" w:rsidRDefault="00E36E3A" w:rsidP="009F5131">
      <w:pPr>
        <w:pStyle w:val="Odstavekseznama"/>
        <w:rPr>
          <w:rFonts w:cs="Arial"/>
        </w:rPr>
      </w:pPr>
      <w:r w:rsidRPr="00FF0286">
        <w:rPr>
          <w:rFonts w:cs="Arial"/>
        </w:rPr>
        <w:t>Po tesnilnem sloju se lahko dovoli prehod vozil, ki dovažajo asfaltno zmes ter prehod finišerja, če se na izolaciji ne nahajajo razsuta zrna asfaltne zmesi iz predhodnega transporta.</w:t>
      </w:r>
    </w:p>
    <w:p w14:paraId="0E85C1FC" w14:textId="77777777" w:rsidR="00E36E3A" w:rsidRPr="00FF0286" w:rsidRDefault="00E36E3A" w:rsidP="009F5131">
      <w:pPr>
        <w:pStyle w:val="Odstavekseznama"/>
        <w:rPr>
          <w:rFonts w:cs="Arial"/>
        </w:rPr>
      </w:pPr>
      <w:r w:rsidRPr="00FF0286">
        <w:rPr>
          <w:rFonts w:cs="Arial"/>
        </w:rPr>
        <w:t>Delež por v asfaltni zmesi zaščitnega sloja je lahko do 4 vol. % (stopnja zgoščenosti najmanj 98%). Enake pogoje mora izpolniti tudi izravnalna asfaltna zmes.</w:t>
      </w:r>
    </w:p>
    <w:p w14:paraId="3C6F90A7" w14:textId="77777777" w:rsidR="00E36E3A" w:rsidRPr="00FF0286" w:rsidRDefault="00E36E3A" w:rsidP="009F5131">
      <w:pPr>
        <w:pStyle w:val="Odstavekseznama"/>
        <w:rPr>
          <w:rFonts w:cs="Arial"/>
        </w:rPr>
      </w:pPr>
      <w:r w:rsidRPr="00FF0286">
        <w:rPr>
          <w:rFonts w:cs="Arial"/>
        </w:rPr>
        <w:t>Delovne spoje zaščitnega sloja iz litega asfalta je treba izvesti po vročem postopku. Za ostale primere se delovni spoji oblikujejo kot zalivne rege.</w:t>
      </w:r>
    </w:p>
    <w:p w14:paraId="1F0D21AC" w14:textId="77777777" w:rsidR="00E36E3A" w:rsidRPr="00FF0286" w:rsidRDefault="00E36E3A" w:rsidP="009F5131">
      <w:pPr>
        <w:pStyle w:val="Odstavekseznama"/>
        <w:rPr>
          <w:rFonts w:cs="Arial"/>
        </w:rPr>
      </w:pPr>
      <w:r w:rsidRPr="00FF0286">
        <w:rPr>
          <w:rFonts w:cs="Arial"/>
        </w:rPr>
        <w:t>Če je zaščitni sloj izdelan iz litega asfalta na katerega se vgradi obrabni sloj asfalt betona ali mastiks asfalta, potem je treba na površino zaščitnega sloja vtisniti približno 1 kg/m2 drobljenega materiala zrnavosti 2/4 mm ali 4/8 mm, predhodno obvitega z vezivom.</w:t>
      </w:r>
    </w:p>
    <w:p w14:paraId="55D19681" w14:textId="77777777" w:rsidR="00E36E3A" w:rsidRPr="00FF0286" w:rsidRDefault="00E36E3A" w:rsidP="00067202">
      <w:pPr>
        <w:pStyle w:val="Naslov7"/>
        <w:rPr>
          <w:rFonts w:ascii="Arial" w:hAnsi="Arial" w:cs="Arial"/>
          <w:color w:val="auto"/>
        </w:rPr>
      </w:pPr>
      <w:bookmarkStart w:id="1290" w:name="_Toc312139352"/>
      <w:bookmarkStart w:id="1291" w:name="_Toc25424375"/>
      <w:r w:rsidRPr="00FF0286">
        <w:rPr>
          <w:rFonts w:ascii="Arial" w:hAnsi="Arial" w:cs="Arial"/>
          <w:color w:val="auto"/>
        </w:rPr>
        <w:t>Drugi zaščitni sloji</w:t>
      </w:r>
      <w:bookmarkEnd w:id="1290"/>
      <w:bookmarkEnd w:id="1291"/>
    </w:p>
    <w:p w14:paraId="6487B697" w14:textId="77777777" w:rsidR="00E36E3A" w:rsidRPr="00FF0286" w:rsidRDefault="00E36E3A" w:rsidP="00F33CD6">
      <w:pPr>
        <w:pStyle w:val="Odstavekseznama"/>
        <w:numPr>
          <w:ilvl w:val="0"/>
          <w:numId w:val="404"/>
        </w:numPr>
        <w:rPr>
          <w:rFonts w:cs="Arial"/>
        </w:rPr>
      </w:pPr>
      <w:bookmarkStart w:id="1292" w:name="_Toc312139353"/>
      <w:bookmarkStart w:id="1293" w:name="_Toc312139053"/>
      <w:bookmarkStart w:id="1294" w:name="_Toc311536512"/>
      <w:bookmarkStart w:id="1295" w:name="_Toc129506986"/>
      <w:r w:rsidRPr="00FF0286">
        <w:rPr>
          <w:rFonts w:cs="Arial"/>
        </w:rPr>
        <w:t>Način vgrajevanja drugih materialov za zaščitne sloje mora biti prilagojen njihovim lastnostim. Pri vgrajevanju zaščitnega sloja mora biti tesnilni sloj zaščiten.</w:t>
      </w:r>
    </w:p>
    <w:p w14:paraId="4574B5FE" w14:textId="77777777" w:rsidR="00E36E3A" w:rsidRPr="00FF0286" w:rsidRDefault="00E36E3A" w:rsidP="00764FB2">
      <w:pPr>
        <w:pStyle w:val="Naslov6"/>
        <w:rPr>
          <w:rFonts w:cs="Arial"/>
        </w:rPr>
      </w:pPr>
      <w:bookmarkStart w:id="1296" w:name="_Toc416874531"/>
      <w:bookmarkStart w:id="1297" w:name="_Toc25424376"/>
      <w:r w:rsidRPr="00FF0286">
        <w:rPr>
          <w:rFonts w:cs="Arial"/>
        </w:rPr>
        <w:t>Obrabni sloj</w:t>
      </w:r>
      <w:bookmarkEnd w:id="1292"/>
      <w:bookmarkEnd w:id="1293"/>
      <w:bookmarkEnd w:id="1294"/>
      <w:bookmarkEnd w:id="1295"/>
      <w:bookmarkEnd w:id="1296"/>
      <w:bookmarkEnd w:id="1297"/>
    </w:p>
    <w:p w14:paraId="2976A3C5" w14:textId="77777777" w:rsidR="00E36E3A" w:rsidRPr="00FF0286" w:rsidRDefault="00E36E3A" w:rsidP="00F33CD6">
      <w:pPr>
        <w:pStyle w:val="Odstavekseznama"/>
        <w:numPr>
          <w:ilvl w:val="0"/>
          <w:numId w:val="405"/>
        </w:numPr>
        <w:rPr>
          <w:rFonts w:cs="Arial"/>
        </w:rPr>
      </w:pPr>
      <w:r w:rsidRPr="00FF0286">
        <w:rPr>
          <w:rFonts w:cs="Arial"/>
        </w:rPr>
        <w:t>Obrabni sloj voziščne konstrukcije objekta mora zagotoviti enake pogoje za vožnjo kot na ostalem vozišču izven.</w:t>
      </w:r>
    </w:p>
    <w:p w14:paraId="477595E1" w14:textId="77777777" w:rsidR="00E36E3A" w:rsidRPr="00FF0286" w:rsidRDefault="00E36E3A" w:rsidP="00F33CD6">
      <w:pPr>
        <w:pStyle w:val="Odstavekseznama"/>
        <w:numPr>
          <w:ilvl w:val="0"/>
          <w:numId w:val="405"/>
        </w:numPr>
        <w:rPr>
          <w:rFonts w:cs="Arial"/>
        </w:rPr>
      </w:pPr>
      <w:r w:rsidRPr="00FF0286">
        <w:rPr>
          <w:rFonts w:cs="Arial"/>
        </w:rPr>
        <w:t xml:space="preserve">Pri vgrajevanju obrabnega sloja na objektu je treba upoštevati omejeno uporabo sredstev za zgoščanje -valjarjev. V vseh drugih ozirih so pogoji za vgrajevanje </w:t>
      </w:r>
      <w:r w:rsidRPr="00FF0286">
        <w:rPr>
          <w:rFonts w:cs="Arial"/>
        </w:rPr>
        <w:lastRenderedPageBreak/>
        <w:t>podobni kot na površinah izven objekta.</w:t>
      </w:r>
    </w:p>
    <w:p w14:paraId="0503C65D" w14:textId="77777777" w:rsidR="00E36E3A" w:rsidRPr="00FF0286" w:rsidRDefault="00E36E3A" w:rsidP="00764FB2">
      <w:pPr>
        <w:pStyle w:val="Naslov6"/>
        <w:rPr>
          <w:rFonts w:cs="Arial"/>
        </w:rPr>
      </w:pPr>
      <w:bookmarkStart w:id="1298" w:name="_Toc416874532"/>
      <w:bookmarkStart w:id="1299" w:name="_Toc312139354"/>
      <w:bookmarkStart w:id="1300" w:name="_Toc312139054"/>
      <w:bookmarkStart w:id="1301" w:name="_Toc311536513"/>
      <w:bookmarkStart w:id="1302" w:name="_Toc129506987"/>
      <w:bookmarkStart w:id="1303" w:name="_Toc25424377"/>
      <w:r w:rsidRPr="00FF0286">
        <w:rPr>
          <w:rFonts w:cs="Arial"/>
        </w:rPr>
        <w:t>Izolacija mejnih površin – spojev</w:t>
      </w:r>
      <w:bookmarkEnd w:id="1298"/>
      <w:bookmarkEnd w:id="1299"/>
      <w:bookmarkEnd w:id="1300"/>
      <w:bookmarkEnd w:id="1301"/>
      <w:bookmarkEnd w:id="1302"/>
      <w:bookmarkEnd w:id="1303"/>
    </w:p>
    <w:p w14:paraId="7CDD874B" w14:textId="77777777" w:rsidR="00E36E3A" w:rsidRPr="00FF0286" w:rsidRDefault="00E36E3A" w:rsidP="00F33CD6">
      <w:pPr>
        <w:pStyle w:val="Odstavekseznama"/>
        <w:numPr>
          <w:ilvl w:val="0"/>
          <w:numId w:val="406"/>
        </w:numPr>
        <w:rPr>
          <w:rFonts w:cs="Arial"/>
        </w:rPr>
      </w:pPr>
      <w:r w:rsidRPr="00FF0286">
        <w:rPr>
          <w:rFonts w:cs="Arial"/>
        </w:rPr>
        <w:t>Na mejnih površinah je treba zagotoviti rege s širino 15 do 20 mm, katere se zalije z bitumensko maso ali drugim tesnilnim materialom. Širina rege mora biti določena v projektu konstrukcije, globina zalivke mora biti v skladu z navodili proizvajalca materiala.</w:t>
      </w:r>
    </w:p>
    <w:p w14:paraId="599C3A36" w14:textId="77777777" w:rsidR="00E36E3A" w:rsidRPr="00FF0286" w:rsidRDefault="00E36E3A" w:rsidP="00F33CD6">
      <w:pPr>
        <w:pStyle w:val="Odstavekseznama"/>
        <w:numPr>
          <w:ilvl w:val="0"/>
          <w:numId w:val="406"/>
        </w:numPr>
        <w:rPr>
          <w:rFonts w:cs="Arial"/>
        </w:rPr>
      </w:pPr>
      <w:r w:rsidRPr="00FF0286">
        <w:rPr>
          <w:rFonts w:cs="Arial"/>
        </w:rPr>
        <w:t>Spoje med mejno površino zaščitnega in obrabnega sloja ter sosednih materialov na vozišču je treba ločeno polniti. Pri robnikih je treba rego zapolniti z bitumensko tesnilno maso po celi višini. Rego obrabnega sloja je treba zapolniti z bitumensko maso nekoliko mm nad obrabnim slojem. Do globine 2,5 cm izpod površine obrabnega sloja se vgradi tesnilni vložek (npr. profilni trak iz penaste gume, Slika 3.6.11). Traku se ne vgrajuje na prometnih površinah.</w:t>
      </w:r>
    </w:p>
    <w:p w14:paraId="59720E18" w14:textId="77777777" w:rsidR="00E36E3A" w:rsidRPr="00FF0286" w:rsidRDefault="00E36E3A" w:rsidP="00F33CD6">
      <w:pPr>
        <w:pStyle w:val="Odstavekseznama"/>
        <w:numPr>
          <w:ilvl w:val="0"/>
          <w:numId w:val="406"/>
        </w:numPr>
        <w:rPr>
          <w:rFonts w:cs="Arial"/>
        </w:rPr>
      </w:pPr>
      <w:r w:rsidRPr="00FF0286">
        <w:rPr>
          <w:rFonts w:cs="Arial"/>
        </w:rPr>
        <w:t>Pred vgrajevanjem tesnilne mase morajo biti površine rege suhe, čiste in premazane z osnovnim premazom. Zaštita robnikov mora biti najmanj 2 cm iznad kote obrabnega sloja.</w:t>
      </w:r>
    </w:p>
    <w:p w14:paraId="07939ED1" w14:textId="77777777" w:rsidR="00E36E3A" w:rsidRPr="00FF0286" w:rsidRDefault="00E36E3A" w:rsidP="00E36E3A">
      <w:pPr>
        <w:rPr>
          <w:rFonts w:cs="Arial"/>
        </w:rPr>
      </w:pPr>
      <w:r w:rsidRPr="00FF0286">
        <w:rPr>
          <w:rFonts w:cs="Arial"/>
          <w:noProof/>
          <w:lang w:eastAsia="sl-SI"/>
        </w:rPr>
        <w:drawing>
          <wp:inline distT="0" distB="0" distL="0" distR="0" wp14:anchorId="377DDBF6" wp14:editId="726C4CDF">
            <wp:extent cx="2375600" cy="2333625"/>
            <wp:effectExtent l="0" t="0" r="5715" b="0"/>
            <wp:docPr id="4953" name="Slika 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75190" cy="2333222"/>
                    </a:xfrm>
                    <a:prstGeom prst="rect">
                      <a:avLst/>
                    </a:prstGeom>
                    <a:noFill/>
                    <a:ln>
                      <a:noFill/>
                    </a:ln>
                  </pic:spPr>
                </pic:pic>
              </a:graphicData>
            </a:graphic>
          </wp:inline>
        </w:drawing>
      </w:r>
    </w:p>
    <w:p w14:paraId="45406136" w14:textId="77777777" w:rsidR="00E36E3A" w:rsidRPr="00FF0286" w:rsidRDefault="00E36E3A" w:rsidP="00E36E3A">
      <w:pPr>
        <w:rPr>
          <w:rFonts w:cs="Arial"/>
        </w:rPr>
      </w:pPr>
      <w:r w:rsidRPr="00FF0286">
        <w:rPr>
          <w:rFonts w:cs="Arial"/>
        </w:rPr>
        <w:t>Slika 3.6.11: Detalj tesnitve ob robniku z vložkom traku</w:t>
      </w:r>
    </w:p>
    <w:p w14:paraId="51DE31AD" w14:textId="77777777" w:rsidR="00E36E3A" w:rsidRPr="00FF0286" w:rsidRDefault="00E36E3A" w:rsidP="00E36E3A">
      <w:pPr>
        <w:rPr>
          <w:rFonts w:cs="Arial"/>
        </w:rPr>
      </w:pPr>
      <w:r w:rsidRPr="00FF0286">
        <w:rPr>
          <w:rFonts w:cs="Arial"/>
        </w:rPr>
        <w:t xml:space="preserve">Legenda: </w:t>
      </w:r>
    </w:p>
    <w:p w14:paraId="5424AA9D" w14:textId="77777777" w:rsidR="00E36E3A" w:rsidRPr="00FF0286" w:rsidRDefault="00E36E3A" w:rsidP="00E36E3A">
      <w:pPr>
        <w:rPr>
          <w:rFonts w:cs="Arial"/>
        </w:rPr>
      </w:pPr>
      <w:r w:rsidRPr="00FF0286">
        <w:rPr>
          <w:rFonts w:cs="Arial"/>
        </w:rPr>
        <w:t>1</w:t>
      </w:r>
      <w:r w:rsidRPr="00FF0286">
        <w:rPr>
          <w:rFonts w:cs="Arial"/>
        </w:rPr>
        <w:tab/>
        <w:t>osnovni premaz</w:t>
      </w:r>
    </w:p>
    <w:p w14:paraId="1DB2310A" w14:textId="77777777" w:rsidR="00E36E3A" w:rsidRPr="00FF0286" w:rsidRDefault="00E36E3A" w:rsidP="00E36E3A">
      <w:pPr>
        <w:rPr>
          <w:rFonts w:cs="Arial"/>
        </w:rPr>
      </w:pPr>
      <w:r w:rsidRPr="00FF0286">
        <w:rPr>
          <w:rFonts w:cs="Arial"/>
        </w:rPr>
        <w:t>2</w:t>
      </w:r>
      <w:r w:rsidRPr="00FF0286">
        <w:rPr>
          <w:rFonts w:cs="Arial"/>
        </w:rPr>
        <w:tab/>
        <w:t xml:space="preserve">tesnilna masa </w:t>
      </w:r>
    </w:p>
    <w:p w14:paraId="5810049A" w14:textId="77777777" w:rsidR="00E36E3A" w:rsidRPr="00FF0286" w:rsidRDefault="00E36E3A" w:rsidP="00E36E3A">
      <w:pPr>
        <w:rPr>
          <w:rFonts w:cs="Arial"/>
        </w:rPr>
      </w:pPr>
      <w:r w:rsidRPr="00FF0286">
        <w:rPr>
          <w:rFonts w:cs="Arial"/>
        </w:rPr>
        <w:t>3</w:t>
      </w:r>
      <w:r w:rsidRPr="00FF0286">
        <w:rPr>
          <w:rFonts w:cs="Arial"/>
        </w:rPr>
        <w:tab/>
        <w:t>osnovni premaz</w:t>
      </w:r>
    </w:p>
    <w:p w14:paraId="798D7C15" w14:textId="77777777" w:rsidR="00E36E3A" w:rsidRPr="00FF0286" w:rsidRDefault="00E36E3A" w:rsidP="00E36E3A">
      <w:pPr>
        <w:rPr>
          <w:rFonts w:cs="Arial"/>
        </w:rPr>
      </w:pPr>
      <w:r w:rsidRPr="00FF0286">
        <w:rPr>
          <w:rFonts w:cs="Arial"/>
        </w:rPr>
        <w:t>4</w:t>
      </w:r>
      <w:r w:rsidRPr="00FF0286">
        <w:rPr>
          <w:rFonts w:cs="Arial"/>
        </w:rPr>
        <w:tab/>
        <w:t>obrabni sloj</w:t>
      </w:r>
    </w:p>
    <w:p w14:paraId="43DE204C" w14:textId="77777777" w:rsidR="00E36E3A" w:rsidRPr="00FF0286" w:rsidRDefault="00E36E3A" w:rsidP="00E36E3A">
      <w:pPr>
        <w:rPr>
          <w:rFonts w:cs="Arial"/>
        </w:rPr>
      </w:pPr>
      <w:r w:rsidRPr="00FF0286">
        <w:rPr>
          <w:rFonts w:cs="Arial"/>
        </w:rPr>
        <w:t>5</w:t>
      </w:r>
      <w:r w:rsidRPr="00FF0286">
        <w:rPr>
          <w:rFonts w:cs="Arial"/>
        </w:rPr>
        <w:tab/>
        <w:t>zaščitni sloj</w:t>
      </w:r>
    </w:p>
    <w:p w14:paraId="3B89E863" w14:textId="77777777" w:rsidR="00E36E3A" w:rsidRPr="00FF0286" w:rsidRDefault="00E36E3A" w:rsidP="00E36E3A">
      <w:pPr>
        <w:rPr>
          <w:rFonts w:cs="Arial"/>
        </w:rPr>
      </w:pPr>
      <w:r w:rsidRPr="00FF0286">
        <w:rPr>
          <w:rFonts w:cs="Arial"/>
        </w:rPr>
        <w:t>6</w:t>
      </w:r>
      <w:r w:rsidRPr="00FF0286">
        <w:rPr>
          <w:rFonts w:cs="Arial"/>
        </w:rPr>
        <w:tab/>
        <w:t>osnovni premaz, podlivni premaz ali lepilna zmes</w:t>
      </w:r>
    </w:p>
    <w:p w14:paraId="34A50392" w14:textId="77777777" w:rsidR="00E36E3A" w:rsidRPr="00FF0286" w:rsidRDefault="00E36E3A" w:rsidP="00E36E3A">
      <w:pPr>
        <w:rPr>
          <w:rFonts w:cs="Arial"/>
        </w:rPr>
      </w:pPr>
      <w:r w:rsidRPr="00FF0286">
        <w:rPr>
          <w:rFonts w:cs="Arial"/>
        </w:rPr>
        <w:t>7</w:t>
      </w:r>
      <w:r w:rsidRPr="00FF0286">
        <w:rPr>
          <w:rFonts w:cs="Arial"/>
        </w:rPr>
        <w:tab/>
        <w:t>armirano betonska konstrukcija</w:t>
      </w:r>
    </w:p>
    <w:p w14:paraId="3986B734" w14:textId="77777777" w:rsidR="00E36E3A" w:rsidRPr="00FF0286" w:rsidRDefault="00E36E3A" w:rsidP="00E36E3A">
      <w:pPr>
        <w:rPr>
          <w:rFonts w:cs="Arial"/>
        </w:rPr>
      </w:pPr>
      <w:r w:rsidRPr="00FF0286">
        <w:rPr>
          <w:rFonts w:cs="Arial"/>
        </w:rPr>
        <w:t>9</w:t>
      </w:r>
      <w:r w:rsidRPr="00FF0286">
        <w:rPr>
          <w:rFonts w:cs="Arial"/>
        </w:rPr>
        <w:tab/>
        <w:t>hidroizolacija – bitumenski trak</w:t>
      </w:r>
    </w:p>
    <w:p w14:paraId="002F2474" w14:textId="77777777" w:rsidR="00E36E3A" w:rsidRPr="00FF0286" w:rsidRDefault="00E36E3A" w:rsidP="00E36E3A">
      <w:pPr>
        <w:rPr>
          <w:rFonts w:cs="Arial"/>
        </w:rPr>
      </w:pPr>
      <w:r w:rsidRPr="00FF0286">
        <w:rPr>
          <w:rFonts w:cs="Arial"/>
        </w:rPr>
        <w:t>13</w:t>
      </w:r>
      <w:r w:rsidRPr="00FF0286">
        <w:rPr>
          <w:rFonts w:cs="Arial"/>
        </w:rPr>
        <w:tab/>
        <w:t>tesnilni vložek</w:t>
      </w:r>
    </w:p>
    <w:p w14:paraId="2B963276" w14:textId="77777777" w:rsidR="00E36E3A" w:rsidRPr="00FF0286" w:rsidRDefault="00E36E3A" w:rsidP="00E36E3A">
      <w:pPr>
        <w:rPr>
          <w:rFonts w:cs="Arial"/>
        </w:rPr>
      </w:pPr>
    </w:p>
    <w:p w14:paraId="3C1A94D0" w14:textId="77777777" w:rsidR="00E36E3A" w:rsidRPr="00FF0286" w:rsidRDefault="00E36E3A" w:rsidP="00F33CD6">
      <w:pPr>
        <w:pStyle w:val="Odstavekseznama"/>
        <w:numPr>
          <w:ilvl w:val="0"/>
          <w:numId w:val="519"/>
        </w:numPr>
        <w:rPr>
          <w:rFonts w:cs="Arial"/>
        </w:rPr>
      </w:pPr>
      <w:r w:rsidRPr="00FF0286">
        <w:rPr>
          <w:rFonts w:cs="Arial"/>
        </w:rPr>
        <w:t>Zalivno bitumensko maso je po potrebi zagreti, po navodilih proizvajalca in pod pogojem, da ne izgubi lastnosti po zahtevah v Tabeli 3.6.35.</w:t>
      </w:r>
    </w:p>
    <w:p w14:paraId="62CBBD69" w14:textId="77777777" w:rsidR="00E36E3A" w:rsidRPr="00FF0286" w:rsidRDefault="00E36E3A" w:rsidP="00F33CD6">
      <w:pPr>
        <w:pStyle w:val="Odstavekseznama"/>
        <w:numPr>
          <w:ilvl w:val="0"/>
          <w:numId w:val="519"/>
        </w:numPr>
        <w:rPr>
          <w:rFonts w:cs="Arial"/>
        </w:rPr>
      </w:pPr>
      <w:r w:rsidRPr="00FF0286">
        <w:rPr>
          <w:rFonts w:cs="Arial"/>
        </w:rPr>
        <w:t>Če se bitumenska masa preveč skrči po ohladitvi, je treba zalivanje ponoviti, da je rega v celoti zapolnjena.</w:t>
      </w:r>
    </w:p>
    <w:p w14:paraId="3D2E5AC8" w14:textId="77777777" w:rsidR="00E36E3A" w:rsidRPr="00FF0286" w:rsidRDefault="00E36E3A" w:rsidP="00F33CD6">
      <w:pPr>
        <w:pStyle w:val="Odstavekseznama"/>
        <w:numPr>
          <w:ilvl w:val="0"/>
          <w:numId w:val="519"/>
        </w:numPr>
        <w:rPr>
          <w:rFonts w:cs="Arial"/>
        </w:rPr>
      </w:pPr>
      <w:r w:rsidRPr="00FF0286">
        <w:rPr>
          <w:rFonts w:cs="Arial"/>
        </w:rPr>
        <w:t>Če se za tesnitev mejnih površin zaščitnega in obrabnega sloja uporablja bitumenski trak, ga je potrebno  vgraditi predhodno.</w:t>
      </w:r>
    </w:p>
    <w:p w14:paraId="365D8B3D" w14:textId="77777777" w:rsidR="00E36E3A" w:rsidRPr="00FF0286" w:rsidRDefault="00E36E3A" w:rsidP="00F33CD6">
      <w:pPr>
        <w:pStyle w:val="Odstavekseznama"/>
        <w:numPr>
          <w:ilvl w:val="0"/>
          <w:numId w:val="519"/>
        </w:numPr>
        <w:rPr>
          <w:rFonts w:cs="Arial"/>
        </w:rPr>
      </w:pPr>
      <w:r w:rsidRPr="00FF0286">
        <w:rPr>
          <w:rFonts w:cs="Arial"/>
        </w:rPr>
        <w:t xml:space="preserve">Spoje je treba premazati z zaporno maso v širini okrog 25 cm od robnikov (Tabela 3.6.9). Za zaščito se največ uporablja podlivna masa, </w:t>
      </w:r>
      <w:r w:rsidRPr="00FF0286">
        <w:rPr>
          <w:rFonts w:cs="Arial"/>
        </w:rPr>
        <w:lastRenderedPageBreak/>
        <w:t>ki se jo nanese na osnovni bitumenski premaz ali lepilno maso. Dodatni premaz  modificiranega bitumenskega veziva (od 1 do 1,5 kg/m2) in posipa s peskom (granulacije 2/4 mm, do 2,5 kg/m2) mora zagotoviti popolno tesnitev.</w:t>
      </w:r>
    </w:p>
    <w:p w14:paraId="3DB3822B" w14:textId="77777777" w:rsidR="00E36E3A" w:rsidRPr="00E33E51" w:rsidRDefault="00E36E3A" w:rsidP="00764FB2">
      <w:pPr>
        <w:pStyle w:val="Naslov5"/>
        <w:rPr>
          <w:rFonts w:cs="Arial"/>
          <w:b/>
        </w:rPr>
      </w:pPr>
      <w:bookmarkStart w:id="1304" w:name="_Toc416874533"/>
      <w:bookmarkStart w:id="1305" w:name="_Toc312223449"/>
      <w:bookmarkStart w:id="1306" w:name="_Toc312139355"/>
      <w:bookmarkStart w:id="1307" w:name="_Toc312139055"/>
      <w:bookmarkStart w:id="1308" w:name="_Toc311536514"/>
      <w:bookmarkStart w:id="1309" w:name="_Toc129506988"/>
      <w:bookmarkStart w:id="1310" w:name="_Toc25424378"/>
      <w:r w:rsidRPr="00E33E51">
        <w:rPr>
          <w:rFonts w:cs="Arial"/>
          <w:b/>
        </w:rPr>
        <w:t>Kakovost izvedbe</w:t>
      </w:r>
      <w:bookmarkEnd w:id="1304"/>
      <w:bookmarkEnd w:id="1305"/>
      <w:bookmarkEnd w:id="1306"/>
      <w:bookmarkEnd w:id="1307"/>
      <w:bookmarkEnd w:id="1308"/>
      <w:bookmarkEnd w:id="1309"/>
      <w:bookmarkEnd w:id="1310"/>
    </w:p>
    <w:p w14:paraId="2A9591C0" w14:textId="77777777" w:rsidR="00E36E3A" w:rsidRPr="00FF0286" w:rsidRDefault="00E36E3A" w:rsidP="00764FB2">
      <w:pPr>
        <w:pStyle w:val="Naslov6"/>
        <w:rPr>
          <w:rFonts w:cs="Arial"/>
        </w:rPr>
      </w:pPr>
      <w:bookmarkStart w:id="1311" w:name="_Toc416874534"/>
      <w:bookmarkStart w:id="1312" w:name="_Toc25424379"/>
      <w:r w:rsidRPr="00FF0286">
        <w:rPr>
          <w:rFonts w:cs="Arial"/>
        </w:rPr>
        <w:t>Splošno</w:t>
      </w:r>
      <w:bookmarkEnd w:id="1311"/>
      <w:bookmarkEnd w:id="1312"/>
    </w:p>
    <w:p w14:paraId="47053C54" w14:textId="77777777" w:rsidR="00E36E3A" w:rsidRPr="00FF0286" w:rsidRDefault="00E36E3A" w:rsidP="00F33CD6">
      <w:pPr>
        <w:pStyle w:val="Odstavekseznama"/>
        <w:numPr>
          <w:ilvl w:val="0"/>
          <w:numId w:val="407"/>
        </w:numPr>
        <w:rPr>
          <w:rFonts w:cs="Arial"/>
        </w:rPr>
      </w:pPr>
      <w:r w:rsidRPr="00FF0286">
        <w:rPr>
          <w:rFonts w:cs="Arial"/>
        </w:rPr>
        <w:t>Pred začetkom del je treba preveriti namembnost materialov in brezhibnost sredstev, da se zagotovi pričakovana kakovost izvedbe.</w:t>
      </w:r>
    </w:p>
    <w:p w14:paraId="2EE84A98" w14:textId="77777777" w:rsidR="00E36E3A" w:rsidRPr="00FF0286" w:rsidRDefault="00E36E3A" w:rsidP="00F33CD6">
      <w:pPr>
        <w:pStyle w:val="Odstavekseznama"/>
        <w:numPr>
          <w:ilvl w:val="0"/>
          <w:numId w:val="407"/>
        </w:numPr>
        <w:rPr>
          <w:rFonts w:cs="Arial"/>
        </w:rPr>
      </w:pPr>
      <w:r w:rsidRPr="00FF0286">
        <w:rPr>
          <w:rFonts w:cs="Arial"/>
        </w:rPr>
        <w:t>Poleg zahtev iz splošnih in posebnih tehničnih pogojev naročnika je treba upoštevati tudi ostale pogoje proizvajalcev materialov in sredstev za delo. Izvajalec del mora zagotoviti še:</w:t>
      </w:r>
    </w:p>
    <w:p w14:paraId="20826829" w14:textId="77777777" w:rsidR="00E36E3A" w:rsidRPr="00FF0286" w:rsidRDefault="00E36E3A" w:rsidP="00F33CD6">
      <w:pPr>
        <w:pStyle w:val="Odstavekseznama"/>
        <w:numPr>
          <w:ilvl w:val="1"/>
          <w:numId w:val="407"/>
        </w:numPr>
        <w:rPr>
          <w:rFonts w:cs="Arial"/>
        </w:rPr>
      </w:pPr>
      <w:r w:rsidRPr="00FF0286">
        <w:rPr>
          <w:rFonts w:cs="Arial"/>
        </w:rPr>
        <w:t>predhodne preiskave,</w:t>
      </w:r>
    </w:p>
    <w:p w14:paraId="45E2B68D" w14:textId="77777777" w:rsidR="00E36E3A" w:rsidRPr="00FF0286" w:rsidRDefault="00E36E3A" w:rsidP="00F33CD6">
      <w:pPr>
        <w:pStyle w:val="Odstavekseznama"/>
        <w:numPr>
          <w:ilvl w:val="1"/>
          <w:numId w:val="407"/>
        </w:numPr>
        <w:rPr>
          <w:rFonts w:cs="Arial"/>
        </w:rPr>
      </w:pPr>
      <w:r w:rsidRPr="00FF0286">
        <w:rPr>
          <w:rFonts w:cs="Arial"/>
        </w:rPr>
        <w:t>notranjo kontrolo kakovosti.</w:t>
      </w:r>
    </w:p>
    <w:p w14:paraId="258207E8" w14:textId="77777777" w:rsidR="00E36E3A" w:rsidRPr="00FF0286" w:rsidRDefault="00E36E3A" w:rsidP="00F33CD6">
      <w:pPr>
        <w:pStyle w:val="Odstavekseznama"/>
        <w:numPr>
          <w:ilvl w:val="0"/>
          <w:numId w:val="407"/>
        </w:numPr>
        <w:rPr>
          <w:rFonts w:cs="Arial"/>
        </w:rPr>
      </w:pPr>
      <w:r w:rsidRPr="00FF0286">
        <w:rPr>
          <w:rFonts w:cs="Arial"/>
        </w:rPr>
        <w:t>Pri preskusih asfaltnih zmesi za zaščitni in obrabni sloj v splošnem veljajo določila kot za voziščne konstrukcije izven objeka.</w:t>
      </w:r>
    </w:p>
    <w:p w14:paraId="08760A1B" w14:textId="77777777" w:rsidR="00E36E3A" w:rsidRPr="00FF0286" w:rsidRDefault="00E36E3A" w:rsidP="00764FB2">
      <w:pPr>
        <w:pStyle w:val="Naslov6"/>
        <w:rPr>
          <w:rFonts w:cs="Arial"/>
        </w:rPr>
      </w:pPr>
      <w:bookmarkStart w:id="1313" w:name="_Toc312139357"/>
      <w:bookmarkStart w:id="1314" w:name="_Toc312139057"/>
      <w:bookmarkStart w:id="1315" w:name="_Toc311536516"/>
      <w:bookmarkStart w:id="1316" w:name="_Toc416874535"/>
      <w:bookmarkStart w:id="1317" w:name="_Toc25424380"/>
      <w:r w:rsidRPr="00FF0286">
        <w:rPr>
          <w:rFonts w:cs="Arial"/>
        </w:rPr>
        <w:t>Vrsta in obseg p</w:t>
      </w:r>
      <w:bookmarkEnd w:id="1313"/>
      <w:bookmarkEnd w:id="1314"/>
      <w:bookmarkEnd w:id="1315"/>
      <w:r w:rsidRPr="00FF0286">
        <w:rPr>
          <w:rFonts w:cs="Arial"/>
        </w:rPr>
        <w:t>reskusov</w:t>
      </w:r>
      <w:bookmarkEnd w:id="1316"/>
      <w:bookmarkEnd w:id="1317"/>
    </w:p>
    <w:p w14:paraId="336E517A" w14:textId="77777777" w:rsidR="00E36E3A" w:rsidRPr="00FF0286" w:rsidRDefault="00E36E3A" w:rsidP="00F33CD6">
      <w:pPr>
        <w:pStyle w:val="Odstavekseznama"/>
        <w:numPr>
          <w:ilvl w:val="0"/>
          <w:numId w:val="408"/>
        </w:numPr>
        <w:rPr>
          <w:rFonts w:cs="Arial"/>
        </w:rPr>
      </w:pPr>
      <w:r w:rsidRPr="00FF0286">
        <w:rPr>
          <w:rFonts w:cs="Arial"/>
        </w:rPr>
        <w:t>Pred začetkom izvajanja del mora izvajalec predložiti certifikate kakovosti materialov, izdanih od pooblaščenih inštitutov.</w:t>
      </w:r>
    </w:p>
    <w:p w14:paraId="2A387A7B" w14:textId="77777777" w:rsidR="00E36E3A" w:rsidRPr="00FF0286" w:rsidRDefault="00E36E3A" w:rsidP="00F33CD6">
      <w:pPr>
        <w:pStyle w:val="Odstavekseznama"/>
        <w:numPr>
          <w:ilvl w:val="0"/>
          <w:numId w:val="408"/>
        </w:numPr>
        <w:rPr>
          <w:rFonts w:cs="Arial"/>
        </w:rPr>
      </w:pPr>
      <w:r w:rsidRPr="00FF0286">
        <w:rPr>
          <w:rFonts w:cs="Arial"/>
        </w:rPr>
        <w:t>Najmanjši obseg kontrolnih preskusov materialov je naveden v Tabeli 3.6.39.</w:t>
      </w:r>
    </w:p>
    <w:p w14:paraId="53BF8D42" w14:textId="77777777" w:rsidR="00E36E3A" w:rsidRPr="00FF0286" w:rsidRDefault="00E36E3A" w:rsidP="00F33CD6">
      <w:pPr>
        <w:pStyle w:val="Odstavekseznama"/>
        <w:numPr>
          <w:ilvl w:val="0"/>
          <w:numId w:val="408"/>
        </w:numPr>
        <w:rPr>
          <w:rFonts w:cs="Arial"/>
        </w:rPr>
      </w:pPr>
      <w:r w:rsidRPr="00FF0286">
        <w:rPr>
          <w:rFonts w:cs="Arial"/>
        </w:rPr>
        <w:t>Pred začetkom del je izvajalec dolžan naročniku dostaviti v pregled sestave za asfaltne zmesi zaščitnega in obrabnega sloja, ter rezultate vgradnje asfaltnih zmesi.</w:t>
      </w:r>
    </w:p>
    <w:p w14:paraId="769B0F3D" w14:textId="77777777" w:rsidR="00E36E3A" w:rsidRPr="00FF0286" w:rsidRDefault="00E36E3A" w:rsidP="00F33CD6">
      <w:pPr>
        <w:pStyle w:val="Odstavekseznama"/>
        <w:numPr>
          <w:ilvl w:val="0"/>
          <w:numId w:val="408"/>
        </w:numPr>
        <w:rPr>
          <w:rFonts w:cs="Arial"/>
        </w:rPr>
      </w:pPr>
      <w:r w:rsidRPr="00FF0286">
        <w:rPr>
          <w:rFonts w:cs="Arial"/>
        </w:rPr>
        <w:t>Med izvedbo mora izvajalec izvajati notranjo kontrolo kakovosti del. Najmanjši obseg preskusov je razviden iz Tabele 3.6.40. Nadzornik si pridržuje pravico do spremembe obsega preskusov.</w:t>
      </w:r>
    </w:p>
    <w:p w14:paraId="35A49770" w14:textId="77777777" w:rsidR="00E36E3A" w:rsidRPr="00FF0286" w:rsidRDefault="00E36E3A" w:rsidP="00F33CD6">
      <w:pPr>
        <w:pStyle w:val="Odstavekseznama"/>
        <w:numPr>
          <w:ilvl w:val="0"/>
          <w:numId w:val="408"/>
        </w:numPr>
        <w:rPr>
          <w:rFonts w:cs="Arial"/>
        </w:rPr>
      </w:pPr>
      <w:r w:rsidRPr="00FF0286">
        <w:rPr>
          <w:rFonts w:cs="Arial"/>
        </w:rPr>
        <w:t>Izvajalec del mora imeti pregled nad vremenskimi pogoji v času izvedbe in pri odvzemu vzorcev.</w:t>
      </w:r>
    </w:p>
    <w:p w14:paraId="06527C55" w14:textId="77777777" w:rsidR="00E36E3A" w:rsidRPr="00FF0286" w:rsidRDefault="00E36E3A" w:rsidP="00F33CD6">
      <w:pPr>
        <w:pStyle w:val="Odstavekseznama"/>
        <w:numPr>
          <w:ilvl w:val="0"/>
          <w:numId w:val="408"/>
        </w:numPr>
        <w:rPr>
          <w:rFonts w:cs="Arial"/>
        </w:rPr>
      </w:pPr>
      <w:r w:rsidRPr="00FF0286">
        <w:rPr>
          <w:rFonts w:cs="Arial"/>
        </w:rPr>
        <w:t>Izvajalec lahko nadaljuje z deli, če nadzornik potrdi in prevzame  dela iz predhodnih faz.</w:t>
      </w:r>
    </w:p>
    <w:p w14:paraId="257877C9" w14:textId="77777777" w:rsidR="00E36E3A" w:rsidRPr="00FF0286" w:rsidRDefault="00E36E3A" w:rsidP="00764FB2">
      <w:pPr>
        <w:pStyle w:val="Naslov6"/>
        <w:rPr>
          <w:rFonts w:cs="Arial"/>
        </w:rPr>
      </w:pPr>
      <w:bookmarkStart w:id="1318" w:name="_Toc416874536"/>
      <w:bookmarkStart w:id="1319" w:name="_Toc25424381"/>
      <w:bookmarkStart w:id="1320" w:name="_Toc312139358"/>
      <w:bookmarkStart w:id="1321" w:name="_Toc312139058"/>
      <w:bookmarkStart w:id="1322" w:name="_Toc311536517"/>
      <w:r w:rsidRPr="00FF0286">
        <w:rPr>
          <w:rFonts w:cs="Arial"/>
        </w:rPr>
        <w:t>Predhodne preiskave</w:t>
      </w:r>
      <w:bookmarkEnd w:id="1318"/>
      <w:bookmarkEnd w:id="1319"/>
      <w:r w:rsidRPr="00FF0286">
        <w:rPr>
          <w:rFonts w:cs="Arial"/>
        </w:rPr>
        <w:t xml:space="preserve"> </w:t>
      </w:r>
      <w:bookmarkEnd w:id="1320"/>
      <w:bookmarkEnd w:id="1321"/>
      <w:bookmarkEnd w:id="1322"/>
    </w:p>
    <w:p w14:paraId="1998289F" w14:textId="77777777" w:rsidR="00E36E3A" w:rsidRPr="00FF0286" w:rsidRDefault="00E36E3A" w:rsidP="00F33CD6">
      <w:pPr>
        <w:pStyle w:val="Odstavekseznama"/>
        <w:numPr>
          <w:ilvl w:val="0"/>
          <w:numId w:val="409"/>
        </w:numPr>
        <w:rPr>
          <w:rFonts w:cs="Arial"/>
        </w:rPr>
      </w:pPr>
      <w:r w:rsidRPr="00FF0286">
        <w:rPr>
          <w:rFonts w:cs="Arial"/>
        </w:rPr>
        <w:t>S predhodnimi preiskavami je treba dokazati uporabnost materialov, predvidenih v projektu konstrukcije in popisu del.</w:t>
      </w:r>
    </w:p>
    <w:p w14:paraId="7D5B23FD" w14:textId="77777777" w:rsidR="00E36E3A" w:rsidRPr="00FF0286" w:rsidRDefault="00E36E3A" w:rsidP="00F33CD6">
      <w:pPr>
        <w:pStyle w:val="Odstavekseznama"/>
        <w:numPr>
          <w:ilvl w:val="0"/>
          <w:numId w:val="409"/>
        </w:numPr>
        <w:rPr>
          <w:rFonts w:cs="Arial"/>
        </w:rPr>
      </w:pPr>
      <w:r w:rsidRPr="00FF0286">
        <w:rPr>
          <w:rFonts w:cs="Arial"/>
        </w:rPr>
        <w:t>Uporabnost gradbenih materialov in postopkov mora izvajalec dokazati z veljavnim certifikatom, izdanim od pooblaščenega inštiuta. Izvajalec del mora priložiti dokaze in jih predati naročniku pred začetkom del. Izvajalec del ne sme začeti z deli pred soglasjem naročnika.</w:t>
      </w:r>
    </w:p>
    <w:p w14:paraId="2C80A503" w14:textId="77777777" w:rsidR="00E36E3A" w:rsidRPr="00FF0286" w:rsidRDefault="00E36E3A" w:rsidP="00F33CD6">
      <w:pPr>
        <w:pStyle w:val="Odstavekseznama"/>
        <w:numPr>
          <w:ilvl w:val="0"/>
          <w:numId w:val="409"/>
        </w:numPr>
        <w:rPr>
          <w:rFonts w:cs="Arial"/>
        </w:rPr>
      </w:pPr>
      <w:r w:rsidRPr="00FF0286">
        <w:rPr>
          <w:rFonts w:cs="Arial"/>
        </w:rPr>
        <w:t>Stroške predhodnih preiskav za dokaz uporabnosti materialov in postopkov nosi izvajalec ali proizvajalec.</w:t>
      </w:r>
    </w:p>
    <w:p w14:paraId="5E47208E" w14:textId="77777777" w:rsidR="00E36E3A" w:rsidRPr="00E33E51" w:rsidRDefault="00E36E3A" w:rsidP="00764FB2">
      <w:pPr>
        <w:pStyle w:val="Naslov5"/>
        <w:rPr>
          <w:rFonts w:cs="Arial"/>
          <w:b/>
        </w:rPr>
      </w:pPr>
      <w:bookmarkStart w:id="1323" w:name="_Toc312223450"/>
      <w:bookmarkStart w:id="1324" w:name="_Toc312139359"/>
      <w:bookmarkStart w:id="1325" w:name="_Toc312139059"/>
      <w:bookmarkStart w:id="1326" w:name="_Toc311536518"/>
      <w:bookmarkStart w:id="1327" w:name="_Toc416874537"/>
      <w:bookmarkStart w:id="1328" w:name="_Toc25424382"/>
      <w:r w:rsidRPr="00E33E51">
        <w:rPr>
          <w:rFonts w:cs="Arial"/>
          <w:b/>
        </w:rPr>
        <w:t>Preverjanje kakovosti izvedbe d</w:t>
      </w:r>
      <w:bookmarkEnd w:id="1323"/>
      <w:bookmarkEnd w:id="1324"/>
      <w:bookmarkEnd w:id="1325"/>
      <w:bookmarkEnd w:id="1326"/>
      <w:r w:rsidRPr="00E33E51">
        <w:rPr>
          <w:rFonts w:cs="Arial"/>
          <w:b/>
        </w:rPr>
        <w:t>el</w:t>
      </w:r>
      <w:bookmarkEnd w:id="1327"/>
      <w:bookmarkEnd w:id="1328"/>
    </w:p>
    <w:p w14:paraId="69B8D7D4" w14:textId="77777777" w:rsidR="00E36E3A" w:rsidRPr="00FF0286" w:rsidRDefault="00E36E3A" w:rsidP="00764FB2">
      <w:pPr>
        <w:pStyle w:val="Naslov6"/>
        <w:rPr>
          <w:rFonts w:cs="Arial"/>
        </w:rPr>
      </w:pPr>
      <w:bookmarkStart w:id="1329" w:name="_Toc129506991"/>
      <w:bookmarkStart w:id="1330" w:name="_Toc312139360"/>
      <w:bookmarkStart w:id="1331" w:name="_Toc312139060"/>
      <w:bookmarkStart w:id="1332" w:name="_Toc311536519"/>
      <w:bookmarkStart w:id="1333" w:name="_Toc416874538"/>
      <w:bookmarkStart w:id="1334" w:name="_Toc25424383"/>
      <w:r w:rsidRPr="00FF0286">
        <w:rPr>
          <w:rFonts w:cs="Arial"/>
        </w:rPr>
        <w:t>Notranja kontrola</w:t>
      </w:r>
      <w:bookmarkEnd w:id="1329"/>
      <w:r w:rsidRPr="00FF0286">
        <w:rPr>
          <w:rFonts w:cs="Arial"/>
        </w:rPr>
        <w:t xml:space="preserve"> ka</w:t>
      </w:r>
      <w:bookmarkEnd w:id="1330"/>
      <w:bookmarkEnd w:id="1331"/>
      <w:bookmarkEnd w:id="1332"/>
      <w:r w:rsidRPr="00FF0286">
        <w:rPr>
          <w:rFonts w:cs="Arial"/>
        </w:rPr>
        <w:t>kovosti</w:t>
      </w:r>
      <w:bookmarkEnd w:id="1333"/>
      <w:bookmarkEnd w:id="1334"/>
    </w:p>
    <w:p w14:paraId="733CBD99" w14:textId="77777777" w:rsidR="00E36E3A" w:rsidRPr="00FF0286" w:rsidRDefault="00E36E3A" w:rsidP="00F33CD6">
      <w:pPr>
        <w:pStyle w:val="Odstavekseznama"/>
        <w:numPr>
          <w:ilvl w:val="0"/>
          <w:numId w:val="410"/>
        </w:numPr>
        <w:rPr>
          <w:rFonts w:cs="Arial"/>
        </w:rPr>
      </w:pPr>
      <w:r w:rsidRPr="00FF0286">
        <w:rPr>
          <w:rFonts w:cs="Arial"/>
        </w:rPr>
        <w:t>Preskuse med gradnjo mora izvajati le za to uspososbljen izvajalec del ali od njega pooblaščen inštitut. Z  notranjo kontrolo kakovosti dokazuje kakovost uporabljenih materialov in izvršenih del v skladu z dogovorjenimi pogodbenimi pogoji.</w:t>
      </w:r>
    </w:p>
    <w:p w14:paraId="7C4291C3" w14:textId="77777777" w:rsidR="00E36E3A" w:rsidRPr="00FF0286" w:rsidRDefault="00E36E3A" w:rsidP="00F33CD6">
      <w:pPr>
        <w:pStyle w:val="Odstavekseznama"/>
        <w:numPr>
          <w:ilvl w:val="0"/>
          <w:numId w:val="410"/>
        </w:numPr>
        <w:rPr>
          <w:rFonts w:cs="Arial"/>
        </w:rPr>
      </w:pPr>
      <w:r w:rsidRPr="00FF0286">
        <w:rPr>
          <w:rFonts w:cs="Arial"/>
        </w:rPr>
        <w:t>Obseg notranjih preskusov mora biti določen s  programom, ki je sestavni del pogodbe.</w:t>
      </w:r>
    </w:p>
    <w:p w14:paraId="20DED75C" w14:textId="77777777" w:rsidR="00E36E3A" w:rsidRPr="00FF0286" w:rsidRDefault="00E36E3A" w:rsidP="00F33CD6">
      <w:pPr>
        <w:pStyle w:val="Odstavekseznama"/>
        <w:numPr>
          <w:ilvl w:val="0"/>
          <w:numId w:val="410"/>
        </w:numPr>
        <w:rPr>
          <w:rFonts w:cs="Arial"/>
        </w:rPr>
      </w:pPr>
      <w:r w:rsidRPr="00FF0286">
        <w:rPr>
          <w:rFonts w:cs="Arial"/>
        </w:rPr>
        <w:lastRenderedPageBreak/>
        <w:t>Rezultate preskusov mora izvajalec redno dostavljati naročniku ali inštitutu, ki izvaja zunanjo kontrolo kakovosti. V primeru odstopanj od zahtevane kakovosti, mora izvajalec takoj privzeti odgovarjajoče ukrepe.</w:t>
      </w:r>
    </w:p>
    <w:p w14:paraId="1FF89F18" w14:textId="77777777" w:rsidR="00E36E3A" w:rsidRPr="00FF0286" w:rsidRDefault="00E36E3A" w:rsidP="00F33CD6">
      <w:pPr>
        <w:pStyle w:val="Odstavekseznama"/>
        <w:numPr>
          <w:ilvl w:val="0"/>
          <w:numId w:val="410"/>
        </w:numPr>
        <w:rPr>
          <w:rFonts w:cs="Arial"/>
        </w:rPr>
      </w:pPr>
      <w:r w:rsidRPr="00FF0286">
        <w:rPr>
          <w:rFonts w:cs="Arial"/>
        </w:rPr>
        <w:t>Odvisno od raznih postopkov izvedbe del, mora izvajalec izvršiti preglede in preskuse notranje kontrole:</w:t>
      </w:r>
    </w:p>
    <w:p w14:paraId="1FFC17D0" w14:textId="77777777" w:rsidR="00E36E3A" w:rsidRPr="00FF0286" w:rsidRDefault="00E36E3A" w:rsidP="00F33CD6">
      <w:pPr>
        <w:pStyle w:val="Odstavekseznama"/>
        <w:numPr>
          <w:ilvl w:val="1"/>
          <w:numId w:val="410"/>
        </w:numPr>
        <w:rPr>
          <w:rFonts w:cs="Arial"/>
        </w:rPr>
      </w:pPr>
      <w:r w:rsidRPr="00FF0286">
        <w:rPr>
          <w:rFonts w:cs="Arial"/>
        </w:rPr>
        <w:t>pri materialih:</w:t>
      </w:r>
    </w:p>
    <w:p w14:paraId="252A53F7" w14:textId="77777777" w:rsidR="00E36E3A" w:rsidRPr="00FF0286" w:rsidRDefault="00E36E3A" w:rsidP="00F33CD6">
      <w:pPr>
        <w:pStyle w:val="Odstavekseznama"/>
        <w:numPr>
          <w:ilvl w:val="0"/>
          <w:numId w:val="375"/>
        </w:numPr>
        <w:rPr>
          <w:rFonts w:cs="Arial"/>
        </w:rPr>
      </w:pPr>
      <w:r w:rsidRPr="00FF0286">
        <w:rPr>
          <w:rFonts w:cs="Arial"/>
        </w:rPr>
        <w:t>da preveri dobavnice in oznake na embalaži (številka šarže),</w:t>
      </w:r>
    </w:p>
    <w:p w14:paraId="63E3F68E" w14:textId="77777777" w:rsidR="00E36E3A" w:rsidRPr="00FF0286" w:rsidRDefault="00E36E3A" w:rsidP="00F33CD6">
      <w:pPr>
        <w:pStyle w:val="Odstavekseznama"/>
        <w:numPr>
          <w:ilvl w:val="0"/>
          <w:numId w:val="375"/>
        </w:numPr>
        <w:rPr>
          <w:rFonts w:cs="Arial"/>
        </w:rPr>
      </w:pPr>
      <w:r w:rsidRPr="00FF0286">
        <w:rPr>
          <w:rFonts w:cs="Arial"/>
        </w:rPr>
        <w:t>stanje in način skladiščenja po navodilih proizvajalcev,</w:t>
      </w:r>
    </w:p>
    <w:p w14:paraId="3B769EE5" w14:textId="77777777" w:rsidR="00E36E3A" w:rsidRPr="00FF0286" w:rsidRDefault="00E36E3A" w:rsidP="00F33CD6">
      <w:pPr>
        <w:pStyle w:val="Odstavekseznama"/>
        <w:numPr>
          <w:ilvl w:val="0"/>
          <w:numId w:val="375"/>
        </w:numPr>
        <w:rPr>
          <w:rFonts w:cs="Arial"/>
        </w:rPr>
      </w:pPr>
      <w:r w:rsidRPr="00FF0286">
        <w:rPr>
          <w:rFonts w:cs="Arial"/>
        </w:rPr>
        <w:t>mešanje v predpisanih razmerjih,</w:t>
      </w:r>
    </w:p>
    <w:p w14:paraId="50BA93F4" w14:textId="77777777" w:rsidR="00E36E3A" w:rsidRPr="00FF0286" w:rsidRDefault="00E36E3A" w:rsidP="00F33CD6">
      <w:pPr>
        <w:pStyle w:val="Odstavekseznama"/>
        <w:numPr>
          <w:ilvl w:val="0"/>
          <w:numId w:val="375"/>
        </w:numPr>
        <w:rPr>
          <w:rFonts w:cs="Arial"/>
        </w:rPr>
      </w:pPr>
      <w:r w:rsidRPr="00FF0286">
        <w:rPr>
          <w:rFonts w:cs="Arial"/>
        </w:rPr>
        <w:t>pregleda opremo za pripravo materialov,</w:t>
      </w:r>
    </w:p>
    <w:p w14:paraId="20CACC89" w14:textId="77777777" w:rsidR="00E36E3A" w:rsidRPr="00FF0286" w:rsidRDefault="00E36E3A" w:rsidP="00F33CD6">
      <w:pPr>
        <w:pStyle w:val="Odstavekseznama"/>
        <w:numPr>
          <w:ilvl w:val="0"/>
          <w:numId w:val="375"/>
        </w:numPr>
        <w:rPr>
          <w:rFonts w:cs="Arial"/>
        </w:rPr>
      </w:pPr>
      <w:r w:rsidRPr="00FF0286">
        <w:rPr>
          <w:rFonts w:cs="Arial"/>
        </w:rPr>
        <w:t>rok uporabnosti, datum proizvodnje in dovoljen rok skladiščenja,</w:t>
      </w:r>
    </w:p>
    <w:p w14:paraId="1F1575E5" w14:textId="77777777" w:rsidR="00E36E3A" w:rsidRPr="00FF0286" w:rsidRDefault="00E36E3A" w:rsidP="00F33CD6">
      <w:pPr>
        <w:pStyle w:val="Odstavekseznama"/>
        <w:numPr>
          <w:ilvl w:val="0"/>
          <w:numId w:val="375"/>
        </w:numPr>
        <w:rPr>
          <w:rFonts w:cs="Arial"/>
        </w:rPr>
      </w:pPr>
      <w:r w:rsidRPr="00FF0286">
        <w:rPr>
          <w:rFonts w:cs="Arial"/>
        </w:rPr>
        <w:t>dodajanje drugih materialov,</w:t>
      </w:r>
    </w:p>
    <w:p w14:paraId="155888AB" w14:textId="77777777" w:rsidR="00E36E3A" w:rsidRPr="00FF0286" w:rsidRDefault="00E36E3A" w:rsidP="00F33CD6">
      <w:pPr>
        <w:pStyle w:val="Odstavekseznama"/>
        <w:numPr>
          <w:ilvl w:val="0"/>
          <w:numId w:val="375"/>
        </w:numPr>
        <w:rPr>
          <w:rFonts w:cs="Arial"/>
        </w:rPr>
      </w:pPr>
      <w:r w:rsidRPr="00FF0286">
        <w:rPr>
          <w:rFonts w:cs="Arial"/>
        </w:rPr>
        <w:t>mineralni dodatki in zmesi za posipanje, glede sastave, velikosti in vlažnosti.</w:t>
      </w:r>
    </w:p>
    <w:p w14:paraId="007FBDA0" w14:textId="77777777" w:rsidR="00E36E3A" w:rsidRPr="00FF0286" w:rsidRDefault="00E36E3A" w:rsidP="00F33CD6">
      <w:pPr>
        <w:pStyle w:val="Odstavekseznama"/>
        <w:numPr>
          <w:ilvl w:val="1"/>
          <w:numId w:val="519"/>
        </w:numPr>
        <w:rPr>
          <w:rFonts w:cs="Arial"/>
        </w:rPr>
      </w:pPr>
      <w:r w:rsidRPr="00FF0286">
        <w:rPr>
          <w:rFonts w:cs="Arial"/>
        </w:rPr>
        <w:t>pri izvedbi:</w:t>
      </w:r>
    </w:p>
    <w:p w14:paraId="3F9A4AC3" w14:textId="77777777" w:rsidR="00E36E3A" w:rsidRPr="00FF0286" w:rsidRDefault="00E36E3A" w:rsidP="00F33CD6">
      <w:pPr>
        <w:pStyle w:val="Odstavekseznama"/>
        <w:numPr>
          <w:ilvl w:val="0"/>
          <w:numId w:val="411"/>
        </w:numPr>
        <w:rPr>
          <w:rFonts w:cs="Arial"/>
        </w:rPr>
      </w:pPr>
      <w:r w:rsidRPr="00FF0286">
        <w:rPr>
          <w:rFonts w:cs="Arial"/>
        </w:rPr>
        <w:t>zunanje pogoje kot temperatura zraka, podlage, materialov, točka rosišča in relativna vlažnost zraka,  najmanj dvakrat dnevno,</w:t>
      </w:r>
    </w:p>
    <w:p w14:paraId="1D32F80E" w14:textId="77777777" w:rsidR="00E36E3A" w:rsidRPr="00FF0286" w:rsidRDefault="00E36E3A" w:rsidP="00F33CD6">
      <w:pPr>
        <w:pStyle w:val="Odstavekseznama"/>
        <w:numPr>
          <w:ilvl w:val="0"/>
          <w:numId w:val="411"/>
        </w:numPr>
        <w:rPr>
          <w:rFonts w:cs="Arial"/>
        </w:rPr>
      </w:pPr>
      <w:r w:rsidRPr="00FF0286">
        <w:rPr>
          <w:rFonts w:cs="Arial"/>
        </w:rPr>
        <w:t>vlažnost površine podlage armirano betonske konstrukcije,</w:t>
      </w:r>
    </w:p>
    <w:p w14:paraId="4762EE87" w14:textId="77777777" w:rsidR="00E36E3A" w:rsidRPr="00FF0286" w:rsidRDefault="00E36E3A" w:rsidP="00F33CD6">
      <w:pPr>
        <w:pStyle w:val="Odstavekseznama"/>
        <w:numPr>
          <w:ilvl w:val="0"/>
          <w:numId w:val="411"/>
        </w:numPr>
        <w:rPr>
          <w:rFonts w:cs="Arial"/>
        </w:rPr>
      </w:pPr>
      <w:r w:rsidRPr="00FF0286">
        <w:rPr>
          <w:rFonts w:cs="Arial"/>
        </w:rPr>
        <w:t>sprijemno trdnost podlage (za betonsko in jekleno površino) ,</w:t>
      </w:r>
    </w:p>
    <w:p w14:paraId="396588C9" w14:textId="77777777" w:rsidR="00E36E3A" w:rsidRPr="00FF0286" w:rsidRDefault="00E36E3A" w:rsidP="00F33CD6">
      <w:pPr>
        <w:pStyle w:val="Odstavekseznama"/>
        <w:numPr>
          <w:ilvl w:val="0"/>
          <w:numId w:val="411"/>
        </w:numPr>
        <w:rPr>
          <w:rFonts w:cs="Arial"/>
        </w:rPr>
      </w:pPr>
      <w:r w:rsidRPr="00FF0286">
        <w:rPr>
          <w:rFonts w:cs="Arial"/>
        </w:rPr>
        <w:t>izgled obdelane površine,</w:t>
      </w:r>
    </w:p>
    <w:p w14:paraId="073D5566" w14:textId="77777777" w:rsidR="00E36E3A" w:rsidRPr="00FF0286" w:rsidRDefault="00E36E3A" w:rsidP="00F33CD6">
      <w:pPr>
        <w:pStyle w:val="Odstavekseznama"/>
        <w:numPr>
          <w:ilvl w:val="0"/>
          <w:numId w:val="411"/>
        </w:numPr>
        <w:rPr>
          <w:rFonts w:cs="Arial"/>
        </w:rPr>
      </w:pPr>
      <w:r w:rsidRPr="00FF0286">
        <w:rPr>
          <w:rFonts w:cs="Arial"/>
        </w:rPr>
        <w:t>postopek nanašanja reakcijske smole ali bitumenske emulzije kot osnovni premaz,</w:t>
      </w:r>
    </w:p>
    <w:p w14:paraId="5701DD61" w14:textId="77777777" w:rsidR="00E36E3A" w:rsidRPr="00FF0286" w:rsidRDefault="00E36E3A" w:rsidP="00F33CD6">
      <w:pPr>
        <w:pStyle w:val="Odstavekseznama"/>
        <w:numPr>
          <w:ilvl w:val="0"/>
          <w:numId w:val="411"/>
        </w:numPr>
        <w:rPr>
          <w:rFonts w:cs="Arial"/>
        </w:rPr>
      </w:pPr>
      <w:r w:rsidRPr="00FF0286">
        <w:rPr>
          <w:rFonts w:cs="Arial"/>
        </w:rPr>
        <w:t>spoštovanje časov obdelav in odloga med posameznimi sloji,</w:t>
      </w:r>
    </w:p>
    <w:p w14:paraId="7D96BC55" w14:textId="77777777" w:rsidR="00E36E3A" w:rsidRPr="00FF0286" w:rsidRDefault="00E36E3A" w:rsidP="00F33CD6">
      <w:pPr>
        <w:pStyle w:val="Odstavekseznama"/>
        <w:numPr>
          <w:ilvl w:val="0"/>
          <w:numId w:val="411"/>
        </w:numPr>
        <w:rPr>
          <w:rFonts w:cs="Arial"/>
        </w:rPr>
      </w:pPr>
      <w:r w:rsidRPr="00FF0286">
        <w:rPr>
          <w:rFonts w:cs="Arial"/>
        </w:rPr>
        <w:t>ocena površine posameznega sloja glede  homogenosti, pokrivnosti in slabih mest,</w:t>
      </w:r>
    </w:p>
    <w:p w14:paraId="1AC410E0" w14:textId="77777777" w:rsidR="00E36E3A" w:rsidRPr="00FF0286" w:rsidRDefault="00E36E3A" w:rsidP="00F33CD6">
      <w:pPr>
        <w:pStyle w:val="Odstavekseznama"/>
        <w:numPr>
          <w:ilvl w:val="0"/>
          <w:numId w:val="411"/>
        </w:numPr>
        <w:rPr>
          <w:rFonts w:cs="Arial"/>
        </w:rPr>
      </w:pPr>
      <w:r w:rsidRPr="00FF0286">
        <w:rPr>
          <w:rFonts w:cs="Arial"/>
        </w:rPr>
        <w:t>ocena osnovnega premaza, izravnalne mase, lepilnih slojev, pred nadaljevanjem del glede na pogodbene pogoje,</w:t>
      </w:r>
    </w:p>
    <w:p w14:paraId="6EC82EEC" w14:textId="77777777" w:rsidR="00E36E3A" w:rsidRPr="00FF0286" w:rsidRDefault="00E36E3A" w:rsidP="00F33CD6">
      <w:pPr>
        <w:pStyle w:val="Odstavekseznama"/>
        <w:numPr>
          <w:ilvl w:val="0"/>
          <w:numId w:val="411"/>
        </w:numPr>
        <w:rPr>
          <w:rFonts w:cs="Arial"/>
        </w:rPr>
      </w:pPr>
      <w:r w:rsidRPr="00FF0286">
        <w:rPr>
          <w:rFonts w:cs="Arial"/>
        </w:rPr>
        <w:t>osnovni premaz, poraba materiala,</w:t>
      </w:r>
    </w:p>
    <w:p w14:paraId="10BD13DD" w14:textId="77777777" w:rsidR="00E36E3A" w:rsidRPr="00FF0286" w:rsidRDefault="00E36E3A" w:rsidP="00F33CD6">
      <w:pPr>
        <w:pStyle w:val="Odstavekseznama"/>
        <w:numPr>
          <w:ilvl w:val="0"/>
          <w:numId w:val="411"/>
        </w:numPr>
        <w:rPr>
          <w:rFonts w:cs="Arial"/>
        </w:rPr>
      </w:pPr>
      <w:r w:rsidRPr="00FF0286">
        <w:rPr>
          <w:rFonts w:cs="Arial"/>
        </w:rPr>
        <w:t>globina hrapavosti obdelane površine,</w:t>
      </w:r>
    </w:p>
    <w:p w14:paraId="40AFD024" w14:textId="77777777" w:rsidR="00E36E3A" w:rsidRPr="00FF0286" w:rsidRDefault="00E36E3A" w:rsidP="00F33CD6">
      <w:pPr>
        <w:pStyle w:val="Odstavekseznama"/>
        <w:numPr>
          <w:ilvl w:val="0"/>
          <w:numId w:val="411"/>
        </w:numPr>
        <w:rPr>
          <w:rFonts w:cs="Arial"/>
        </w:rPr>
      </w:pPr>
      <w:r w:rsidRPr="00FF0286">
        <w:rPr>
          <w:rFonts w:cs="Arial"/>
        </w:rPr>
        <w:t>debelina slojev hidroizolacije,</w:t>
      </w:r>
    </w:p>
    <w:p w14:paraId="33D0BA2A" w14:textId="77777777" w:rsidR="00E36E3A" w:rsidRPr="00FF0286" w:rsidRDefault="00E36E3A" w:rsidP="00F33CD6">
      <w:pPr>
        <w:pStyle w:val="Odstavekseznama"/>
        <w:numPr>
          <w:ilvl w:val="0"/>
          <w:numId w:val="411"/>
        </w:numPr>
        <w:rPr>
          <w:rFonts w:cs="Arial"/>
        </w:rPr>
      </w:pPr>
      <w:r w:rsidRPr="00FF0286">
        <w:rPr>
          <w:rFonts w:cs="Arial"/>
        </w:rPr>
        <w:t>vsebnost por v hidroizolacijskem sloju,</w:t>
      </w:r>
    </w:p>
    <w:p w14:paraId="6982A2DD" w14:textId="77777777" w:rsidR="00E36E3A" w:rsidRPr="00FF0286" w:rsidRDefault="00E36E3A" w:rsidP="00F33CD6">
      <w:pPr>
        <w:pStyle w:val="Odstavekseznama"/>
        <w:numPr>
          <w:ilvl w:val="0"/>
          <w:numId w:val="411"/>
        </w:numPr>
        <w:rPr>
          <w:rFonts w:cs="Arial"/>
        </w:rPr>
      </w:pPr>
      <w:r w:rsidRPr="00FF0286">
        <w:rPr>
          <w:rFonts w:cs="Arial"/>
        </w:rPr>
        <w:t>sprijemna trdnost hidroizolacije,</w:t>
      </w:r>
    </w:p>
    <w:p w14:paraId="53AEEEAC" w14:textId="77777777" w:rsidR="00E36E3A" w:rsidRPr="00FF0286" w:rsidRDefault="00E36E3A" w:rsidP="00F33CD6">
      <w:pPr>
        <w:pStyle w:val="Odstavekseznama"/>
        <w:numPr>
          <w:ilvl w:val="0"/>
          <w:numId w:val="411"/>
        </w:numPr>
        <w:rPr>
          <w:rFonts w:cs="Arial"/>
        </w:rPr>
      </w:pPr>
      <w:r w:rsidRPr="00FF0286">
        <w:rPr>
          <w:rFonts w:cs="Arial"/>
        </w:rPr>
        <w:t>stanje lepilnih slojev,</w:t>
      </w:r>
    </w:p>
    <w:p w14:paraId="79071605" w14:textId="77777777" w:rsidR="00E36E3A" w:rsidRPr="00FF0286" w:rsidRDefault="00E36E3A" w:rsidP="00F33CD6">
      <w:pPr>
        <w:pStyle w:val="Odstavekseznama"/>
        <w:numPr>
          <w:ilvl w:val="0"/>
          <w:numId w:val="411"/>
        </w:numPr>
        <w:rPr>
          <w:rFonts w:cs="Arial"/>
        </w:rPr>
      </w:pPr>
      <w:r w:rsidRPr="00FF0286">
        <w:rPr>
          <w:rFonts w:cs="Arial"/>
        </w:rPr>
        <w:t>sprijemna trdnost varjenih bitumenskih trakov,</w:t>
      </w:r>
    </w:p>
    <w:p w14:paraId="1FE4C058" w14:textId="77777777" w:rsidR="00E36E3A" w:rsidRPr="00FF0286" w:rsidRDefault="00E36E3A" w:rsidP="00F33CD6">
      <w:pPr>
        <w:pStyle w:val="Odstavekseznama"/>
        <w:numPr>
          <w:ilvl w:val="0"/>
          <w:numId w:val="411"/>
        </w:numPr>
        <w:rPr>
          <w:rFonts w:cs="Arial"/>
        </w:rPr>
      </w:pPr>
      <w:r w:rsidRPr="00FF0286">
        <w:rPr>
          <w:rFonts w:cs="Arial"/>
        </w:rPr>
        <w:t>kakovost lepljenja hidroizolacije s podlago, mehurji izpod hidroizolacije ali zaščitnega sloja litega asfalta,</w:t>
      </w:r>
    </w:p>
    <w:p w14:paraId="25B3B3A2" w14:textId="77777777" w:rsidR="00E36E3A" w:rsidRPr="00FF0286" w:rsidRDefault="00E36E3A" w:rsidP="00F33CD6">
      <w:pPr>
        <w:pStyle w:val="Odstavekseznama"/>
        <w:numPr>
          <w:ilvl w:val="0"/>
          <w:numId w:val="411"/>
        </w:numPr>
        <w:rPr>
          <w:rFonts w:cs="Arial"/>
        </w:rPr>
      </w:pPr>
      <w:r w:rsidRPr="00FF0286">
        <w:rPr>
          <w:rFonts w:cs="Arial"/>
        </w:rPr>
        <w:t>temperatura pri vgradnji zaščitnega sloja,</w:t>
      </w:r>
    </w:p>
    <w:p w14:paraId="79FF0226" w14:textId="77777777" w:rsidR="00E36E3A" w:rsidRPr="00FF0286" w:rsidRDefault="00E36E3A" w:rsidP="00F33CD6">
      <w:pPr>
        <w:pStyle w:val="Odstavekseznama"/>
        <w:numPr>
          <w:ilvl w:val="0"/>
          <w:numId w:val="411"/>
        </w:numPr>
        <w:rPr>
          <w:rFonts w:cs="Arial"/>
        </w:rPr>
      </w:pPr>
      <w:r w:rsidRPr="00FF0286">
        <w:rPr>
          <w:rFonts w:cs="Arial"/>
        </w:rPr>
        <w:t>kameni posip,  vrsta in količina zrn, izbor pravega trenutka za posipanje.</w:t>
      </w:r>
    </w:p>
    <w:p w14:paraId="470263C4" w14:textId="77777777" w:rsidR="00E36E3A" w:rsidRPr="00FF0286" w:rsidRDefault="00E36E3A" w:rsidP="00933398">
      <w:pPr>
        <w:rPr>
          <w:rFonts w:cs="Arial"/>
        </w:rPr>
      </w:pPr>
      <w:r w:rsidRPr="00FF0286">
        <w:rPr>
          <w:rFonts w:cs="Arial"/>
        </w:rPr>
        <w:t>Izvajalec mora priložiti odgovarjajoče dokaze za kakovost materialov in izvedbo del za vse uporabljene materiale in postopke.</w:t>
      </w:r>
    </w:p>
    <w:p w14:paraId="41BA28B3" w14:textId="77777777" w:rsidR="00E36E3A" w:rsidRPr="00FF0286" w:rsidRDefault="00E36E3A" w:rsidP="00933398">
      <w:pPr>
        <w:rPr>
          <w:rFonts w:cs="Arial"/>
        </w:rPr>
      </w:pPr>
      <w:r w:rsidRPr="00FF0286">
        <w:rPr>
          <w:rFonts w:cs="Arial"/>
        </w:rPr>
        <w:t>Vsi stroški notranje kontrole kakovosti materialov in postopkov gredo v breme izvajalca.</w:t>
      </w:r>
    </w:p>
    <w:p w14:paraId="1DB83458" w14:textId="77777777" w:rsidR="00E36E3A" w:rsidRPr="00FF0286" w:rsidRDefault="00E36E3A" w:rsidP="00764FB2">
      <w:pPr>
        <w:pStyle w:val="Naslov6"/>
        <w:rPr>
          <w:rFonts w:cs="Arial"/>
        </w:rPr>
      </w:pPr>
      <w:bookmarkStart w:id="1335" w:name="_Toc312139361"/>
      <w:bookmarkStart w:id="1336" w:name="_Toc312139061"/>
      <w:bookmarkStart w:id="1337" w:name="_Toc311536520"/>
      <w:bookmarkStart w:id="1338" w:name="_Toc416874539"/>
      <w:bookmarkStart w:id="1339" w:name="_Toc25424384"/>
      <w:r w:rsidRPr="00FF0286">
        <w:rPr>
          <w:rFonts w:cs="Arial"/>
        </w:rPr>
        <w:t>Zunanja kontrola ka</w:t>
      </w:r>
      <w:bookmarkEnd w:id="1335"/>
      <w:bookmarkEnd w:id="1336"/>
      <w:bookmarkEnd w:id="1337"/>
      <w:r w:rsidRPr="00FF0286">
        <w:rPr>
          <w:rFonts w:cs="Arial"/>
        </w:rPr>
        <w:t>kovosti</w:t>
      </w:r>
      <w:bookmarkEnd w:id="1338"/>
      <w:bookmarkEnd w:id="1339"/>
    </w:p>
    <w:p w14:paraId="3EBCDB3A" w14:textId="77777777" w:rsidR="00E36E3A" w:rsidRPr="00FF0286" w:rsidRDefault="00E36E3A" w:rsidP="00F33CD6">
      <w:pPr>
        <w:pStyle w:val="Odstavekseznama"/>
        <w:numPr>
          <w:ilvl w:val="0"/>
          <w:numId w:val="412"/>
        </w:numPr>
        <w:rPr>
          <w:rFonts w:cs="Arial"/>
        </w:rPr>
      </w:pPr>
      <w:r w:rsidRPr="00FF0286">
        <w:rPr>
          <w:rFonts w:cs="Arial"/>
        </w:rPr>
        <w:t>Zunanjo kontrolo kakovosti izvaja od naročnika pooblaščen inštitut.</w:t>
      </w:r>
    </w:p>
    <w:p w14:paraId="6E330FF1" w14:textId="77777777" w:rsidR="00E36E3A" w:rsidRPr="00FF0286" w:rsidRDefault="00E36E3A" w:rsidP="00F33CD6">
      <w:pPr>
        <w:pStyle w:val="Odstavekseznama"/>
        <w:numPr>
          <w:ilvl w:val="0"/>
          <w:numId w:val="412"/>
        </w:numPr>
        <w:rPr>
          <w:rFonts w:cs="Arial"/>
        </w:rPr>
      </w:pPr>
      <w:r w:rsidRPr="00FF0286">
        <w:rPr>
          <w:rFonts w:cs="Arial"/>
        </w:rPr>
        <w:t>Zunanja kontrola kakovosti nadzira pravilno izvajanje notranje kontrole kakovosti, vgrajevanje materialov in izvedenih del po pogodbi. Rezultati zunanje kontrole kakovosti predstavljajo osnovo za prevzemanje izvedenih del.</w:t>
      </w:r>
    </w:p>
    <w:p w14:paraId="37F78284" w14:textId="77777777" w:rsidR="00E36E3A" w:rsidRPr="00FF0286" w:rsidRDefault="00E36E3A" w:rsidP="00E36E3A">
      <w:pPr>
        <w:rPr>
          <w:rFonts w:cs="Arial"/>
        </w:rPr>
      </w:pPr>
      <w:r w:rsidRPr="00FF0286">
        <w:rPr>
          <w:rFonts w:cs="Arial"/>
        </w:rPr>
        <w:t>Tabela 3.6.39:</w:t>
      </w:r>
      <w:r w:rsidRPr="00FF0286">
        <w:rPr>
          <w:rFonts w:cs="Arial"/>
        </w:rPr>
        <w:tab/>
        <w:t xml:space="preserve">Najmanjši obseg kontrole kakovosti za tesnilne materiale </w:t>
      </w:r>
    </w:p>
    <w:tbl>
      <w:tblPr>
        <w:tblW w:w="5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17"/>
        <w:gridCol w:w="2312"/>
      </w:tblGrid>
      <w:tr w:rsidR="00E36E3A" w:rsidRPr="00FF0286" w14:paraId="2DCFBABC" w14:textId="77777777" w:rsidTr="00E36E3A">
        <w:trPr>
          <w:trHeight w:val="227"/>
          <w:jc w:val="center"/>
        </w:trPr>
        <w:tc>
          <w:tcPr>
            <w:tcW w:w="3317" w:type="dxa"/>
            <w:tcBorders>
              <w:top w:val="single" w:sz="4" w:space="0" w:color="auto"/>
              <w:left w:val="single" w:sz="4" w:space="0" w:color="auto"/>
              <w:bottom w:val="single" w:sz="4" w:space="0" w:color="auto"/>
              <w:right w:val="single" w:sz="4" w:space="0" w:color="auto"/>
            </w:tcBorders>
            <w:hideMark/>
          </w:tcPr>
          <w:p w14:paraId="2D56E66F" w14:textId="77777777" w:rsidR="00E36E3A" w:rsidRPr="00FF0286" w:rsidRDefault="00E36E3A" w:rsidP="00E36E3A">
            <w:pPr>
              <w:rPr>
                <w:rFonts w:cs="Arial"/>
              </w:rPr>
            </w:pPr>
            <w:r w:rsidRPr="00FF0286">
              <w:rPr>
                <w:rFonts w:cs="Arial"/>
              </w:rPr>
              <w:t>Vrsta materiala</w:t>
            </w:r>
          </w:p>
        </w:tc>
        <w:tc>
          <w:tcPr>
            <w:tcW w:w="2312" w:type="dxa"/>
            <w:tcBorders>
              <w:top w:val="single" w:sz="4" w:space="0" w:color="auto"/>
              <w:left w:val="single" w:sz="4" w:space="0" w:color="auto"/>
              <w:bottom w:val="single" w:sz="4" w:space="0" w:color="auto"/>
              <w:right w:val="single" w:sz="4" w:space="0" w:color="auto"/>
            </w:tcBorders>
            <w:hideMark/>
          </w:tcPr>
          <w:p w14:paraId="79D2FA0D" w14:textId="77777777" w:rsidR="00E36E3A" w:rsidRPr="00FF0286" w:rsidRDefault="00E36E3A" w:rsidP="00E36E3A">
            <w:pPr>
              <w:rPr>
                <w:rFonts w:cs="Arial"/>
              </w:rPr>
            </w:pPr>
            <w:r w:rsidRPr="00FF0286">
              <w:rPr>
                <w:rFonts w:cs="Arial"/>
              </w:rPr>
              <w:t>Pogostost preskusov</w:t>
            </w:r>
          </w:p>
        </w:tc>
      </w:tr>
      <w:tr w:rsidR="00E36E3A" w:rsidRPr="00FF0286" w14:paraId="26280A8C" w14:textId="77777777" w:rsidTr="00E36E3A">
        <w:trPr>
          <w:trHeight w:val="227"/>
          <w:jc w:val="center"/>
        </w:trPr>
        <w:tc>
          <w:tcPr>
            <w:tcW w:w="3317" w:type="dxa"/>
            <w:tcBorders>
              <w:top w:val="single" w:sz="4" w:space="0" w:color="auto"/>
              <w:left w:val="single" w:sz="4" w:space="0" w:color="auto"/>
              <w:bottom w:val="nil"/>
              <w:right w:val="single" w:sz="4" w:space="0" w:color="auto"/>
            </w:tcBorders>
            <w:hideMark/>
          </w:tcPr>
          <w:p w14:paraId="153B9B70" w14:textId="77777777" w:rsidR="00E36E3A" w:rsidRPr="00FF0286" w:rsidRDefault="00E36E3A" w:rsidP="00E36E3A">
            <w:pPr>
              <w:rPr>
                <w:rFonts w:cs="Arial"/>
              </w:rPr>
            </w:pPr>
            <w:r w:rsidRPr="00FF0286">
              <w:rPr>
                <w:rFonts w:cs="Arial"/>
              </w:rPr>
              <w:lastRenderedPageBreak/>
              <w:t>bitumenska veziva in emulzije</w:t>
            </w:r>
          </w:p>
        </w:tc>
        <w:tc>
          <w:tcPr>
            <w:tcW w:w="2312" w:type="dxa"/>
            <w:tcBorders>
              <w:top w:val="single" w:sz="4" w:space="0" w:color="auto"/>
              <w:left w:val="single" w:sz="4" w:space="0" w:color="auto"/>
              <w:bottom w:val="nil"/>
              <w:right w:val="single" w:sz="4" w:space="0" w:color="auto"/>
            </w:tcBorders>
            <w:hideMark/>
          </w:tcPr>
          <w:p w14:paraId="2AC6C2B3" w14:textId="77777777" w:rsidR="00E36E3A" w:rsidRPr="00FF0286" w:rsidRDefault="00E36E3A" w:rsidP="00E36E3A">
            <w:pPr>
              <w:rPr>
                <w:rFonts w:cs="Arial"/>
              </w:rPr>
            </w:pPr>
            <w:r w:rsidRPr="00FF0286">
              <w:rPr>
                <w:rFonts w:cs="Arial"/>
              </w:rPr>
              <w:t>iz vsake šarže</w:t>
            </w:r>
          </w:p>
        </w:tc>
      </w:tr>
      <w:tr w:rsidR="00E36E3A" w:rsidRPr="00FF0286" w14:paraId="059F014B" w14:textId="77777777" w:rsidTr="00E36E3A">
        <w:trPr>
          <w:trHeight w:val="227"/>
          <w:jc w:val="center"/>
        </w:trPr>
        <w:tc>
          <w:tcPr>
            <w:tcW w:w="3317" w:type="dxa"/>
            <w:tcBorders>
              <w:top w:val="nil"/>
              <w:left w:val="single" w:sz="4" w:space="0" w:color="auto"/>
              <w:bottom w:val="nil"/>
              <w:right w:val="single" w:sz="4" w:space="0" w:color="auto"/>
            </w:tcBorders>
            <w:hideMark/>
          </w:tcPr>
          <w:p w14:paraId="69295534" w14:textId="77777777" w:rsidR="00E36E3A" w:rsidRPr="00FF0286" w:rsidRDefault="00E36E3A" w:rsidP="00E36E3A">
            <w:pPr>
              <w:rPr>
                <w:rFonts w:cs="Arial"/>
              </w:rPr>
            </w:pPr>
            <w:r w:rsidRPr="00FF0286">
              <w:rPr>
                <w:rFonts w:cs="Arial"/>
              </w:rPr>
              <w:t>modificirana bitumenska veziva</w:t>
            </w:r>
          </w:p>
        </w:tc>
        <w:tc>
          <w:tcPr>
            <w:tcW w:w="2312" w:type="dxa"/>
            <w:tcBorders>
              <w:top w:val="nil"/>
              <w:left w:val="single" w:sz="4" w:space="0" w:color="auto"/>
              <w:bottom w:val="nil"/>
              <w:right w:val="single" w:sz="4" w:space="0" w:color="auto"/>
            </w:tcBorders>
            <w:hideMark/>
          </w:tcPr>
          <w:p w14:paraId="71B69C81" w14:textId="77777777" w:rsidR="00E36E3A" w:rsidRPr="00FF0286" w:rsidRDefault="00E36E3A" w:rsidP="00E36E3A">
            <w:pPr>
              <w:rPr>
                <w:rFonts w:cs="Arial"/>
              </w:rPr>
            </w:pPr>
            <w:r w:rsidRPr="00FF0286">
              <w:rPr>
                <w:rFonts w:cs="Arial"/>
              </w:rPr>
              <w:t>iz vsake šarže</w:t>
            </w:r>
          </w:p>
        </w:tc>
      </w:tr>
      <w:tr w:rsidR="00E36E3A" w:rsidRPr="00FF0286" w14:paraId="3E924D52" w14:textId="77777777" w:rsidTr="00E36E3A">
        <w:trPr>
          <w:trHeight w:val="227"/>
          <w:jc w:val="center"/>
        </w:trPr>
        <w:tc>
          <w:tcPr>
            <w:tcW w:w="3317" w:type="dxa"/>
            <w:tcBorders>
              <w:top w:val="nil"/>
              <w:left w:val="single" w:sz="4" w:space="0" w:color="auto"/>
              <w:bottom w:val="nil"/>
              <w:right w:val="single" w:sz="4" w:space="0" w:color="auto"/>
            </w:tcBorders>
            <w:hideMark/>
          </w:tcPr>
          <w:p w14:paraId="40015A9C" w14:textId="77777777" w:rsidR="00E36E3A" w:rsidRPr="00FF0286" w:rsidRDefault="00E36E3A" w:rsidP="00E36E3A">
            <w:pPr>
              <w:rPr>
                <w:rFonts w:cs="Arial"/>
              </w:rPr>
            </w:pPr>
            <w:r w:rsidRPr="00FF0286">
              <w:rPr>
                <w:rFonts w:cs="Arial"/>
              </w:rPr>
              <w:t>bitumenska masa za lepljenje</w:t>
            </w:r>
          </w:p>
        </w:tc>
        <w:tc>
          <w:tcPr>
            <w:tcW w:w="2312" w:type="dxa"/>
            <w:tcBorders>
              <w:top w:val="nil"/>
              <w:left w:val="single" w:sz="4" w:space="0" w:color="auto"/>
              <w:bottom w:val="nil"/>
              <w:right w:val="single" w:sz="4" w:space="0" w:color="auto"/>
            </w:tcBorders>
            <w:hideMark/>
          </w:tcPr>
          <w:p w14:paraId="0EFDEDA3" w14:textId="77777777" w:rsidR="00E36E3A" w:rsidRPr="00FF0286" w:rsidRDefault="00E36E3A" w:rsidP="00E36E3A">
            <w:pPr>
              <w:rPr>
                <w:rFonts w:cs="Arial"/>
              </w:rPr>
            </w:pPr>
            <w:r w:rsidRPr="00FF0286">
              <w:rPr>
                <w:rFonts w:cs="Arial"/>
              </w:rPr>
              <w:t>iz vsake šarže</w:t>
            </w:r>
          </w:p>
        </w:tc>
      </w:tr>
      <w:tr w:rsidR="00E36E3A" w:rsidRPr="00FF0286" w14:paraId="0517B930" w14:textId="77777777" w:rsidTr="00E36E3A">
        <w:trPr>
          <w:trHeight w:val="227"/>
          <w:jc w:val="center"/>
        </w:trPr>
        <w:tc>
          <w:tcPr>
            <w:tcW w:w="3317" w:type="dxa"/>
            <w:tcBorders>
              <w:top w:val="nil"/>
              <w:left w:val="single" w:sz="4" w:space="0" w:color="auto"/>
              <w:bottom w:val="nil"/>
              <w:right w:val="single" w:sz="4" w:space="0" w:color="auto"/>
            </w:tcBorders>
            <w:hideMark/>
          </w:tcPr>
          <w:p w14:paraId="0DAD2B18" w14:textId="77777777" w:rsidR="00E36E3A" w:rsidRPr="00FF0286" w:rsidRDefault="00E36E3A" w:rsidP="00E36E3A">
            <w:pPr>
              <w:rPr>
                <w:rFonts w:cs="Arial"/>
              </w:rPr>
            </w:pPr>
            <w:r w:rsidRPr="00FF0286">
              <w:rPr>
                <w:rFonts w:cs="Arial"/>
              </w:rPr>
              <w:t>bitumenski trakovi</w:t>
            </w:r>
          </w:p>
        </w:tc>
        <w:tc>
          <w:tcPr>
            <w:tcW w:w="2312" w:type="dxa"/>
            <w:tcBorders>
              <w:top w:val="nil"/>
              <w:left w:val="single" w:sz="4" w:space="0" w:color="auto"/>
              <w:bottom w:val="nil"/>
              <w:right w:val="single" w:sz="4" w:space="0" w:color="auto"/>
            </w:tcBorders>
            <w:hideMark/>
          </w:tcPr>
          <w:p w14:paraId="475AE533" w14:textId="77777777" w:rsidR="00E36E3A" w:rsidRPr="00FF0286" w:rsidRDefault="00E36E3A" w:rsidP="00E36E3A">
            <w:pPr>
              <w:rPr>
                <w:rFonts w:cs="Arial"/>
              </w:rPr>
            </w:pPr>
            <w:r w:rsidRPr="00FF0286">
              <w:rPr>
                <w:rFonts w:cs="Arial"/>
              </w:rPr>
              <w:t>iz vsake šarže</w:t>
            </w:r>
          </w:p>
        </w:tc>
      </w:tr>
      <w:tr w:rsidR="00E36E3A" w:rsidRPr="00FF0286" w14:paraId="132C2300" w14:textId="77777777" w:rsidTr="00E36E3A">
        <w:trPr>
          <w:trHeight w:val="227"/>
          <w:jc w:val="center"/>
        </w:trPr>
        <w:tc>
          <w:tcPr>
            <w:tcW w:w="3317" w:type="dxa"/>
            <w:tcBorders>
              <w:top w:val="nil"/>
              <w:left w:val="single" w:sz="4" w:space="0" w:color="auto"/>
              <w:bottom w:val="nil"/>
              <w:right w:val="single" w:sz="4" w:space="0" w:color="auto"/>
            </w:tcBorders>
            <w:hideMark/>
          </w:tcPr>
          <w:p w14:paraId="7A2809E0" w14:textId="77777777" w:rsidR="00E36E3A" w:rsidRPr="00FF0286" w:rsidRDefault="00E36E3A" w:rsidP="00E36E3A">
            <w:pPr>
              <w:rPr>
                <w:rFonts w:cs="Arial"/>
              </w:rPr>
            </w:pPr>
            <w:r w:rsidRPr="00FF0286">
              <w:rPr>
                <w:rFonts w:cs="Arial"/>
              </w:rPr>
              <w:t>bitumenska masa za tesnjenje spojev</w:t>
            </w:r>
          </w:p>
        </w:tc>
        <w:tc>
          <w:tcPr>
            <w:tcW w:w="2312" w:type="dxa"/>
            <w:tcBorders>
              <w:top w:val="nil"/>
              <w:left w:val="single" w:sz="4" w:space="0" w:color="auto"/>
              <w:bottom w:val="nil"/>
              <w:right w:val="single" w:sz="4" w:space="0" w:color="auto"/>
            </w:tcBorders>
            <w:hideMark/>
          </w:tcPr>
          <w:p w14:paraId="6D0FD35A" w14:textId="77777777" w:rsidR="00E36E3A" w:rsidRPr="00FF0286" w:rsidRDefault="00E36E3A" w:rsidP="00E36E3A">
            <w:pPr>
              <w:rPr>
                <w:rFonts w:cs="Arial"/>
              </w:rPr>
            </w:pPr>
            <w:r w:rsidRPr="00FF0286">
              <w:rPr>
                <w:rFonts w:cs="Arial"/>
              </w:rPr>
              <w:t>iz vsake šarže</w:t>
            </w:r>
          </w:p>
        </w:tc>
      </w:tr>
      <w:tr w:rsidR="00E36E3A" w:rsidRPr="00FF0286" w14:paraId="575A468C" w14:textId="77777777" w:rsidTr="00E36E3A">
        <w:trPr>
          <w:trHeight w:val="227"/>
          <w:jc w:val="center"/>
        </w:trPr>
        <w:tc>
          <w:tcPr>
            <w:tcW w:w="3317" w:type="dxa"/>
            <w:tcBorders>
              <w:top w:val="nil"/>
              <w:left w:val="single" w:sz="4" w:space="0" w:color="auto"/>
              <w:bottom w:val="nil"/>
              <w:right w:val="single" w:sz="4" w:space="0" w:color="auto"/>
            </w:tcBorders>
            <w:hideMark/>
          </w:tcPr>
          <w:p w14:paraId="1F4781DB" w14:textId="77777777" w:rsidR="00E36E3A" w:rsidRPr="00FF0286" w:rsidRDefault="00E36E3A" w:rsidP="00E36E3A">
            <w:pPr>
              <w:rPr>
                <w:rFonts w:cs="Arial"/>
              </w:rPr>
            </w:pPr>
            <w:r w:rsidRPr="00FF0286">
              <w:rPr>
                <w:rFonts w:cs="Arial"/>
              </w:rPr>
              <w:t>bitumenski trak za tesnjenje spojev</w:t>
            </w:r>
          </w:p>
        </w:tc>
        <w:tc>
          <w:tcPr>
            <w:tcW w:w="2312" w:type="dxa"/>
            <w:tcBorders>
              <w:top w:val="nil"/>
              <w:left w:val="single" w:sz="4" w:space="0" w:color="auto"/>
              <w:bottom w:val="nil"/>
              <w:right w:val="single" w:sz="4" w:space="0" w:color="auto"/>
            </w:tcBorders>
            <w:hideMark/>
          </w:tcPr>
          <w:p w14:paraId="154D73A5" w14:textId="77777777" w:rsidR="00E36E3A" w:rsidRPr="00FF0286" w:rsidRDefault="00E36E3A" w:rsidP="00E36E3A">
            <w:pPr>
              <w:rPr>
                <w:rFonts w:cs="Arial"/>
              </w:rPr>
            </w:pPr>
            <w:r w:rsidRPr="00FF0286">
              <w:rPr>
                <w:rFonts w:cs="Arial"/>
              </w:rPr>
              <w:t>1000 m</w:t>
            </w:r>
          </w:p>
        </w:tc>
      </w:tr>
      <w:tr w:rsidR="00E36E3A" w:rsidRPr="00FF0286" w14:paraId="5A38AAC2" w14:textId="77777777" w:rsidTr="00E36E3A">
        <w:trPr>
          <w:trHeight w:val="227"/>
          <w:jc w:val="center"/>
        </w:trPr>
        <w:tc>
          <w:tcPr>
            <w:tcW w:w="3317" w:type="dxa"/>
            <w:tcBorders>
              <w:top w:val="nil"/>
              <w:left w:val="single" w:sz="4" w:space="0" w:color="auto"/>
              <w:bottom w:val="nil"/>
              <w:right w:val="single" w:sz="4" w:space="0" w:color="auto"/>
            </w:tcBorders>
            <w:hideMark/>
          </w:tcPr>
          <w:p w14:paraId="3D515F3F" w14:textId="77777777" w:rsidR="00E36E3A" w:rsidRPr="00FF0286" w:rsidRDefault="00E36E3A" w:rsidP="00E36E3A">
            <w:pPr>
              <w:rPr>
                <w:rFonts w:cs="Arial"/>
              </w:rPr>
            </w:pPr>
            <w:r w:rsidRPr="00FF0286">
              <w:rPr>
                <w:rFonts w:cs="Arial"/>
              </w:rPr>
              <w:t>epoksidna smola</w:t>
            </w:r>
          </w:p>
        </w:tc>
        <w:tc>
          <w:tcPr>
            <w:tcW w:w="2312" w:type="dxa"/>
            <w:tcBorders>
              <w:top w:val="nil"/>
              <w:left w:val="single" w:sz="4" w:space="0" w:color="auto"/>
              <w:bottom w:val="nil"/>
              <w:right w:val="single" w:sz="4" w:space="0" w:color="auto"/>
            </w:tcBorders>
            <w:hideMark/>
          </w:tcPr>
          <w:p w14:paraId="75BFCD6C" w14:textId="77777777" w:rsidR="00E36E3A" w:rsidRPr="00FF0286" w:rsidRDefault="00E36E3A" w:rsidP="00E36E3A">
            <w:pPr>
              <w:rPr>
                <w:rFonts w:cs="Arial"/>
              </w:rPr>
            </w:pPr>
            <w:r w:rsidRPr="00FF0286">
              <w:rPr>
                <w:rFonts w:cs="Arial"/>
              </w:rPr>
              <w:t>iz vsake šarže</w:t>
            </w:r>
          </w:p>
        </w:tc>
      </w:tr>
      <w:tr w:rsidR="00E36E3A" w:rsidRPr="00FF0286" w14:paraId="33FA8FDB" w14:textId="77777777" w:rsidTr="00E36E3A">
        <w:trPr>
          <w:trHeight w:val="227"/>
          <w:jc w:val="center"/>
        </w:trPr>
        <w:tc>
          <w:tcPr>
            <w:tcW w:w="3317" w:type="dxa"/>
            <w:tcBorders>
              <w:top w:val="nil"/>
              <w:left w:val="single" w:sz="4" w:space="0" w:color="auto"/>
              <w:bottom w:val="nil"/>
              <w:right w:val="single" w:sz="4" w:space="0" w:color="auto"/>
            </w:tcBorders>
            <w:hideMark/>
          </w:tcPr>
          <w:p w14:paraId="4AFBBE80" w14:textId="77777777" w:rsidR="00E36E3A" w:rsidRPr="00FF0286" w:rsidRDefault="00E36E3A" w:rsidP="00E36E3A">
            <w:pPr>
              <w:rPr>
                <w:rFonts w:cs="Arial"/>
              </w:rPr>
            </w:pPr>
            <w:r w:rsidRPr="00FF0286">
              <w:rPr>
                <w:rFonts w:cs="Arial"/>
              </w:rPr>
              <w:t>pesak za posip</w:t>
            </w:r>
          </w:p>
        </w:tc>
        <w:tc>
          <w:tcPr>
            <w:tcW w:w="2312" w:type="dxa"/>
            <w:tcBorders>
              <w:top w:val="nil"/>
              <w:left w:val="single" w:sz="4" w:space="0" w:color="auto"/>
              <w:bottom w:val="nil"/>
              <w:right w:val="single" w:sz="4" w:space="0" w:color="auto"/>
            </w:tcBorders>
            <w:hideMark/>
          </w:tcPr>
          <w:p w14:paraId="36C80F2A" w14:textId="77777777" w:rsidR="00E36E3A" w:rsidRPr="00FF0286" w:rsidRDefault="00E36E3A" w:rsidP="00E36E3A">
            <w:pPr>
              <w:rPr>
                <w:rFonts w:cs="Arial"/>
              </w:rPr>
            </w:pPr>
            <w:r w:rsidRPr="00FF0286">
              <w:rPr>
                <w:rFonts w:cs="Arial"/>
              </w:rPr>
              <w:t>20 t</w:t>
            </w:r>
          </w:p>
        </w:tc>
      </w:tr>
      <w:tr w:rsidR="00E36E3A" w:rsidRPr="00FF0286" w14:paraId="3EB645C9" w14:textId="77777777" w:rsidTr="00E36E3A">
        <w:trPr>
          <w:trHeight w:val="227"/>
          <w:jc w:val="center"/>
        </w:trPr>
        <w:tc>
          <w:tcPr>
            <w:tcW w:w="3317" w:type="dxa"/>
            <w:tcBorders>
              <w:top w:val="nil"/>
              <w:left w:val="single" w:sz="4" w:space="0" w:color="auto"/>
              <w:bottom w:val="nil"/>
              <w:right w:val="single" w:sz="4" w:space="0" w:color="auto"/>
            </w:tcBorders>
            <w:hideMark/>
          </w:tcPr>
          <w:p w14:paraId="2E6D96FB" w14:textId="77777777" w:rsidR="00E36E3A" w:rsidRPr="00FF0286" w:rsidRDefault="00E36E3A" w:rsidP="00E36E3A">
            <w:pPr>
              <w:rPr>
                <w:rFonts w:cs="Arial"/>
              </w:rPr>
            </w:pPr>
            <w:r w:rsidRPr="00FF0286">
              <w:rPr>
                <w:rFonts w:cs="Arial"/>
              </w:rPr>
              <w:t>tekoči polimer za brizganje</w:t>
            </w:r>
          </w:p>
        </w:tc>
        <w:tc>
          <w:tcPr>
            <w:tcW w:w="2312" w:type="dxa"/>
            <w:tcBorders>
              <w:top w:val="nil"/>
              <w:left w:val="single" w:sz="4" w:space="0" w:color="auto"/>
              <w:bottom w:val="nil"/>
              <w:right w:val="single" w:sz="4" w:space="0" w:color="auto"/>
            </w:tcBorders>
            <w:hideMark/>
          </w:tcPr>
          <w:p w14:paraId="3D45ED88" w14:textId="77777777" w:rsidR="00E36E3A" w:rsidRPr="00FF0286" w:rsidRDefault="00E36E3A" w:rsidP="00E36E3A">
            <w:pPr>
              <w:rPr>
                <w:rFonts w:cs="Arial"/>
              </w:rPr>
            </w:pPr>
            <w:r w:rsidRPr="00FF0286">
              <w:rPr>
                <w:rFonts w:cs="Arial"/>
              </w:rPr>
              <w:t>iz vsake šarže</w:t>
            </w:r>
          </w:p>
        </w:tc>
      </w:tr>
      <w:tr w:rsidR="00E36E3A" w:rsidRPr="00FF0286" w14:paraId="68F2A1B2" w14:textId="77777777" w:rsidTr="00E36E3A">
        <w:trPr>
          <w:trHeight w:val="227"/>
          <w:jc w:val="center"/>
        </w:trPr>
        <w:tc>
          <w:tcPr>
            <w:tcW w:w="3317" w:type="dxa"/>
            <w:tcBorders>
              <w:top w:val="nil"/>
              <w:left w:val="single" w:sz="4" w:space="0" w:color="auto"/>
              <w:bottom w:val="nil"/>
              <w:right w:val="single" w:sz="4" w:space="0" w:color="auto"/>
            </w:tcBorders>
            <w:hideMark/>
          </w:tcPr>
          <w:p w14:paraId="719FFF84" w14:textId="77777777" w:rsidR="00E36E3A" w:rsidRPr="00FF0286" w:rsidRDefault="00E36E3A" w:rsidP="00E36E3A">
            <w:pPr>
              <w:rPr>
                <w:rFonts w:cs="Arial"/>
              </w:rPr>
            </w:pPr>
            <w:r w:rsidRPr="00FF0286">
              <w:rPr>
                <w:rFonts w:cs="Arial"/>
              </w:rPr>
              <w:t>polimerna folija</w:t>
            </w:r>
          </w:p>
        </w:tc>
        <w:tc>
          <w:tcPr>
            <w:tcW w:w="2312" w:type="dxa"/>
            <w:tcBorders>
              <w:top w:val="nil"/>
              <w:left w:val="single" w:sz="4" w:space="0" w:color="auto"/>
              <w:bottom w:val="nil"/>
              <w:right w:val="single" w:sz="4" w:space="0" w:color="auto"/>
            </w:tcBorders>
            <w:hideMark/>
          </w:tcPr>
          <w:p w14:paraId="221A6071" w14:textId="77777777" w:rsidR="00E36E3A" w:rsidRPr="00FF0286" w:rsidRDefault="00E36E3A" w:rsidP="00E36E3A">
            <w:pPr>
              <w:rPr>
                <w:rFonts w:cs="Arial"/>
              </w:rPr>
            </w:pPr>
            <w:r w:rsidRPr="00FF0286">
              <w:rPr>
                <w:rFonts w:cs="Arial"/>
              </w:rPr>
              <w:t>10.000 m2</w:t>
            </w:r>
          </w:p>
        </w:tc>
      </w:tr>
      <w:tr w:rsidR="00E36E3A" w:rsidRPr="00FF0286" w14:paraId="1E2A9497" w14:textId="77777777" w:rsidTr="00E36E3A">
        <w:trPr>
          <w:trHeight w:val="227"/>
          <w:jc w:val="center"/>
        </w:trPr>
        <w:tc>
          <w:tcPr>
            <w:tcW w:w="3317" w:type="dxa"/>
            <w:tcBorders>
              <w:top w:val="nil"/>
              <w:left w:val="single" w:sz="4" w:space="0" w:color="auto"/>
              <w:bottom w:val="single" w:sz="4" w:space="0" w:color="auto"/>
              <w:right w:val="single" w:sz="4" w:space="0" w:color="auto"/>
            </w:tcBorders>
            <w:hideMark/>
          </w:tcPr>
          <w:p w14:paraId="3F3210EA" w14:textId="77777777" w:rsidR="00E36E3A" w:rsidRPr="00FF0286" w:rsidRDefault="00E36E3A" w:rsidP="00E36E3A">
            <w:pPr>
              <w:rPr>
                <w:rFonts w:cs="Arial"/>
              </w:rPr>
            </w:pPr>
            <w:r w:rsidRPr="00FF0286">
              <w:rPr>
                <w:rFonts w:cs="Arial"/>
              </w:rPr>
              <w:t>filtrska folija</w:t>
            </w:r>
          </w:p>
        </w:tc>
        <w:tc>
          <w:tcPr>
            <w:tcW w:w="2312" w:type="dxa"/>
            <w:tcBorders>
              <w:top w:val="nil"/>
              <w:left w:val="single" w:sz="4" w:space="0" w:color="auto"/>
              <w:bottom w:val="single" w:sz="4" w:space="0" w:color="auto"/>
              <w:right w:val="single" w:sz="4" w:space="0" w:color="auto"/>
            </w:tcBorders>
            <w:hideMark/>
          </w:tcPr>
          <w:p w14:paraId="7EBFC662" w14:textId="77777777" w:rsidR="00E36E3A" w:rsidRPr="00FF0286" w:rsidRDefault="00E36E3A" w:rsidP="00E36E3A">
            <w:pPr>
              <w:rPr>
                <w:rFonts w:cs="Arial"/>
              </w:rPr>
            </w:pPr>
            <w:r w:rsidRPr="00FF0286">
              <w:rPr>
                <w:rFonts w:cs="Arial"/>
              </w:rPr>
              <w:t>10.000 m2</w:t>
            </w:r>
          </w:p>
        </w:tc>
      </w:tr>
    </w:tbl>
    <w:p w14:paraId="6293296A" w14:textId="77777777" w:rsidR="00E36E3A" w:rsidRPr="00FF0286" w:rsidRDefault="00E36E3A" w:rsidP="00933398">
      <w:pPr>
        <w:pStyle w:val="Odstavekseznama"/>
        <w:numPr>
          <w:ilvl w:val="0"/>
          <w:numId w:val="0"/>
        </w:numPr>
        <w:ind w:left="1068"/>
        <w:rPr>
          <w:rFonts w:cs="Arial"/>
        </w:rPr>
      </w:pPr>
    </w:p>
    <w:p w14:paraId="42A8A911" w14:textId="77777777" w:rsidR="00E36E3A" w:rsidRPr="00FF0286" w:rsidRDefault="00E36E3A" w:rsidP="00933398">
      <w:pPr>
        <w:pStyle w:val="Odstavekseznama"/>
        <w:rPr>
          <w:rFonts w:cs="Arial"/>
        </w:rPr>
      </w:pPr>
      <w:r w:rsidRPr="00FF0286">
        <w:rPr>
          <w:rFonts w:cs="Arial"/>
        </w:rPr>
        <w:t>Odvzem vzorcev in preskusi na gradbišču se morajo izvajati v prisotnosti izvajalca del in naročnika. Izvajalec del mora nuditi vso potrebno pomoč pri odvzemu vzorcev in izvajanju zunanje kontrole kakovosti.</w:t>
      </w:r>
    </w:p>
    <w:p w14:paraId="5B6AB7AF" w14:textId="77777777" w:rsidR="00E36E3A" w:rsidRPr="00FF0286" w:rsidRDefault="00E36E3A" w:rsidP="00933398">
      <w:pPr>
        <w:pStyle w:val="Odstavekseznama"/>
        <w:rPr>
          <w:rFonts w:cs="Arial"/>
        </w:rPr>
      </w:pPr>
      <w:r w:rsidRPr="00FF0286">
        <w:rPr>
          <w:rFonts w:cs="Arial"/>
        </w:rPr>
        <w:t xml:space="preserve">Če je pri izvedbi preskusov notranje kontrole prisoten predstavnik naročnika, potem se lahko te preskuse obravnava kot preskuse zunanje kontrole. </w:t>
      </w:r>
    </w:p>
    <w:p w14:paraId="28158B7E" w14:textId="77777777" w:rsidR="00E36E3A" w:rsidRPr="00FF0286" w:rsidRDefault="00E36E3A" w:rsidP="00933398">
      <w:pPr>
        <w:pStyle w:val="Odstavekseznama"/>
        <w:rPr>
          <w:rFonts w:cs="Arial"/>
        </w:rPr>
      </w:pPr>
      <w:r w:rsidRPr="00FF0286">
        <w:rPr>
          <w:rFonts w:cs="Arial"/>
        </w:rPr>
        <w:t>Vzorce je potrebno evidentirati in skrbno hraniti. Preveriti je potrebno tudi, če so prisotna nezlepljena mesta ali praznine in mehurji.</w:t>
      </w:r>
    </w:p>
    <w:p w14:paraId="5D952F39" w14:textId="77777777" w:rsidR="00E36E3A" w:rsidRPr="00FF0286" w:rsidRDefault="00E36E3A" w:rsidP="00933398">
      <w:pPr>
        <w:pStyle w:val="Odstavekseznama"/>
        <w:rPr>
          <w:rFonts w:cs="Arial"/>
        </w:rPr>
      </w:pPr>
      <w:r w:rsidRPr="00FF0286">
        <w:rPr>
          <w:rFonts w:cs="Arial"/>
        </w:rPr>
        <w:t>Stroški zunanje kontrole kakovosti po pogodbenem programu gredo v breme naručnika.</w:t>
      </w:r>
    </w:p>
    <w:p w14:paraId="3F417E5D" w14:textId="77777777" w:rsidR="00E36E3A" w:rsidRPr="00FF0286" w:rsidRDefault="00E36E3A" w:rsidP="00933398">
      <w:pPr>
        <w:pStyle w:val="Odstavekseznama"/>
        <w:rPr>
          <w:rFonts w:cs="Arial"/>
        </w:rPr>
      </w:pPr>
      <w:r w:rsidRPr="00FF0286">
        <w:rPr>
          <w:rFonts w:cs="Arial"/>
        </w:rPr>
        <w:t>Stroške za dodatne kontrolne preskuse, ki jih zahteva naročnik ali izvajalec del krije naročnik ali izvajalec, če so rezultati negativni.</w:t>
      </w:r>
    </w:p>
    <w:p w14:paraId="4E999BC3" w14:textId="77777777" w:rsidR="00E36E3A" w:rsidRPr="00FF0286" w:rsidRDefault="00E36E3A" w:rsidP="00764FB2">
      <w:pPr>
        <w:pStyle w:val="Naslov6"/>
        <w:rPr>
          <w:rFonts w:cs="Arial"/>
        </w:rPr>
      </w:pPr>
      <w:bookmarkStart w:id="1340" w:name="_Toc312139362"/>
      <w:bookmarkStart w:id="1341" w:name="_Toc312139062"/>
      <w:bookmarkStart w:id="1342" w:name="_Toc311536521"/>
      <w:bookmarkStart w:id="1343" w:name="_Toc303671973"/>
      <w:bookmarkStart w:id="1344" w:name="_Toc129506994"/>
      <w:bookmarkStart w:id="1345" w:name="_Toc416874540"/>
      <w:bookmarkStart w:id="1346" w:name="_Toc25424385"/>
      <w:r w:rsidRPr="00FF0286">
        <w:rPr>
          <w:rFonts w:cs="Arial"/>
        </w:rPr>
        <w:t>Ocena ka</w:t>
      </w:r>
      <w:bookmarkEnd w:id="1340"/>
      <w:bookmarkEnd w:id="1341"/>
      <w:bookmarkEnd w:id="1342"/>
      <w:bookmarkEnd w:id="1343"/>
      <w:bookmarkEnd w:id="1344"/>
      <w:r w:rsidRPr="00FF0286">
        <w:rPr>
          <w:rFonts w:cs="Arial"/>
        </w:rPr>
        <w:t>kovosti</w:t>
      </w:r>
      <w:bookmarkEnd w:id="1345"/>
      <w:bookmarkEnd w:id="1346"/>
    </w:p>
    <w:p w14:paraId="75F969D8" w14:textId="77777777" w:rsidR="00E36E3A" w:rsidRPr="00FF0286" w:rsidRDefault="00E36E3A" w:rsidP="00F33CD6">
      <w:pPr>
        <w:pStyle w:val="Odstavekseznama"/>
        <w:numPr>
          <w:ilvl w:val="0"/>
          <w:numId w:val="413"/>
        </w:numPr>
        <w:rPr>
          <w:rFonts w:cs="Arial"/>
        </w:rPr>
      </w:pPr>
      <w:r w:rsidRPr="00FF0286">
        <w:rPr>
          <w:rFonts w:cs="Arial"/>
        </w:rPr>
        <w:t>Po zaključku posameznih faz dela ali celotnega dela je potrebno izdelati statistično analizo rezultatov notranje in zunanje kontrole kakovosti:</w:t>
      </w:r>
    </w:p>
    <w:p w14:paraId="7C5E73C8" w14:textId="77777777" w:rsidR="00E36E3A" w:rsidRPr="00FF0286" w:rsidRDefault="00E36E3A" w:rsidP="00F33CD6">
      <w:pPr>
        <w:pStyle w:val="Odstavekseznama"/>
        <w:numPr>
          <w:ilvl w:val="1"/>
          <w:numId w:val="413"/>
        </w:numPr>
        <w:rPr>
          <w:rFonts w:cs="Arial"/>
        </w:rPr>
      </w:pPr>
      <w:r w:rsidRPr="00FF0286">
        <w:rPr>
          <w:rFonts w:cs="Arial"/>
        </w:rPr>
        <w:t>osnovnih materialov in asfaltnih zmesi,</w:t>
      </w:r>
    </w:p>
    <w:p w14:paraId="4E8CCAA6" w14:textId="77777777" w:rsidR="00E36E3A" w:rsidRPr="00FF0286" w:rsidRDefault="00E36E3A" w:rsidP="00F33CD6">
      <w:pPr>
        <w:pStyle w:val="Odstavekseznama"/>
        <w:numPr>
          <w:ilvl w:val="1"/>
          <w:numId w:val="413"/>
        </w:numPr>
        <w:rPr>
          <w:rFonts w:cs="Arial"/>
        </w:rPr>
      </w:pPr>
      <w:r w:rsidRPr="00FF0286">
        <w:rPr>
          <w:rFonts w:cs="Arial"/>
        </w:rPr>
        <w:t>vgrajenih slojev,</w:t>
      </w:r>
    </w:p>
    <w:p w14:paraId="0A471A0D" w14:textId="77777777" w:rsidR="00E36E3A" w:rsidRPr="00FF0286" w:rsidRDefault="00E36E3A" w:rsidP="00F33CD6">
      <w:pPr>
        <w:pStyle w:val="Odstavekseznama"/>
        <w:numPr>
          <w:ilvl w:val="1"/>
          <w:numId w:val="413"/>
        </w:numPr>
        <w:rPr>
          <w:rFonts w:cs="Arial"/>
        </w:rPr>
      </w:pPr>
      <w:r w:rsidRPr="00FF0286">
        <w:rPr>
          <w:rFonts w:cs="Arial"/>
        </w:rPr>
        <w:t>asfaltne zmesi zaščitnega in obrabnega sloja.</w:t>
      </w:r>
    </w:p>
    <w:p w14:paraId="64BF0CBC" w14:textId="77777777" w:rsidR="00E36E3A" w:rsidRPr="00FF0286" w:rsidRDefault="00E36E3A" w:rsidP="00F33CD6">
      <w:pPr>
        <w:pStyle w:val="Odstavekseznama"/>
        <w:numPr>
          <w:ilvl w:val="0"/>
          <w:numId w:val="413"/>
        </w:numPr>
        <w:rPr>
          <w:rFonts w:cs="Arial"/>
        </w:rPr>
      </w:pPr>
      <w:r w:rsidRPr="00FF0286">
        <w:rPr>
          <w:rFonts w:cs="Arial"/>
        </w:rPr>
        <w:t>Statistično analizo rezultatov kontrolnih preskusov pripravijo izvajalci notranje in zunanje kontrole, vsak za svoj del. S primerjavo rezultatov statističnih analiz se oceni skladnost in kakovost, ali določitev korekcijski ukrepov.</w:t>
      </w:r>
    </w:p>
    <w:p w14:paraId="105861FD" w14:textId="77777777" w:rsidR="00E36E3A" w:rsidRPr="00FF0286" w:rsidRDefault="00E36E3A" w:rsidP="00F33CD6">
      <w:pPr>
        <w:pStyle w:val="Odstavekseznama"/>
        <w:numPr>
          <w:ilvl w:val="0"/>
          <w:numId w:val="413"/>
        </w:numPr>
        <w:rPr>
          <w:rFonts w:cs="Arial"/>
        </w:rPr>
      </w:pPr>
      <w:r w:rsidRPr="00FF0286">
        <w:rPr>
          <w:rFonts w:cs="Arial"/>
        </w:rPr>
        <w:t>Oceno skladnosti rezultatov pripravi od naročnika pooblaščeni inštitut.</w:t>
      </w:r>
    </w:p>
    <w:p w14:paraId="29B3EAA6" w14:textId="77777777" w:rsidR="00E36E3A" w:rsidRPr="00FF0286" w:rsidRDefault="00E36E3A" w:rsidP="00E36E3A">
      <w:pPr>
        <w:rPr>
          <w:rFonts w:cs="Arial"/>
        </w:rPr>
      </w:pPr>
      <w:r w:rsidRPr="00FF0286">
        <w:rPr>
          <w:rFonts w:cs="Arial"/>
        </w:rPr>
        <w:t>Tabela 3.6.40:</w:t>
      </w:r>
      <w:r w:rsidRPr="00FF0286">
        <w:rPr>
          <w:rFonts w:cs="Arial"/>
        </w:rPr>
        <w:tab/>
        <w:t>Najmanjši obseg  notranje in zunanje kontrole kakovosti za hidroizolacije</w:t>
      </w:r>
    </w:p>
    <w:tbl>
      <w:tblPr>
        <w:tblW w:w="8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1"/>
        <w:gridCol w:w="2006"/>
        <w:gridCol w:w="2168"/>
      </w:tblGrid>
      <w:tr w:rsidR="00E36E3A" w:rsidRPr="00FF0286" w14:paraId="1896D3B0" w14:textId="77777777" w:rsidTr="00E36E3A">
        <w:trPr>
          <w:trHeight w:val="227"/>
          <w:jc w:val="center"/>
        </w:trPr>
        <w:tc>
          <w:tcPr>
            <w:tcW w:w="4531" w:type="dxa"/>
            <w:tcBorders>
              <w:top w:val="single" w:sz="4" w:space="0" w:color="auto"/>
              <w:left w:val="single" w:sz="4" w:space="0" w:color="auto"/>
              <w:bottom w:val="nil"/>
              <w:right w:val="single" w:sz="4" w:space="0" w:color="auto"/>
            </w:tcBorders>
          </w:tcPr>
          <w:p w14:paraId="763D9D92" w14:textId="77777777" w:rsidR="00E36E3A" w:rsidRPr="00FF0286" w:rsidRDefault="00E36E3A" w:rsidP="00E36E3A">
            <w:pPr>
              <w:rPr>
                <w:rFonts w:cs="Arial"/>
              </w:rPr>
            </w:pPr>
          </w:p>
        </w:tc>
        <w:tc>
          <w:tcPr>
            <w:tcW w:w="4174" w:type="dxa"/>
            <w:gridSpan w:val="2"/>
            <w:tcBorders>
              <w:top w:val="single" w:sz="4" w:space="0" w:color="auto"/>
              <w:left w:val="single" w:sz="4" w:space="0" w:color="auto"/>
              <w:bottom w:val="nil"/>
              <w:right w:val="single" w:sz="4" w:space="0" w:color="auto"/>
            </w:tcBorders>
            <w:hideMark/>
          </w:tcPr>
          <w:p w14:paraId="34D2DDE1" w14:textId="77777777" w:rsidR="00E36E3A" w:rsidRPr="00FF0286" w:rsidRDefault="00E36E3A" w:rsidP="00E36E3A">
            <w:pPr>
              <w:rPr>
                <w:rFonts w:cs="Arial"/>
              </w:rPr>
            </w:pPr>
            <w:r w:rsidRPr="00FF0286">
              <w:rPr>
                <w:rFonts w:cs="Arial"/>
              </w:rPr>
              <w:t>Na količino</w:t>
            </w:r>
          </w:p>
        </w:tc>
      </w:tr>
      <w:tr w:rsidR="00E36E3A" w:rsidRPr="00FF0286" w14:paraId="0023C774" w14:textId="77777777" w:rsidTr="00E36E3A">
        <w:trPr>
          <w:trHeight w:val="227"/>
          <w:jc w:val="center"/>
        </w:trPr>
        <w:tc>
          <w:tcPr>
            <w:tcW w:w="4531" w:type="dxa"/>
            <w:tcBorders>
              <w:top w:val="nil"/>
              <w:left w:val="single" w:sz="4" w:space="0" w:color="auto"/>
              <w:bottom w:val="single" w:sz="4" w:space="0" w:color="auto"/>
              <w:right w:val="single" w:sz="4" w:space="0" w:color="auto"/>
            </w:tcBorders>
            <w:hideMark/>
          </w:tcPr>
          <w:p w14:paraId="6D43BD55" w14:textId="77777777" w:rsidR="00E36E3A" w:rsidRPr="00FF0286" w:rsidRDefault="00E36E3A" w:rsidP="00E36E3A">
            <w:pPr>
              <w:rPr>
                <w:rFonts w:cs="Arial"/>
              </w:rPr>
            </w:pPr>
            <w:r w:rsidRPr="00FF0286">
              <w:rPr>
                <w:rFonts w:cs="Arial"/>
              </w:rPr>
              <w:t>Vrsta preverjanja</w:t>
            </w:r>
          </w:p>
        </w:tc>
        <w:tc>
          <w:tcPr>
            <w:tcW w:w="2006" w:type="dxa"/>
            <w:tcBorders>
              <w:top w:val="nil"/>
              <w:left w:val="single" w:sz="4" w:space="0" w:color="auto"/>
              <w:bottom w:val="single" w:sz="4" w:space="0" w:color="auto"/>
              <w:right w:val="single" w:sz="4" w:space="0" w:color="auto"/>
            </w:tcBorders>
            <w:hideMark/>
          </w:tcPr>
          <w:p w14:paraId="5AC36122" w14:textId="77777777" w:rsidR="00E36E3A" w:rsidRPr="00FF0286" w:rsidRDefault="00E36E3A" w:rsidP="00E36E3A">
            <w:pPr>
              <w:rPr>
                <w:rFonts w:cs="Arial"/>
              </w:rPr>
            </w:pPr>
            <w:r w:rsidRPr="00FF0286">
              <w:rPr>
                <w:rFonts w:cs="Arial"/>
              </w:rPr>
              <w:t>Preskusi notranje kontrole</w:t>
            </w:r>
          </w:p>
        </w:tc>
        <w:tc>
          <w:tcPr>
            <w:tcW w:w="2168" w:type="dxa"/>
            <w:tcBorders>
              <w:top w:val="nil"/>
              <w:left w:val="single" w:sz="4" w:space="0" w:color="auto"/>
              <w:bottom w:val="single" w:sz="4" w:space="0" w:color="auto"/>
              <w:right w:val="single" w:sz="4" w:space="0" w:color="auto"/>
            </w:tcBorders>
            <w:hideMark/>
          </w:tcPr>
          <w:p w14:paraId="14724DEA" w14:textId="77777777" w:rsidR="00E36E3A" w:rsidRPr="00FF0286" w:rsidRDefault="00E36E3A" w:rsidP="00E36E3A">
            <w:pPr>
              <w:rPr>
                <w:rFonts w:cs="Arial"/>
              </w:rPr>
            </w:pPr>
            <w:r w:rsidRPr="00FF0286">
              <w:rPr>
                <w:rFonts w:cs="Arial"/>
              </w:rPr>
              <w:t>Preskusi zunanje kontrole</w:t>
            </w:r>
          </w:p>
        </w:tc>
      </w:tr>
      <w:tr w:rsidR="00E36E3A" w:rsidRPr="00FF0286" w14:paraId="1FF6B041" w14:textId="77777777" w:rsidTr="00E36E3A">
        <w:trPr>
          <w:trHeight w:val="227"/>
          <w:jc w:val="center"/>
        </w:trPr>
        <w:tc>
          <w:tcPr>
            <w:tcW w:w="4531" w:type="dxa"/>
            <w:tcBorders>
              <w:top w:val="single" w:sz="4" w:space="0" w:color="auto"/>
              <w:left w:val="single" w:sz="4" w:space="0" w:color="auto"/>
              <w:bottom w:val="nil"/>
              <w:right w:val="single" w:sz="4" w:space="0" w:color="auto"/>
            </w:tcBorders>
            <w:hideMark/>
          </w:tcPr>
          <w:p w14:paraId="77A75E84" w14:textId="77777777" w:rsidR="00E36E3A" w:rsidRPr="00FF0286" w:rsidRDefault="00E36E3A" w:rsidP="00E36E3A">
            <w:pPr>
              <w:rPr>
                <w:rFonts w:cs="Arial"/>
              </w:rPr>
            </w:pPr>
            <w:r w:rsidRPr="00FF0286">
              <w:rPr>
                <w:rFonts w:cs="Arial"/>
              </w:rPr>
              <w:t>Površina podlage:</w:t>
            </w:r>
          </w:p>
        </w:tc>
        <w:tc>
          <w:tcPr>
            <w:tcW w:w="2006" w:type="dxa"/>
            <w:tcBorders>
              <w:top w:val="single" w:sz="4" w:space="0" w:color="auto"/>
              <w:left w:val="single" w:sz="4" w:space="0" w:color="auto"/>
              <w:bottom w:val="nil"/>
              <w:right w:val="single" w:sz="4" w:space="0" w:color="auto"/>
            </w:tcBorders>
          </w:tcPr>
          <w:p w14:paraId="6AE1E2B1" w14:textId="77777777" w:rsidR="00E36E3A" w:rsidRPr="00FF0286" w:rsidRDefault="00E36E3A" w:rsidP="00E36E3A">
            <w:pPr>
              <w:rPr>
                <w:rFonts w:cs="Arial"/>
              </w:rPr>
            </w:pPr>
          </w:p>
        </w:tc>
        <w:tc>
          <w:tcPr>
            <w:tcW w:w="2168" w:type="dxa"/>
            <w:tcBorders>
              <w:top w:val="single" w:sz="4" w:space="0" w:color="auto"/>
              <w:left w:val="single" w:sz="4" w:space="0" w:color="auto"/>
              <w:bottom w:val="nil"/>
              <w:right w:val="single" w:sz="4" w:space="0" w:color="auto"/>
            </w:tcBorders>
          </w:tcPr>
          <w:p w14:paraId="76C28860" w14:textId="77777777" w:rsidR="00E36E3A" w:rsidRPr="00FF0286" w:rsidRDefault="00E36E3A" w:rsidP="00E36E3A">
            <w:pPr>
              <w:rPr>
                <w:rFonts w:cs="Arial"/>
              </w:rPr>
            </w:pPr>
          </w:p>
        </w:tc>
      </w:tr>
      <w:tr w:rsidR="00E36E3A" w:rsidRPr="00FF0286" w14:paraId="0F644822" w14:textId="77777777" w:rsidTr="00E36E3A">
        <w:trPr>
          <w:trHeight w:val="227"/>
          <w:jc w:val="center"/>
        </w:trPr>
        <w:tc>
          <w:tcPr>
            <w:tcW w:w="4531" w:type="dxa"/>
            <w:tcBorders>
              <w:top w:val="nil"/>
              <w:left w:val="single" w:sz="4" w:space="0" w:color="auto"/>
              <w:bottom w:val="nil"/>
              <w:right w:val="single" w:sz="4" w:space="0" w:color="auto"/>
            </w:tcBorders>
            <w:hideMark/>
          </w:tcPr>
          <w:p w14:paraId="55D47E4F" w14:textId="77777777" w:rsidR="00E36E3A" w:rsidRPr="00FF0286" w:rsidRDefault="00E36E3A" w:rsidP="00E36E3A">
            <w:pPr>
              <w:rPr>
                <w:rFonts w:cs="Arial"/>
              </w:rPr>
            </w:pPr>
            <w:r w:rsidRPr="00FF0286">
              <w:rPr>
                <w:rFonts w:cs="Arial"/>
              </w:rPr>
              <w:t xml:space="preserve">pregled </w:t>
            </w:r>
          </w:p>
        </w:tc>
        <w:tc>
          <w:tcPr>
            <w:tcW w:w="2006" w:type="dxa"/>
            <w:tcBorders>
              <w:top w:val="nil"/>
              <w:left w:val="single" w:sz="4" w:space="0" w:color="auto"/>
              <w:bottom w:val="nil"/>
              <w:right w:val="single" w:sz="4" w:space="0" w:color="auto"/>
            </w:tcBorders>
            <w:hideMark/>
          </w:tcPr>
          <w:p w14:paraId="53FE8E97" w14:textId="77777777" w:rsidR="00E36E3A" w:rsidRPr="00FF0286" w:rsidRDefault="00E36E3A" w:rsidP="00E36E3A">
            <w:pPr>
              <w:rPr>
                <w:rFonts w:cs="Arial"/>
              </w:rPr>
            </w:pPr>
            <w:r w:rsidRPr="00FF0286">
              <w:rPr>
                <w:rFonts w:cs="Arial"/>
              </w:rPr>
              <w:t>250 m2</w:t>
            </w:r>
          </w:p>
        </w:tc>
        <w:tc>
          <w:tcPr>
            <w:tcW w:w="2168" w:type="dxa"/>
            <w:tcBorders>
              <w:top w:val="nil"/>
              <w:left w:val="single" w:sz="4" w:space="0" w:color="auto"/>
              <w:bottom w:val="nil"/>
              <w:right w:val="single" w:sz="4" w:space="0" w:color="auto"/>
            </w:tcBorders>
            <w:hideMark/>
          </w:tcPr>
          <w:p w14:paraId="67B1144A" w14:textId="77777777" w:rsidR="00E36E3A" w:rsidRPr="00FF0286" w:rsidRDefault="00E36E3A" w:rsidP="00E36E3A">
            <w:pPr>
              <w:rPr>
                <w:rFonts w:cs="Arial"/>
              </w:rPr>
            </w:pPr>
            <w:r w:rsidRPr="00FF0286">
              <w:rPr>
                <w:rFonts w:cs="Arial"/>
              </w:rPr>
              <w:t>1 x dnevno</w:t>
            </w:r>
          </w:p>
        </w:tc>
      </w:tr>
      <w:tr w:rsidR="00E36E3A" w:rsidRPr="00FF0286" w14:paraId="02B3AD4F" w14:textId="77777777" w:rsidTr="00E36E3A">
        <w:trPr>
          <w:trHeight w:val="227"/>
          <w:jc w:val="center"/>
        </w:trPr>
        <w:tc>
          <w:tcPr>
            <w:tcW w:w="4531" w:type="dxa"/>
            <w:tcBorders>
              <w:top w:val="nil"/>
              <w:left w:val="single" w:sz="4" w:space="0" w:color="auto"/>
              <w:bottom w:val="nil"/>
              <w:right w:val="single" w:sz="4" w:space="0" w:color="auto"/>
            </w:tcBorders>
            <w:hideMark/>
          </w:tcPr>
          <w:p w14:paraId="152FED63" w14:textId="77777777" w:rsidR="00E36E3A" w:rsidRPr="00FF0286" w:rsidRDefault="00E36E3A" w:rsidP="00E36E3A">
            <w:pPr>
              <w:rPr>
                <w:rFonts w:cs="Arial"/>
              </w:rPr>
            </w:pPr>
            <w:r w:rsidRPr="00FF0286">
              <w:rPr>
                <w:rFonts w:cs="Arial"/>
              </w:rPr>
              <w:t>meritve:  ravnosti</w:t>
            </w:r>
          </w:p>
        </w:tc>
        <w:tc>
          <w:tcPr>
            <w:tcW w:w="2006" w:type="dxa"/>
            <w:tcBorders>
              <w:top w:val="nil"/>
              <w:left w:val="single" w:sz="4" w:space="0" w:color="auto"/>
              <w:bottom w:val="nil"/>
              <w:right w:val="single" w:sz="4" w:space="0" w:color="auto"/>
            </w:tcBorders>
            <w:hideMark/>
          </w:tcPr>
          <w:p w14:paraId="6AB2A8CF" w14:textId="77777777" w:rsidR="00E36E3A" w:rsidRPr="00FF0286" w:rsidRDefault="00E36E3A" w:rsidP="00E36E3A">
            <w:pPr>
              <w:rPr>
                <w:rFonts w:cs="Arial"/>
              </w:rPr>
            </w:pPr>
            <w:r w:rsidRPr="00FF0286">
              <w:rPr>
                <w:rFonts w:cs="Arial"/>
              </w:rPr>
              <w:t>250 m2</w:t>
            </w:r>
          </w:p>
        </w:tc>
        <w:tc>
          <w:tcPr>
            <w:tcW w:w="2168" w:type="dxa"/>
            <w:tcBorders>
              <w:top w:val="nil"/>
              <w:left w:val="single" w:sz="4" w:space="0" w:color="auto"/>
              <w:bottom w:val="nil"/>
              <w:right w:val="single" w:sz="4" w:space="0" w:color="auto"/>
            </w:tcBorders>
            <w:hideMark/>
          </w:tcPr>
          <w:p w14:paraId="6302EFBA" w14:textId="77777777" w:rsidR="00E36E3A" w:rsidRPr="00FF0286" w:rsidRDefault="00E36E3A" w:rsidP="00E36E3A">
            <w:pPr>
              <w:rPr>
                <w:rFonts w:cs="Arial"/>
              </w:rPr>
            </w:pPr>
            <w:r w:rsidRPr="00FF0286">
              <w:rPr>
                <w:rFonts w:cs="Arial"/>
              </w:rPr>
              <w:t>-</w:t>
            </w:r>
          </w:p>
        </w:tc>
      </w:tr>
      <w:tr w:rsidR="00E36E3A" w:rsidRPr="00FF0286" w14:paraId="0D4BFADC" w14:textId="77777777" w:rsidTr="00E36E3A">
        <w:trPr>
          <w:trHeight w:val="227"/>
          <w:jc w:val="center"/>
        </w:trPr>
        <w:tc>
          <w:tcPr>
            <w:tcW w:w="4531" w:type="dxa"/>
            <w:tcBorders>
              <w:top w:val="nil"/>
              <w:left w:val="single" w:sz="4" w:space="0" w:color="auto"/>
              <w:bottom w:val="nil"/>
              <w:right w:val="single" w:sz="4" w:space="0" w:color="auto"/>
            </w:tcBorders>
            <w:hideMark/>
          </w:tcPr>
          <w:p w14:paraId="420C510B" w14:textId="77777777" w:rsidR="00E36E3A" w:rsidRPr="00FF0286" w:rsidRDefault="00E36E3A" w:rsidP="00E36E3A">
            <w:pPr>
              <w:rPr>
                <w:rFonts w:cs="Arial"/>
              </w:rPr>
            </w:pPr>
            <w:r w:rsidRPr="00FF0286">
              <w:rPr>
                <w:rFonts w:cs="Arial"/>
              </w:rPr>
              <w:t>globine hrapavosti</w:t>
            </w:r>
          </w:p>
        </w:tc>
        <w:tc>
          <w:tcPr>
            <w:tcW w:w="2006" w:type="dxa"/>
            <w:tcBorders>
              <w:top w:val="nil"/>
              <w:left w:val="single" w:sz="4" w:space="0" w:color="auto"/>
              <w:bottom w:val="nil"/>
              <w:right w:val="single" w:sz="4" w:space="0" w:color="auto"/>
            </w:tcBorders>
            <w:hideMark/>
          </w:tcPr>
          <w:p w14:paraId="6D8DE651" w14:textId="77777777" w:rsidR="00E36E3A" w:rsidRPr="00FF0286" w:rsidRDefault="00E36E3A" w:rsidP="00E36E3A">
            <w:pPr>
              <w:rPr>
                <w:rFonts w:cs="Arial"/>
              </w:rPr>
            </w:pPr>
            <w:r w:rsidRPr="00FF0286">
              <w:rPr>
                <w:rFonts w:cs="Arial"/>
              </w:rPr>
              <w:t>250 m2</w:t>
            </w:r>
          </w:p>
        </w:tc>
        <w:tc>
          <w:tcPr>
            <w:tcW w:w="2168" w:type="dxa"/>
            <w:tcBorders>
              <w:top w:val="nil"/>
              <w:left w:val="single" w:sz="4" w:space="0" w:color="auto"/>
              <w:bottom w:val="nil"/>
              <w:right w:val="single" w:sz="4" w:space="0" w:color="auto"/>
            </w:tcBorders>
            <w:hideMark/>
          </w:tcPr>
          <w:p w14:paraId="77C9A1AA" w14:textId="77777777" w:rsidR="00E36E3A" w:rsidRPr="00FF0286" w:rsidRDefault="00E36E3A" w:rsidP="00E36E3A">
            <w:pPr>
              <w:rPr>
                <w:rFonts w:cs="Arial"/>
              </w:rPr>
            </w:pPr>
            <w:r w:rsidRPr="00FF0286">
              <w:rPr>
                <w:rFonts w:cs="Arial"/>
              </w:rPr>
              <w:t>1 x dnevno</w:t>
            </w:r>
          </w:p>
        </w:tc>
      </w:tr>
      <w:tr w:rsidR="00E36E3A" w:rsidRPr="00FF0286" w14:paraId="516DF6EC" w14:textId="77777777" w:rsidTr="00E36E3A">
        <w:trPr>
          <w:trHeight w:val="227"/>
          <w:jc w:val="center"/>
        </w:trPr>
        <w:tc>
          <w:tcPr>
            <w:tcW w:w="4531" w:type="dxa"/>
            <w:tcBorders>
              <w:top w:val="nil"/>
              <w:left w:val="single" w:sz="4" w:space="0" w:color="auto"/>
              <w:bottom w:val="nil"/>
              <w:right w:val="single" w:sz="4" w:space="0" w:color="auto"/>
            </w:tcBorders>
            <w:hideMark/>
          </w:tcPr>
          <w:p w14:paraId="36E38664" w14:textId="77777777" w:rsidR="00E36E3A" w:rsidRPr="00FF0286" w:rsidRDefault="00E36E3A" w:rsidP="00E36E3A">
            <w:pPr>
              <w:rPr>
                <w:rFonts w:cs="Arial"/>
              </w:rPr>
            </w:pPr>
            <w:r w:rsidRPr="00FF0286">
              <w:rPr>
                <w:rFonts w:cs="Arial"/>
              </w:rPr>
              <w:t>sprijemna trdnost</w:t>
            </w:r>
          </w:p>
        </w:tc>
        <w:tc>
          <w:tcPr>
            <w:tcW w:w="2006" w:type="dxa"/>
            <w:tcBorders>
              <w:top w:val="nil"/>
              <w:left w:val="single" w:sz="4" w:space="0" w:color="auto"/>
              <w:bottom w:val="nil"/>
              <w:right w:val="single" w:sz="4" w:space="0" w:color="auto"/>
            </w:tcBorders>
            <w:hideMark/>
          </w:tcPr>
          <w:p w14:paraId="51A77435" w14:textId="77777777" w:rsidR="00E36E3A" w:rsidRPr="00FF0286" w:rsidRDefault="00E36E3A" w:rsidP="00E36E3A">
            <w:pPr>
              <w:rPr>
                <w:rFonts w:cs="Arial"/>
              </w:rPr>
            </w:pPr>
            <w:r w:rsidRPr="00FF0286">
              <w:rPr>
                <w:rFonts w:cs="Arial"/>
              </w:rPr>
              <w:t>250 m2</w:t>
            </w:r>
          </w:p>
        </w:tc>
        <w:tc>
          <w:tcPr>
            <w:tcW w:w="2168" w:type="dxa"/>
            <w:tcBorders>
              <w:top w:val="nil"/>
              <w:left w:val="single" w:sz="4" w:space="0" w:color="auto"/>
              <w:bottom w:val="nil"/>
              <w:right w:val="single" w:sz="4" w:space="0" w:color="auto"/>
            </w:tcBorders>
            <w:hideMark/>
          </w:tcPr>
          <w:p w14:paraId="2021F2D7" w14:textId="77777777" w:rsidR="00E36E3A" w:rsidRPr="00FF0286" w:rsidRDefault="00E36E3A" w:rsidP="00E36E3A">
            <w:pPr>
              <w:rPr>
                <w:rFonts w:cs="Arial"/>
              </w:rPr>
            </w:pPr>
            <w:r w:rsidRPr="00FF0286">
              <w:rPr>
                <w:rFonts w:cs="Arial"/>
              </w:rPr>
              <w:t>-</w:t>
            </w:r>
          </w:p>
        </w:tc>
      </w:tr>
      <w:tr w:rsidR="00E36E3A" w:rsidRPr="00FF0286" w14:paraId="46A5168C" w14:textId="77777777" w:rsidTr="00E36E3A">
        <w:trPr>
          <w:trHeight w:val="227"/>
          <w:jc w:val="center"/>
        </w:trPr>
        <w:tc>
          <w:tcPr>
            <w:tcW w:w="4531" w:type="dxa"/>
            <w:tcBorders>
              <w:top w:val="nil"/>
              <w:left w:val="single" w:sz="4" w:space="0" w:color="auto"/>
              <w:bottom w:val="nil"/>
              <w:right w:val="single" w:sz="4" w:space="0" w:color="auto"/>
            </w:tcBorders>
            <w:hideMark/>
          </w:tcPr>
          <w:p w14:paraId="02A6AD41" w14:textId="77777777" w:rsidR="00E36E3A" w:rsidRPr="00FF0286" w:rsidRDefault="00E36E3A" w:rsidP="00E36E3A">
            <w:pPr>
              <w:rPr>
                <w:rFonts w:cs="Arial"/>
              </w:rPr>
            </w:pPr>
            <w:r w:rsidRPr="00FF0286">
              <w:rPr>
                <w:rFonts w:cs="Arial"/>
              </w:rPr>
              <w:t>Lepilni sloji:</w:t>
            </w:r>
          </w:p>
        </w:tc>
        <w:tc>
          <w:tcPr>
            <w:tcW w:w="2006" w:type="dxa"/>
            <w:tcBorders>
              <w:top w:val="nil"/>
              <w:left w:val="single" w:sz="4" w:space="0" w:color="auto"/>
              <w:bottom w:val="nil"/>
              <w:right w:val="single" w:sz="4" w:space="0" w:color="auto"/>
            </w:tcBorders>
          </w:tcPr>
          <w:p w14:paraId="4F515135" w14:textId="77777777" w:rsidR="00E36E3A" w:rsidRPr="00FF0286" w:rsidRDefault="00E36E3A" w:rsidP="00E36E3A">
            <w:pPr>
              <w:rPr>
                <w:rFonts w:cs="Arial"/>
              </w:rPr>
            </w:pPr>
          </w:p>
        </w:tc>
        <w:tc>
          <w:tcPr>
            <w:tcW w:w="2168" w:type="dxa"/>
            <w:tcBorders>
              <w:top w:val="nil"/>
              <w:left w:val="single" w:sz="4" w:space="0" w:color="auto"/>
              <w:bottom w:val="nil"/>
              <w:right w:val="single" w:sz="4" w:space="0" w:color="auto"/>
            </w:tcBorders>
          </w:tcPr>
          <w:p w14:paraId="7DA539BE" w14:textId="77777777" w:rsidR="00E36E3A" w:rsidRPr="00FF0286" w:rsidRDefault="00E36E3A" w:rsidP="00E36E3A">
            <w:pPr>
              <w:rPr>
                <w:rFonts w:cs="Arial"/>
              </w:rPr>
            </w:pPr>
          </w:p>
        </w:tc>
      </w:tr>
      <w:tr w:rsidR="00E36E3A" w:rsidRPr="00FF0286" w14:paraId="6BCAD9A6" w14:textId="77777777" w:rsidTr="00E36E3A">
        <w:trPr>
          <w:trHeight w:val="227"/>
          <w:jc w:val="center"/>
        </w:trPr>
        <w:tc>
          <w:tcPr>
            <w:tcW w:w="4531" w:type="dxa"/>
            <w:tcBorders>
              <w:top w:val="nil"/>
              <w:left w:val="single" w:sz="4" w:space="0" w:color="auto"/>
              <w:bottom w:val="nil"/>
              <w:right w:val="single" w:sz="4" w:space="0" w:color="auto"/>
            </w:tcBorders>
            <w:hideMark/>
          </w:tcPr>
          <w:p w14:paraId="465EE1AF" w14:textId="77777777" w:rsidR="00E36E3A" w:rsidRPr="00FF0286" w:rsidRDefault="00E36E3A" w:rsidP="00E36E3A">
            <w:pPr>
              <w:rPr>
                <w:rFonts w:cs="Arial"/>
              </w:rPr>
            </w:pPr>
            <w:r w:rsidRPr="00FF0286">
              <w:rPr>
                <w:rFonts w:cs="Arial"/>
              </w:rPr>
              <w:t>vremenski pogoji</w:t>
            </w:r>
          </w:p>
        </w:tc>
        <w:tc>
          <w:tcPr>
            <w:tcW w:w="2006" w:type="dxa"/>
            <w:tcBorders>
              <w:top w:val="nil"/>
              <w:left w:val="single" w:sz="4" w:space="0" w:color="auto"/>
              <w:bottom w:val="nil"/>
              <w:right w:val="single" w:sz="4" w:space="0" w:color="auto"/>
            </w:tcBorders>
            <w:hideMark/>
          </w:tcPr>
          <w:p w14:paraId="4104D4D6" w14:textId="77777777" w:rsidR="00E36E3A" w:rsidRPr="00FF0286" w:rsidRDefault="00E36E3A" w:rsidP="00E36E3A">
            <w:pPr>
              <w:rPr>
                <w:rFonts w:cs="Arial"/>
              </w:rPr>
            </w:pPr>
            <w:r w:rsidRPr="00FF0286">
              <w:rPr>
                <w:rFonts w:cs="Arial"/>
              </w:rPr>
              <w:t>med izvedbo</w:t>
            </w:r>
          </w:p>
        </w:tc>
        <w:tc>
          <w:tcPr>
            <w:tcW w:w="2168" w:type="dxa"/>
            <w:tcBorders>
              <w:top w:val="nil"/>
              <w:left w:val="single" w:sz="4" w:space="0" w:color="auto"/>
              <w:bottom w:val="nil"/>
              <w:right w:val="single" w:sz="4" w:space="0" w:color="auto"/>
            </w:tcBorders>
            <w:hideMark/>
          </w:tcPr>
          <w:p w14:paraId="7165DC8C" w14:textId="77777777" w:rsidR="00E36E3A" w:rsidRPr="00FF0286" w:rsidRDefault="00E36E3A" w:rsidP="00E36E3A">
            <w:pPr>
              <w:rPr>
                <w:rFonts w:cs="Arial"/>
              </w:rPr>
            </w:pPr>
            <w:r w:rsidRPr="00FF0286">
              <w:rPr>
                <w:rFonts w:cs="Arial"/>
              </w:rPr>
              <w:t>-</w:t>
            </w:r>
          </w:p>
        </w:tc>
      </w:tr>
      <w:tr w:rsidR="00E36E3A" w:rsidRPr="00FF0286" w14:paraId="79C23599" w14:textId="77777777" w:rsidTr="00E36E3A">
        <w:trPr>
          <w:trHeight w:val="227"/>
          <w:jc w:val="center"/>
        </w:trPr>
        <w:tc>
          <w:tcPr>
            <w:tcW w:w="4531" w:type="dxa"/>
            <w:tcBorders>
              <w:top w:val="nil"/>
              <w:left w:val="single" w:sz="4" w:space="0" w:color="auto"/>
              <w:bottom w:val="nil"/>
              <w:right w:val="single" w:sz="4" w:space="0" w:color="auto"/>
            </w:tcBorders>
            <w:hideMark/>
          </w:tcPr>
          <w:p w14:paraId="600C99A2" w14:textId="77777777" w:rsidR="00E36E3A" w:rsidRPr="00FF0286" w:rsidRDefault="00E36E3A" w:rsidP="00E36E3A">
            <w:pPr>
              <w:rPr>
                <w:rFonts w:cs="Arial"/>
              </w:rPr>
            </w:pPr>
            <w:r w:rsidRPr="00FF0286">
              <w:rPr>
                <w:rFonts w:cs="Arial"/>
              </w:rPr>
              <w:lastRenderedPageBreak/>
              <w:t>lastnosti  reakcijske smole</w:t>
            </w:r>
          </w:p>
        </w:tc>
        <w:tc>
          <w:tcPr>
            <w:tcW w:w="2006" w:type="dxa"/>
            <w:tcBorders>
              <w:top w:val="nil"/>
              <w:left w:val="single" w:sz="4" w:space="0" w:color="auto"/>
              <w:bottom w:val="nil"/>
              <w:right w:val="single" w:sz="4" w:space="0" w:color="auto"/>
            </w:tcBorders>
            <w:hideMark/>
          </w:tcPr>
          <w:p w14:paraId="5E6EBE15" w14:textId="77777777" w:rsidR="00E36E3A" w:rsidRPr="00FF0286" w:rsidRDefault="00E36E3A" w:rsidP="00E36E3A">
            <w:pPr>
              <w:rPr>
                <w:rFonts w:cs="Arial"/>
              </w:rPr>
            </w:pPr>
            <w:r w:rsidRPr="00FF0286">
              <w:rPr>
                <w:rFonts w:cs="Arial"/>
              </w:rPr>
              <w:t>500 m2</w:t>
            </w:r>
          </w:p>
        </w:tc>
        <w:tc>
          <w:tcPr>
            <w:tcW w:w="2168" w:type="dxa"/>
            <w:tcBorders>
              <w:top w:val="nil"/>
              <w:left w:val="single" w:sz="4" w:space="0" w:color="auto"/>
              <w:bottom w:val="nil"/>
              <w:right w:val="single" w:sz="4" w:space="0" w:color="auto"/>
            </w:tcBorders>
            <w:hideMark/>
          </w:tcPr>
          <w:p w14:paraId="597F0A7D" w14:textId="77777777" w:rsidR="00E36E3A" w:rsidRPr="00FF0286" w:rsidRDefault="00E36E3A" w:rsidP="00E36E3A">
            <w:pPr>
              <w:rPr>
                <w:rFonts w:cs="Arial"/>
              </w:rPr>
            </w:pPr>
            <w:r w:rsidRPr="00FF0286">
              <w:rPr>
                <w:rFonts w:cs="Arial"/>
              </w:rPr>
              <w:t>2.000 m2</w:t>
            </w:r>
          </w:p>
        </w:tc>
      </w:tr>
      <w:tr w:rsidR="00E36E3A" w:rsidRPr="00FF0286" w14:paraId="224BA7D5" w14:textId="77777777" w:rsidTr="00E36E3A">
        <w:trPr>
          <w:trHeight w:val="227"/>
          <w:jc w:val="center"/>
        </w:trPr>
        <w:tc>
          <w:tcPr>
            <w:tcW w:w="4531" w:type="dxa"/>
            <w:tcBorders>
              <w:top w:val="nil"/>
              <w:left w:val="single" w:sz="4" w:space="0" w:color="auto"/>
              <w:bottom w:val="nil"/>
              <w:right w:val="single" w:sz="4" w:space="0" w:color="auto"/>
            </w:tcBorders>
            <w:hideMark/>
          </w:tcPr>
          <w:p w14:paraId="2A8F26C5" w14:textId="77777777" w:rsidR="00E36E3A" w:rsidRPr="00FF0286" w:rsidRDefault="00E36E3A" w:rsidP="00E36E3A">
            <w:pPr>
              <w:rPr>
                <w:rFonts w:cs="Arial"/>
              </w:rPr>
            </w:pPr>
            <w:r w:rsidRPr="00FF0286">
              <w:rPr>
                <w:rFonts w:cs="Arial"/>
              </w:rPr>
              <w:t>lastnosti bitumenskega veziva</w:t>
            </w:r>
          </w:p>
        </w:tc>
        <w:tc>
          <w:tcPr>
            <w:tcW w:w="2006" w:type="dxa"/>
            <w:tcBorders>
              <w:top w:val="nil"/>
              <w:left w:val="single" w:sz="4" w:space="0" w:color="auto"/>
              <w:bottom w:val="nil"/>
              <w:right w:val="single" w:sz="4" w:space="0" w:color="auto"/>
            </w:tcBorders>
            <w:hideMark/>
          </w:tcPr>
          <w:p w14:paraId="50CF1487" w14:textId="77777777" w:rsidR="00E36E3A" w:rsidRPr="00FF0286" w:rsidRDefault="00E36E3A" w:rsidP="00E36E3A">
            <w:pPr>
              <w:rPr>
                <w:rFonts w:cs="Arial"/>
              </w:rPr>
            </w:pPr>
            <w:r w:rsidRPr="00FF0286">
              <w:rPr>
                <w:rFonts w:cs="Arial"/>
              </w:rPr>
              <w:t>-</w:t>
            </w:r>
          </w:p>
        </w:tc>
        <w:tc>
          <w:tcPr>
            <w:tcW w:w="2168" w:type="dxa"/>
            <w:tcBorders>
              <w:top w:val="nil"/>
              <w:left w:val="single" w:sz="4" w:space="0" w:color="auto"/>
              <w:bottom w:val="nil"/>
              <w:right w:val="single" w:sz="4" w:space="0" w:color="auto"/>
            </w:tcBorders>
            <w:hideMark/>
          </w:tcPr>
          <w:p w14:paraId="33536B64" w14:textId="77777777" w:rsidR="00E36E3A" w:rsidRPr="00FF0286" w:rsidRDefault="00E36E3A" w:rsidP="00E36E3A">
            <w:pPr>
              <w:rPr>
                <w:rFonts w:cs="Arial"/>
              </w:rPr>
            </w:pPr>
            <w:r w:rsidRPr="00FF0286">
              <w:rPr>
                <w:rFonts w:cs="Arial"/>
              </w:rPr>
              <w:t>za šaržo</w:t>
            </w:r>
          </w:p>
        </w:tc>
      </w:tr>
      <w:tr w:rsidR="00E36E3A" w:rsidRPr="00FF0286" w14:paraId="3D11C446" w14:textId="77777777" w:rsidTr="00E36E3A">
        <w:trPr>
          <w:trHeight w:val="227"/>
          <w:jc w:val="center"/>
        </w:trPr>
        <w:tc>
          <w:tcPr>
            <w:tcW w:w="4531" w:type="dxa"/>
            <w:tcBorders>
              <w:top w:val="nil"/>
              <w:left w:val="single" w:sz="4" w:space="0" w:color="auto"/>
              <w:bottom w:val="nil"/>
              <w:right w:val="single" w:sz="4" w:space="0" w:color="auto"/>
            </w:tcBorders>
            <w:hideMark/>
          </w:tcPr>
          <w:p w14:paraId="4B725B50" w14:textId="77777777" w:rsidR="00E36E3A" w:rsidRPr="00FF0286" w:rsidRDefault="00E36E3A" w:rsidP="00E36E3A">
            <w:pPr>
              <w:rPr>
                <w:rFonts w:cs="Arial"/>
              </w:rPr>
            </w:pPr>
            <w:r w:rsidRPr="00FF0286">
              <w:rPr>
                <w:rFonts w:cs="Arial"/>
              </w:rPr>
              <w:t>količina premaza z bitumenskim vezivom</w:t>
            </w:r>
          </w:p>
        </w:tc>
        <w:tc>
          <w:tcPr>
            <w:tcW w:w="2006" w:type="dxa"/>
            <w:tcBorders>
              <w:top w:val="nil"/>
              <w:left w:val="single" w:sz="4" w:space="0" w:color="auto"/>
              <w:bottom w:val="nil"/>
              <w:right w:val="single" w:sz="4" w:space="0" w:color="auto"/>
            </w:tcBorders>
            <w:hideMark/>
          </w:tcPr>
          <w:p w14:paraId="7D25EA18" w14:textId="77777777" w:rsidR="00E36E3A" w:rsidRPr="00FF0286" w:rsidRDefault="00E36E3A" w:rsidP="00E36E3A">
            <w:pPr>
              <w:rPr>
                <w:rFonts w:cs="Arial"/>
              </w:rPr>
            </w:pPr>
            <w:r w:rsidRPr="00FF0286">
              <w:rPr>
                <w:rFonts w:cs="Arial"/>
              </w:rPr>
              <w:t>250 m2</w:t>
            </w:r>
          </w:p>
        </w:tc>
        <w:tc>
          <w:tcPr>
            <w:tcW w:w="2168" w:type="dxa"/>
            <w:tcBorders>
              <w:top w:val="nil"/>
              <w:left w:val="single" w:sz="4" w:space="0" w:color="auto"/>
              <w:bottom w:val="nil"/>
              <w:right w:val="single" w:sz="4" w:space="0" w:color="auto"/>
            </w:tcBorders>
            <w:hideMark/>
          </w:tcPr>
          <w:p w14:paraId="32929959" w14:textId="77777777" w:rsidR="00E36E3A" w:rsidRPr="00FF0286" w:rsidRDefault="00E36E3A" w:rsidP="00E36E3A">
            <w:pPr>
              <w:rPr>
                <w:rFonts w:cs="Arial"/>
              </w:rPr>
            </w:pPr>
            <w:r w:rsidRPr="00FF0286">
              <w:rPr>
                <w:rFonts w:cs="Arial"/>
              </w:rPr>
              <w:t>1 x dnevno</w:t>
            </w:r>
          </w:p>
        </w:tc>
      </w:tr>
      <w:tr w:rsidR="00E36E3A" w:rsidRPr="00FF0286" w14:paraId="2E23C310" w14:textId="77777777" w:rsidTr="00E36E3A">
        <w:trPr>
          <w:trHeight w:val="227"/>
          <w:jc w:val="center"/>
        </w:trPr>
        <w:tc>
          <w:tcPr>
            <w:tcW w:w="4531" w:type="dxa"/>
            <w:tcBorders>
              <w:top w:val="nil"/>
              <w:left w:val="single" w:sz="4" w:space="0" w:color="auto"/>
              <w:bottom w:val="nil"/>
              <w:right w:val="single" w:sz="4" w:space="0" w:color="auto"/>
            </w:tcBorders>
            <w:hideMark/>
          </w:tcPr>
          <w:p w14:paraId="6DA37C35" w14:textId="77777777" w:rsidR="00E36E3A" w:rsidRPr="00FF0286" w:rsidRDefault="00E36E3A" w:rsidP="00E36E3A">
            <w:pPr>
              <w:rPr>
                <w:rFonts w:cs="Arial"/>
              </w:rPr>
            </w:pPr>
            <w:r w:rsidRPr="00FF0286">
              <w:rPr>
                <w:rFonts w:cs="Arial"/>
              </w:rPr>
              <w:t>Tesnilni sloji:</w:t>
            </w:r>
          </w:p>
        </w:tc>
        <w:tc>
          <w:tcPr>
            <w:tcW w:w="2006" w:type="dxa"/>
            <w:tcBorders>
              <w:top w:val="nil"/>
              <w:left w:val="single" w:sz="4" w:space="0" w:color="auto"/>
              <w:bottom w:val="nil"/>
              <w:right w:val="single" w:sz="4" w:space="0" w:color="auto"/>
            </w:tcBorders>
          </w:tcPr>
          <w:p w14:paraId="33E0E1BC" w14:textId="77777777" w:rsidR="00E36E3A" w:rsidRPr="00FF0286" w:rsidRDefault="00E36E3A" w:rsidP="00E36E3A">
            <w:pPr>
              <w:rPr>
                <w:rFonts w:cs="Arial"/>
              </w:rPr>
            </w:pPr>
          </w:p>
        </w:tc>
        <w:tc>
          <w:tcPr>
            <w:tcW w:w="2168" w:type="dxa"/>
            <w:tcBorders>
              <w:top w:val="nil"/>
              <w:left w:val="single" w:sz="4" w:space="0" w:color="auto"/>
              <w:bottom w:val="nil"/>
              <w:right w:val="single" w:sz="4" w:space="0" w:color="auto"/>
            </w:tcBorders>
          </w:tcPr>
          <w:p w14:paraId="5540B31A" w14:textId="77777777" w:rsidR="00E36E3A" w:rsidRPr="00FF0286" w:rsidRDefault="00E36E3A" w:rsidP="00E36E3A">
            <w:pPr>
              <w:rPr>
                <w:rFonts w:cs="Arial"/>
              </w:rPr>
            </w:pPr>
          </w:p>
        </w:tc>
      </w:tr>
      <w:tr w:rsidR="00E36E3A" w:rsidRPr="00FF0286" w14:paraId="58EC626D" w14:textId="77777777" w:rsidTr="00E36E3A">
        <w:trPr>
          <w:trHeight w:val="227"/>
          <w:jc w:val="center"/>
        </w:trPr>
        <w:tc>
          <w:tcPr>
            <w:tcW w:w="4531" w:type="dxa"/>
            <w:tcBorders>
              <w:top w:val="nil"/>
              <w:left w:val="single" w:sz="4" w:space="0" w:color="auto"/>
              <w:bottom w:val="nil"/>
              <w:right w:val="single" w:sz="4" w:space="0" w:color="auto"/>
            </w:tcBorders>
            <w:hideMark/>
          </w:tcPr>
          <w:p w14:paraId="2CFF15C1" w14:textId="77777777" w:rsidR="00E36E3A" w:rsidRPr="00FF0286" w:rsidRDefault="00E36E3A" w:rsidP="00E36E3A">
            <w:pPr>
              <w:rPr>
                <w:rFonts w:cs="Arial"/>
              </w:rPr>
            </w:pPr>
            <w:r w:rsidRPr="00FF0286">
              <w:rPr>
                <w:rFonts w:cs="Arial"/>
              </w:rPr>
              <w:t>Bitumenski trak</w:t>
            </w:r>
          </w:p>
        </w:tc>
        <w:tc>
          <w:tcPr>
            <w:tcW w:w="2006" w:type="dxa"/>
            <w:tcBorders>
              <w:top w:val="nil"/>
              <w:left w:val="single" w:sz="4" w:space="0" w:color="auto"/>
              <w:bottom w:val="nil"/>
              <w:right w:val="single" w:sz="4" w:space="0" w:color="auto"/>
            </w:tcBorders>
          </w:tcPr>
          <w:p w14:paraId="50F257E4" w14:textId="77777777" w:rsidR="00E36E3A" w:rsidRPr="00FF0286" w:rsidRDefault="00E36E3A" w:rsidP="00E36E3A">
            <w:pPr>
              <w:rPr>
                <w:rFonts w:cs="Arial"/>
              </w:rPr>
            </w:pPr>
          </w:p>
        </w:tc>
        <w:tc>
          <w:tcPr>
            <w:tcW w:w="2168" w:type="dxa"/>
            <w:tcBorders>
              <w:top w:val="nil"/>
              <w:left w:val="single" w:sz="4" w:space="0" w:color="auto"/>
              <w:bottom w:val="nil"/>
              <w:right w:val="single" w:sz="4" w:space="0" w:color="auto"/>
            </w:tcBorders>
          </w:tcPr>
          <w:p w14:paraId="7C22AA4E" w14:textId="77777777" w:rsidR="00E36E3A" w:rsidRPr="00FF0286" w:rsidRDefault="00E36E3A" w:rsidP="00E36E3A">
            <w:pPr>
              <w:rPr>
                <w:rFonts w:cs="Arial"/>
              </w:rPr>
            </w:pPr>
          </w:p>
        </w:tc>
      </w:tr>
      <w:tr w:rsidR="00E36E3A" w:rsidRPr="00FF0286" w14:paraId="50A436C5" w14:textId="77777777" w:rsidTr="00E36E3A">
        <w:trPr>
          <w:trHeight w:val="227"/>
          <w:jc w:val="center"/>
        </w:trPr>
        <w:tc>
          <w:tcPr>
            <w:tcW w:w="4531" w:type="dxa"/>
            <w:tcBorders>
              <w:top w:val="nil"/>
              <w:left w:val="single" w:sz="4" w:space="0" w:color="auto"/>
              <w:bottom w:val="nil"/>
              <w:right w:val="single" w:sz="4" w:space="0" w:color="auto"/>
            </w:tcBorders>
            <w:hideMark/>
          </w:tcPr>
          <w:p w14:paraId="7F88E59B" w14:textId="77777777" w:rsidR="00E36E3A" w:rsidRPr="00FF0286" w:rsidRDefault="00E36E3A" w:rsidP="00E36E3A">
            <w:pPr>
              <w:rPr>
                <w:rFonts w:cs="Arial"/>
              </w:rPr>
            </w:pPr>
            <w:r w:rsidRPr="00FF0286">
              <w:rPr>
                <w:rFonts w:cs="Arial"/>
              </w:rPr>
              <w:t>vremenski pogoji</w:t>
            </w:r>
          </w:p>
        </w:tc>
        <w:tc>
          <w:tcPr>
            <w:tcW w:w="2006" w:type="dxa"/>
            <w:tcBorders>
              <w:top w:val="nil"/>
              <w:left w:val="single" w:sz="4" w:space="0" w:color="auto"/>
              <w:bottom w:val="nil"/>
              <w:right w:val="single" w:sz="4" w:space="0" w:color="auto"/>
            </w:tcBorders>
            <w:hideMark/>
          </w:tcPr>
          <w:p w14:paraId="41DD6EBC" w14:textId="77777777" w:rsidR="00E36E3A" w:rsidRPr="00FF0286" w:rsidRDefault="00E36E3A" w:rsidP="00E36E3A">
            <w:pPr>
              <w:rPr>
                <w:rFonts w:cs="Arial"/>
              </w:rPr>
            </w:pPr>
            <w:r w:rsidRPr="00FF0286">
              <w:rPr>
                <w:rFonts w:cs="Arial"/>
              </w:rPr>
              <w:t>med izvedbo</w:t>
            </w:r>
          </w:p>
        </w:tc>
        <w:tc>
          <w:tcPr>
            <w:tcW w:w="2168" w:type="dxa"/>
            <w:tcBorders>
              <w:top w:val="nil"/>
              <w:left w:val="single" w:sz="4" w:space="0" w:color="auto"/>
              <w:bottom w:val="nil"/>
              <w:right w:val="single" w:sz="4" w:space="0" w:color="auto"/>
            </w:tcBorders>
            <w:hideMark/>
          </w:tcPr>
          <w:p w14:paraId="66EDECD9" w14:textId="77777777" w:rsidR="00E36E3A" w:rsidRPr="00FF0286" w:rsidRDefault="00E36E3A" w:rsidP="00E36E3A">
            <w:pPr>
              <w:rPr>
                <w:rFonts w:cs="Arial"/>
              </w:rPr>
            </w:pPr>
            <w:r w:rsidRPr="00FF0286">
              <w:rPr>
                <w:rFonts w:cs="Arial"/>
              </w:rPr>
              <w:t>-</w:t>
            </w:r>
          </w:p>
        </w:tc>
      </w:tr>
      <w:tr w:rsidR="00E36E3A" w:rsidRPr="00FF0286" w14:paraId="7E24C47D" w14:textId="77777777" w:rsidTr="00E36E3A">
        <w:trPr>
          <w:trHeight w:val="227"/>
          <w:jc w:val="center"/>
        </w:trPr>
        <w:tc>
          <w:tcPr>
            <w:tcW w:w="4531" w:type="dxa"/>
            <w:tcBorders>
              <w:top w:val="nil"/>
              <w:left w:val="single" w:sz="4" w:space="0" w:color="auto"/>
              <w:bottom w:val="nil"/>
              <w:right w:val="single" w:sz="4" w:space="0" w:color="auto"/>
            </w:tcBorders>
            <w:hideMark/>
          </w:tcPr>
          <w:p w14:paraId="46D5F9A9" w14:textId="77777777" w:rsidR="00E36E3A" w:rsidRPr="00FF0286" w:rsidRDefault="00E36E3A" w:rsidP="00E36E3A">
            <w:pPr>
              <w:rPr>
                <w:rFonts w:cs="Arial"/>
              </w:rPr>
            </w:pPr>
            <w:r w:rsidRPr="00FF0286">
              <w:rPr>
                <w:rFonts w:cs="Arial"/>
              </w:rPr>
              <w:t>lastnosti bitumenskih trakov</w:t>
            </w:r>
          </w:p>
        </w:tc>
        <w:tc>
          <w:tcPr>
            <w:tcW w:w="2006" w:type="dxa"/>
            <w:tcBorders>
              <w:top w:val="nil"/>
              <w:left w:val="single" w:sz="4" w:space="0" w:color="auto"/>
              <w:bottom w:val="nil"/>
              <w:right w:val="single" w:sz="4" w:space="0" w:color="auto"/>
            </w:tcBorders>
            <w:hideMark/>
          </w:tcPr>
          <w:p w14:paraId="19D796EC" w14:textId="77777777" w:rsidR="00E36E3A" w:rsidRPr="00FF0286" w:rsidRDefault="00E36E3A" w:rsidP="00E36E3A">
            <w:pPr>
              <w:rPr>
                <w:rFonts w:cs="Arial"/>
              </w:rPr>
            </w:pPr>
            <w:r w:rsidRPr="00FF0286">
              <w:rPr>
                <w:rFonts w:cs="Arial"/>
              </w:rPr>
              <w:t>2.000 m2</w:t>
            </w:r>
          </w:p>
        </w:tc>
        <w:tc>
          <w:tcPr>
            <w:tcW w:w="2168" w:type="dxa"/>
            <w:tcBorders>
              <w:top w:val="nil"/>
              <w:left w:val="single" w:sz="4" w:space="0" w:color="auto"/>
              <w:bottom w:val="nil"/>
              <w:right w:val="single" w:sz="4" w:space="0" w:color="auto"/>
            </w:tcBorders>
            <w:hideMark/>
          </w:tcPr>
          <w:p w14:paraId="7EC59CFE" w14:textId="77777777" w:rsidR="00E36E3A" w:rsidRPr="00FF0286" w:rsidRDefault="00E36E3A" w:rsidP="00E36E3A">
            <w:pPr>
              <w:rPr>
                <w:rFonts w:cs="Arial"/>
              </w:rPr>
            </w:pPr>
            <w:r w:rsidRPr="00FF0286">
              <w:rPr>
                <w:rFonts w:cs="Arial"/>
              </w:rPr>
              <w:t>za šaržo</w:t>
            </w:r>
          </w:p>
        </w:tc>
      </w:tr>
      <w:tr w:rsidR="00E36E3A" w:rsidRPr="00FF0286" w14:paraId="5A805314" w14:textId="77777777" w:rsidTr="00E36E3A">
        <w:trPr>
          <w:trHeight w:val="227"/>
          <w:jc w:val="center"/>
        </w:trPr>
        <w:tc>
          <w:tcPr>
            <w:tcW w:w="4531" w:type="dxa"/>
            <w:tcBorders>
              <w:top w:val="nil"/>
              <w:left w:val="single" w:sz="4" w:space="0" w:color="auto"/>
              <w:bottom w:val="nil"/>
              <w:right w:val="single" w:sz="4" w:space="0" w:color="auto"/>
            </w:tcBorders>
            <w:hideMark/>
          </w:tcPr>
          <w:p w14:paraId="6392F84D" w14:textId="77777777" w:rsidR="00E36E3A" w:rsidRPr="00FF0286" w:rsidRDefault="00E36E3A" w:rsidP="00E36E3A">
            <w:pPr>
              <w:rPr>
                <w:rFonts w:cs="Arial"/>
              </w:rPr>
            </w:pPr>
            <w:r w:rsidRPr="00FF0286">
              <w:rPr>
                <w:rFonts w:cs="Arial"/>
              </w:rPr>
              <w:t xml:space="preserve">lastnosti lepilne bitumenske mase </w:t>
            </w:r>
          </w:p>
        </w:tc>
        <w:tc>
          <w:tcPr>
            <w:tcW w:w="2006" w:type="dxa"/>
            <w:tcBorders>
              <w:top w:val="nil"/>
              <w:left w:val="single" w:sz="4" w:space="0" w:color="auto"/>
              <w:bottom w:val="nil"/>
              <w:right w:val="single" w:sz="4" w:space="0" w:color="auto"/>
            </w:tcBorders>
            <w:hideMark/>
          </w:tcPr>
          <w:p w14:paraId="184C9CC8" w14:textId="77777777" w:rsidR="00E36E3A" w:rsidRPr="00FF0286" w:rsidRDefault="00E36E3A" w:rsidP="00E36E3A">
            <w:pPr>
              <w:rPr>
                <w:rFonts w:cs="Arial"/>
              </w:rPr>
            </w:pPr>
            <w:r w:rsidRPr="00FF0286">
              <w:rPr>
                <w:rFonts w:cs="Arial"/>
              </w:rPr>
              <w:t>2.000 m2</w:t>
            </w:r>
          </w:p>
        </w:tc>
        <w:tc>
          <w:tcPr>
            <w:tcW w:w="2168" w:type="dxa"/>
            <w:tcBorders>
              <w:top w:val="nil"/>
              <w:left w:val="single" w:sz="4" w:space="0" w:color="auto"/>
              <w:bottom w:val="nil"/>
              <w:right w:val="single" w:sz="4" w:space="0" w:color="auto"/>
            </w:tcBorders>
            <w:hideMark/>
          </w:tcPr>
          <w:p w14:paraId="4E277355" w14:textId="77777777" w:rsidR="00E36E3A" w:rsidRPr="00FF0286" w:rsidRDefault="00E36E3A" w:rsidP="00E36E3A">
            <w:pPr>
              <w:rPr>
                <w:rFonts w:cs="Arial"/>
              </w:rPr>
            </w:pPr>
            <w:r w:rsidRPr="00FF0286">
              <w:rPr>
                <w:rFonts w:cs="Arial"/>
              </w:rPr>
              <w:t>za šaržo</w:t>
            </w:r>
          </w:p>
        </w:tc>
      </w:tr>
      <w:tr w:rsidR="00E36E3A" w:rsidRPr="00FF0286" w14:paraId="4E9E6385" w14:textId="77777777" w:rsidTr="00E36E3A">
        <w:trPr>
          <w:trHeight w:val="227"/>
          <w:jc w:val="center"/>
        </w:trPr>
        <w:tc>
          <w:tcPr>
            <w:tcW w:w="4531" w:type="dxa"/>
            <w:tcBorders>
              <w:top w:val="nil"/>
              <w:left w:val="single" w:sz="4" w:space="0" w:color="auto"/>
              <w:bottom w:val="nil"/>
              <w:right w:val="single" w:sz="4" w:space="0" w:color="auto"/>
            </w:tcBorders>
            <w:hideMark/>
          </w:tcPr>
          <w:p w14:paraId="07FFFFE2" w14:textId="77777777" w:rsidR="00E36E3A" w:rsidRPr="00FF0286" w:rsidRDefault="00E36E3A" w:rsidP="00E36E3A">
            <w:pPr>
              <w:rPr>
                <w:rFonts w:cs="Arial"/>
              </w:rPr>
            </w:pPr>
            <w:r w:rsidRPr="00FF0286">
              <w:rPr>
                <w:rFonts w:cs="Arial"/>
              </w:rPr>
              <w:t>način vgraditve traku</w:t>
            </w:r>
          </w:p>
        </w:tc>
        <w:tc>
          <w:tcPr>
            <w:tcW w:w="2006" w:type="dxa"/>
            <w:tcBorders>
              <w:top w:val="nil"/>
              <w:left w:val="single" w:sz="4" w:space="0" w:color="auto"/>
              <w:bottom w:val="nil"/>
              <w:right w:val="single" w:sz="4" w:space="0" w:color="auto"/>
            </w:tcBorders>
            <w:hideMark/>
          </w:tcPr>
          <w:p w14:paraId="03083DDF" w14:textId="77777777" w:rsidR="00E36E3A" w:rsidRPr="00FF0286" w:rsidRDefault="00E36E3A" w:rsidP="00E36E3A">
            <w:pPr>
              <w:rPr>
                <w:rFonts w:cs="Arial"/>
              </w:rPr>
            </w:pPr>
            <w:r w:rsidRPr="00FF0286">
              <w:rPr>
                <w:rFonts w:cs="Arial"/>
              </w:rPr>
              <w:t>med izvedbo</w:t>
            </w:r>
          </w:p>
        </w:tc>
        <w:tc>
          <w:tcPr>
            <w:tcW w:w="2168" w:type="dxa"/>
            <w:tcBorders>
              <w:top w:val="nil"/>
              <w:left w:val="single" w:sz="4" w:space="0" w:color="auto"/>
              <w:bottom w:val="nil"/>
              <w:right w:val="single" w:sz="4" w:space="0" w:color="auto"/>
            </w:tcBorders>
            <w:hideMark/>
          </w:tcPr>
          <w:p w14:paraId="6E3A5366" w14:textId="77777777" w:rsidR="00E36E3A" w:rsidRPr="00FF0286" w:rsidRDefault="00E36E3A" w:rsidP="00E36E3A">
            <w:pPr>
              <w:rPr>
                <w:rFonts w:cs="Arial"/>
              </w:rPr>
            </w:pPr>
            <w:r w:rsidRPr="00FF0286">
              <w:rPr>
                <w:rFonts w:cs="Arial"/>
              </w:rPr>
              <w:t>1 x dnevno</w:t>
            </w:r>
          </w:p>
        </w:tc>
      </w:tr>
      <w:tr w:rsidR="00E36E3A" w:rsidRPr="00FF0286" w14:paraId="75CDAC19" w14:textId="77777777" w:rsidTr="00E36E3A">
        <w:trPr>
          <w:trHeight w:val="227"/>
          <w:jc w:val="center"/>
        </w:trPr>
        <w:tc>
          <w:tcPr>
            <w:tcW w:w="4531" w:type="dxa"/>
            <w:tcBorders>
              <w:top w:val="nil"/>
              <w:left w:val="single" w:sz="4" w:space="0" w:color="auto"/>
              <w:bottom w:val="nil"/>
              <w:right w:val="single" w:sz="4" w:space="0" w:color="auto"/>
            </w:tcBorders>
            <w:hideMark/>
          </w:tcPr>
          <w:p w14:paraId="2D5CD2A3" w14:textId="77777777" w:rsidR="00E36E3A" w:rsidRPr="00FF0286" w:rsidRDefault="00E36E3A" w:rsidP="00E36E3A">
            <w:pPr>
              <w:rPr>
                <w:rFonts w:cs="Arial"/>
              </w:rPr>
            </w:pPr>
            <w:r w:rsidRPr="00FF0286">
              <w:rPr>
                <w:rFonts w:cs="Arial"/>
              </w:rPr>
              <w:t xml:space="preserve">količina lepilne bitumenske mase  </w:t>
            </w:r>
          </w:p>
        </w:tc>
        <w:tc>
          <w:tcPr>
            <w:tcW w:w="2006" w:type="dxa"/>
            <w:tcBorders>
              <w:top w:val="nil"/>
              <w:left w:val="single" w:sz="4" w:space="0" w:color="auto"/>
              <w:bottom w:val="nil"/>
              <w:right w:val="single" w:sz="4" w:space="0" w:color="auto"/>
            </w:tcBorders>
            <w:hideMark/>
          </w:tcPr>
          <w:p w14:paraId="5D099194" w14:textId="77777777" w:rsidR="00E36E3A" w:rsidRPr="00FF0286" w:rsidRDefault="00E36E3A" w:rsidP="00E36E3A">
            <w:pPr>
              <w:rPr>
                <w:rFonts w:cs="Arial"/>
              </w:rPr>
            </w:pPr>
            <w:r w:rsidRPr="00FF0286">
              <w:rPr>
                <w:rFonts w:cs="Arial"/>
              </w:rPr>
              <w:t>2.000 m2</w:t>
            </w:r>
          </w:p>
        </w:tc>
        <w:tc>
          <w:tcPr>
            <w:tcW w:w="2168" w:type="dxa"/>
            <w:tcBorders>
              <w:top w:val="nil"/>
              <w:left w:val="single" w:sz="4" w:space="0" w:color="auto"/>
              <w:bottom w:val="nil"/>
              <w:right w:val="single" w:sz="4" w:space="0" w:color="auto"/>
            </w:tcBorders>
            <w:hideMark/>
          </w:tcPr>
          <w:p w14:paraId="5322B6DA" w14:textId="77777777" w:rsidR="00E36E3A" w:rsidRPr="00FF0286" w:rsidRDefault="00E36E3A" w:rsidP="00E36E3A">
            <w:pPr>
              <w:rPr>
                <w:rFonts w:cs="Arial"/>
              </w:rPr>
            </w:pPr>
            <w:r w:rsidRPr="00FF0286">
              <w:rPr>
                <w:rFonts w:cs="Arial"/>
              </w:rPr>
              <w:t>1 x na objekt</w:t>
            </w:r>
          </w:p>
        </w:tc>
      </w:tr>
      <w:tr w:rsidR="00E36E3A" w:rsidRPr="00FF0286" w14:paraId="57BE1D74" w14:textId="77777777" w:rsidTr="00E36E3A">
        <w:trPr>
          <w:trHeight w:val="227"/>
          <w:jc w:val="center"/>
        </w:trPr>
        <w:tc>
          <w:tcPr>
            <w:tcW w:w="4531" w:type="dxa"/>
            <w:tcBorders>
              <w:top w:val="nil"/>
              <w:left w:val="single" w:sz="4" w:space="0" w:color="auto"/>
              <w:bottom w:val="nil"/>
              <w:right w:val="single" w:sz="4" w:space="0" w:color="auto"/>
            </w:tcBorders>
            <w:hideMark/>
          </w:tcPr>
          <w:p w14:paraId="6E50324A" w14:textId="77777777" w:rsidR="00E36E3A" w:rsidRPr="00FF0286" w:rsidRDefault="00E36E3A" w:rsidP="00E36E3A">
            <w:pPr>
              <w:rPr>
                <w:rFonts w:cs="Arial"/>
              </w:rPr>
            </w:pPr>
            <w:r w:rsidRPr="00FF0286">
              <w:rPr>
                <w:rFonts w:cs="Arial"/>
              </w:rPr>
              <w:t>meritev sprijemne trdnosti</w:t>
            </w:r>
          </w:p>
        </w:tc>
        <w:tc>
          <w:tcPr>
            <w:tcW w:w="2006" w:type="dxa"/>
            <w:tcBorders>
              <w:top w:val="nil"/>
              <w:left w:val="single" w:sz="4" w:space="0" w:color="auto"/>
              <w:bottom w:val="nil"/>
              <w:right w:val="single" w:sz="4" w:space="0" w:color="auto"/>
            </w:tcBorders>
          </w:tcPr>
          <w:p w14:paraId="15A640CA" w14:textId="77777777" w:rsidR="00E36E3A" w:rsidRPr="00FF0286" w:rsidRDefault="00E36E3A" w:rsidP="00E36E3A">
            <w:pPr>
              <w:rPr>
                <w:rFonts w:cs="Arial"/>
              </w:rPr>
            </w:pPr>
          </w:p>
        </w:tc>
        <w:tc>
          <w:tcPr>
            <w:tcW w:w="2168" w:type="dxa"/>
            <w:tcBorders>
              <w:top w:val="nil"/>
              <w:left w:val="single" w:sz="4" w:space="0" w:color="auto"/>
              <w:bottom w:val="nil"/>
              <w:right w:val="single" w:sz="4" w:space="0" w:color="auto"/>
            </w:tcBorders>
            <w:hideMark/>
          </w:tcPr>
          <w:p w14:paraId="26103B42" w14:textId="77777777" w:rsidR="00E36E3A" w:rsidRPr="00FF0286" w:rsidRDefault="00E36E3A" w:rsidP="00E36E3A">
            <w:pPr>
              <w:rPr>
                <w:rFonts w:cs="Arial"/>
              </w:rPr>
            </w:pPr>
            <w:r w:rsidRPr="00FF0286">
              <w:rPr>
                <w:rFonts w:cs="Arial"/>
              </w:rPr>
              <w:t>3 x na objekt</w:t>
            </w:r>
          </w:p>
        </w:tc>
      </w:tr>
      <w:tr w:rsidR="00E36E3A" w:rsidRPr="00FF0286" w14:paraId="127285B0" w14:textId="77777777" w:rsidTr="00E36E3A">
        <w:trPr>
          <w:trHeight w:val="227"/>
          <w:jc w:val="center"/>
        </w:trPr>
        <w:tc>
          <w:tcPr>
            <w:tcW w:w="4531" w:type="dxa"/>
            <w:tcBorders>
              <w:top w:val="nil"/>
              <w:left w:val="single" w:sz="4" w:space="0" w:color="auto"/>
              <w:bottom w:val="nil"/>
              <w:right w:val="single" w:sz="4" w:space="0" w:color="auto"/>
            </w:tcBorders>
            <w:hideMark/>
          </w:tcPr>
          <w:p w14:paraId="337CDA1C" w14:textId="77777777" w:rsidR="00E36E3A" w:rsidRPr="00FF0286" w:rsidRDefault="00E36E3A" w:rsidP="00E36E3A">
            <w:pPr>
              <w:rPr>
                <w:rFonts w:cs="Arial"/>
              </w:rPr>
            </w:pPr>
            <w:r w:rsidRPr="00FF0286">
              <w:rPr>
                <w:rFonts w:cs="Arial"/>
              </w:rPr>
              <w:t>S polimerom modificiran bitumen:</w:t>
            </w:r>
          </w:p>
        </w:tc>
        <w:tc>
          <w:tcPr>
            <w:tcW w:w="2006" w:type="dxa"/>
            <w:tcBorders>
              <w:top w:val="nil"/>
              <w:left w:val="single" w:sz="4" w:space="0" w:color="auto"/>
              <w:bottom w:val="nil"/>
              <w:right w:val="single" w:sz="4" w:space="0" w:color="auto"/>
            </w:tcBorders>
          </w:tcPr>
          <w:p w14:paraId="57C83E62" w14:textId="77777777" w:rsidR="00E36E3A" w:rsidRPr="00FF0286" w:rsidRDefault="00E36E3A" w:rsidP="00E36E3A">
            <w:pPr>
              <w:rPr>
                <w:rFonts w:cs="Arial"/>
              </w:rPr>
            </w:pPr>
          </w:p>
        </w:tc>
        <w:tc>
          <w:tcPr>
            <w:tcW w:w="2168" w:type="dxa"/>
            <w:tcBorders>
              <w:top w:val="nil"/>
              <w:left w:val="single" w:sz="4" w:space="0" w:color="auto"/>
              <w:bottom w:val="nil"/>
              <w:right w:val="single" w:sz="4" w:space="0" w:color="auto"/>
            </w:tcBorders>
          </w:tcPr>
          <w:p w14:paraId="380E2A1E" w14:textId="77777777" w:rsidR="00E36E3A" w:rsidRPr="00FF0286" w:rsidRDefault="00E36E3A" w:rsidP="00E36E3A">
            <w:pPr>
              <w:rPr>
                <w:rFonts w:cs="Arial"/>
              </w:rPr>
            </w:pPr>
          </w:p>
        </w:tc>
      </w:tr>
      <w:tr w:rsidR="00E36E3A" w:rsidRPr="00FF0286" w14:paraId="73BA474F" w14:textId="77777777" w:rsidTr="00E36E3A">
        <w:trPr>
          <w:trHeight w:val="227"/>
          <w:jc w:val="center"/>
        </w:trPr>
        <w:tc>
          <w:tcPr>
            <w:tcW w:w="4531" w:type="dxa"/>
            <w:tcBorders>
              <w:top w:val="nil"/>
              <w:left w:val="single" w:sz="4" w:space="0" w:color="auto"/>
              <w:bottom w:val="nil"/>
              <w:right w:val="single" w:sz="4" w:space="0" w:color="auto"/>
            </w:tcBorders>
            <w:hideMark/>
          </w:tcPr>
          <w:p w14:paraId="4E7F5AAC" w14:textId="77777777" w:rsidR="00E36E3A" w:rsidRPr="00FF0286" w:rsidRDefault="00E36E3A" w:rsidP="00E36E3A">
            <w:pPr>
              <w:rPr>
                <w:rFonts w:cs="Arial"/>
              </w:rPr>
            </w:pPr>
            <w:r w:rsidRPr="00FF0286">
              <w:rPr>
                <w:rFonts w:cs="Arial"/>
              </w:rPr>
              <w:t>vremenski pogoji</w:t>
            </w:r>
          </w:p>
        </w:tc>
        <w:tc>
          <w:tcPr>
            <w:tcW w:w="2006" w:type="dxa"/>
            <w:tcBorders>
              <w:top w:val="nil"/>
              <w:left w:val="single" w:sz="4" w:space="0" w:color="auto"/>
              <w:bottom w:val="nil"/>
              <w:right w:val="single" w:sz="4" w:space="0" w:color="auto"/>
            </w:tcBorders>
            <w:hideMark/>
          </w:tcPr>
          <w:p w14:paraId="06C658FF" w14:textId="77777777" w:rsidR="00E36E3A" w:rsidRPr="00FF0286" w:rsidRDefault="00E36E3A" w:rsidP="00E36E3A">
            <w:pPr>
              <w:rPr>
                <w:rFonts w:cs="Arial"/>
              </w:rPr>
            </w:pPr>
            <w:r w:rsidRPr="00FF0286">
              <w:rPr>
                <w:rFonts w:cs="Arial"/>
              </w:rPr>
              <w:t>med izvedbo</w:t>
            </w:r>
          </w:p>
        </w:tc>
        <w:tc>
          <w:tcPr>
            <w:tcW w:w="2168" w:type="dxa"/>
            <w:tcBorders>
              <w:top w:val="nil"/>
              <w:left w:val="single" w:sz="4" w:space="0" w:color="auto"/>
              <w:bottom w:val="nil"/>
              <w:right w:val="single" w:sz="4" w:space="0" w:color="auto"/>
            </w:tcBorders>
            <w:hideMark/>
          </w:tcPr>
          <w:p w14:paraId="0250E051" w14:textId="77777777" w:rsidR="00E36E3A" w:rsidRPr="00FF0286" w:rsidRDefault="00E36E3A" w:rsidP="00E36E3A">
            <w:pPr>
              <w:rPr>
                <w:rFonts w:cs="Arial"/>
              </w:rPr>
            </w:pPr>
            <w:r w:rsidRPr="00FF0286">
              <w:rPr>
                <w:rFonts w:cs="Arial"/>
              </w:rPr>
              <w:t>-</w:t>
            </w:r>
          </w:p>
        </w:tc>
      </w:tr>
      <w:tr w:rsidR="00E36E3A" w:rsidRPr="00FF0286" w14:paraId="69DB4CAE" w14:textId="77777777" w:rsidTr="00E36E3A">
        <w:trPr>
          <w:trHeight w:val="227"/>
          <w:jc w:val="center"/>
        </w:trPr>
        <w:tc>
          <w:tcPr>
            <w:tcW w:w="4531" w:type="dxa"/>
            <w:tcBorders>
              <w:top w:val="nil"/>
              <w:left w:val="single" w:sz="4" w:space="0" w:color="auto"/>
              <w:bottom w:val="nil"/>
              <w:right w:val="single" w:sz="4" w:space="0" w:color="auto"/>
            </w:tcBorders>
            <w:hideMark/>
          </w:tcPr>
          <w:p w14:paraId="4C4E9145" w14:textId="77777777" w:rsidR="00E36E3A" w:rsidRPr="00FF0286" w:rsidRDefault="00E36E3A" w:rsidP="00E36E3A">
            <w:pPr>
              <w:rPr>
                <w:rFonts w:cs="Arial"/>
              </w:rPr>
            </w:pPr>
            <w:r w:rsidRPr="00FF0286">
              <w:rPr>
                <w:rFonts w:cs="Arial"/>
              </w:rPr>
              <w:t>lastnosti s polimerom modificiranega bitumna</w:t>
            </w:r>
          </w:p>
        </w:tc>
        <w:tc>
          <w:tcPr>
            <w:tcW w:w="2006" w:type="dxa"/>
            <w:tcBorders>
              <w:top w:val="nil"/>
              <w:left w:val="single" w:sz="4" w:space="0" w:color="auto"/>
              <w:bottom w:val="nil"/>
              <w:right w:val="single" w:sz="4" w:space="0" w:color="auto"/>
            </w:tcBorders>
            <w:hideMark/>
          </w:tcPr>
          <w:p w14:paraId="7D27E04D" w14:textId="77777777" w:rsidR="00E36E3A" w:rsidRPr="00FF0286" w:rsidRDefault="00E36E3A" w:rsidP="00E36E3A">
            <w:pPr>
              <w:rPr>
                <w:rFonts w:cs="Arial"/>
              </w:rPr>
            </w:pPr>
            <w:r w:rsidRPr="00FF0286">
              <w:rPr>
                <w:rFonts w:cs="Arial"/>
              </w:rPr>
              <w:t>2.000 m2</w:t>
            </w:r>
          </w:p>
        </w:tc>
        <w:tc>
          <w:tcPr>
            <w:tcW w:w="2168" w:type="dxa"/>
            <w:tcBorders>
              <w:top w:val="nil"/>
              <w:left w:val="single" w:sz="4" w:space="0" w:color="auto"/>
              <w:bottom w:val="nil"/>
              <w:right w:val="single" w:sz="4" w:space="0" w:color="auto"/>
            </w:tcBorders>
            <w:hideMark/>
          </w:tcPr>
          <w:p w14:paraId="7DD4DAD0" w14:textId="77777777" w:rsidR="00E36E3A" w:rsidRPr="00FF0286" w:rsidRDefault="00E36E3A" w:rsidP="00E36E3A">
            <w:pPr>
              <w:rPr>
                <w:rFonts w:cs="Arial"/>
              </w:rPr>
            </w:pPr>
            <w:r w:rsidRPr="00FF0286">
              <w:rPr>
                <w:rFonts w:cs="Arial"/>
              </w:rPr>
              <w:t>1 x na objekt</w:t>
            </w:r>
          </w:p>
        </w:tc>
      </w:tr>
      <w:tr w:rsidR="00E36E3A" w:rsidRPr="00FF0286" w14:paraId="65B237DC" w14:textId="77777777" w:rsidTr="00E36E3A">
        <w:trPr>
          <w:trHeight w:val="227"/>
          <w:jc w:val="center"/>
        </w:trPr>
        <w:tc>
          <w:tcPr>
            <w:tcW w:w="4531" w:type="dxa"/>
            <w:tcBorders>
              <w:top w:val="nil"/>
              <w:left w:val="single" w:sz="4" w:space="0" w:color="auto"/>
              <w:bottom w:val="nil"/>
              <w:right w:val="single" w:sz="4" w:space="0" w:color="auto"/>
            </w:tcBorders>
            <w:hideMark/>
          </w:tcPr>
          <w:p w14:paraId="1D199770" w14:textId="77777777" w:rsidR="00E36E3A" w:rsidRPr="00FF0286" w:rsidRDefault="00E36E3A" w:rsidP="00E36E3A">
            <w:pPr>
              <w:rPr>
                <w:rFonts w:cs="Arial"/>
              </w:rPr>
            </w:pPr>
            <w:r w:rsidRPr="00FF0286">
              <w:rPr>
                <w:rFonts w:cs="Arial"/>
              </w:rPr>
              <w:t>debelina sloja</w:t>
            </w:r>
          </w:p>
        </w:tc>
        <w:tc>
          <w:tcPr>
            <w:tcW w:w="2006" w:type="dxa"/>
            <w:tcBorders>
              <w:top w:val="nil"/>
              <w:left w:val="single" w:sz="4" w:space="0" w:color="auto"/>
              <w:bottom w:val="nil"/>
              <w:right w:val="single" w:sz="4" w:space="0" w:color="auto"/>
            </w:tcBorders>
            <w:hideMark/>
          </w:tcPr>
          <w:p w14:paraId="79D37090" w14:textId="77777777" w:rsidR="00E36E3A" w:rsidRPr="00FF0286" w:rsidRDefault="00E36E3A" w:rsidP="00E36E3A">
            <w:pPr>
              <w:rPr>
                <w:rFonts w:cs="Arial"/>
              </w:rPr>
            </w:pPr>
            <w:r w:rsidRPr="00FF0286">
              <w:rPr>
                <w:rFonts w:cs="Arial"/>
              </w:rPr>
              <w:t>1.000 m2</w:t>
            </w:r>
          </w:p>
        </w:tc>
        <w:tc>
          <w:tcPr>
            <w:tcW w:w="2168" w:type="dxa"/>
            <w:tcBorders>
              <w:top w:val="nil"/>
              <w:left w:val="single" w:sz="4" w:space="0" w:color="auto"/>
              <w:bottom w:val="nil"/>
              <w:right w:val="single" w:sz="4" w:space="0" w:color="auto"/>
            </w:tcBorders>
            <w:hideMark/>
          </w:tcPr>
          <w:p w14:paraId="3F922C17" w14:textId="77777777" w:rsidR="00E36E3A" w:rsidRPr="00FF0286" w:rsidRDefault="00E36E3A" w:rsidP="00E36E3A">
            <w:pPr>
              <w:rPr>
                <w:rFonts w:cs="Arial"/>
              </w:rPr>
            </w:pPr>
            <w:r w:rsidRPr="00FF0286">
              <w:rPr>
                <w:rFonts w:cs="Arial"/>
              </w:rPr>
              <w:t>2.000 m2</w:t>
            </w:r>
          </w:p>
        </w:tc>
      </w:tr>
      <w:tr w:rsidR="00E36E3A" w:rsidRPr="00FF0286" w14:paraId="0C36028B" w14:textId="77777777" w:rsidTr="00E36E3A">
        <w:trPr>
          <w:trHeight w:val="227"/>
          <w:jc w:val="center"/>
        </w:trPr>
        <w:tc>
          <w:tcPr>
            <w:tcW w:w="4531" w:type="dxa"/>
            <w:tcBorders>
              <w:top w:val="nil"/>
              <w:left w:val="single" w:sz="4" w:space="0" w:color="auto"/>
              <w:bottom w:val="nil"/>
              <w:right w:val="single" w:sz="4" w:space="0" w:color="auto"/>
            </w:tcBorders>
            <w:hideMark/>
          </w:tcPr>
          <w:p w14:paraId="0115D408" w14:textId="77777777" w:rsidR="00E36E3A" w:rsidRPr="00FF0286" w:rsidRDefault="00E36E3A" w:rsidP="00E36E3A">
            <w:pPr>
              <w:rPr>
                <w:rFonts w:cs="Arial"/>
              </w:rPr>
            </w:pPr>
            <w:r w:rsidRPr="00FF0286">
              <w:rPr>
                <w:rFonts w:cs="Arial"/>
              </w:rPr>
              <w:t>Zaščitni in obrabni sloj asfalt betona in  mastiks asfalta:</w:t>
            </w:r>
          </w:p>
        </w:tc>
        <w:tc>
          <w:tcPr>
            <w:tcW w:w="2006" w:type="dxa"/>
            <w:tcBorders>
              <w:top w:val="nil"/>
              <w:left w:val="single" w:sz="4" w:space="0" w:color="auto"/>
              <w:bottom w:val="nil"/>
              <w:right w:val="single" w:sz="4" w:space="0" w:color="auto"/>
            </w:tcBorders>
          </w:tcPr>
          <w:p w14:paraId="3D73F9F8" w14:textId="77777777" w:rsidR="00E36E3A" w:rsidRPr="00FF0286" w:rsidRDefault="00E36E3A" w:rsidP="00E36E3A">
            <w:pPr>
              <w:rPr>
                <w:rFonts w:cs="Arial"/>
              </w:rPr>
            </w:pPr>
          </w:p>
        </w:tc>
        <w:tc>
          <w:tcPr>
            <w:tcW w:w="2168" w:type="dxa"/>
            <w:tcBorders>
              <w:top w:val="nil"/>
              <w:left w:val="single" w:sz="4" w:space="0" w:color="auto"/>
              <w:bottom w:val="nil"/>
              <w:right w:val="single" w:sz="4" w:space="0" w:color="auto"/>
            </w:tcBorders>
          </w:tcPr>
          <w:p w14:paraId="25496860" w14:textId="77777777" w:rsidR="00E36E3A" w:rsidRPr="00FF0286" w:rsidRDefault="00E36E3A" w:rsidP="00E36E3A">
            <w:pPr>
              <w:rPr>
                <w:rFonts w:cs="Arial"/>
              </w:rPr>
            </w:pPr>
          </w:p>
        </w:tc>
      </w:tr>
      <w:tr w:rsidR="00E36E3A" w:rsidRPr="00FF0286" w14:paraId="2E7B6367" w14:textId="77777777" w:rsidTr="00E36E3A">
        <w:trPr>
          <w:trHeight w:val="227"/>
          <w:jc w:val="center"/>
        </w:trPr>
        <w:tc>
          <w:tcPr>
            <w:tcW w:w="4531" w:type="dxa"/>
            <w:tcBorders>
              <w:top w:val="nil"/>
              <w:left w:val="single" w:sz="4" w:space="0" w:color="auto"/>
              <w:bottom w:val="nil"/>
              <w:right w:val="single" w:sz="4" w:space="0" w:color="auto"/>
            </w:tcBorders>
            <w:hideMark/>
          </w:tcPr>
          <w:p w14:paraId="0F0C55E8" w14:textId="77777777" w:rsidR="00E36E3A" w:rsidRPr="00FF0286" w:rsidRDefault="00E36E3A" w:rsidP="00E36E3A">
            <w:pPr>
              <w:rPr>
                <w:rFonts w:cs="Arial"/>
              </w:rPr>
            </w:pPr>
            <w:r w:rsidRPr="00FF0286">
              <w:rPr>
                <w:rFonts w:cs="Arial"/>
              </w:rPr>
              <w:t>vremenski pogoji</w:t>
            </w:r>
          </w:p>
        </w:tc>
        <w:tc>
          <w:tcPr>
            <w:tcW w:w="2006" w:type="dxa"/>
            <w:tcBorders>
              <w:top w:val="nil"/>
              <w:left w:val="single" w:sz="4" w:space="0" w:color="auto"/>
              <w:bottom w:val="nil"/>
              <w:right w:val="single" w:sz="4" w:space="0" w:color="auto"/>
            </w:tcBorders>
            <w:hideMark/>
          </w:tcPr>
          <w:p w14:paraId="67485CBA" w14:textId="77777777" w:rsidR="00E36E3A" w:rsidRPr="00FF0286" w:rsidRDefault="00E36E3A" w:rsidP="00E36E3A">
            <w:pPr>
              <w:rPr>
                <w:rFonts w:cs="Arial"/>
              </w:rPr>
            </w:pPr>
            <w:r w:rsidRPr="00FF0286">
              <w:rPr>
                <w:rFonts w:cs="Arial"/>
              </w:rPr>
              <w:t>vsak dan</w:t>
            </w:r>
          </w:p>
        </w:tc>
        <w:tc>
          <w:tcPr>
            <w:tcW w:w="2168" w:type="dxa"/>
            <w:tcBorders>
              <w:top w:val="nil"/>
              <w:left w:val="single" w:sz="4" w:space="0" w:color="auto"/>
              <w:bottom w:val="nil"/>
              <w:right w:val="single" w:sz="4" w:space="0" w:color="auto"/>
            </w:tcBorders>
            <w:hideMark/>
          </w:tcPr>
          <w:p w14:paraId="5E1A354B" w14:textId="77777777" w:rsidR="00E36E3A" w:rsidRPr="00FF0286" w:rsidRDefault="00E36E3A" w:rsidP="00E36E3A">
            <w:pPr>
              <w:rPr>
                <w:rFonts w:cs="Arial"/>
              </w:rPr>
            </w:pPr>
            <w:r w:rsidRPr="00FF0286">
              <w:rPr>
                <w:rFonts w:cs="Arial"/>
              </w:rPr>
              <w:t>-</w:t>
            </w:r>
          </w:p>
        </w:tc>
      </w:tr>
      <w:tr w:rsidR="00E36E3A" w:rsidRPr="00FF0286" w14:paraId="3A171B61" w14:textId="77777777" w:rsidTr="00E36E3A">
        <w:trPr>
          <w:trHeight w:val="227"/>
          <w:jc w:val="center"/>
        </w:trPr>
        <w:tc>
          <w:tcPr>
            <w:tcW w:w="4531" w:type="dxa"/>
            <w:tcBorders>
              <w:top w:val="nil"/>
              <w:left w:val="single" w:sz="4" w:space="0" w:color="auto"/>
              <w:bottom w:val="nil"/>
              <w:right w:val="single" w:sz="4" w:space="0" w:color="auto"/>
            </w:tcBorders>
            <w:hideMark/>
          </w:tcPr>
          <w:p w14:paraId="4EA12223" w14:textId="77777777" w:rsidR="00E36E3A" w:rsidRPr="00FF0286" w:rsidRDefault="00E36E3A" w:rsidP="00E36E3A">
            <w:pPr>
              <w:rPr>
                <w:rFonts w:cs="Arial"/>
              </w:rPr>
            </w:pPr>
            <w:r w:rsidRPr="00FF0286">
              <w:rPr>
                <w:rFonts w:cs="Arial"/>
              </w:rPr>
              <w:t>lastnosti asfaltne zmesi</w:t>
            </w:r>
          </w:p>
        </w:tc>
        <w:tc>
          <w:tcPr>
            <w:tcW w:w="2006" w:type="dxa"/>
            <w:tcBorders>
              <w:top w:val="nil"/>
              <w:left w:val="single" w:sz="4" w:space="0" w:color="auto"/>
              <w:bottom w:val="nil"/>
              <w:right w:val="single" w:sz="4" w:space="0" w:color="auto"/>
            </w:tcBorders>
            <w:hideMark/>
          </w:tcPr>
          <w:p w14:paraId="16A769A4" w14:textId="77777777" w:rsidR="00E36E3A" w:rsidRPr="00FF0286" w:rsidRDefault="00E36E3A" w:rsidP="00E36E3A">
            <w:pPr>
              <w:rPr>
                <w:rFonts w:cs="Arial"/>
              </w:rPr>
            </w:pPr>
            <w:r w:rsidRPr="00FF0286">
              <w:rPr>
                <w:rFonts w:cs="Arial"/>
              </w:rPr>
              <w:t>1x na obj./1.000 m2</w:t>
            </w:r>
          </w:p>
        </w:tc>
        <w:tc>
          <w:tcPr>
            <w:tcW w:w="2168" w:type="dxa"/>
            <w:tcBorders>
              <w:top w:val="nil"/>
              <w:left w:val="single" w:sz="4" w:space="0" w:color="auto"/>
              <w:bottom w:val="nil"/>
              <w:right w:val="single" w:sz="4" w:space="0" w:color="auto"/>
            </w:tcBorders>
            <w:hideMark/>
          </w:tcPr>
          <w:p w14:paraId="2F8C72A6" w14:textId="77777777" w:rsidR="00E36E3A" w:rsidRPr="00FF0286" w:rsidRDefault="00E36E3A" w:rsidP="00E36E3A">
            <w:pPr>
              <w:rPr>
                <w:rFonts w:cs="Arial"/>
              </w:rPr>
            </w:pPr>
            <w:r w:rsidRPr="00FF0286">
              <w:rPr>
                <w:rFonts w:cs="Arial"/>
              </w:rPr>
              <w:t>1 x na obj./2.000 m2</w:t>
            </w:r>
          </w:p>
        </w:tc>
      </w:tr>
      <w:tr w:rsidR="00E36E3A" w:rsidRPr="00FF0286" w14:paraId="646145BB" w14:textId="77777777" w:rsidTr="00E36E3A">
        <w:trPr>
          <w:trHeight w:val="227"/>
          <w:jc w:val="center"/>
        </w:trPr>
        <w:tc>
          <w:tcPr>
            <w:tcW w:w="4531" w:type="dxa"/>
            <w:tcBorders>
              <w:top w:val="nil"/>
              <w:left w:val="single" w:sz="4" w:space="0" w:color="auto"/>
              <w:bottom w:val="nil"/>
              <w:right w:val="single" w:sz="4" w:space="0" w:color="auto"/>
            </w:tcBorders>
            <w:hideMark/>
          </w:tcPr>
          <w:p w14:paraId="2382203F" w14:textId="77777777" w:rsidR="00E36E3A" w:rsidRPr="00FF0286" w:rsidRDefault="00E36E3A" w:rsidP="00E36E3A">
            <w:pPr>
              <w:rPr>
                <w:rFonts w:cs="Arial"/>
              </w:rPr>
            </w:pPr>
            <w:r w:rsidRPr="00FF0286">
              <w:rPr>
                <w:rFonts w:cs="Arial"/>
              </w:rPr>
              <w:t>debelina sloja</w:t>
            </w:r>
          </w:p>
        </w:tc>
        <w:tc>
          <w:tcPr>
            <w:tcW w:w="2006" w:type="dxa"/>
            <w:tcBorders>
              <w:top w:val="nil"/>
              <w:left w:val="single" w:sz="4" w:space="0" w:color="auto"/>
              <w:bottom w:val="nil"/>
              <w:right w:val="single" w:sz="4" w:space="0" w:color="auto"/>
            </w:tcBorders>
            <w:hideMark/>
          </w:tcPr>
          <w:p w14:paraId="521BD9B7" w14:textId="77777777" w:rsidR="00E36E3A" w:rsidRPr="00FF0286" w:rsidRDefault="00E36E3A" w:rsidP="00E36E3A">
            <w:pPr>
              <w:rPr>
                <w:rFonts w:cs="Arial"/>
              </w:rPr>
            </w:pPr>
            <w:r w:rsidRPr="00FF0286">
              <w:rPr>
                <w:rFonts w:cs="Arial"/>
              </w:rPr>
              <w:t>1.000 m2</w:t>
            </w:r>
          </w:p>
        </w:tc>
        <w:tc>
          <w:tcPr>
            <w:tcW w:w="2168" w:type="dxa"/>
            <w:tcBorders>
              <w:top w:val="nil"/>
              <w:left w:val="single" w:sz="4" w:space="0" w:color="auto"/>
              <w:bottom w:val="nil"/>
              <w:right w:val="single" w:sz="4" w:space="0" w:color="auto"/>
            </w:tcBorders>
            <w:hideMark/>
          </w:tcPr>
          <w:p w14:paraId="117C309A" w14:textId="77777777" w:rsidR="00E36E3A" w:rsidRPr="00FF0286" w:rsidRDefault="00E36E3A" w:rsidP="00E36E3A">
            <w:pPr>
              <w:rPr>
                <w:rFonts w:cs="Arial"/>
              </w:rPr>
            </w:pPr>
            <w:r w:rsidRPr="00FF0286">
              <w:rPr>
                <w:rFonts w:cs="Arial"/>
              </w:rPr>
              <w:t>2.000 m2</w:t>
            </w:r>
          </w:p>
        </w:tc>
      </w:tr>
      <w:tr w:rsidR="00E36E3A" w:rsidRPr="00FF0286" w14:paraId="667FC859" w14:textId="77777777" w:rsidTr="00E36E3A">
        <w:trPr>
          <w:trHeight w:val="227"/>
          <w:jc w:val="center"/>
        </w:trPr>
        <w:tc>
          <w:tcPr>
            <w:tcW w:w="4531" w:type="dxa"/>
            <w:tcBorders>
              <w:top w:val="nil"/>
              <w:left w:val="single" w:sz="4" w:space="0" w:color="auto"/>
              <w:bottom w:val="nil"/>
              <w:right w:val="single" w:sz="4" w:space="0" w:color="auto"/>
            </w:tcBorders>
            <w:hideMark/>
          </w:tcPr>
          <w:p w14:paraId="02BD0336" w14:textId="77777777" w:rsidR="00E36E3A" w:rsidRPr="00FF0286" w:rsidRDefault="00E36E3A" w:rsidP="00E36E3A">
            <w:pPr>
              <w:rPr>
                <w:rFonts w:cs="Arial"/>
              </w:rPr>
            </w:pPr>
            <w:r w:rsidRPr="00FF0286">
              <w:rPr>
                <w:rFonts w:cs="Arial"/>
              </w:rPr>
              <w:t>zgoščenost sloja</w:t>
            </w:r>
          </w:p>
        </w:tc>
        <w:tc>
          <w:tcPr>
            <w:tcW w:w="2006" w:type="dxa"/>
            <w:tcBorders>
              <w:top w:val="nil"/>
              <w:left w:val="single" w:sz="4" w:space="0" w:color="auto"/>
              <w:bottom w:val="nil"/>
              <w:right w:val="single" w:sz="4" w:space="0" w:color="auto"/>
            </w:tcBorders>
            <w:hideMark/>
          </w:tcPr>
          <w:p w14:paraId="2830CDCA" w14:textId="77777777" w:rsidR="00E36E3A" w:rsidRPr="00FF0286" w:rsidRDefault="00E36E3A" w:rsidP="00E36E3A">
            <w:pPr>
              <w:rPr>
                <w:rFonts w:cs="Arial"/>
              </w:rPr>
            </w:pPr>
            <w:r w:rsidRPr="00FF0286">
              <w:rPr>
                <w:rFonts w:cs="Arial"/>
              </w:rPr>
              <w:t>100 m2</w:t>
            </w:r>
          </w:p>
        </w:tc>
        <w:tc>
          <w:tcPr>
            <w:tcW w:w="2168" w:type="dxa"/>
            <w:tcBorders>
              <w:top w:val="nil"/>
              <w:left w:val="single" w:sz="4" w:space="0" w:color="auto"/>
              <w:bottom w:val="nil"/>
              <w:right w:val="single" w:sz="4" w:space="0" w:color="auto"/>
            </w:tcBorders>
            <w:hideMark/>
          </w:tcPr>
          <w:p w14:paraId="73538770" w14:textId="77777777" w:rsidR="00E36E3A" w:rsidRPr="00FF0286" w:rsidRDefault="00E36E3A" w:rsidP="00E36E3A">
            <w:pPr>
              <w:rPr>
                <w:rFonts w:cs="Arial"/>
              </w:rPr>
            </w:pPr>
            <w:r w:rsidRPr="00FF0286">
              <w:rPr>
                <w:rFonts w:cs="Arial"/>
              </w:rPr>
              <w:t>-</w:t>
            </w:r>
          </w:p>
        </w:tc>
      </w:tr>
      <w:tr w:rsidR="00E36E3A" w:rsidRPr="00FF0286" w14:paraId="11FBC938" w14:textId="77777777" w:rsidTr="00E36E3A">
        <w:trPr>
          <w:trHeight w:val="227"/>
          <w:jc w:val="center"/>
        </w:trPr>
        <w:tc>
          <w:tcPr>
            <w:tcW w:w="4531" w:type="dxa"/>
            <w:tcBorders>
              <w:top w:val="nil"/>
              <w:left w:val="single" w:sz="4" w:space="0" w:color="auto"/>
              <w:bottom w:val="nil"/>
              <w:right w:val="single" w:sz="4" w:space="0" w:color="auto"/>
            </w:tcBorders>
            <w:hideMark/>
          </w:tcPr>
          <w:p w14:paraId="4F35F77E" w14:textId="77777777" w:rsidR="00E36E3A" w:rsidRPr="00FF0286" w:rsidRDefault="00E36E3A" w:rsidP="00E36E3A">
            <w:pPr>
              <w:rPr>
                <w:rFonts w:cs="Arial"/>
              </w:rPr>
            </w:pPr>
            <w:r w:rsidRPr="00FF0286">
              <w:rPr>
                <w:rFonts w:cs="Arial"/>
              </w:rPr>
              <w:t>Zaščitni in obrabni sloj litega asfalta:</w:t>
            </w:r>
          </w:p>
        </w:tc>
        <w:tc>
          <w:tcPr>
            <w:tcW w:w="2006" w:type="dxa"/>
            <w:tcBorders>
              <w:top w:val="nil"/>
              <w:left w:val="single" w:sz="4" w:space="0" w:color="auto"/>
              <w:bottom w:val="nil"/>
              <w:right w:val="single" w:sz="4" w:space="0" w:color="auto"/>
            </w:tcBorders>
          </w:tcPr>
          <w:p w14:paraId="64646B99" w14:textId="77777777" w:rsidR="00E36E3A" w:rsidRPr="00FF0286" w:rsidRDefault="00E36E3A" w:rsidP="00E36E3A">
            <w:pPr>
              <w:rPr>
                <w:rFonts w:cs="Arial"/>
              </w:rPr>
            </w:pPr>
          </w:p>
        </w:tc>
        <w:tc>
          <w:tcPr>
            <w:tcW w:w="2168" w:type="dxa"/>
            <w:tcBorders>
              <w:top w:val="nil"/>
              <w:left w:val="single" w:sz="4" w:space="0" w:color="auto"/>
              <w:bottom w:val="nil"/>
              <w:right w:val="single" w:sz="4" w:space="0" w:color="auto"/>
            </w:tcBorders>
          </w:tcPr>
          <w:p w14:paraId="7B80A9B7" w14:textId="77777777" w:rsidR="00E36E3A" w:rsidRPr="00FF0286" w:rsidRDefault="00E36E3A" w:rsidP="00E36E3A">
            <w:pPr>
              <w:rPr>
                <w:rFonts w:cs="Arial"/>
              </w:rPr>
            </w:pPr>
          </w:p>
        </w:tc>
      </w:tr>
      <w:tr w:rsidR="00E36E3A" w:rsidRPr="00FF0286" w14:paraId="2F417747" w14:textId="77777777" w:rsidTr="00E36E3A">
        <w:trPr>
          <w:trHeight w:val="227"/>
          <w:jc w:val="center"/>
        </w:trPr>
        <w:tc>
          <w:tcPr>
            <w:tcW w:w="4531" w:type="dxa"/>
            <w:tcBorders>
              <w:top w:val="nil"/>
              <w:left w:val="single" w:sz="4" w:space="0" w:color="auto"/>
              <w:bottom w:val="nil"/>
              <w:right w:val="single" w:sz="4" w:space="0" w:color="auto"/>
            </w:tcBorders>
            <w:hideMark/>
          </w:tcPr>
          <w:p w14:paraId="03632704" w14:textId="77777777" w:rsidR="00E36E3A" w:rsidRPr="00FF0286" w:rsidRDefault="00E36E3A" w:rsidP="00E36E3A">
            <w:pPr>
              <w:rPr>
                <w:rFonts w:cs="Arial"/>
              </w:rPr>
            </w:pPr>
            <w:r w:rsidRPr="00FF0286">
              <w:rPr>
                <w:rFonts w:cs="Arial"/>
              </w:rPr>
              <w:t>lastnosti asfaltne zmesi</w:t>
            </w:r>
          </w:p>
        </w:tc>
        <w:tc>
          <w:tcPr>
            <w:tcW w:w="2006" w:type="dxa"/>
            <w:tcBorders>
              <w:top w:val="nil"/>
              <w:left w:val="single" w:sz="4" w:space="0" w:color="auto"/>
              <w:bottom w:val="nil"/>
              <w:right w:val="single" w:sz="4" w:space="0" w:color="auto"/>
            </w:tcBorders>
            <w:hideMark/>
          </w:tcPr>
          <w:p w14:paraId="0DDC6460" w14:textId="77777777" w:rsidR="00E36E3A" w:rsidRPr="00FF0286" w:rsidRDefault="00E36E3A" w:rsidP="00E36E3A">
            <w:pPr>
              <w:rPr>
                <w:rFonts w:cs="Arial"/>
              </w:rPr>
            </w:pPr>
            <w:r w:rsidRPr="00FF0286">
              <w:rPr>
                <w:rFonts w:cs="Arial"/>
              </w:rPr>
              <w:t>vsaka šarža</w:t>
            </w:r>
          </w:p>
        </w:tc>
        <w:tc>
          <w:tcPr>
            <w:tcW w:w="2168" w:type="dxa"/>
            <w:tcBorders>
              <w:top w:val="nil"/>
              <w:left w:val="single" w:sz="4" w:space="0" w:color="auto"/>
              <w:bottom w:val="nil"/>
              <w:right w:val="single" w:sz="4" w:space="0" w:color="auto"/>
            </w:tcBorders>
            <w:hideMark/>
          </w:tcPr>
          <w:p w14:paraId="5B0378E3" w14:textId="77777777" w:rsidR="00E36E3A" w:rsidRPr="00FF0286" w:rsidRDefault="00E36E3A" w:rsidP="00E36E3A">
            <w:pPr>
              <w:rPr>
                <w:rFonts w:cs="Arial"/>
              </w:rPr>
            </w:pPr>
            <w:r w:rsidRPr="00FF0286">
              <w:rPr>
                <w:rFonts w:cs="Arial"/>
              </w:rPr>
              <w:t>1 x na obj./1.000 m2</w:t>
            </w:r>
          </w:p>
        </w:tc>
      </w:tr>
      <w:tr w:rsidR="00E36E3A" w:rsidRPr="00FF0286" w14:paraId="224FF5EB" w14:textId="77777777" w:rsidTr="00E36E3A">
        <w:trPr>
          <w:trHeight w:val="227"/>
          <w:jc w:val="center"/>
        </w:trPr>
        <w:tc>
          <w:tcPr>
            <w:tcW w:w="4531" w:type="dxa"/>
            <w:tcBorders>
              <w:top w:val="nil"/>
              <w:left w:val="single" w:sz="4" w:space="0" w:color="auto"/>
              <w:bottom w:val="single" w:sz="4" w:space="0" w:color="auto"/>
              <w:right w:val="single" w:sz="4" w:space="0" w:color="auto"/>
            </w:tcBorders>
            <w:hideMark/>
          </w:tcPr>
          <w:p w14:paraId="7D89BE53" w14:textId="77777777" w:rsidR="00E36E3A" w:rsidRPr="00FF0286" w:rsidRDefault="00E36E3A" w:rsidP="00E36E3A">
            <w:pPr>
              <w:rPr>
                <w:rFonts w:cs="Arial"/>
              </w:rPr>
            </w:pPr>
            <w:r w:rsidRPr="00FF0286">
              <w:rPr>
                <w:rFonts w:cs="Arial"/>
              </w:rPr>
              <w:t>debelina sloja</w:t>
            </w:r>
          </w:p>
        </w:tc>
        <w:tc>
          <w:tcPr>
            <w:tcW w:w="2006" w:type="dxa"/>
            <w:tcBorders>
              <w:top w:val="nil"/>
              <w:left w:val="single" w:sz="4" w:space="0" w:color="auto"/>
              <w:bottom w:val="single" w:sz="4" w:space="0" w:color="auto"/>
              <w:right w:val="single" w:sz="4" w:space="0" w:color="auto"/>
            </w:tcBorders>
            <w:hideMark/>
          </w:tcPr>
          <w:p w14:paraId="285766B2" w14:textId="77777777" w:rsidR="00E36E3A" w:rsidRPr="00FF0286" w:rsidRDefault="00E36E3A" w:rsidP="00E36E3A">
            <w:pPr>
              <w:rPr>
                <w:rFonts w:cs="Arial"/>
              </w:rPr>
            </w:pPr>
            <w:r w:rsidRPr="00FF0286">
              <w:rPr>
                <w:rFonts w:cs="Arial"/>
              </w:rPr>
              <w:t>1.000 m2</w:t>
            </w:r>
          </w:p>
        </w:tc>
        <w:tc>
          <w:tcPr>
            <w:tcW w:w="2168" w:type="dxa"/>
            <w:tcBorders>
              <w:top w:val="nil"/>
              <w:left w:val="single" w:sz="4" w:space="0" w:color="auto"/>
              <w:bottom w:val="single" w:sz="4" w:space="0" w:color="auto"/>
              <w:right w:val="single" w:sz="4" w:space="0" w:color="auto"/>
            </w:tcBorders>
            <w:hideMark/>
          </w:tcPr>
          <w:p w14:paraId="3C0B8DE9" w14:textId="77777777" w:rsidR="00E36E3A" w:rsidRPr="00FF0286" w:rsidRDefault="00E36E3A" w:rsidP="00E36E3A">
            <w:pPr>
              <w:rPr>
                <w:rFonts w:cs="Arial"/>
              </w:rPr>
            </w:pPr>
            <w:r w:rsidRPr="00FF0286">
              <w:rPr>
                <w:rFonts w:cs="Arial"/>
              </w:rPr>
              <w:t>2.000 m2</w:t>
            </w:r>
          </w:p>
        </w:tc>
      </w:tr>
    </w:tbl>
    <w:p w14:paraId="7099FCC7" w14:textId="77777777" w:rsidR="00E36E3A" w:rsidRPr="00FF0286" w:rsidRDefault="00E36E3A" w:rsidP="00764FB2">
      <w:pPr>
        <w:pStyle w:val="Naslov3"/>
        <w:rPr>
          <w:rFonts w:cs="Arial"/>
        </w:rPr>
      </w:pPr>
      <w:bookmarkStart w:id="1347" w:name="_Toc3373192"/>
      <w:bookmarkStart w:id="1348" w:name="_Toc25424386"/>
      <w:bookmarkStart w:id="1349" w:name="_Toc90900304"/>
      <w:r w:rsidRPr="00FF0286">
        <w:rPr>
          <w:rFonts w:cs="Arial"/>
        </w:rPr>
        <w:t>Dela pri obnovi betonskih objektov</w:t>
      </w:r>
      <w:bookmarkEnd w:id="1347"/>
      <w:bookmarkEnd w:id="1348"/>
      <w:bookmarkEnd w:id="1349"/>
    </w:p>
    <w:p w14:paraId="5E835846" w14:textId="77777777" w:rsidR="00E36E3A" w:rsidRPr="00FF0286" w:rsidRDefault="00E36E3A" w:rsidP="00764FB2">
      <w:pPr>
        <w:pStyle w:val="Naslov4"/>
        <w:rPr>
          <w:rFonts w:cs="Arial"/>
        </w:rPr>
      </w:pPr>
      <w:bookmarkStart w:id="1350" w:name="_Toc25424387"/>
      <w:r w:rsidRPr="00FF0286">
        <w:rPr>
          <w:rFonts w:cs="Arial"/>
        </w:rPr>
        <w:t>Splošno</w:t>
      </w:r>
      <w:bookmarkEnd w:id="1350"/>
      <w:r w:rsidRPr="00FF0286">
        <w:rPr>
          <w:rFonts w:cs="Arial"/>
        </w:rPr>
        <w:t xml:space="preserve"> </w:t>
      </w:r>
    </w:p>
    <w:p w14:paraId="6FDE6A8A" w14:textId="77777777" w:rsidR="00E36E3A" w:rsidRPr="00FF0286" w:rsidRDefault="00E36E3A" w:rsidP="00F33CD6">
      <w:pPr>
        <w:pStyle w:val="Odstavekseznama"/>
        <w:numPr>
          <w:ilvl w:val="0"/>
          <w:numId w:val="414"/>
        </w:numPr>
        <w:rPr>
          <w:rFonts w:cs="Arial"/>
        </w:rPr>
      </w:pPr>
      <w:r w:rsidRPr="00FF0286">
        <w:rPr>
          <w:rFonts w:cs="Arial"/>
        </w:rPr>
        <w:t>Tehnični pogoji za dela pri obnovi betonskih in armirano betonskih premostitvenih in ostalih objektov na prometnicah obravnavajo obnovo, delno sanacijo ali ojačitev objektov z namenom, da se podaljša njihova življenjska doba ali izboljša njihova uporabnost.</w:t>
      </w:r>
    </w:p>
    <w:p w14:paraId="42AA2CAA" w14:textId="77777777" w:rsidR="00E36E3A" w:rsidRPr="00FF0286" w:rsidRDefault="00E36E3A" w:rsidP="00F33CD6">
      <w:pPr>
        <w:pStyle w:val="Odstavekseznama"/>
        <w:numPr>
          <w:ilvl w:val="0"/>
          <w:numId w:val="414"/>
        </w:numPr>
        <w:rPr>
          <w:rFonts w:cs="Arial"/>
        </w:rPr>
      </w:pPr>
      <w:r w:rsidRPr="00FF0286">
        <w:rPr>
          <w:rFonts w:cs="Arial"/>
        </w:rPr>
        <w:t xml:space="preserve">Tehnični pogoji so namenjeni vsem vrstam konstrukcij iz nearmiarnega in armiranega betona, prednapetega betona ter za vse vrste konstrukcij (premostitveni objekti, objekti visoke gradnje, vodnogospodarski objekti, itd.). </w:t>
      </w:r>
    </w:p>
    <w:p w14:paraId="15804B67" w14:textId="77777777" w:rsidR="00E36E3A" w:rsidRPr="00FF0286" w:rsidRDefault="00E36E3A" w:rsidP="00F33CD6">
      <w:pPr>
        <w:pStyle w:val="Odstavekseznama"/>
        <w:numPr>
          <w:ilvl w:val="0"/>
          <w:numId w:val="414"/>
        </w:numPr>
        <w:rPr>
          <w:rFonts w:cs="Arial"/>
        </w:rPr>
      </w:pPr>
      <w:r w:rsidRPr="00FF0286">
        <w:rPr>
          <w:rFonts w:cs="Arial"/>
        </w:rPr>
        <w:t>Dela pri obnovi objektov lahko izvajajo samo usposobljeni in ustrezno opremljeni izvajalci.</w:t>
      </w:r>
    </w:p>
    <w:p w14:paraId="75D9797E" w14:textId="77777777" w:rsidR="00E36E3A" w:rsidRPr="00FF0286" w:rsidRDefault="00E36E3A" w:rsidP="00764FB2">
      <w:pPr>
        <w:pStyle w:val="Naslov4"/>
        <w:rPr>
          <w:rFonts w:cs="Arial"/>
        </w:rPr>
      </w:pPr>
      <w:bookmarkStart w:id="1351" w:name="_Toc25424388"/>
      <w:r w:rsidRPr="00FF0286">
        <w:rPr>
          <w:rFonts w:cs="Arial"/>
        </w:rPr>
        <w:t>Opis</w:t>
      </w:r>
      <w:bookmarkEnd w:id="1351"/>
    </w:p>
    <w:p w14:paraId="3316D720" w14:textId="77777777" w:rsidR="00E36E3A" w:rsidRPr="00FF0286" w:rsidRDefault="00E36E3A" w:rsidP="00F33CD6">
      <w:pPr>
        <w:pStyle w:val="Odstavekseznama"/>
        <w:numPr>
          <w:ilvl w:val="0"/>
          <w:numId w:val="415"/>
        </w:numPr>
        <w:rPr>
          <w:rFonts w:cs="Arial"/>
        </w:rPr>
      </w:pPr>
      <w:r w:rsidRPr="00FF0286">
        <w:rPr>
          <w:rFonts w:cs="Arial"/>
        </w:rPr>
        <w:t>Dela pri obnovi objektov obsegajo izvedbo postopkov ugotavljanja dejanskega stanja, na osnovi katerega se izbere postopek obnove objekta, sanacije in površinske zaščite. Pri ugotavljanju dejanskega stanja objekta je potrebno določiti vrsto in velikost poškodb (poškodbe zaradi zmrzovanja in soli, vlage ali vode, karbonatizacije ali kloridov, mehanske poškodbe, razpoke itd.) ter določiti stanje površine betona, njegovo preostalo trdnost, globino prodora karbonatizacije in prodora kloridov ter stanje jekla za ojačitev.</w:t>
      </w:r>
    </w:p>
    <w:p w14:paraId="0E47C650" w14:textId="77777777" w:rsidR="00E36E3A" w:rsidRPr="00FF0286" w:rsidRDefault="00E36E3A" w:rsidP="00F33CD6">
      <w:pPr>
        <w:pStyle w:val="Odstavekseznama"/>
        <w:numPr>
          <w:ilvl w:val="0"/>
          <w:numId w:val="415"/>
        </w:numPr>
        <w:rPr>
          <w:rFonts w:cs="Arial"/>
        </w:rPr>
      </w:pPr>
      <w:r w:rsidRPr="00FF0286">
        <w:rPr>
          <w:rFonts w:cs="Arial"/>
        </w:rPr>
        <w:t xml:space="preserve">Po ugotovitvi dejanskega stanja objekta je potrebno pripraviti projektno dokumentacijo za sanacijo in predvideti ukrepe, s katerimi bo zagotovljena </w:t>
      </w:r>
      <w:r w:rsidRPr="00FF0286">
        <w:rPr>
          <w:rFonts w:cs="Arial"/>
        </w:rPr>
        <w:lastRenderedPageBreak/>
        <w:t>potrebna nosilnost, uporabnost in trajnost konstrukcije.</w:t>
      </w:r>
    </w:p>
    <w:p w14:paraId="728F9CD0" w14:textId="77777777" w:rsidR="00E36E3A" w:rsidRPr="00FF0286" w:rsidRDefault="00E36E3A" w:rsidP="00F33CD6">
      <w:pPr>
        <w:pStyle w:val="Odstavekseznama"/>
        <w:numPr>
          <w:ilvl w:val="0"/>
          <w:numId w:val="415"/>
        </w:numPr>
        <w:rPr>
          <w:rFonts w:cs="Arial"/>
        </w:rPr>
      </w:pPr>
      <w:r w:rsidRPr="00FF0286">
        <w:rPr>
          <w:rFonts w:cs="Arial"/>
        </w:rPr>
        <w:t>Izvedba sanacije objekta zajema odstranjevanje poškodovanega betona, pripravo površine, izvedbo protikorozijske zaščite jekla za arimiranje in ojačitev, nadomestitev odstranjenih delov in izvedbo površinske zaščite.</w:t>
      </w:r>
    </w:p>
    <w:p w14:paraId="0A7FC8C8" w14:textId="77777777" w:rsidR="00E36E3A" w:rsidRPr="00FF0286" w:rsidRDefault="00E36E3A" w:rsidP="00F33CD6">
      <w:pPr>
        <w:pStyle w:val="Odstavekseznama"/>
        <w:numPr>
          <w:ilvl w:val="0"/>
          <w:numId w:val="415"/>
        </w:numPr>
        <w:rPr>
          <w:rFonts w:cs="Arial"/>
        </w:rPr>
      </w:pPr>
      <w:r w:rsidRPr="00FF0286">
        <w:rPr>
          <w:rFonts w:cs="Arial"/>
        </w:rPr>
        <w:t>Dela je treba izvajati, ko pri vgrajevanju ni padavin in znaša temperatura zraka in podlage od +5˚C do +30˚C.</w:t>
      </w:r>
    </w:p>
    <w:p w14:paraId="634665D0" w14:textId="77777777" w:rsidR="00E36E3A" w:rsidRPr="00FF0286" w:rsidRDefault="00E36E3A" w:rsidP="00764FB2">
      <w:pPr>
        <w:pStyle w:val="Naslov4"/>
        <w:rPr>
          <w:rFonts w:cs="Arial"/>
        </w:rPr>
      </w:pPr>
      <w:bookmarkStart w:id="1352" w:name="_Toc25424389"/>
      <w:r w:rsidRPr="00FF0286">
        <w:rPr>
          <w:rFonts w:cs="Arial"/>
        </w:rPr>
        <w:t>Osnovni materiali</w:t>
      </w:r>
      <w:bookmarkEnd w:id="1352"/>
    </w:p>
    <w:p w14:paraId="1EBCCF81" w14:textId="77777777" w:rsidR="00E36E3A" w:rsidRPr="00FF0286" w:rsidRDefault="00E36E3A" w:rsidP="00F33CD6">
      <w:pPr>
        <w:pStyle w:val="Odstavekseznama"/>
        <w:numPr>
          <w:ilvl w:val="0"/>
          <w:numId w:val="416"/>
        </w:numPr>
        <w:rPr>
          <w:rFonts w:cs="Arial"/>
        </w:rPr>
      </w:pPr>
      <w:r w:rsidRPr="00FF0286">
        <w:rPr>
          <w:rFonts w:cs="Arial"/>
        </w:rPr>
        <w:t xml:space="preserve">Osnovni materiali za popravilo betonskih objektov se lahko uporabljajo posamezno ali kot sistem. </w:t>
      </w:r>
    </w:p>
    <w:p w14:paraId="4C7153C4" w14:textId="77777777" w:rsidR="00E36E3A" w:rsidRPr="00FF0286" w:rsidRDefault="00E36E3A" w:rsidP="00F33CD6">
      <w:pPr>
        <w:pStyle w:val="Odstavekseznama"/>
        <w:numPr>
          <w:ilvl w:val="0"/>
          <w:numId w:val="416"/>
        </w:numPr>
        <w:rPr>
          <w:rFonts w:cs="Arial"/>
        </w:rPr>
      </w:pPr>
      <w:r w:rsidRPr="00FF0286">
        <w:rPr>
          <w:rFonts w:cs="Arial"/>
        </w:rPr>
        <w:t>Uporabljeni materiali morajo zagotoviti:</w:t>
      </w:r>
    </w:p>
    <w:p w14:paraId="32A7601E" w14:textId="77777777" w:rsidR="00E36E3A" w:rsidRPr="00FF0286" w:rsidRDefault="00E36E3A" w:rsidP="00F33CD6">
      <w:pPr>
        <w:pStyle w:val="Odstavekseznama"/>
        <w:numPr>
          <w:ilvl w:val="1"/>
          <w:numId w:val="416"/>
        </w:numPr>
        <w:rPr>
          <w:rFonts w:cs="Arial"/>
        </w:rPr>
      </w:pPr>
      <w:r w:rsidRPr="00FF0286">
        <w:rPr>
          <w:rFonts w:cs="Arial"/>
        </w:rPr>
        <w:t>protikorozijsko zaščito jekla za armiranje in ojačitev,</w:t>
      </w:r>
    </w:p>
    <w:p w14:paraId="5A1F378A" w14:textId="77777777" w:rsidR="00E36E3A" w:rsidRPr="00FF0286" w:rsidRDefault="00E36E3A" w:rsidP="00F33CD6">
      <w:pPr>
        <w:pStyle w:val="Odstavekseznama"/>
        <w:numPr>
          <w:ilvl w:val="1"/>
          <w:numId w:val="416"/>
        </w:numPr>
        <w:rPr>
          <w:rFonts w:cs="Arial"/>
        </w:rPr>
      </w:pPr>
      <w:r w:rsidRPr="00FF0286">
        <w:rPr>
          <w:rFonts w:cs="Arial"/>
        </w:rPr>
        <w:t>nosilnost pri mehanskem utrjevanju (sidra, lamele,…),</w:t>
      </w:r>
    </w:p>
    <w:p w14:paraId="7AA27E66" w14:textId="77777777" w:rsidR="00E36E3A" w:rsidRPr="00FF0286" w:rsidRDefault="00E36E3A" w:rsidP="00F33CD6">
      <w:pPr>
        <w:pStyle w:val="Odstavekseznama"/>
        <w:numPr>
          <w:ilvl w:val="1"/>
          <w:numId w:val="416"/>
        </w:numPr>
        <w:rPr>
          <w:rFonts w:cs="Arial"/>
        </w:rPr>
      </w:pPr>
      <w:r w:rsidRPr="00FF0286">
        <w:rPr>
          <w:rFonts w:cs="Arial"/>
        </w:rPr>
        <w:t>ustrezen kontaktni sloj,</w:t>
      </w:r>
    </w:p>
    <w:p w14:paraId="46D80405" w14:textId="77777777" w:rsidR="00E36E3A" w:rsidRPr="00FF0286" w:rsidRDefault="00E36E3A" w:rsidP="00F33CD6">
      <w:pPr>
        <w:pStyle w:val="Odstavekseznama"/>
        <w:numPr>
          <w:ilvl w:val="1"/>
          <w:numId w:val="416"/>
        </w:numPr>
        <w:rPr>
          <w:rFonts w:cs="Arial"/>
        </w:rPr>
      </w:pPr>
      <w:r w:rsidRPr="00FF0286">
        <w:rPr>
          <w:rFonts w:cs="Arial"/>
        </w:rPr>
        <w:t>potrebno reprofiliranje ter</w:t>
      </w:r>
    </w:p>
    <w:p w14:paraId="681EFC1F" w14:textId="77777777" w:rsidR="00E36E3A" w:rsidRPr="00FF0286" w:rsidRDefault="00E36E3A" w:rsidP="00F33CD6">
      <w:pPr>
        <w:pStyle w:val="Odstavekseznama"/>
        <w:numPr>
          <w:ilvl w:val="1"/>
          <w:numId w:val="416"/>
        </w:numPr>
        <w:rPr>
          <w:rFonts w:cs="Arial"/>
        </w:rPr>
      </w:pPr>
      <w:r w:rsidRPr="00FF0286">
        <w:rPr>
          <w:rFonts w:cs="Arial"/>
        </w:rPr>
        <w:t>površinsko zaščito (hidrofobiranje, impregnacijo, barvni premaz ali zaščitni debeloslojni nanos).</w:t>
      </w:r>
    </w:p>
    <w:p w14:paraId="07BB15F8" w14:textId="77777777" w:rsidR="00E36E3A" w:rsidRPr="00FF0286" w:rsidRDefault="00E36E3A" w:rsidP="00F33CD6">
      <w:pPr>
        <w:pStyle w:val="Odstavekseznama"/>
        <w:numPr>
          <w:ilvl w:val="0"/>
          <w:numId w:val="416"/>
        </w:numPr>
        <w:rPr>
          <w:rFonts w:cs="Arial"/>
        </w:rPr>
      </w:pPr>
      <w:r w:rsidRPr="00FF0286">
        <w:rPr>
          <w:rFonts w:cs="Arial"/>
        </w:rPr>
        <w:t>Z izbranimi osnovnimi materiali mora izvajalec zagotoviti s projektno dokumentacijo predvidene lastnosti saniranega elementa.</w:t>
      </w:r>
    </w:p>
    <w:p w14:paraId="2F46835E" w14:textId="77777777" w:rsidR="00E36E3A" w:rsidRPr="00FF0286" w:rsidRDefault="00E36E3A" w:rsidP="00764FB2">
      <w:pPr>
        <w:pStyle w:val="Naslov4"/>
        <w:rPr>
          <w:rFonts w:cs="Arial"/>
        </w:rPr>
      </w:pPr>
      <w:bookmarkStart w:id="1353" w:name="_Toc25424390"/>
      <w:r w:rsidRPr="00FF0286">
        <w:rPr>
          <w:rFonts w:cs="Arial"/>
        </w:rPr>
        <w:t>Kakovost materialov</w:t>
      </w:r>
      <w:bookmarkEnd w:id="1353"/>
    </w:p>
    <w:p w14:paraId="3F2A706F" w14:textId="77777777" w:rsidR="00E36E3A" w:rsidRPr="00FF0286" w:rsidRDefault="00E36E3A" w:rsidP="00F33CD6">
      <w:pPr>
        <w:pStyle w:val="Odstavekseznama"/>
        <w:numPr>
          <w:ilvl w:val="0"/>
          <w:numId w:val="417"/>
        </w:numPr>
        <w:rPr>
          <w:rFonts w:cs="Arial"/>
        </w:rPr>
      </w:pPr>
      <w:r w:rsidRPr="00FF0286">
        <w:rPr>
          <w:rFonts w:cs="Arial"/>
        </w:rPr>
        <w:t>Kakovost vseh uporabljenih materialov mora ustrezati zahtevam, določenim v projektni dokumentaciji za sanacijo in v ustreznih tehnoloških elaboratih izvajalca.</w:t>
      </w:r>
    </w:p>
    <w:p w14:paraId="5A283082" w14:textId="77777777" w:rsidR="00E36E3A" w:rsidRPr="00FF0286" w:rsidRDefault="00E36E3A" w:rsidP="00F33CD6">
      <w:pPr>
        <w:pStyle w:val="Odstavekseznama"/>
        <w:numPr>
          <w:ilvl w:val="0"/>
          <w:numId w:val="417"/>
        </w:numPr>
        <w:rPr>
          <w:rFonts w:cs="Arial"/>
        </w:rPr>
      </w:pPr>
      <w:r w:rsidRPr="00FF0286">
        <w:rPr>
          <w:rFonts w:cs="Arial"/>
        </w:rPr>
        <w:t>Praviloma mora kakovost materialov in del za sanacije ustrezati zahtevam, predpisanim v standardih serije SIST EN 1504 (1-10).</w:t>
      </w:r>
    </w:p>
    <w:p w14:paraId="52D9D16E" w14:textId="77777777" w:rsidR="00E36E3A" w:rsidRPr="00FF0286" w:rsidRDefault="00E36E3A" w:rsidP="00F33CD6">
      <w:pPr>
        <w:pStyle w:val="Odstavekseznama"/>
        <w:numPr>
          <w:ilvl w:val="0"/>
          <w:numId w:val="417"/>
        </w:numPr>
        <w:rPr>
          <w:rFonts w:cs="Arial"/>
        </w:rPr>
      </w:pPr>
      <w:r w:rsidRPr="00FF0286">
        <w:rPr>
          <w:rFonts w:cs="Arial"/>
        </w:rPr>
        <w:t>Primernost izbranih materialov in postopkov mora biti dokazana na poskusnem polju.</w:t>
      </w:r>
    </w:p>
    <w:p w14:paraId="09443983" w14:textId="77777777" w:rsidR="00E36E3A" w:rsidRPr="00FF0286" w:rsidRDefault="00E36E3A" w:rsidP="00764FB2">
      <w:pPr>
        <w:pStyle w:val="Naslov4"/>
        <w:rPr>
          <w:rFonts w:cs="Arial"/>
        </w:rPr>
      </w:pPr>
      <w:bookmarkStart w:id="1354" w:name="_Toc25424391"/>
      <w:r w:rsidRPr="00FF0286">
        <w:rPr>
          <w:rFonts w:cs="Arial"/>
        </w:rPr>
        <w:t>Način izvedbe</w:t>
      </w:r>
      <w:bookmarkEnd w:id="1354"/>
    </w:p>
    <w:p w14:paraId="195F142F" w14:textId="77777777" w:rsidR="00E36E3A" w:rsidRPr="00E33E51" w:rsidRDefault="00E36E3A" w:rsidP="00764FB2">
      <w:pPr>
        <w:pStyle w:val="Naslov5"/>
        <w:rPr>
          <w:rFonts w:cs="Arial"/>
          <w:b/>
        </w:rPr>
      </w:pPr>
      <w:bookmarkStart w:id="1355" w:name="_Toc25424392"/>
      <w:r w:rsidRPr="00E33E51">
        <w:rPr>
          <w:rFonts w:cs="Arial"/>
          <w:b/>
        </w:rPr>
        <w:t>Ugotavljanje dejanskega stanja betona</w:t>
      </w:r>
      <w:bookmarkEnd w:id="1355"/>
    </w:p>
    <w:p w14:paraId="6F960E63" w14:textId="77777777" w:rsidR="00E36E3A" w:rsidRPr="00FF0286" w:rsidRDefault="00E36E3A" w:rsidP="00F33CD6">
      <w:pPr>
        <w:pStyle w:val="Odstavekseznama"/>
        <w:numPr>
          <w:ilvl w:val="0"/>
          <w:numId w:val="418"/>
        </w:numPr>
        <w:rPr>
          <w:rFonts w:cs="Arial"/>
        </w:rPr>
      </w:pPr>
      <w:r w:rsidRPr="00FF0286">
        <w:rPr>
          <w:rFonts w:cs="Arial"/>
        </w:rPr>
        <w:t>Pri ugotavljanju dejanskega stanja betona v konstrukciji je potrebno določiti:</w:t>
      </w:r>
    </w:p>
    <w:p w14:paraId="6AB2D875" w14:textId="77777777" w:rsidR="00E36E3A" w:rsidRPr="00FF0286" w:rsidRDefault="00933398" w:rsidP="00993BDC">
      <w:pPr>
        <w:pStyle w:val="Odstavekseznama"/>
        <w:numPr>
          <w:ilvl w:val="0"/>
          <w:numId w:val="0"/>
        </w:numPr>
        <w:ind w:left="1440"/>
        <w:rPr>
          <w:rFonts w:cs="Arial"/>
        </w:rPr>
      </w:pPr>
      <w:r w:rsidRPr="00FF0286">
        <w:rPr>
          <w:rFonts w:cs="Arial"/>
        </w:rPr>
        <w:t xml:space="preserve">- </w:t>
      </w:r>
      <w:r w:rsidR="00E36E3A" w:rsidRPr="00FF0286">
        <w:rPr>
          <w:rFonts w:cs="Arial"/>
        </w:rPr>
        <w:t>globino karbonatizacije,</w:t>
      </w:r>
    </w:p>
    <w:p w14:paraId="6A27014E" w14:textId="77777777" w:rsidR="00E36E3A" w:rsidRPr="00FF0286" w:rsidRDefault="00933398" w:rsidP="00993BDC">
      <w:pPr>
        <w:pStyle w:val="Odstavekseznama"/>
        <w:numPr>
          <w:ilvl w:val="0"/>
          <w:numId w:val="0"/>
        </w:numPr>
        <w:ind w:left="1440"/>
        <w:rPr>
          <w:rFonts w:cs="Arial"/>
        </w:rPr>
      </w:pPr>
      <w:r w:rsidRPr="00FF0286">
        <w:rPr>
          <w:rFonts w:cs="Arial"/>
        </w:rPr>
        <w:t xml:space="preserve">- </w:t>
      </w:r>
      <w:r w:rsidR="00E36E3A" w:rsidRPr="00FF0286">
        <w:rPr>
          <w:rFonts w:cs="Arial"/>
        </w:rPr>
        <w:t>globino prodora kloridov,</w:t>
      </w:r>
    </w:p>
    <w:p w14:paraId="7569F063" w14:textId="77777777" w:rsidR="00E36E3A" w:rsidRPr="00FF0286" w:rsidRDefault="00933398" w:rsidP="00993BDC">
      <w:pPr>
        <w:pStyle w:val="Odstavekseznama"/>
        <w:numPr>
          <w:ilvl w:val="0"/>
          <w:numId w:val="0"/>
        </w:numPr>
        <w:ind w:left="1440"/>
        <w:rPr>
          <w:rFonts w:cs="Arial"/>
        </w:rPr>
      </w:pPr>
      <w:r w:rsidRPr="00FF0286">
        <w:rPr>
          <w:rFonts w:cs="Arial"/>
        </w:rPr>
        <w:t xml:space="preserve">- </w:t>
      </w:r>
      <w:r w:rsidR="00E36E3A" w:rsidRPr="00FF0286">
        <w:rPr>
          <w:rFonts w:cs="Arial"/>
        </w:rPr>
        <w:t>preostalo tlačno trdnost betona in</w:t>
      </w:r>
    </w:p>
    <w:p w14:paraId="7C380B1C" w14:textId="77777777" w:rsidR="00E36E3A" w:rsidRPr="00FF0286" w:rsidRDefault="00993BDC" w:rsidP="00993BDC">
      <w:pPr>
        <w:pStyle w:val="Odstavekseznama"/>
        <w:numPr>
          <w:ilvl w:val="0"/>
          <w:numId w:val="0"/>
        </w:numPr>
        <w:ind w:left="1440"/>
        <w:rPr>
          <w:rFonts w:cs="Arial"/>
        </w:rPr>
      </w:pPr>
      <w:r w:rsidRPr="00FF0286">
        <w:rPr>
          <w:rFonts w:cs="Arial"/>
        </w:rPr>
        <w:t xml:space="preserve">- </w:t>
      </w:r>
      <w:r w:rsidR="00E36E3A" w:rsidRPr="00FF0286">
        <w:rPr>
          <w:rFonts w:cs="Arial"/>
        </w:rPr>
        <w:t>vzrok nastanka razpok.</w:t>
      </w:r>
    </w:p>
    <w:p w14:paraId="0D0F28D6" w14:textId="77777777" w:rsidR="00E36E3A" w:rsidRPr="00FF0286" w:rsidRDefault="00E36E3A" w:rsidP="00993BDC">
      <w:pPr>
        <w:pStyle w:val="Odstavekseznama"/>
        <w:rPr>
          <w:rFonts w:cs="Arial"/>
        </w:rPr>
      </w:pPr>
      <w:r w:rsidRPr="00FF0286">
        <w:rPr>
          <w:rFonts w:cs="Arial"/>
        </w:rPr>
        <w:t>Za določanje dejanskih lastnosti betonske konstrukcije se lahko uporabi:</w:t>
      </w:r>
    </w:p>
    <w:p w14:paraId="199E505E" w14:textId="77777777" w:rsidR="00E36E3A" w:rsidRPr="00FF0286" w:rsidRDefault="00993BDC" w:rsidP="00993BDC">
      <w:pPr>
        <w:pStyle w:val="Odstavekseznama"/>
        <w:numPr>
          <w:ilvl w:val="0"/>
          <w:numId w:val="0"/>
        </w:numPr>
        <w:ind w:left="1440"/>
        <w:rPr>
          <w:rFonts w:cs="Arial"/>
        </w:rPr>
      </w:pPr>
      <w:r w:rsidRPr="00FF0286">
        <w:rPr>
          <w:rFonts w:cs="Arial"/>
        </w:rPr>
        <w:t xml:space="preserve">- </w:t>
      </w:r>
      <w:r w:rsidR="00E36E3A" w:rsidRPr="00FF0286">
        <w:rPr>
          <w:rFonts w:cs="Arial"/>
        </w:rPr>
        <w:t>nedestruktivne metode in</w:t>
      </w:r>
    </w:p>
    <w:p w14:paraId="697DE995" w14:textId="77777777" w:rsidR="00E36E3A" w:rsidRPr="00FF0286" w:rsidRDefault="00993BDC" w:rsidP="00993BDC">
      <w:pPr>
        <w:pStyle w:val="Odstavekseznama"/>
        <w:numPr>
          <w:ilvl w:val="0"/>
          <w:numId w:val="0"/>
        </w:numPr>
        <w:ind w:left="1440"/>
        <w:rPr>
          <w:rFonts w:cs="Arial"/>
        </w:rPr>
      </w:pPr>
      <w:r w:rsidRPr="00FF0286">
        <w:rPr>
          <w:rFonts w:cs="Arial"/>
        </w:rPr>
        <w:t xml:space="preserve">- </w:t>
      </w:r>
      <w:r w:rsidR="00E36E3A" w:rsidRPr="00FF0286">
        <w:rPr>
          <w:rFonts w:cs="Arial"/>
        </w:rPr>
        <w:t>destruktivne metode z vrtanjem ali izsekavanjem potrebne velikosti vzorcev.</w:t>
      </w:r>
    </w:p>
    <w:p w14:paraId="1E76E541" w14:textId="77777777" w:rsidR="00E36E3A" w:rsidRPr="00FF0286" w:rsidRDefault="00E36E3A" w:rsidP="00993BDC">
      <w:pPr>
        <w:pStyle w:val="Odstavekseznama"/>
        <w:rPr>
          <w:rFonts w:cs="Arial"/>
        </w:rPr>
      </w:pPr>
      <w:r w:rsidRPr="00FF0286">
        <w:rPr>
          <w:rFonts w:cs="Arial"/>
        </w:rPr>
        <w:t>Preskuse odvzetih vzorcev lahko izvede le usposobljen laboratorij.</w:t>
      </w:r>
    </w:p>
    <w:p w14:paraId="5245A636" w14:textId="77777777" w:rsidR="00E36E3A" w:rsidRPr="00E33E51" w:rsidRDefault="00E36E3A" w:rsidP="00764FB2">
      <w:pPr>
        <w:pStyle w:val="Naslov5"/>
        <w:rPr>
          <w:rFonts w:cs="Arial"/>
          <w:b/>
        </w:rPr>
      </w:pPr>
      <w:bookmarkStart w:id="1356" w:name="_Toc25424393"/>
      <w:r w:rsidRPr="00E33E51">
        <w:rPr>
          <w:rFonts w:cs="Arial"/>
          <w:b/>
        </w:rPr>
        <w:t>Odstranjevanje poškodovanega betona</w:t>
      </w:r>
      <w:bookmarkEnd w:id="1356"/>
    </w:p>
    <w:p w14:paraId="550636EA" w14:textId="77777777" w:rsidR="00E36E3A" w:rsidRPr="00FF0286" w:rsidRDefault="00E36E3A" w:rsidP="00F33CD6">
      <w:pPr>
        <w:pStyle w:val="Odstavekseznama"/>
        <w:numPr>
          <w:ilvl w:val="0"/>
          <w:numId w:val="419"/>
        </w:numPr>
        <w:rPr>
          <w:rFonts w:cs="Arial"/>
        </w:rPr>
      </w:pPr>
      <w:r w:rsidRPr="00FF0286">
        <w:rPr>
          <w:rFonts w:cs="Arial"/>
        </w:rPr>
        <w:t>Poškodovani beton odstranimo do čvrste podlage, ki izpolnjuje v projektni dokumentaciji sanacije predpisane zahteve. Poškodovani beton se lahko odstrani:</w:t>
      </w:r>
    </w:p>
    <w:p w14:paraId="6A758BEB" w14:textId="77777777" w:rsidR="00E36E3A" w:rsidRPr="00FF0286" w:rsidRDefault="00E36E3A" w:rsidP="00F33CD6">
      <w:pPr>
        <w:pStyle w:val="Odstavekseznama"/>
        <w:numPr>
          <w:ilvl w:val="1"/>
          <w:numId w:val="419"/>
        </w:numPr>
        <w:rPr>
          <w:rFonts w:cs="Arial"/>
        </w:rPr>
      </w:pPr>
      <w:r w:rsidRPr="00FF0286">
        <w:rPr>
          <w:rFonts w:cs="Arial"/>
        </w:rPr>
        <w:t>ročno,</w:t>
      </w:r>
    </w:p>
    <w:p w14:paraId="3A859934" w14:textId="77777777" w:rsidR="00E36E3A" w:rsidRPr="00FF0286" w:rsidRDefault="00E36E3A" w:rsidP="00F33CD6">
      <w:pPr>
        <w:pStyle w:val="Odstavekseznama"/>
        <w:numPr>
          <w:ilvl w:val="1"/>
          <w:numId w:val="419"/>
        </w:numPr>
        <w:rPr>
          <w:rFonts w:cs="Arial"/>
        </w:rPr>
      </w:pPr>
      <w:r w:rsidRPr="00FF0286">
        <w:rPr>
          <w:rFonts w:cs="Arial"/>
        </w:rPr>
        <w:t>s pnevmatsko ali električno strojno opremo ali</w:t>
      </w:r>
    </w:p>
    <w:p w14:paraId="325329C5" w14:textId="77777777" w:rsidR="00E36E3A" w:rsidRPr="00FF0286" w:rsidRDefault="00E36E3A" w:rsidP="00F33CD6">
      <w:pPr>
        <w:pStyle w:val="Odstavekseznama"/>
        <w:numPr>
          <w:ilvl w:val="1"/>
          <w:numId w:val="419"/>
        </w:numPr>
        <w:rPr>
          <w:rFonts w:cs="Arial"/>
        </w:rPr>
      </w:pPr>
      <w:r w:rsidRPr="00FF0286">
        <w:rPr>
          <w:rFonts w:cs="Arial"/>
        </w:rPr>
        <w:t>z vodo pod visokim pritiskom.</w:t>
      </w:r>
    </w:p>
    <w:p w14:paraId="3B764827" w14:textId="77777777" w:rsidR="00E36E3A" w:rsidRPr="00E33E51" w:rsidRDefault="00E36E3A" w:rsidP="00764FB2">
      <w:pPr>
        <w:pStyle w:val="Naslov5"/>
        <w:rPr>
          <w:rFonts w:cs="Arial"/>
          <w:b/>
        </w:rPr>
      </w:pPr>
      <w:bookmarkStart w:id="1357" w:name="_Toc25424394"/>
      <w:r w:rsidRPr="00E33E51">
        <w:rPr>
          <w:rFonts w:cs="Arial"/>
          <w:b/>
        </w:rPr>
        <w:t>Priprava podlage</w:t>
      </w:r>
      <w:bookmarkEnd w:id="1357"/>
    </w:p>
    <w:p w14:paraId="43BAD4FD" w14:textId="77777777" w:rsidR="00E36E3A" w:rsidRPr="00FF0286" w:rsidRDefault="00E36E3A" w:rsidP="00F33CD6">
      <w:pPr>
        <w:pStyle w:val="Odstavekseznama"/>
        <w:numPr>
          <w:ilvl w:val="0"/>
          <w:numId w:val="420"/>
        </w:numPr>
        <w:rPr>
          <w:rFonts w:cs="Arial"/>
        </w:rPr>
      </w:pPr>
      <w:r w:rsidRPr="00FF0286">
        <w:rPr>
          <w:rFonts w:cs="Arial"/>
        </w:rPr>
        <w:t xml:space="preserve">Podlaga mora biti pripravljena tako, da se doseže optimalen oprijem med starim </w:t>
      </w:r>
      <w:r w:rsidRPr="00FF0286">
        <w:rPr>
          <w:rFonts w:cs="Arial"/>
        </w:rPr>
        <w:lastRenderedPageBreak/>
        <w:t>betonom (podlago) in na novo nanešenimi sanacijskimi materiali. Betonska podlaga mora biti trdna, brez odstopajočih ali slabih delcev ali ostankov starih nanosov. Z izbranim postopkom priprave podlage je treba zagotoviti:</w:t>
      </w:r>
    </w:p>
    <w:p w14:paraId="7189B90F" w14:textId="77777777" w:rsidR="00E36E3A" w:rsidRPr="00FF0286" w:rsidRDefault="00E36E3A" w:rsidP="00F33CD6">
      <w:pPr>
        <w:pStyle w:val="Odstavekseznama"/>
        <w:numPr>
          <w:ilvl w:val="1"/>
          <w:numId w:val="420"/>
        </w:numPr>
        <w:rPr>
          <w:rFonts w:cs="Arial"/>
        </w:rPr>
      </w:pPr>
      <w:r w:rsidRPr="00FF0286">
        <w:rPr>
          <w:rFonts w:cs="Arial"/>
        </w:rPr>
        <w:t>čiščenje površine betona,</w:t>
      </w:r>
    </w:p>
    <w:p w14:paraId="4B8D7BC5" w14:textId="77777777" w:rsidR="00E36E3A" w:rsidRPr="00FF0286" w:rsidRDefault="00E36E3A" w:rsidP="00F33CD6">
      <w:pPr>
        <w:pStyle w:val="Odstavekseznama"/>
        <w:numPr>
          <w:ilvl w:val="1"/>
          <w:numId w:val="420"/>
        </w:numPr>
        <w:rPr>
          <w:rFonts w:cs="Arial"/>
        </w:rPr>
      </w:pPr>
      <w:r w:rsidRPr="00FF0286">
        <w:rPr>
          <w:rFonts w:cs="Arial"/>
        </w:rPr>
        <w:t>odstranjevanje cementne skorje,</w:t>
      </w:r>
    </w:p>
    <w:p w14:paraId="0DD21035" w14:textId="77777777" w:rsidR="00E36E3A" w:rsidRPr="00FF0286" w:rsidRDefault="00E36E3A" w:rsidP="00F33CD6">
      <w:pPr>
        <w:pStyle w:val="Odstavekseznama"/>
        <w:numPr>
          <w:ilvl w:val="1"/>
          <w:numId w:val="420"/>
        </w:numPr>
        <w:rPr>
          <w:rFonts w:cs="Arial"/>
        </w:rPr>
      </w:pPr>
      <w:r w:rsidRPr="00FF0286">
        <w:rPr>
          <w:rFonts w:cs="Arial"/>
        </w:rPr>
        <w:t>odstranjevanje starih nanosov,</w:t>
      </w:r>
    </w:p>
    <w:p w14:paraId="4EC47A59" w14:textId="77777777" w:rsidR="00E36E3A" w:rsidRPr="00FF0286" w:rsidRDefault="00E36E3A" w:rsidP="00F33CD6">
      <w:pPr>
        <w:pStyle w:val="Odstavekseznama"/>
        <w:numPr>
          <w:ilvl w:val="1"/>
          <w:numId w:val="420"/>
        </w:numPr>
        <w:rPr>
          <w:rFonts w:cs="Arial"/>
        </w:rPr>
      </w:pPr>
      <w:r w:rsidRPr="00FF0286">
        <w:rPr>
          <w:rFonts w:cs="Arial"/>
        </w:rPr>
        <w:t>odstranjevanje površine poškodovanega betona,</w:t>
      </w:r>
    </w:p>
    <w:p w14:paraId="629691E7" w14:textId="77777777" w:rsidR="00E36E3A" w:rsidRPr="00FF0286" w:rsidRDefault="00E36E3A" w:rsidP="00F33CD6">
      <w:pPr>
        <w:pStyle w:val="Odstavekseznama"/>
        <w:numPr>
          <w:ilvl w:val="1"/>
          <w:numId w:val="420"/>
        </w:numPr>
        <w:rPr>
          <w:rFonts w:cs="Arial"/>
        </w:rPr>
      </w:pPr>
      <w:r w:rsidRPr="00FF0286">
        <w:rPr>
          <w:rFonts w:cs="Arial"/>
        </w:rPr>
        <w:t>odstranjevanje betona do obstoječega jekla za armiranje,</w:t>
      </w:r>
    </w:p>
    <w:p w14:paraId="4568487F" w14:textId="77777777" w:rsidR="00E36E3A" w:rsidRPr="00FF0286" w:rsidRDefault="00E36E3A" w:rsidP="00F33CD6">
      <w:pPr>
        <w:pStyle w:val="Odstavekseznama"/>
        <w:numPr>
          <w:ilvl w:val="1"/>
          <w:numId w:val="420"/>
        </w:numPr>
        <w:rPr>
          <w:rFonts w:cs="Arial"/>
        </w:rPr>
      </w:pPr>
      <w:r w:rsidRPr="00FF0286">
        <w:rPr>
          <w:rFonts w:cs="Arial"/>
        </w:rPr>
        <w:t>čiščenje korozijskih poškodb jekla (odstranjevanje in nadomeščanje palic) in</w:t>
      </w:r>
    </w:p>
    <w:p w14:paraId="4CB21A76" w14:textId="77777777" w:rsidR="00E36E3A" w:rsidRPr="00FF0286" w:rsidRDefault="00E36E3A" w:rsidP="00F33CD6">
      <w:pPr>
        <w:pStyle w:val="Odstavekseznama"/>
        <w:numPr>
          <w:ilvl w:val="1"/>
          <w:numId w:val="420"/>
        </w:numPr>
        <w:rPr>
          <w:rFonts w:cs="Arial"/>
        </w:rPr>
      </w:pPr>
      <w:r w:rsidRPr="00FF0286">
        <w:rPr>
          <w:rFonts w:cs="Arial"/>
        </w:rPr>
        <w:t>navlaženje podlage.</w:t>
      </w:r>
    </w:p>
    <w:p w14:paraId="67ADF10A" w14:textId="77777777" w:rsidR="00E36E3A" w:rsidRPr="00FF0286" w:rsidRDefault="00E36E3A" w:rsidP="00F33CD6">
      <w:pPr>
        <w:pStyle w:val="Odstavekseznama"/>
        <w:numPr>
          <w:ilvl w:val="0"/>
          <w:numId w:val="420"/>
        </w:numPr>
        <w:rPr>
          <w:rFonts w:cs="Arial"/>
        </w:rPr>
      </w:pPr>
      <w:r w:rsidRPr="00FF0286">
        <w:rPr>
          <w:rFonts w:cs="Arial"/>
        </w:rPr>
        <w:t>Podlago se lahko pripravi z uporabo postopka:</w:t>
      </w:r>
    </w:p>
    <w:p w14:paraId="1704F41D" w14:textId="77777777" w:rsidR="00E36E3A" w:rsidRPr="00FF0286" w:rsidRDefault="00E36E3A" w:rsidP="00F33CD6">
      <w:pPr>
        <w:pStyle w:val="Odstavekseznama"/>
        <w:numPr>
          <w:ilvl w:val="1"/>
          <w:numId w:val="420"/>
        </w:numPr>
        <w:rPr>
          <w:rFonts w:cs="Arial"/>
        </w:rPr>
      </w:pPr>
      <w:r w:rsidRPr="00FF0286">
        <w:rPr>
          <w:rFonts w:cs="Arial"/>
        </w:rPr>
        <w:t>odstranjevanja z izsekavanjem,</w:t>
      </w:r>
    </w:p>
    <w:p w14:paraId="3415AA18" w14:textId="77777777" w:rsidR="00E36E3A" w:rsidRPr="00FF0286" w:rsidRDefault="00E36E3A" w:rsidP="00F33CD6">
      <w:pPr>
        <w:pStyle w:val="Odstavekseznama"/>
        <w:numPr>
          <w:ilvl w:val="1"/>
          <w:numId w:val="420"/>
        </w:numPr>
        <w:rPr>
          <w:rFonts w:cs="Arial"/>
        </w:rPr>
      </w:pPr>
      <w:r w:rsidRPr="00FF0286">
        <w:rPr>
          <w:rFonts w:cs="Arial"/>
        </w:rPr>
        <w:t>rezkanja,</w:t>
      </w:r>
    </w:p>
    <w:p w14:paraId="3E2B1EFB" w14:textId="77777777" w:rsidR="00E36E3A" w:rsidRPr="00FF0286" w:rsidRDefault="00E36E3A" w:rsidP="00F33CD6">
      <w:pPr>
        <w:pStyle w:val="Odstavekseznama"/>
        <w:numPr>
          <w:ilvl w:val="1"/>
          <w:numId w:val="420"/>
        </w:numPr>
        <w:rPr>
          <w:rFonts w:cs="Arial"/>
        </w:rPr>
      </w:pPr>
      <w:r w:rsidRPr="00FF0286">
        <w:rPr>
          <w:rFonts w:cs="Arial"/>
        </w:rPr>
        <w:t>peskanja s trdnim peskalnim sredstvom (kremenčev pesek, jeklene kroglice),</w:t>
      </w:r>
    </w:p>
    <w:p w14:paraId="175048DF" w14:textId="77777777" w:rsidR="00E36E3A" w:rsidRPr="00FF0286" w:rsidRDefault="00E36E3A" w:rsidP="00F33CD6">
      <w:pPr>
        <w:pStyle w:val="Odstavekseznama"/>
        <w:numPr>
          <w:ilvl w:val="1"/>
          <w:numId w:val="420"/>
        </w:numPr>
        <w:rPr>
          <w:rFonts w:cs="Arial"/>
        </w:rPr>
      </w:pPr>
      <w:r w:rsidRPr="00FF0286">
        <w:rPr>
          <w:rFonts w:cs="Arial"/>
        </w:rPr>
        <w:t>z vodo pod visokim pritiskom,</w:t>
      </w:r>
    </w:p>
    <w:p w14:paraId="7E0843A3" w14:textId="77777777" w:rsidR="00E36E3A" w:rsidRPr="00FF0286" w:rsidRDefault="00E36E3A" w:rsidP="00F33CD6">
      <w:pPr>
        <w:pStyle w:val="Odstavekseznama"/>
        <w:numPr>
          <w:ilvl w:val="1"/>
          <w:numId w:val="420"/>
        </w:numPr>
        <w:rPr>
          <w:rFonts w:cs="Arial"/>
        </w:rPr>
      </w:pPr>
      <w:r w:rsidRPr="00FF0286">
        <w:rPr>
          <w:rFonts w:cs="Arial"/>
        </w:rPr>
        <w:t>čiščenja z vodo ali vodno paro.</w:t>
      </w:r>
    </w:p>
    <w:p w14:paraId="1E17C000" w14:textId="77777777" w:rsidR="00E36E3A" w:rsidRPr="00FF0286" w:rsidRDefault="00E36E3A" w:rsidP="00F33CD6">
      <w:pPr>
        <w:pStyle w:val="Odstavekseznama"/>
        <w:numPr>
          <w:ilvl w:val="0"/>
          <w:numId w:val="420"/>
        </w:numPr>
        <w:rPr>
          <w:rFonts w:cs="Arial"/>
        </w:rPr>
      </w:pPr>
      <w:r w:rsidRPr="00FF0286">
        <w:rPr>
          <w:rFonts w:cs="Arial"/>
        </w:rPr>
        <w:t>Izvajalec del mora v tehnološkem elaboratu določiti postopek odstranjevanja poškodovanega betona ter postopek priprave podlage s čiščenjem jekla za armiranje, potrditi pa ga mora nadzornik.</w:t>
      </w:r>
    </w:p>
    <w:p w14:paraId="102D762D" w14:textId="77777777" w:rsidR="00E36E3A" w:rsidRPr="00DA4689" w:rsidRDefault="00E36E3A" w:rsidP="00764FB2">
      <w:pPr>
        <w:pStyle w:val="Naslov5"/>
        <w:rPr>
          <w:rFonts w:cs="Arial"/>
          <w:b/>
        </w:rPr>
      </w:pPr>
      <w:bookmarkStart w:id="1358" w:name="_Toc25424395"/>
      <w:r w:rsidRPr="00DA4689">
        <w:rPr>
          <w:rFonts w:cs="Arial"/>
          <w:b/>
        </w:rPr>
        <w:t>Kontaktni premaz</w:t>
      </w:r>
      <w:bookmarkEnd w:id="1358"/>
    </w:p>
    <w:p w14:paraId="3B1B5C56" w14:textId="77777777" w:rsidR="00E36E3A" w:rsidRPr="00FF0286" w:rsidRDefault="00E36E3A" w:rsidP="00F33CD6">
      <w:pPr>
        <w:pStyle w:val="Odstavekseznama"/>
        <w:numPr>
          <w:ilvl w:val="0"/>
          <w:numId w:val="421"/>
        </w:numPr>
        <w:rPr>
          <w:rFonts w:cs="Arial"/>
        </w:rPr>
      </w:pPr>
      <w:r w:rsidRPr="00FF0286">
        <w:rPr>
          <w:rFonts w:cs="Arial"/>
        </w:rPr>
        <w:t>Za zagotovitev ustrezne povezave med starim betonom in novim nanosom je potrebno izvršiti kontaktni premaz. Material za izvedbo kontaktnega premaza mora biti usklajen z materialom za izvedbo sanacije. Kontaktni premaz je lahko:</w:t>
      </w:r>
    </w:p>
    <w:p w14:paraId="23B22DBB" w14:textId="77777777" w:rsidR="00E36E3A" w:rsidRPr="00FF0286" w:rsidRDefault="00E36E3A" w:rsidP="00F33CD6">
      <w:pPr>
        <w:pStyle w:val="Odstavekseznama"/>
        <w:numPr>
          <w:ilvl w:val="1"/>
          <w:numId w:val="421"/>
        </w:numPr>
        <w:rPr>
          <w:rFonts w:cs="Arial"/>
        </w:rPr>
      </w:pPr>
      <w:r w:rsidRPr="00FF0286">
        <w:rPr>
          <w:rFonts w:cs="Arial"/>
        </w:rPr>
        <w:t>s polimeri modificirani cementni premaz (mešanica cementa, polimera in vode ter - če je predpisano - tudi mineralno polnilo),</w:t>
      </w:r>
    </w:p>
    <w:p w14:paraId="05911449" w14:textId="77777777" w:rsidR="00E36E3A" w:rsidRPr="00FF0286" w:rsidRDefault="00E36E3A" w:rsidP="00F33CD6">
      <w:pPr>
        <w:pStyle w:val="Odstavekseznama"/>
        <w:numPr>
          <w:ilvl w:val="1"/>
          <w:numId w:val="421"/>
        </w:numPr>
        <w:rPr>
          <w:rFonts w:cs="Arial"/>
        </w:rPr>
      </w:pPr>
      <w:r w:rsidRPr="00FF0286">
        <w:rPr>
          <w:rFonts w:cs="Arial"/>
        </w:rPr>
        <w:t>polimerni kontaktni premaz (umetne smole z ali brez polnil).</w:t>
      </w:r>
    </w:p>
    <w:p w14:paraId="29C3F496" w14:textId="77777777" w:rsidR="00E36E3A" w:rsidRPr="00DA4689" w:rsidRDefault="00E36E3A" w:rsidP="00764FB2">
      <w:pPr>
        <w:pStyle w:val="Naslov5"/>
        <w:rPr>
          <w:rFonts w:cs="Arial"/>
          <w:b/>
        </w:rPr>
      </w:pPr>
      <w:bookmarkStart w:id="1359" w:name="_Toc25424396"/>
      <w:r w:rsidRPr="00DA4689">
        <w:rPr>
          <w:rFonts w:cs="Arial"/>
          <w:b/>
        </w:rPr>
        <w:t>Zaščita jekla za armiranje proti koroziji</w:t>
      </w:r>
      <w:bookmarkEnd w:id="1359"/>
    </w:p>
    <w:p w14:paraId="5D8ADD95" w14:textId="77777777" w:rsidR="00E36E3A" w:rsidRPr="00FF0286" w:rsidRDefault="00E36E3A" w:rsidP="00F33CD6">
      <w:pPr>
        <w:pStyle w:val="Odstavekseznama"/>
        <w:numPr>
          <w:ilvl w:val="0"/>
          <w:numId w:val="422"/>
        </w:numPr>
        <w:rPr>
          <w:rFonts w:cs="Arial"/>
        </w:rPr>
      </w:pPr>
      <w:r w:rsidRPr="00FF0286">
        <w:rPr>
          <w:rFonts w:cs="Arial"/>
        </w:rPr>
        <w:t>Za zagotovitev ustrezne zaščite jekla za armiranje proti koroziji je potrebno:</w:t>
      </w:r>
    </w:p>
    <w:p w14:paraId="336374B9" w14:textId="77777777" w:rsidR="00E36E3A" w:rsidRPr="00FF0286" w:rsidRDefault="00E36E3A" w:rsidP="00F33CD6">
      <w:pPr>
        <w:pStyle w:val="Odstavekseznama"/>
        <w:numPr>
          <w:ilvl w:val="1"/>
          <w:numId w:val="422"/>
        </w:numPr>
        <w:rPr>
          <w:rFonts w:cs="Arial"/>
        </w:rPr>
      </w:pPr>
      <w:r w:rsidRPr="00FF0286">
        <w:rPr>
          <w:rFonts w:cs="Arial"/>
        </w:rPr>
        <w:t xml:space="preserve">čiščenje jekla do stopnje Sa11/2 (10 % preostalih rjavnih delcev; s peskanjem ali vodo pred visokim pritiskom), </w:t>
      </w:r>
    </w:p>
    <w:p w14:paraId="09819DA6" w14:textId="77777777" w:rsidR="00E36E3A" w:rsidRPr="00FF0286" w:rsidRDefault="00E36E3A" w:rsidP="00F33CD6">
      <w:pPr>
        <w:pStyle w:val="Odstavekseznama"/>
        <w:numPr>
          <w:ilvl w:val="1"/>
          <w:numId w:val="422"/>
        </w:numPr>
        <w:rPr>
          <w:rFonts w:cs="Arial"/>
        </w:rPr>
      </w:pPr>
      <w:r w:rsidRPr="00FF0286">
        <w:rPr>
          <w:rFonts w:cs="Arial"/>
        </w:rPr>
        <w:t>izvedba enega ali dveh nanosov zaščitnega premaza (po navodilih proizvajalca) in/ali,</w:t>
      </w:r>
    </w:p>
    <w:p w14:paraId="4C89A4DF" w14:textId="77777777" w:rsidR="00E36E3A" w:rsidRPr="00FF0286" w:rsidRDefault="00E36E3A" w:rsidP="00F33CD6">
      <w:pPr>
        <w:pStyle w:val="Odstavekseznama"/>
        <w:numPr>
          <w:ilvl w:val="1"/>
          <w:numId w:val="422"/>
        </w:numPr>
        <w:rPr>
          <w:rFonts w:cs="Arial"/>
        </w:rPr>
      </w:pPr>
      <w:r w:rsidRPr="00FF0286">
        <w:rPr>
          <w:rFonts w:cs="Arial"/>
        </w:rPr>
        <w:t>odstranitev in nadomeščanje močno pokodovanega jekla za armiranje in ojačitev.</w:t>
      </w:r>
    </w:p>
    <w:p w14:paraId="5786E85C" w14:textId="77777777" w:rsidR="00E36E3A" w:rsidRPr="00FF0286" w:rsidRDefault="00E36E3A" w:rsidP="00F33CD6">
      <w:pPr>
        <w:pStyle w:val="Odstavekseznama"/>
        <w:numPr>
          <w:ilvl w:val="0"/>
          <w:numId w:val="422"/>
        </w:numPr>
        <w:rPr>
          <w:rFonts w:cs="Arial"/>
        </w:rPr>
      </w:pPr>
      <w:r w:rsidRPr="00FF0286">
        <w:rPr>
          <w:rFonts w:cs="Arial"/>
        </w:rPr>
        <w:t>Vrsto zaščitnega premaza in postopek nanašanja ter ostala dela mora izvajalec predvideti v tehnološkem elaboratu.</w:t>
      </w:r>
    </w:p>
    <w:p w14:paraId="6D8CFA18" w14:textId="77777777" w:rsidR="00E36E3A" w:rsidRPr="00DA4689" w:rsidRDefault="00E36E3A" w:rsidP="00764FB2">
      <w:pPr>
        <w:pStyle w:val="Naslov5"/>
        <w:rPr>
          <w:rFonts w:cs="Arial"/>
          <w:b/>
        </w:rPr>
      </w:pPr>
      <w:bookmarkStart w:id="1360" w:name="_Toc25424397"/>
      <w:r w:rsidRPr="00DA4689">
        <w:rPr>
          <w:rFonts w:cs="Arial"/>
          <w:b/>
        </w:rPr>
        <w:t>Reprofiliranje</w:t>
      </w:r>
      <w:bookmarkEnd w:id="1360"/>
    </w:p>
    <w:p w14:paraId="54636167" w14:textId="77777777" w:rsidR="00E36E3A" w:rsidRPr="00FF0286" w:rsidRDefault="00E36E3A" w:rsidP="00F33CD6">
      <w:pPr>
        <w:pStyle w:val="Odstavekseznama"/>
        <w:numPr>
          <w:ilvl w:val="0"/>
          <w:numId w:val="423"/>
        </w:numPr>
        <w:rPr>
          <w:rFonts w:cs="Arial"/>
        </w:rPr>
      </w:pPr>
      <w:r w:rsidRPr="00FF0286">
        <w:rPr>
          <w:rFonts w:cs="Arial"/>
        </w:rPr>
        <w:t>Pred izvedbo reprofiliranja je potrebno zagotoviti ustrezno hrapavost in trdnost podlage. Odtržna trdnost podlage ne sme biti manjša od povprečne vrednosti 2,0 N/mm2 za konstrukcijska in nekonstrukcijska popravila. Kontaktni premaz mora biti izveden skladno z navodili proizvajalca reprofilirne malte.</w:t>
      </w:r>
    </w:p>
    <w:p w14:paraId="039CA1D6" w14:textId="77777777" w:rsidR="00E36E3A" w:rsidRPr="00FF0286" w:rsidRDefault="00E36E3A" w:rsidP="00F33CD6">
      <w:pPr>
        <w:pStyle w:val="Odstavekseznama"/>
        <w:numPr>
          <w:ilvl w:val="0"/>
          <w:numId w:val="423"/>
        </w:numPr>
        <w:rPr>
          <w:rFonts w:cs="Arial"/>
        </w:rPr>
      </w:pPr>
      <w:r w:rsidRPr="00FF0286">
        <w:rPr>
          <w:rFonts w:cs="Arial"/>
        </w:rPr>
        <w:t>Material za izvedbo reprofiliranja mora biti izbran tako, kot zahteva projektna dokumentacija. Material za izvedbo reprofiliranja je lahko:</w:t>
      </w:r>
    </w:p>
    <w:p w14:paraId="2AF9340F" w14:textId="77777777" w:rsidR="00E36E3A" w:rsidRPr="00FF0286" w:rsidRDefault="00E36E3A" w:rsidP="00F33CD6">
      <w:pPr>
        <w:pStyle w:val="Odstavekseznama"/>
        <w:numPr>
          <w:ilvl w:val="1"/>
          <w:numId w:val="423"/>
        </w:numPr>
        <w:rPr>
          <w:rFonts w:cs="Arial"/>
        </w:rPr>
      </w:pPr>
      <w:r w:rsidRPr="00FF0286">
        <w:rPr>
          <w:rFonts w:cs="Arial"/>
        </w:rPr>
        <w:t>cementna sanacijska malta,</w:t>
      </w:r>
    </w:p>
    <w:p w14:paraId="354EE876" w14:textId="77777777" w:rsidR="00E36E3A" w:rsidRPr="00FF0286" w:rsidRDefault="00E36E3A" w:rsidP="00F33CD6">
      <w:pPr>
        <w:pStyle w:val="Odstavekseznama"/>
        <w:numPr>
          <w:ilvl w:val="1"/>
          <w:numId w:val="423"/>
        </w:numPr>
        <w:rPr>
          <w:rFonts w:cs="Arial"/>
        </w:rPr>
      </w:pPr>
      <w:r w:rsidRPr="00FF0286">
        <w:rPr>
          <w:rFonts w:cs="Arial"/>
        </w:rPr>
        <w:t>s polimeri modificirana cementna malta ali</w:t>
      </w:r>
    </w:p>
    <w:p w14:paraId="2F38B582" w14:textId="77777777" w:rsidR="00E36E3A" w:rsidRPr="00FF0286" w:rsidRDefault="00E36E3A" w:rsidP="00F33CD6">
      <w:pPr>
        <w:pStyle w:val="Odstavekseznama"/>
        <w:numPr>
          <w:ilvl w:val="1"/>
          <w:numId w:val="423"/>
        </w:numPr>
        <w:rPr>
          <w:rFonts w:cs="Arial"/>
        </w:rPr>
      </w:pPr>
      <w:r w:rsidRPr="00FF0286">
        <w:rPr>
          <w:rFonts w:cs="Arial"/>
        </w:rPr>
        <w:t>polimerna sanacijska malta.</w:t>
      </w:r>
    </w:p>
    <w:p w14:paraId="2D98105F" w14:textId="77777777" w:rsidR="00E36E3A" w:rsidRPr="00FF0286" w:rsidRDefault="00E36E3A" w:rsidP="00F33CD6">
      <w:pPr>
        <w:pStyle w:val="Odstavekseznama"/>
        <w:numPr>
          <w:ilvl w:val="0"/>
          <w:numId w:val="423"/>
        </w:numPr>
        <w:rPr>
          <w:rFonts w:cs="Arial"/>
        </w:rPr>
      </w:pPr>
      <w:r w:rsidRPr="00FF0286">
        <w:rPr>
          <w:rFonts w:cs="Arial"/>
        </w:rPr>
        <w:t>Velikost največjega zrna mora biti izbrana glede na debelino potrebnih nanosov.</w:t>
      </w:r>
    </w:p>
    <w:p w14:paraId="3DB8E5AD" w14:textId="77777777" w:rsidR="00E36E3A" w:rsidRPr="00FF0286" w:rsidRDefault="00E36E3A" w:rsidP="00F33CD6">
      <w:pPr>
        <w:pStyle w:val="Odstavekseznama"/>
        <w:numPr>
          <w:ilvl w:val="0"/>
          <w:numId w:val="423"/>
        </w:numPr>
        <w:rPr>
          <w:rFonts w:cs="Arial"/>
        </w:rPr>
      </w:pPr>
      <w:r w:rsidRPr="00FF0286">
        <w:rPr>
          <w:rFonts w:cs="Arial"/>
        </w:rPr>
        <w:lastRenderedPageBreak/>
        <w:t>Nanos malte za reprofiliranje se lahko izvaja:</w:t>
      </w:r>
    </w:p>
    <w:p w14:paraId="794FFD87" w14:textId="77777777" w:rsidR="00E36E3A" w:rsidRPr="00FF0286" w:rsidRDefault="00E36E3A" w:rsidP="00F33CD6">
      <w:pPr>
        <w:pStyle w:val="Odstavekseznama"/>
        <w:numPr>
          <w:ilvl w:val="1"/>
          <w:numId w:val="423"/>
        </w:numPr>
        <w:rPr>
          <w:rFonts w:cs="Arial"/>
        </w:rPr>
      </w:pPr>
      <w:r w:rsidRPr="00FF0286">
        <w:rPr>
          <w:rFonts w:cs="Arial"/>
        </w:rPr>
        <w:t>ročno,</w:t>
      </w:r>
    </w:p>
    <w:p w14:paraId="0CBE2286" w14:textId="77777777" w:rsidR="00E36E3A" w:rsidRPr="00FF0286" w:rsidRDefault="00E36E3A" w:rsidP="00F33CD6">
      <w:pPr>
        <w:pStyle w:val="Odstavekseznama"/>
        <w:numPr>
          <w:ilvl w:val="1"/>
          <w:numId w:val="423"/>
        </w:numPr>
        <w:rPr>
          <w:rFonts w:cs="Arial"/>
        </w:rPr>
      </w:pPr>
      <w:r w:rsidRPr="00FF0286">
        <w:rPr>
          <w:rFonts w:cs="Arial"/>
        </w:rPr>
        <w:t>po postopku strojnega nanašanja (polžna črpalka) ali</w:t>
      </w:r>
    </w:p>
    <w:p w14:paraId="753F3988" w14:textId="77777777" w:rsidR="00E36E3A" w:rsidRPr="00FF0286" w:rsidRDefault="00E36E3A" w:rsidP="00F33CD6">
      <w:pPr>
        <w:pStyle w:val="Odstavekseznama"/>
        <w:numPr>
          <w:ilvl w:val="1"/>
          <w:numId w:val="423"/>
        </w:numPr>
        <w:rPr>
          <w:rFonts w:cs="Arial"/>
        </w:rPr>
      </w:pPr>
      <w:r w:rsidRPr="00FF0286">
        <w:rPr>
          <w:rFonts w:cs="Arial"/>
        </w:rPr>
        <w:t>po postopku suhega ali mokrega brizganja (debelina enega nanosa od 1 do 5 cm).</w:t>
      </w:r>
    </w:p>
    <w:p w14:paraId="158F01DB" w14:textId="77777777" w:rsidR="00E36E3A" w:rsidRPr="00DA4689" w:rsidRDefault="00E36E3A" w:rsidP="00764FB2">
      <w:pPr>
        <w:pStyle w:val="Naslov5"/>
        <w:rPr>
          <w:rFonts w:cs="Arial"/>
          <w:b/>
        </w:rPr>
      </w:pPr>
      <w:bookmarkStart w:id="1361" w:name="_Toc25424398"/>
      <w:r w:rsidRPr="00DA4689">
        <w:rPr>
          <w:rFonts w:cs="Arial"/>
          <w:b/>
        </w:rPr>
        <w:t>Polnitev razpok</w:t>
      </w:r>
      <w:bookmarkEnd w:id="1361"/>
    </w:p>
    <w:p w14:paraId="2A46F452" w14:textId="77777777" w:rsidR="00E36E3A" w:rsidRPr="00FF0286" w:rsidRDefault="00E36E3A" w:rsidP="00F33CD6">
      <w:pPr>
        <w:pStyle w:val="Odstavekseznama"/>
        <w:numPr>
          <w:ilvl w:val="0"/>
          <w:numId w:val="424"/>
        </w:numPr>
        <w:rPr>
          <w:rFonts w:cs="Arial"/>
        </w:rPr>
      </w:pPr>
      <w:r w:rsidRPr="00FF0286">
        <w:rPr>
          <w:rFonts w:cs="Arial"/>
        </w:rPr>
        <w:t>Razpoke na betonskih objektih lahko nastanejo iz različnih vzrokov. Razpoke, ki se pojavijo na svežem ali mladem betonu, so lahko posledica:</w:t>
      </w:r>
    </w:p>
    <w:p w14:paraId="7F17A562" w14:textId="77777777" w:rsidR="00E36E3A" w:rsidRPr="00FF0286" w:rsidRDefault="00E36E3A" w:rsidP="00F33CD6">
      <w:pPr>
        <w:pStyle w:val="Odstavekseznama"/>
        <w:numPr>
          <w:ilvl w:val="1"/>
          <w:numId w:val="424"/>
        </w:numPr>
        <w:rPr>
          <w:rFonts w:cs="Arial"/>
        </w:rPr>
      </w:pPr>
      <w:r w:rsidRPr="00FF0286">
        <w:rPr>
          <w:rFonts w:cs="Arial"/>
        </w:rPr>
        <w:t>posedanja,</w:t>
      </w:r>
    </w:p>
    <w:p w14:paraId="49309843" w14:textId="77777777" w:rsidR="00E36E3A" w:rsidRPr="00FF0286" w:rsidRDefault="00E36E3A" w:rsidP="00F33CD6">
      <w:pPr>
        <w:pStyle w:val="Odstavekseznama"/>
        <w:numPr>
          <w:ilvl w:val="1"/>
          <w:numId w:val="424"/>
        </w:numPr>
        <w:rPr>
          <w:rFonts w:cs="Arial"/>
        </w:rPr>
      </w:pPr>
      <w:r w:rsidRPr="00FF0286">
        <w:rPr>
          <w:rFonts w:cs="Arial"/>
        </w:rPr>
        <w:t>krčenja in/ali</w:t>
      </w:r>
    </w:p>
    <w:p w14:paraId="684E1F53" w14:textId="77777777" w:rsidR="00E36E3A" w:rsidRPr="00FF0286" w:rsidRDefault="00E36E3A" w:rsidP="00F33CD6">
      <w:pPr>
        <w:pStyle w:val="Odstavekseznama"/>
        <w:numPr>
          <w:ilvl w:val="1"/>
          <w:numId w:val="424"/>
        </w:numPr>
        <w:rPr>
          <w:rFonts w:cs="Arial"/>
        </w:rPr>
      </w:pPr>
      <w:r w:rsidRPr="00FF0286">
        <w:rPr>
          <w:rFonts w:cs="Arial"/>
        </w:rPr>
        <w:t>temperaturnih razlik.</w:t>
      </w:r>
    </w:p>
    <w:p w14:paraId="18149CF4" w14:textId="77777777" w:rsidR="00E36E3A" w:rsidRPr="00FF0286" w:rsidRDefault="00E36E3A" w:rsidP="00F33CD6">
      <w:pPr>
        <w:pStyle w:val="Odstavekseznama"/>
        <w:numPr>
          <w:ilvl w:val="0"/>
          <w:numId w:val="424"/>
        </w:numPr>
        <w:rPr>
          <w:rFonts w:cs="Arial"/>
        </w:rPr>
      </w:pPr>
      <w:r w:rsidRPr="00FF0286">
        <w:rPr>
          <w:rFonts w:cs="Arial"/>
        </w:rPr>
        <w:t>Razpoke, ki nastanejo kasneje na strdelem cementnem betonu, so lahko posledica:</w:t>
      </w:r>
    </w:p>
    <w:p w14:paraId="69D60266" w14:textId="77777777" w:rsidR="00E36E3A" w:rsidRPr="00FF0286" w:rsidRDefault="00E36E3A" w:rsidP="00F33CD6">
      <w:pPr>
        <w:pStyle w:val="Odstavekseznama"/>
        <w:numPr>
          <w:ilvl w:val="1"/>
          <w:numId w:val="424"/>
        </w:numPr>
        <w:rPr>
          <w:rFonts w:cs="Arial"/>
        </w:rPr>
      </w:pPr>
      <w:r w:rsidRPr="00FF0286">
        <w:rPr>
          <w:rFonts w:cs="Arial"/>
        </w:rPr>
        <w:t>zunanjih vplivov (obtežba),</w:t>
      </w:r>
    </w:p>
    <w:p w14:paraId="5226E104" w14:textId="77777777" w:rsidR="00E36E3A" w:rsidRPr="00FF0286" w:rsidRDefault="00E36E3A" w:rsidP="00F33CD6">
      <w:pPr>
        <w:pStyle w:val="Odstavekseznama"/>
        <w:numPr>
          <w:ilvl w:val="1"/>
          <w:numId w:val="424"/>
        </w:numPr>
        <w:rPr>
          <w:rFonts w:cs="Arial"/>
        </w:rPr>
      </w:pPr>
      <w:r w:rsidRPr="00FF0286">
        <w:rPr>
          <w:rFonts w:cs="Arial"/>
        </w:rPr>
        <w:t>krčenja ali spreminjanja temperature in/ali</w:t>
      </w:r>
    </w:p>
    <w:p w14:paraId="389327C0" w14:textId="77777777" w:rsidR="00E36E3A" w:rsidRPr="00FF0286" w:rsidRDefault="00E36E3A" w:rsidP="00F33CD6">
      <w:pPr>
        <w:pStyle w:val="Odstavekseznama"/>
        <w:numPr>
          <w:ilvl w:val="1"/>
          <w:numId w:val="424"/>
        </w:numPr>
        <w:rPr>
          <w:rFonts w:cs="Arial"/>
        </w:rPr>
      </w:pPr>
      <w:r w:rsidRPr="00FF0286">
        <w:rPr>
          <w:rFonts w:cs="Arial"/>
        </w:rPr>
        <w:t>vpliva korozije, zmrzovanja itd.</w:t>
      </w:r>
    </w:p>
    <w:p w14:paraId="0068CDAA" w14:textId="77777777" w:rsidR="00E36E3A" w:rsidRPr="00FF0286" w:rsidRDefault="00E36E3A" w:rsidP="00F33CD6">
      <w:pPr>
        <w:pStyle w:val="Odstavekseznama"/>
        <w:numPr>
          <w:ilvl w:val="0"/>
          <w:numId w:val="424"/>
        </w:numPr>
        <w:rPr>
          <w:rFonts w:cs="Arial"/>
        </w:rPr>
      </w:pPr>
      <w:r w:rsidRPr="00FF0286">
        <w:rPr>
          <w:rFonts w:cs="Arial"/>
        </w:rPr>
        <w:t xml:space="preserve">Razpoke so lahko delujoče ali stabilne, suhe ali skoznje doteka voda. </w:t>
      </w:r>
    </w:p>
    <w:p w14:paraId="4FA6AF39" w14:textId="77777777" w:rsidR="00E36E3A" w:rsidRPr="00FF0286" w:rsidRDefault="00E36E3A" w:rsidP="00F33CD6">
      <w:pPr>
        <w:pStyle w:val="Odstavekseznama"/>
        <w:numPr>
          <w:ilvl w:val="0"/>
          <w:numId w:val="424"/>
        </w:numPr>
        <w:rPr>
          <w:rFonts w:cs="Arial"/>
        </w:rPr>
      </w:pPr>
      <w:r w:rsidRPr="00FF0286">
        <w:rPr>
          <w:rFonts w:cs="Arial"/>
        </w:rPr>
        <w:t>Postopek sanacije je odvisen od stanja razpoke in vzroka njenega nastanka.</w:t>
      </w:r>
    </w:p>
    <w:p w14:paraId="489D0DF3" w14:textId="77777777" w:rsidR="00E36E3A" w:rsidRPr="00FF0286" w:rsidRDefault="00E36E3A" w:rsidP="00F33CD6">
      <w:pPr>
        <w:pStyle w:val="Odstavekseznama"/>
        <w:numPr>
          <w:ilvl w:val="0"/>
          <w:numId w:val="424"/>
        </w:numPr>
        <w:rPr>
          <w:rFonts w:cs="Arial"/>
        </w:rPr>
      </w:pPr>
      <w:r w:rsidRPr="00FF0286">
        <w:rPr>
          <w:rFonts w:cs="Arial"/>
        </w:rPr>
        <w:t>Popravilo razpok je praviloma treba izvesti z zalivanjem (horizontalne-zgornja stran plošč) ali z injektiranjem (vertikalne-stenske, tudi spodnje, stropne). Glede na velikost in globino razpoke se lahko uporabi:</w:t>
      </w:r>
    </w:p>
    <w:p w14:paraId="4C2D0F40" w14:textId="77777777" w:rsidR="00E36E3A" w:rsidRPr="00FF0286" w:rsidRDefault="00E36E3A" w:rsidP="00F33CD6">
      <w:pPr>
        <w:pStyle w:val="Odstavekseznama"/>
        <w:numPr>
          <w:ilvl w:val="1"/>
          <w:numId w:val="424"/>
        </w:numPr>
        <w:rPr>
          <w:rFonts w:cs="Arial"/>
        </w:rPr>
      </w:pPr>
      <w:r w:rsidRPr="00FF0286">
        <w:rPr>
          <w:rFonts w:cs="Arial"/>
        </w:rPr>
        <w:t>površinske injektirne nastavke in</w:t>
      </w:r>
    </w:p>
    <w:p w14:paraId="77AEDA45" w14:textId="77777777" w:rsidR="00E36E3A" w:rsidRPr="00FF0286" w:rsidRDefault="00E36E3A" w:rsidP="00F33CD6">
      <w:pPr>
        <w:pStyle w:val="Odstavekseznama"/>
        <w:numPr>
          <w:ilvl w:val="1"/>
          <w:numId w:val="424"/>
        </w:numPr>
        <w:rPr>
          <w:rFonts w:cs="Arial"/>
        </w:rPr>
      </w:pPr>
      <w:r w:rsidRPr="00FF0286">
        <w:rPr>
          <w:rFonts w:cs="Arial"/>
        </w:rPr>
        <w:t>globinske injektirne nastavke.</w:t>
      </w:r>
    </w:p>
    <w:p w14:paraId="09F888F9" w14:textId="77777777" w:rsidR="00E36E3A" w:rsidRPr="00FF0286" w:rsidRDefault="00E36E3A" w:rsidP="00F33CD6">
      <w:pPr>
        <w:pStyle w:val="Odstavekseznama"/>
        <w:numPr>
          <w:ilvl w:val="0"/>
          <w:numId w:val="424"/>
        </w:numPr>
        <w:rPr>
          <w:rFonts w:cs="Arial"/>
        </w:rPr>
      </w:pPr>
      <w:r w:rsidRPr="00FF0286">
        <w:rPr>
          <w:rFonts w:cs="Arial"/>
        </w:rPr>
        <w:t>Glede na širino in stanje razpoke (mirujoča, delujoča, suha ali mokra) lahko določimo vrsto injektirnega sredstva, ki je lahko:</w:t>
      </w:r>
    </w:p>
    <w:p w14:paraId="1EAB6E55" w14:textId="77777777" w:rsidR="00E36E3A" w:rsidRPr="00FF0286" w:rsidRDefault="00E36E3A" w:rsidP="00F33CD6">
      <w:pPr>
        <w:pStyle w:val="Odstavekseznama"/>
        <w:numPr>
          <w:ilvl w:val="1"/>
          <w:numId w:val="424"/>
        </w:numPr>
        <w:rPr>
          <w:rFonts w:cs="Arial"/>
        </w:rPr>
      </w:pPr>
      <w:r w:rsidRPr="00FF0286">
        <w:rPr>
          <w:rFonts w:cs="Arial"/>
        </w:rPr>
        <w:t>cementna injektirna zmes</w:t>
      </w:r>
    </w:p>
    <w:p w14:paraId="31B47D5C" w14:textId="77777777" w:rsidR="00E36E3A" w:rsidRPr="00FF0286" w:rsidRDefault="00E36E3A" w:rsidP="00F33CD6">
      <w:pPr>
        <w:pStyle w:val="Odstavekseznama"/>
        <w:numPr>
          <w:ilvl w:val="1"/>
          <w:numId w:val="424"/>
        </w:numPr>
        <w:rPr>
          <w:rFonts w:cs="Arial"/>
        </w:rPr>
      </w:pPr>
      <w:r w:rsidRPr="00FF0286">
        <w:rPr>
          <w:rFonts w:cs="Arial"/>
        </w:rPr>
        <w:t>injektirana zmes z umetnimi smolami (epoksidne ali poliuretanske).</w:t>
      </w:r>
    </w:p>
    <w:p w14:paraId="7439FB06" w14:textId="77777777" w:rsidR="00E36E3A" w:rsidRPr="00FF0286" w:rsidRDefault="00E36E3A" w:rsidP="00F33CD6">
      <w:pPr>
        <w:pStyle w:val="Odstavekseznama"/>
        <w:numPr>
          <w:ilvl w:val="0"/>
          <w:numId w:val="424"/>
        </w:numPr>
        <w:rPr>
          <w:rFonts w:cs="Arial"/>
        </w:rPr>
      </w:pPr>
      <w:r w:rsidRPr="00FF0286">
        <w:rPr>
          <w:rFonts w:cs="Arial"/>
        </w:rPr>
        <w:t>Postopek in material za sanacijo razpok mora biti določen s projektno dokumentacijo.</w:t>
      </w:r>
    </w:p>
    <w:p w14:paraId="6F6015C1" w14:textId="77777777" w:rsidR="00E36E3A" w:rsidRPr="00DA4689" w:rsidRDefault="00E36E3A" w:rsidP="002502F9">
      <w:pPr>
        <w:pStyle w:val="Naslov5"/>
        <w:rPr>
          <w:rFonts w:cs="Arial"/>
          <w:b/>
        </w:rPr>
      </w:pPr>
      <w:bookmarkStart w:id="1362" w:name="_Toc25424399"/>
      <w:r w:rsidRPr="00DA4689">
        <w:rPr>
          <w:rFonts w:cs="Arial"/>
          <w:b/>
        </w:rPr>
        <w:t>Zaščita površine betona</w:t>
      </w:r>
      <w:bookmarkEnd w:id="1362"/>
    </w:p>
    <w:p w14:paraId="542F81A0" w14:textId="77777777" w:rsidR="00E36E3A" w:rsidRPr="00FF0286" w:rsidRDefault="00E36E3A" w:rsidP="00F33CD6">
      <w:pPr>
        <w:pStyle w:val="Odstavekseznama"/>
        <w:numPr>
          <w:ilvl w:val="0"/>
          <w:numId w:val="425"/>
        </w:numPr>
        <w:rPr>
          <w:rFonts w:cs="Arial"/>
        </w:rPr>
      </w:pPr>
      <w:r w:rsidRPr="00FF0286">
        <w:rPr>
          <w:rFonts w:cs="Arial"/>
        </w:rPr>
        <w:t>Postopek zaščite površine betona mora biti predviden s projektno dokumentacijo. Za izvedbo zaščite površine betona se lahko uporabi:</w:t>
      </w:r>
    </w:p>
    <w:p w14:paraId="3D8CC259" w14:textId="77777777" w:rsidR="00E36E3A" w:rsidRPr="00FF0286" w:rsidRDefault="00E36E3A" w:rsidP="00F33CD6">
      <w:pPr>
        <w:pStyle w:val="Odstavekseznama"/>
        <w:numPr>
          <w:ilvl w:val="1"/>
          <w:numId w:val="425"/>
        </w:numPr>
        <w:rPr>
          <w:rFonts w:cs="Arial"/>
        </w:rPr>
      </w:pPr>
      <w:r w:rsidRPr="00FF0286">
        <w:rPr>
          <w:rFonts w:cs="Arial"/>
        </w:rPr>
        <w:t>hidrofobiranje, to je zaščito površine, ki preprečuje vstopanje vode in v njej raztopljenih škodljivih snovi,</w:t>
      </w:r>
    </w:p>
    <w:p w14:paraId="5C08A766" w14:textId="77777777" w:rsidR="00E36E3A" w:rsidRPr="00FF0286" w:rsidRDefault="00E36E3A" w:rsidP="00F33CD6">
      <w:pPr>
        <w:pStyle w:val="Odstavekseznama"/>
        <w:numPr>
          <w:ilvl w:val="1"/>
          <w:numId w:val="425"/>
        </w:numPr>
        <w:rPr>
          <w:rFonts w:cs="Arial"/>
        </w:rPr>
      </w:pPr>
      <w:r w:rsidRPr="00FF0286">
        <w:rPr>
          <w:rFonts w:cs="Arial"/>
        </w:rPr>
        <w:t>impregniranje, to je globinsko zaščito, ki izboljša lastnosti betona blizu površine,</w:t>
      </w:r>
    </w:p>
    <w:p w14:paraId="530AD071" w14:textId="77777777" w:rsidR="00E36E3A" w:rsidRPr="00FF0286" w:rsidRDefault="00E36E3A" w:rsidP="00F33CD6">
      <w:pPr>
        <w:pStyle w:val="Odstavekseznama"/>
        <w:numPr>
          <w:ilvl w:val="1"/>
          <w:numId w:val="425"/>
        </w:numPr>
        <w:rPr>
          <w:rFonts w:cs="Arial"/>
        </w:rPr>
      </w:pPr>
      <w:r w:rsidRPr="00FF0286">
        <w:rPr>
          <w:rFonts w:cs="Arial"/>
        </w:rPr>
        <w:t>tankoslojne barvne premaze v debelini do 0,3 mm in</w:t>
      </w:r>
    </w:p>
    <w:p w14:paraId="60EB5777" w14:textId="77777777" w:rsidR="00E36E3A" w:rsidRPr="00FF0286" w:rsidRDefault="00E36E3A" w:rsidP="00F33CD6">
      <w:pPr>
        <w:pStyle w:val="Odstavekseznama"/>
        <w:numPr>
          <w:ilvl w:val="1"/>
          <w:numId w:val="425"/>
        </w:numPr>
        <w:rPr>
          <w:rFonts w:cs="Arial"/>
        </w:rPr>
      </w:pPr>
      <w:r w:rsidRPr="00FF0286">
        <w:rPr>
          <w:rFonts w:cs="Arial"/>
        </w:rPr>
        <w:t>debeloslojne zaščitne premaze v debelini nad 0,3 mm, ki premoščajo razpoke.</w:t>
      </w:r>
    </w:p>
    <w:p w14:paraId="3F8756F5" w14:textId="77777777" w:rsidR="00E36E3A" w:rsidRPr="00FF0286" w:rsidRDefault="00E36E3A" w:rsidP="00F33CD6">
      <w:pPr>
        <w:pStyle w:val="Odstavekseznama"/>
        <w:numPr>
          <w:ilvl w:val="0"/>
          <w:numId w:val="425"/>
        </w:numPr>
        <w:rPr>
          <w:rFonts w:cs="Arial"/>
        </w:rPr>
      </w:pPr>
      <w:r w:rsidRPr="00FF0286">
        <w:rPr>
          <w:rFonts w:cs="Arial"/>
        </w:rPr>
        <w:t>Material za izvedbo zaščite površine betona mora biti določen s projektno dokumentacijo.</w:t>
      </w:r>
    </w:p>
    <w:p w14:paraId="461FCFF8" w14:textId="77777777" w:rsidR="00E36E3A" w:rsidRPr="00FF0286" w:rsidRDefault="00E36E3A" w:rsidP="002502F9">
      <w:pPr>
        <w:pStyle w:val="Naslov4"/>
        <w:rPr>
          <w:rFonts w:cs="Arial"/>
        </w:rPr>
      </w:pPr>
      <w:bookmarkStart w:id="1363" w:name="_Toc25424400"/>
      <w:r w:rsidRPr="00FF0286">
        <w:rPr>
          <w:rFonts w:cs="Arial"/>
        </w:rPr>
        <w:t>Kakovost izvedbe</w:t>
      </w:r>
      <w:bookmarkEnd w:id="1363"/>
    </w:p>
    <w:p w14:paraId="4D7A2433" w14:textId="77777777" w:rsidR="00E36E3A" w:rsidRPr="00FF0286" w:rsidRDefault="00E36E3A" w:rsidP="00F33CD6">
      <w:pPr>
        <w:pStyle w:val="Odstavekseznama"/>
        <w:numPr>
          <w:ilvl w:val="0"/>
          <w:numId w:val="426"/>
        </w:numPr>
        <w:rPr>
          <w:rFonts w:cs="Arial"/>
        </w:rPr>
      </w:pPr>
      <w:r w:rsidRPr="00FF0286">
        <w:rPr>
          <w:rFonts w:cs="Arial"/>
        </w:rPr>
        <w:t>Kakovost uporabljenih materialov in izvedenih del mora biti preverjena in ovrednotena skladno SIST EN 1504-8 in SIST EN 1504-9. Preverjanje kakovosti materialov in izvedenih del mora izvajati notranja kontrola izvajalca in zunanja kontrola, ki jo v imenu naročnika izvaja pooblaščena inštitucija.</w:t>
      </w:r>
    </w:p>
    <w:p w14:paraId="61CBA0D3" w14:textId="77777777" w:rsidR="00E36E3A" w:rsidRPr="00FF0286" w:rsidRDefault="00E36E3A" w:rsidP="00F33CD6">
      <w:pPr>
        <w:pStyle w:val="Odstavekseznama"/>
        <w:numPr>
          <w:ilvl w:val="0"/>
          <w:numId w:val="426"/>
        </w:numPr>
        <w:rPr>
          <w:rFonts w:cs="Arial"/>
        </w:rPr>
      </w:pPr>
      <w:r w:rsidRPr="00FF0286">
        <w:rPr>
          <w:rFonts w:cs="Arial"/>
        </w:rPr>
        <w:t>Pri dokaznem vgrajevanju mora izvajalec del s preskusi dokazati izpolnjevanje v projektni dokumentaciji predpisanih zahtev.</w:t>
      </w:r>
    </w:p>
    <w:p w14:paraId="5BE5B8DC" w14:textId="77777777" w:rsidR="00E36E3A" w:rsidRPr="00FF0286" w:rsidRDefault="00E36E3A" w:rsidP="00F33CD6">
      <w:pPr>
        <w:pStyle w:val="Odstavekseznama"/>
        <w:numPr>
          <w:ilvl w:val="0"/>
          <w:numId w:val="426"/>
        </w:numPr>
        <w:rPr>
          <w:rFonts w:cs="Arial"/>
        </w:rPr>
      </w:pPr>
      <w:r w:rsidRPr="00FF0286">
        <w:rPr>
          <w:rFonts w:cs="Arial"/>
        </w:rPr>
        <w:lastRenderedPageBreak/>
        <w:t>Izvajalec lahko začne z rednim izvajanjem del šele, ko je na osnovi ustreznih rezultatov, pridobljenih pri dokaznem vgrajevanju, pridobil soglasje nadzornika.</w:t>
      </w:r>
    </w:p>
    <w:p w14:paraId="16F1B394" w14:textId="77777777" w:rsidR="00E36E3A" w:rsidRPr="00FF0286" w:rsidRDefault="00E36E3A" w:rsidP="002502F9">
      <w:pPr>
        <w:pStyle w:val="Naslov4"/>
        <w:rPr>
          <w:rFonts w:cs="Arial"/>
        </w:rPr>
      </w:pPr>
      <w:bookmarkStart w:id="1364" w:name="_Toc25424401"/>
      <w:r w:rsidRPr="00FF0286">
        <w:rPr>
          <w:rFonts w:cs="Arial"/>
        </w:rPr>
        <w:t>Preverjanje kakovosti izvedbe</w:t>
      </w:r>
      <w:bookmarkEnd w:id="1364"/>
    </w:p>
    <w:p w14:paraId="5182FE92" w14:textId="77777777" w:rsidR="00E36E3A" w:rsidRPr="00FF0286" w:rsidRDefault="00E36E3A" w:rsidP="00F33CD6">
      <w:pPr>
        <w:pStyle w:val="Odstavekseznama"/>
        <w:numPr>
          <w:ilvl w:val="0"/>
          <w:numId w:val="520"/>
        </w:numPr>
        <w:rPr>
          <w:rFonts w:cs="Arial"/>
        </w:rPr>
      </w:pPr>
      <w:r w:rsidRPr="00FF0286">
        <w:rPr>
          <w:rFonts w:cs="Arial"/>
        </w:rPr>
        <w:t>Obseg preverjanja kakovosti izvedbe v smislu zahtev projektne dokumentacije in teh tehničnih pogojev določi nadzornik.  Obseg mora biti prilagojen specifičnim pogojem izvedbe del na objektu in praviloma ne sme odstopati od naslednjih zahtev:</w:t>
      </w:r>
    </w:p>
    <w:p w14:paraId="296CFDA8" w14:textId="77777777" w:rsidR="00E36E3A" w:rsidRPr="00FF0286" w:rsidRDefault="00B503AA" w:rsidP="00B503AA">
      <w:pPr>
        <w:pStyle w:val="Odstavekseznama"/>
        <w:rPr>
          <w:rFonts w:cs="Arial"/>
        </w:rPr>
      </w:pPr>
      <w:r w:rsidRPr="00FF0286">
        <w:rPr>
          <w:rFonts w:cs="Arial"/>
        </w:rPr>
        <w:t>K</w:t>
      </w:r>
      <w:r w:rsidR="00E36E3A" w:rsidRPr="00FF0286">
        <w:rPr>
          <w:rFonts w:cs="Arial"/>
        </w:rPr>
        <w:t>ontrola podlage:</w:t>
      </w:r>
    </w:p>
    <w:p w14:paraId="554BEEF8" w14:textId="77777777" w:rsidR="00E36E3A" w:rsidRPr="00FF0286" w:rsidRDefault="00E36E3A" w:rsidP="009719CF">
      <w:pPr>
        <w:ind w:left="1560"/>
        <w:jc w:val="left"/>
        <w:rPr>
          <w:rFonts w:cs="Arial"/>
        </w:rPr>
      </w:pPr>
      <w:r w:rsidRPr="00FF0286">
        <w:rPr>
          <w:rFonts w:cs="Arial"/>
        </w:rPr>
        <w:t>odtržna trdnost podlage</w:t>
      </w:r>
      <w:r w:rsidRPr="00FF0286">
        <w:rPr>
          <w:rFonts w:cs="Arial"/>
        </w:rPr>
        <w:tab/>
      </w:r>
      <w:r w:rsidRPr="00FF0286">
        <w:rPr>
          <w:rFonts w:cs="Arial"/>
        </w:rPr>
        <w:tab/>
        <w:t>na 500 m2  ali najmanj 1x na konstrukcijski del</w:t>
      </w:r>
    </w:p>
    <w:p w14:paraId="5D1B913C" w14:textId="77777777" w:rsidR="00E36E3A" w:rsidRPr="00FF0286" w:rsidRDefault="00E36E3A" w:rsidP="009719CF">
      <w:pPr>
        <w:ind w:left="1560"/>
        <w:jc w:val="left"/>
        <w:rPr>
          <w:rFonts w:cs="Arial"/>
        </w:rPr>
      </w:pPr>
      <w:r w:rsidRPr="00FF0286">
        <w:rPr>
          <w:rFonts w:cs="Arial"/>
        </w:rPr>
        <w:t>vlažnost podlage</w:t>
      </w:r>
      <w:r w:rsidRPr="00FF0286">
        <w:rPr>
          <w:rFonts w:cs="Arial"/>
        </w:rPr>
        <w:tab/>
      </w:r>
      <w:r w:rsidRPr="00FF0286">
        <w:rPr>
          <w:rFonts w:cs="Arial"/>
        </w:rPr>
        <w:tab/>
      </w:r>
      <w:r w:rsidRPr="00FF0286">
        <w:rPr>
          <w:rFonts w:cs="Arial"/>
        </w:rPr>
        <w:tab/>
        <w:t>vsak  konstrukcijski del</w:t>
      </w:r>
    </w:p>
    <w:p w14:paraId="059F8F48" w14:textId="77777777" w:rsidR="00E36E3A" w:rsidRPr="00FF0286" w:rsidRDefault="00E36E3A" w:rsidP="009719CF">
      <w:pPr>
        <w:ind w:left="1560"/>
        <w:jc w:val="left"/>
        <w:rPr>
          <w:rFonts w:cs="Arial"/>
        </w:rPr>
      </w:pPr>
      <w:r w:rsidRPr="00FF0286">
        <w:rPr>
          <w:rFonts w:cs="Arial"/>
        </w:rPr>
        <w:t>temperatura zraka in podlage</w:t>
      </w:r>
      <w:r w:rsidRPr="00FF0286">
        <w:rPr>
          <w:rFonts w:cs="Arial"/>
        </w:rPr>
        <w:tab/>
        <w:t>3x dnevno</w:t>
      </w:r>
    </w:p>
    <w:p w14:paraId="55486085" w14:textId="77777777" w:rsidR="00E36E3A" w:rsidRPr="00FF0286" w:rsidRDefault="00E36E3A" w:rsidP="009719CF">
      <w:pPr>
        <w:ind w:left="1560"/>
        <w:jc w:val="left"/>
        <w:rPr>
          <w:rFonts w:cs="Arial"/>
        </w:rPr>
      </w:pPr>
      <w:r w:rsidRPr="00FF0286">
        <w:rPr>
          <w:rFonts w:cs="Arial"/>
        </w:rPr>
        <w:t>temperatura rosišča</w:t>
      </w:r>
      <w:r w:rsidRPr="00FF0286">
        <w:rPr>
          <w:rFonts w:cs="Arial"/>
        </w:rPr>
        <w:tab/>
      </w:r>
      <w:r w:rsidRPr="00FF0286">
        <w:rPr>
          <w:rFonts w:cs="Arial"/>
        </w:rPr>
        <w:tab/>
      </w:r>
      <w:r w:rsidR="008C6F2E" w:rsidRPr="00FF0286">
        <w:rPr>
          <w:rFonts w:cs="Arial"/>
        </w:rPr>
        <w:tab/>
      </w:r>
      <w:r w:rsidRPr="00FF0286">
        <w:rPr>
          <w:rFonts w:cs="Arial"/>
        </w:rPr>
        <w:t>3x dnevno ali ko se pogoji spremenijo</w:t>
      </w:r>
    </w:p>
    <w:p w14:paraId="54ABC454" w14:textId="77777777" w:rsidR="00E36E3A" w:rsidRPr="00FF0286" w:rsidRDefault="00E36E3A" w:rsidP="009719CF">
      <w:pPr>
        <w:ind w:left="1560"/>
        <w:jc w:val="left"/>
        <w:rPr>
          <w:rFonts w:cs="Arial"/>
        </w:rPr>
      </w:pPr>
      <w:r w:rsidRPr="00FF0286">
        <w:rPr>
          <w:rFonts w:cs="Arial"/>
        </w:rPr>
        <w:t>globina hrapavosti</w:t>
      </w:r>
      <w:r w:rsidRPr="00FF0286">
        <w:rPr>
          <w:rFonts w:cs="Arial"/>
        </w:rPr>
        <w:tab/>
      </w:r>
      <w:r w:rsidRPr="00FF0286">
        <w:rPr>
          <w:rFonts w:cs="Arial"/>
        </w:rPr>
        <w:tab/>
      </w:r>
      <w:r w:rsidRPr="00FF0286">
        <w:rPr>
          <w:rFonts w:cs="Arial"/>
        </w:rPr>
        <w:tab/>
        <w:t>na 500 m2 ali najmanj 1x na konstrukcijski del</w:t>
      </w:r>
    </w:p>
    <w:p w14:paraId="5C97A793" w14:textId="77777777" w:rsidR="00E36E3A" w:rsidRPr="00FF0286" w:rsidRDefault="00E36E3A" w:rsidP="00E36E3A">
      <w:pPr>
        <w:rPr>
          <w:rFonts w:cs="Arial"/>
        </w:rPr>
      </w:pPr>
    </w:p>
    <w:p w14:paraId="4104A32B" w14:textId="77777777" w:rsidR="00E36E3A" w:rsidRPr="00FF0286" w:rsidRDefault="00B503AA" w:rsidP="00B503AA">
      <w:pPr>
        <w:pStyle w:val="Odstavekseznama"/>
        <w:rPr>
          <w:rFonts w:cs="Arial"/>
        </w:rPr>
      </w:pPr>
      <w:r w:rsidRPr="00FF0286">
        <w:rPr>
          <w:rFonts w:cs="Arial"/>
        </w:rPr>
        <w:t>K</w:t>
      </w:r>
      <w:r w:rsidR="00E36E3A" w:rsidRPr="00FF0286">
        <w:rPr>
          <w:rFonts w:cs="Arial"/>
        </w:rPr>
        <w:t>ontrola med in po izvedbi:</w:t>
      </w:r>
    </w:p>
    <w:p w14:paraId="69F4909F" w14:textId="4E9EB5B0" w:rsidR="00E36E3A" w:rsidRPr="009719CF" w:rsidRDefault="009719CF" w:rsidP="009719CF">
      <w:pPr>
        <w:spacing w:line="260" w:lineRule="exact"/>
        <w:ind w:right="62"/>
        <w:rPr>
          <w:rFonts w:eastAsia="Times New Roman" w:cs="Arial"/>
          <w:spacing w:val="-4"/>
          <w:szCs w:val="24"/>
        </w:rPr>
      </w:pPr>
      <w:r>
        <w:rPr>
          <w:rFonts w:eastAsia="Times New Roman" w:cs="Arial"/>
          <w:spacing w:val="-4"/>
          <w:szCs w:val="24"/>
        </w:rPr>
        <w:t xml:space="preserve">       </w:t>
      </w:r>
      <w:r w:rsidR="00E36E3A" w:rsidRPr="009719CF">
        <w:rPr>
          <w:rFonts w:eastAsia="Times New Roman" w:cs="Arial"/>
          <w:spacing w:val="-4"/>
          <w:szCs w:val="24"/>
        </w:rPr>
        <w:t>temperatura zraka in podlage</w:t>
      </w:r>
      <w:r w:rsidR="00E36E3A" w:rsidRPr="009719CF">
        <w:rPr>
          <w:rFonts w:eastAsia="Times New Roman" w:cs="Arial"/>
          <w:spacing w:val="-4"/>
          <w:szCs w:val="24"/>
        </w:rPr>
        <w:tab/>
      </w:r>
      <w:r>
        <w:rPr>
          <w:rFonts w:eastAsia="Times New Roman" w:cs="Arial"/>
          <w:spacing w:val="-4"/>
          <w:szCs w:val="24"/>
        </w:rPr>
        <w:t xml:space="preserve">                      </w:t>
      </w:r>
      <w:r w:rsidR="00E36E3A" w:rsidRPr="009719CF">
        <w:rPr>
          <w:rFonts w:eastAsia="Times New Roman" w:cs="Arial"/>
          <w:spacing w:val="-4"/>
          <w:szCs w:val="24"/>
        </w:rPr>
        <w:t>3x dnevno</w:t>
      </w:r>
    </w:p>
    <w:p w14:paraId="665D0218" w14:textId="1BFC1B0D" w:rsidR="00E36E3A" w:rsidRPr="009719CF" w:rsidRDefault="009719CF" w:rsidP="009719CF">
      <w:pPr>
        <w:spacing w:line="260" w:lineRule="exact"/>
        <w:ind w:right="62"/>
        <w:rPr>
          <w:rFonts w:eastAsia="Times New Roman" w:cs="Arial"/>
          <w:spacing w:val="-4"/>
          <w:szCs w:val="24"/>
        </w:rPr>
      </w:pPr>
      <w:r>
        <w:rPr>
          <w:rFonts w:eastAsia="Times New Roman" w:cs="Arial"/>
          <w:spacing w:val="-4"/>
          <w:szCs w:val="24"/>
        </w:rPr>
        <w:t xml:space="preserve">       </w:t>
      </w:r>
      <w:r w:rsidR="00E36E3A" w:rsidRPr="009719CF">
        <w:rPr>
          <w:rFonts w:eastAsia="Times New Roman" w:cs="Arial"/>
          <w:spacing w:val="-4"/>
          <w:szCs w:val="24"/>
        </w:rPr>
        <w:t>temperatura rosišča</w:t>
      </w:r>
      <w:r w:rsidR="00E36E3A" w:rsidRPr="009719CF">
        <w:rPr>
          <w:rFonts w:eastAsia="Times New Roman" w:cs="Arial"/>
          <w:spacing w:val="-4"/>
          <w:szCs w:val="24"/>
        </w:rPr>
        <w:tab/>
      </w:r>
      <w:r w:rsidR="00E36E3A" w:rsidRPr="009719CF">
        <w:rPr>
          <w:rFonts w:eastAsia="Times New Roman" w:cs="Arial"/>
          <w:spacing w:val="-4"/>
          <w:szCs w:val="24"/>
        </w:rPr>
        <w:tab/>
      </w:r>
      <w:r w:rsidR="008C6F2E" w:rsidRPr="009719CF">
        <w:rPr>
          <w:rFonts w:eastAsia="Times New Roman" w:cs="Arial"/>
          <w:spacing w:val="-4"/>
          <w:szCs w:val="24"/>
        </w:rPr>
        <w:tab/>
      </w:r>
      <w:r>
        <w:rPr>
          <w:rFonts w:eastAsia="Times New Roman" w:cs="Arial"/>
          <w:spacing w:val="-4"/>
          <w:szCs w:val="24"/>
        </w:rPr>
        <w:t xml:space="preserve">           </w:t>
      </w:r>
      <w:r w:rsidR="00E36E3A" w:rsidRPr="009719CF">
        <w:rPr>
          <w:rFonts w:eastAsia="Times New Roman" w:cs="Arial"/>
          <w:spacing w:val="-4"/>
          <w:szCs w:val="24"/>
        </w:rPr>
        <w:t>3x dnevno ali ko se pogoji spremenijo</w:t>
      </w:r>
    </w:p>
    <w:p w14:paraId="192646DC" w14:textId="56640607" w:rsidR="00E36E3A" w:rsidRPr="009719CF" w:rsidRDefault="009719CF" w:rsidP="009719CF">
      <w:pPr>
        <w:spacing w:line="260" w:lineRule="exact"/>
        <w:ind w:right="62"/>
        <w:rPr>
          <w:rFonts w:eastAsia="Times New Roman" w:cs="Arial"/>
          <w:spacing w:val="-4"/>
          <w:szCs w:val="24"/>
        </w:rPr>
      </w:pPr>
      <w:r>
        <w:rPr>
          <w:rFonts w:eastAsia="Times New Roman" w:cs="Arial"/>
          <w:spacing w:val="-4"/>
          <w:szCs w:val="24"/>
        </w:rPr>
        <w:t xml:space="preserve">       </w:t>
      </w:r>
      <w:r w:rsidR="00E36E3A" w:rsidRPr="009719CF">
        <w:rPr>
          <w:rFonts w:eastAsia="Times New Roman" w:cs="Arial"/>
          <w:spacing w:val="-4"/>
          <w:szCs w:val="24"/>
        </w:rPr>
        <w:t>debelina mokrega premaza</w:t>
      </w:r>
      <w:r w:rsidR="00E36E3A" w:rsidRPr="009719CF">
        <w:rPr>
          <w:rFonts w:eastAsia="Times New Roman" w:cs="Arial"/>
          <w:spacing w:val="-4"/>
          <w:szCs w:val="24"/>
        </w:rPr>
        <w:tab/>
        <w:t>na 500 m2  ali najmanj 1x na konstrukcijski del</w:t>
      </w:r>
    </w:p>
    <w:p w14:paraId="6C792E3A" w14:textId="7178791F" w:rsidR="00E36E3A" w:rsidRPr="009719CF" w:rsidRDefault="009719CF" w:rsidP="009719CF">
      <w:pPr>
        <w:spacing w:line="260" w:lineRule="exact"/>
        <w:ind w:right="62"/>
        <w:rPr>
          <w:rFonts w:eastAsia="Times New Roman" w:cs="Arial"/>
          <w:spacing w:val="-4"/>
          <w:szCs w:val="24"/>
        </w:rPr>
      </w:pPr>
      <w:r>
        <w:rPr>
          <w:rFonts w:eastAsia="Times New Roman" w:cs="Arial"/>
          <w:spacing w:val="-4"/>
          <w:szCs w:val="24"/>
        </w:rPr>
        <w:t xml:space="preserve">       </w:t>
      </w:r>
      <w:r w:rsidR="00E36E3A" w:rsidRPr="009719CF">
        <w:rPr>
          <w:rFonts w:eastAsia="Times New Roman" w:cs="Arial"/>
          <w:spacing w:val="-4"/>
          <w:szCs w:val="24"/>
        </w:rPr>
        <w:t>odtržna trdnost zaščitnega premaza</w:t>
      </w:r>
      <w:r w:rsidR="00E36E3A" w:rsidRPr="009719CF">
        <w:rPr>
          <w:rFonts w:eastAsia="Times New Roman" w:cs="Arial"/>
          <w:spacing w:val="-4"/>
          <w:szCs w:val="24"/>
        </w:rPr>
        <w:tab/>
        <w:t>na 500 m2  ali najmanj 1x na konstrukcijski del</w:t>
      </w:r>
    </w:p>
    <w:p w14:paraId="7FEF4BC5" w14:textId="3F32684E" w:rsidR="00E36E3A" w:rsidRPr="009719CF" w:rsidRDefault="009719CF" w:rsidP="009719CF">
      <w:pPr>
        <w:spacing w:line="260" w:lineRule="exact"/>
        <w:ind w:right="62"/>
        <w:rPr>
          <w:rFonts w:eastAsia="Times New Roman" w:cs="Arial"/>
          <w:spacing w:val="-4"/>
          <w:szCs w:val="24"/>
        </w:rPr>
      </w:pPr>
      <w:r>
        <w:rPr>
          <w:rFonts w:eastAsia="Times New Roman" w:cs="Arial"/>
          <w:spacing w:val="-4"/>
          <w:szCs w:val="24"/>
        </w:rPr>
        <w:t xml:space="preserve">       </w:t>
      </w:r>
      <w:r w:rsidR="00E36E3A" w:rsidRPr="009719CF">
        <w:rPr>
          <w:rFonts w:eastAsia="Times New Roman" w:cs="Arial"/>
          <w:spacing w:val="-4"/>
          <w:szCs w:val="24"/>
        </w:rPr>
        <w:t>debelina nanosa sanirne malte</w:t>
      </w:r>
      <w:r w:rsidR="00E36E3A" w:rsidRPr="009719CF">
        <w:rPr>
          <w:rFonts w:eastAsia="Times New Roman" w:cs="Arial"/>
          <w:spacing w:val="-4"/>
          <w:szCs w:val="24"/>
        </w:rPr>
        <w:tab/>
        <w:t>na 500 m2  ali najmanj 1x na konstrukcijski del</w:t>
      </w:r>
    </w:p>
    <w:p w14:paraId="1A3AC991" w14:textId="06EA8B7D" w:rsidR="00E36E3A" w:rsidRPr="009719CF" w:rsidRDefault="009719CF" w:rsidP="009719CF">
      <w:pPr>
        <w:spacing w:line="260" w:lineRule="exact"/>
        <w:ind w:right="62"/>
        <w:rPr>
          <w:rFonts w:eastAsia="Times New Roman" w:cs="Arial"/>
          <w:spacing w:val="-4"/>
          <w:szCs w:val="24"/>
        </w:rPr>
      </w:pPr>
      <w:r>
        <w:rPr>
          <w:rFonts w:eastAsia="Times New Roman" w:cs="Arial"/>
          <w:spacing w:val="-4"/>
          <w:szCs w:val="24"/>
        </w:rPr>
        <w:t xml:space="preserve">       </w:t>
      </w:r>
      <w:r w:rsidR="00E36E3A" w:rsidRPr="009719CF">
        <w:rPr>
          <w:rFonts w:eastAsia="Times New Roman" w:cs="Arial"/>
          <w:spacing w:val="-4"/>
          <w:szCs w:val="24"/>
        </w:rPr>
        <w:t>odtržna trdnost sanirne malte</w:t>
      </w:r>
      <w:r w:rsidR="00E36E3A" w:rsidRPr="009719CF">
        <w:rPr>
          <w:rFonts w:eastAsia="Times New Roman" w:cs="Arial"/>
          <w:spacing w:val="-4"/>
          <w:szCs w:val="24"/>
        </w:rPr>
        <w:tab/>
        <w:t>na 500 m2  ali najmanj 1x na konstrukcijski del</w:t>
      </w:r>
    </w:p>
    <w:p w14:paraId="5C538309" w14:textId="65C1BA78" w:rsidR="00E36E3A" w:rsidRPr="009719CF" w:rsidRDefault="009719CF" w:rsidP="009719CF">
      <w:pPr>
        <w:spacing w:line="260" w:lineRule="exact"/>
        <w:ind w:right="62"/>
        <w:rPr>
          <w:rFonts w:eastAsia="Times New Roman" w:cs="Arial"/>
          <w:spacing w:val="-4"/>
          <w:szCs w:val="24"/>
        </w:rPr>
      </w:pPr>
      <w:r>
        <w:rPr>
          <w:rFonts w:eastAsia="Times New Roman" w:cs="Arial"/>
          <w:spacing w:val="-4"/>
          <w:szCs w:val="24"/>
        </w:rPr>
        <w:t xml:space="preserve">       </w:t>
      </w:r>
      <w:r w:rsidR="00E36E3A" w:rsidRPr="009719CF">
        <w:rPr>
          <w:rFonts w:eastAsia="Times New Roman" w:cs="Arial"/>
          <w:spacing w:val="-4"/>
          <w:szCs w:val="24"/>
        </w:rPr>
        <w:t>odtržna trdnost zaščitnih nanosov</w:t>
      </w:r>
      <w:r w:rsidR="00E36E3A" w:rsidRPr="009719CF">
        <w:rPr>
          <w:rFonts w:eastAsia="Times New Roman" w:cs="Arial"/>
          <w:spacing w:val="-4"/>
          <w:szCs w:val="24"/>
        </w:rPr>
        <w:tab/>
        <w:t>na 500 m2  ali najmanj 1x na konstrukcijski del</w:t>
      </w:r>
    </w:p>
    <w:p w14:paraId="0AD6D56D" w14:textId="77777777" w:rsidR="00E36E3A" w:rsidRPr="00FF0286" w:rsidRDefault="00E36E3A" w:rsidP="00B503AA">
      <w:pPr>
        <w:pStyle w:val="Odstavekseznama"/>
        <w:rPr>
          <w:rFonts w:cs="Arial"/>
        </w:rPr>
      </w:pPr>
      <w:r w:rsidRPr="00FF0286">
        <w:rPr>
          <w:rFonts w:cs="Arial"/>
        </w:rPr>
        <w:t>Navedene meritve temperature, vlažnosti in rosišča mora v predpisani pogostosti izvajati notranja kontrola izvajalca del. Za ostale meritve je navedena pogostost meritev zunanje kontrole. Število meritev notranje kontrole izvajalca mora biti praviloma 4x večje.</w:t>
      </w:r>
    </w:p>
    <w:p w14:paraId="6EC67250" w14:textId="77777777" w:rsidR="00E36E3A" w:rsidRPr="00FF0286" w:rsidRDefault="00E36E3A" w:rsidP="00B503AA">
      <w:pPr>
        <w:pStyle w:val="Odstavekseznama"/>
        <w:rPr>
          <w:rFonts w:cs="Arial"/>
        </w:rPr>
      </w:pPr>
      <w:r w:rsidRPr="00FF0286">
        <w:rPr>
          <w:rFonts w:cs="Arial"/>
        </w:rPr>
        <w:t>Temperatura rosišča mora bit vsaj 3 st C višja od temperature podlage.</w:t>
      </w:r>
    </w:p>
    <w:p w14:paraId="4E1C5E59" w14:textId="77777777" w:rsidR="00E36E3A" w:rsidRPr="00FF0286" w:rsidRDefault="00E36E3A" w:rsidP="00B503AA">
      <w:pPr>
        <w:pStyle w:val="Odstavekseznama"/>
        <w:rPr>
          <w:rFonts w:cs="Arial"/>
        </w:rPr>
      </w:pPr>
      <w:r w:rsidRPr="00FF0286">
        <w:rPr>
          <w:rFonts w:cs="Arial"/>
        </w:rPr>
        <w:t xml:space="preserve">Osnovne zahteve za odtržno trdnost podlage (beton) znašajo: povprečna vrednost 2 N/mm2, minimalni rezultat 1,5 N/mm2. </w:t>
      </w:r>
    </w:p>
    <w:p w14:paraId="315C5CC4" w14:textId="77777777" w:rsidR="00E36E3A" w:rsidRPr="00FF0286" w:rsidRDefault="00E36E3A" w:rsidP="00B503AA">
      <w:pPr>
        <w:pStyle w:val="Odstavekseznama"/>
        <w:rPr>
          <w:rFonts w:cs="Arial"/>
        </w:rPr>
      </w:pPr>
      <w:r w:rsidRPr="00FF0286">
        <w:rPr>
          <w:rFonts w:cs="Arial"/>
        </w:rPr>
        <w:t xml:space="preserve">Osnovne zahteve za odtržno trdnost malt ali brizganih betonov (na betonsko podlago) znašajo za konstrukcijsko popravilo: povprečna vrednost 1,5 N/mm2, minimalni rezultat 1,1 N/mm2. Pri dinamično obremenjenih konstrukcijskih elementih (le-te določi projektant konstrukcije) so zahteve povečane: povprečna vrednost 2 N/mm2, minimalni rezultat 1,5 N/mm2. </w:t>
      </w:r>
    </w:p>
    <w:p w14:paraId="3F5F9C47" w14:textId="77777777" w:rsidR="00E36E3A" w:rsidRPr="00FF0286" w:rsidRDefault="00E36E3A" w:rsidP="00B503AA">
      <w:pPr>
        <w:pStyle w:val="Odstavekseznama"/>
        <w:rPr>
          <w:rFonts w:cs="Arial"/>
        </w:rPr>
      </w:pPr>
      <w:r w:rsidRPr="00FF0286">
        <w:rPr>
          <w:rFonts w:cs="Arial"/>
        </w:rPr>
        <w:t xml:space="preserve">Osnovne zahteve za odtržno trdnost malt ali brizganih betonov (na betonsko podlago) znašajo za nekonstrukcijsko popravilo: povprečna vrednost 1,0 N/mm2, minimalni rezultat 0,7 N/mm2. Pri dinamično obremenjenih konstrukcijskih elementih (le-te določi projektant konstrukcije) so zahteve povečane: povprečna vrednost 2 N/mm2, minimalni rezultat 1,5 N/mm2. </w:t>
      </w:r>
    </w:p>
    <w:p w14:paraId="51FB17CC" w14:textId="77777777" w:rsidR="00E36E3A" w:rsidRPr="00FF0286" w:rsidRDefault="00E36E3A" w:rsidP="00B503AA">
      <w:pPr>
        <w:pStyle w:val="Odstavekseznama"/>
        <w:rPr>
          <w:rFonts w:cs="Arial"/>
        </w:rPr>
      </w:pPr>
      <w:r w:rsidRPr="00FF0286">
        <w:rPr>
          <w:rFonts w:cs="Arial"/>
        </w:rPr>
        <w:t>Osnovne zahteve za odtržno trdnost impregnacij in premazov znašajo: povprečna vrednost 0,8-2,0 N/mm2, minimalni rezultat 0,5-1,5 N/mm2 (odvisno od vrste impregnacijskega ali premaznega sistema ter ostalih pogojev - glej SIST EN 1504-2), za cementne izravnave pa podobno, odvisno od zaščitnega sistema: povprečna vrednost 1,3-2,0 N/mm2, minimalni rezultat 0,8-1,5 N/mm2.</w:t>
      </w:r>
    </w:p>
    <w:p w14:paraId="28CCDC4E" w14:textId="77777777" w:rsidR="00E36E3A" w:rsidRPr="00FF0286" w:rsidRDefault="00E36E3A" w:rsidP="002502F9">
      <w:pPr>
        <w:pStyle w:val="Naslov4"/>
        <w:rPr>
          <w:rFonts w:cs="Arial"/>
        </w:rPr>
      </w:pPr>
      <w:bookmarkStart w:id="1365" w:name="_Toc25424402"/>
      <w:r w:rsidRPr="00FF0286">
        <w:rPr>
          <w:rFonts w:cs="Arial"/>
        </w:rPr>
        <w:lastRenderedPageBreak/>
        <w:t>Merjenje in prevzem del</w:t>
      </w:r>
      <w:bookmarkEnd w:id="1365"/>
    </w:p>
    <w:p w14:paraId="562C6517" w14:textId="77777777" w:rsidR="00E36E3A" w:rsidRPr="00DA4689" w:rsidRDefault="00E36E3A" w:rsidP="002502F9">
      <w:pPr>
        <w:pStyle w:val="Naslov5"/>
        <w:rPr>
          <w:rFonts w:cs="Arial"/>
          <w:b/>
        </w:rPr>
      </w:pPr>
      <w:bookmarkStart w:id="1366" w:name="_Toc25424403"/>
      <w:r w:rsidRPr="00DA4689">
        <w:rPr>
          <w:rFonts w:cs="Arial"/>
          <w:b/>
        </w:rPr>
        <w:t>Merjenje del</w:t>
      </w:r>
      <w:bookmarkEnd w:id="1366"/>
    </w:p>
    <w:p w14:paraId="002F0B83" w14:textId="77777777" w:rsidR="00E36E3A" w:rsidRPr="00FF0286" w:rsidRDefault="00E36E3A" w:rsidP="00F33CD6">
      <w:pPr>
        <w:pStyle w:val="Odstavekseznama"/>
        <w:numPr>
          <w:ilvl w:val="0"/>
          <w:numId w:val="427"/>
        </w:numPr>
        <w:rPr>
          <w:rFonts w:cs="Arial"/>
        </w:rPr>
      </w:pPr>
      <w:r w:rsidRPr="00FF0286">
        <w:rPr>
          <w:rFonts w:cs="Arial"/>
        </w:rPr>
        <w:t>Izvršena dela je treba meriti skladno s splošnimi tehničnimi pogoji ter izračunati v ustreznih enotah mere.</w:t>
      </w:r>
    </w:p>
    <w:p w14:paraId="27D94023" w14:textId="77777777" w:rsidR="00E36E3A" w:rsidRPr="00FF0286" w:rsidRDefault="00E36E3A" w:rsidP="00F33CD6">
      <w:pPr>
        <w:pStyle w:val="Odstavekseznama"/>
        <w:numPr>
          <w:ilvl w:val="0"/>
          <w:numId w:val="427"/>
        </w:numPr>
        <w:rPr>
          <w:rFonts w:cs="Arial"/>
        </w:rPr>
      </w:pPr>
      <w:r w:rsidRPr="00FF0286">
        <w:rPr>
          <w:rFonts w:cs="Arial"/>
        </w:rPr>
        <w:t>Vse količine morajo biti izmerjene po dejansko izvršenem obsegu in vrsti del, ki so bila izvršena v okviru predizmer v projektni dokumentaciji.</w:t>
      </w:r>
    </w:p>
    <w:p w14:paraId="547E4440" w14:textId="77777777" w:rsidR="00E36E3A" w:rsidRPr="00DA4689" w:rsidRDefault="00E36E3A" w:rsidP="002502F9">
      <w:pPr>
        <w:pStyle w:val="Naslov5"/>
        <w:rPr>
          <w:rFonts w:cs="Arial"/>
          <w:b/>
        </w:rPr>
      </w:pPr>
      <w:bookmarkStart w:id="1367" w:name="_Toc25424404"/>
      <w:r w:rsidRPr="00DA4689">
        <w:rPr>
          <w:rFonts w:cs="Arial"/>
          <w:b/>
        </w:rPr>
        <w:t>Prevzem del</w:t>
      </w:r>
      <w:bookmarkEnd w:id="1367"/>
    </w:p>
    <w:p w14:paraId="0B0D22B2" w14:textId="77777777" w:rsidR="00E36E3A" w:rsidRPr="00FF0286" w:rsidRDefault="00E36E3A" w:rsidP="00F33CD6">
      <w:pPr>
        <w:pStyle w:val="Odstavekseznama"/>
        <w:numPr>
          <w:ilvl w:val="0"/>
          <w:numId w:val="428"/>
        </w:numPr>
        <w:rPr>
          <w:rFonts w:cs="Arial"/>
        </w:rPr>
      </w:pPr>
      <w:r w:rsidRPr="00FF0286">
        <w:rPr>
          <w:rFonts w:cs="Arial"/>
        </w:rPr>
        <w:t>Izvršena dela pri popravilu objektov mora prevzeti nadzornik po zahtevah za kakovost v teh posebnih tehničnih pogojih in skladno splošnimi tehničnimi pogoji. Vse ugotovljene pomanjkljivosti po teh zahtevah mora izvajalec odpraviti.</w:t>
      </w:r>
    </w:p>
    <w:p w14:paraId="11F8B92B" w14:textId="77777777" w:rsidR="00E36E3A" w:rsidRPr="00FF0286" w:rsidRDefault="00E36E3A" w:rsidP="002502F9">
      <w:pPr>
        <w:pStyle w:val="Naslov4"/>
        <w:rPr>
          <w:rFonts w:cs="Arial"/>
        </w:rPr>
      </w:pPr>
      <w:bookmarkStart w:id="1368" w:name="_Toc25424405"/>
      <w:r w:rsidRPr="00FF0286">
        <w:rPr>
          <w:rFonts w:cs="Arial"/>
        </w:rPr>
        <w:t>Obračun del</w:t>
      </w:r>
      <w:bookmarkEnd w:id="1368"/>
    </w:p>
    <w:p w14:paraId="0DE46A6F" w14:textId="77777777" w:rsidR="00E36E3A" w:rsidRPr="00DA4689" w:rsidRDefault="00E36E3A" w:rsidP="002502F9">
      <w:pPr>
        <w:pStyle w:val="Naslov5"/>
        <w:rPr>
          <w:rFonts w:cs="Arial"/>
          <w:b/>
        </w:rPr>
      </w:pPr>
      <w:bookmarkStart w:id="1369" w:name="_Toc25424406"/>
      <w:r w:rsidRPr="00DA4689">
        <w:rPr>
          <w:rFonts w:cs="Arial"/>
          <w:b/>
        </w:rPr>
        <w:t>Splošno</w:t>
      </w:r>
      <w:bookmarkEnd w:id="1369"/>
    </w:p>
    <w:p w14:paraId="0ED3E690" w14:textId="77777777" w:rsidR="00E36E3A" w:rsidRPr="00FF0286" w:rsidRDefault="00E36E3A" w:rsidP="00F33CD6">
      <w:pPr>
        <w:pStyle w:val="Odstavekseznama"/>
        <w:numPr>
          <w:ilvl w:val="0"/>
          <w:numId w:val="429"/>
        </w:numPr>
        <w:rPr>
          <w:rFonts w:cs="Arial"/>
        </w:rPr>
      </w:pPr>
      <w:r w:rsidRPr="00FF0286">
        <w:rPr>
          <w:rFonts w:cs="Arial"/>
        </w:rPr>
        <w:t>Izvršena dela je treba obračunati skladno s splošnimi tehničnimi pogoji.</w:t>
      </w:r>
    </w:p>
    <w:p w14:paraId="7240EBAA" w14:textId="77777777" w:rsidR="00E36E3A" w:rsidRPr="00FF0286" w:rsidRDefault="00E36E3A" w:rsidP="00F33CD6">
      <w:pPr>
        <w:pStyle w:val="Odstavekseznama"/>
        <w:numPr>
          <w:ilvl w:val="0"/>
          <w:numId w:val="429"/>
        </w:numPr>
        <w:rPr>
          <w:rFonts w:cs="Arial"/>
        </w:rPr>
      </w:pPr>
      <w:r w:rsidRPr="00FF0286">
        <w:rPr>
          <w:rFonts w:cs="Arial"/>
        </w:rPr>
        <w:t>Količine je treba obračunati po pogodbeni enotni ceni.</w:t>
      </w:r>
    </w:p>
    <w:p w14:paraId="3F9DD24B" w14:textId="77777777" w:rsidR="00E36E3A" w:rsidRPr="00FF0286" w:rsidRDefault="00E36E3A" w:rsidP="00F33CD6">
      <w:pPr>
        <w:pStyle w:val="Odstavekseznama"/>
        <w:numPr>
          <w:ilvl w:val="0"/>
          <w:numId w:val="429"/>
        </w:numPr>
        <w:rPr>
          <w:rFonts w:cs="Arial"/>
        </w:rPr>
      </w:pPr>
      <w:r w:rsidRPr="00FF0286">
        <w:rPr>
          <w:rFonts w:cs="Arial"/>
        </w:rPr>
        <w:t>V pogodbeni enotni ceni morajo biti zajete vse storitve, potrebne za popolno dovršitev del. Izvajalec nima pravice naknadno zahtevati doplačilo.</w:t>
      </w:r>
    </w:p>
    <w:p w14:paraId="249952B3" w14:textId="77777777" w:rsidR="00E36E3A" w:rsidRPr="00DA4689" w:rsidRDefault="00E36E3A" w:rsidP="002502F9">
      <w:pPr>
        <w:pStyle w:val="Naslov5"/>
        <w:rPr>
          <w:rFonts w:cs="Arial"/>
          <w:b/>
        </w:rPr>
      </w:pPr>
      <w:bookmarkStart w:id="1370" w:name="_Toc25424407"/>
      <w:r w:rsidRPr="00DA4689">
        <w:rPr>
          <w:rFonts w:cs="Arial"/>
          <w:b/>
        </w:rPr>
        <w:t>Odbitki zaradi neustrezne kakovosti</w:t>
      </w:r>
      <w:bookmarkEnd w:id="1370"/>
    </w:p>
    <w:p w14:paraId="2906737F" w14:textId="77777777" w:rsidR="00E36E3A" w:rsidRPr="00FF0286" w:rsidRDefault="00E36E3A" w:rsidP="002502F9">
      <w:pPr>
        <w:pStyle w:val="Naslov6"/>
        <w:rPr>
          <w:rFonts w:cs="Arial"/>
        </w:rPr>
      </w:pPr>
      <w:bookmarkStart w:id="1371" w:name="_Toc25424408"/>
      <w:r w:rsidRPr="00FF0286">
        <w:rPr>
          <w:rFonts w:cs="Arial"/>
        </w:rPr>
        <w:t>Kakovost materialov</w:t>
      </w:r>
      <w:bookmarkEnd w:id="1371"/>
    </w:p>
    <w:p w14:paraId="77899A23" w14:textId="77777777" w:rsidR="00E36E3A" w:rsidRPr="00FF0286" w:rsidRDefault="00E36E3A" w:rsidP="00F33CD6">
      <w:pPr>
        <w:pStyle w:val="Odstavekseznama"/>
        <w:numPr>
          <w:ilvl w:val="0"/>
          <w:numId w:val="430"/>
        </w:numPr>
        <w:rPr>
          <w:rFonts w:cs="Arial"/>
        </w:rPr>
      </w:pPr>
      <w:r w:rsidRPr="00FF0286">
        <w:rPr>
          <w:rFonts w:cs="Arial"/>
        </w:rPr>
        <w:t>Zaradi pogojene ustrezne kakovosti materialov za dela pri  obnovi betonskih objektov pri obračunu del za kakovost materialov ni odbitkov.</w:t>
      </w:r>
    </w:p>
    <w:p w14:paraId="74EB2A19" w14:textId="77777777" w:rsidR="00E36E3A" w:rsidRPr="00FF0286" w:rsidRDefault="00E36E3A" w:rsidP="00F33CD6">
      <w:pPr>
        <w:pStyle w:val="Odstavekseznama"/>
        <w:numPr>
          <w:ilvl w:val="0"/>
          <w:numId w:val="430"/>
        </w:numPr>
        <w:rPr>
          <w:rFonts w:cs="Arial"/>
        </w:rPr>
      </w:pPr>
      <w:r w:rsidRPr="00FF0286">
        <w:rPr>
          <w:rFonts w:cs="Arial"/>
        </w:rPr>
        <w:t>Če izvajalec vgradi material, ki ne ustreza zahtevi teh tehničnih pogojev, odloči o načinu obračuna nadzornik.</w:t>
      </w:r>
    </w:p>
    <w:p w14:paraId="7CBAE4CF" w14:textId="77777777" w:rsidR="00E36E3A" w:rsidRPr="00FF0286" w:rsidRDefault="00E36E3A" w:rsidP="002502F9">
      <w:pPr>
        <w:pStyle w:val="Naslov6"/>
        <w:rPr>
          <w:rFonts w:cs="Arial"/>
        </w:rPr>
      </w:pPr>
      <w:bookmarkStart w:id="1372" w:name="_Toc25424409"/>
      <w:r w:rsidRPr="00FF0286">
        <w:rPr>
          <w:rFonts w:cs="Arial"/>
        </w:rPr>
        <w:t>Kakovost izvedbe</w:t>
      </w:r>
      <w:bookmarkEnd w:id="1372"/>
    </w:p>
    <w:p w14:paraId="28E8D069" w14:textId="77777777" w:rsidR="00E36E3A" w:rsidRPr="00FF0286" w:rsidRDefault="00E36E3A" w:rsidP="00F33CD6">
      <w:pPr>
        <w:pStyle w:val="Odstavekseznama"/>
        <w:numPr>
          <w:ilvl w:val="0"/>
          <w:numId w:val="431"/>
        </w:numPr>
        <w:rPr>
          <w:rFonts w:cs="Arial"/>
        </w:rPr>
      </w:pPr>
      <w:r w:rsidRPr="00FF0286">
        <w:rPr>
          <w:rFonts w:cs="Arial"/>
        </w:rPr>
        <w:t>Če izvajalec ne zagotovi zahtevane kakovosti del pri obnovi betonskih objektov, odloči o načinu obračuna nadzornik.</w:t>
      </w:r>
    </w:p>
    <w:p w14:paraId="069025B0" w14:textId="77777777" w:rsidR="00034F69" w:rsidRPr="00FF0286" w:rsidRDefault="00034F69" w:rsidP="00034F69">
      <w:pPr>
        <w:spacing w:line="260" w:lineRule="exact"/>
        <w:ind w:right="62"/>
        <w:rPr>
          <w:rFonts w:eastAsia="Times New Roman" w:cs="Arial"/>
          <w:spacing w:val="-4"/>
          <w:sz w:val="20"/>
          <w:szCs w:val="20"/>
        </w:rPr>
      </w:pPr>
    </w:p>
    <w:p w14:paraId="630286BC" w14:textId="77777777" w:rsidR="00034F69" w:rsidRPr="00FF0286" w:rsidRDefault="00034F69" w:rsidP="00034F69">
      <w:pPr>
        <w:pStyle w:val="Naslov3"/>
        <w:rPr>
          <w:rFonts w:cs="Arial"/>
          <w:szCs w:val="24"/>
        </w:rPr>
      </w:pPr>
      <w:bookmarkStart w:id="1373" w:name="_Toc90900305"/>
      <w:r w:rsidRPr="00FF0286">
        <w:rPr>
          <w:rFonts w:cs="Arial"/>
          <w:szCs w:val="24"/>
        </w:rPr>
        <w:t>Odvodnjavanje meteorne vode s premostitvenih objektov</w:t>
      </w:r>
      <w:bookmarkEnd w:id="1373"/>
    </w:p>
    <w:p w14:paraId="72F7C42B" w14:textId="77777777" w:rsidR="00034F69" w:rsidRPr="00FF0286" w:rsidRDefault="00034F69" w:rsidP="00034F69">
      <w:pPr>
        <w:spacing w:line="260" w:lineRule="exact"/>
        <w:ind w:right="62"/>
        <w:rPr>
          <w:rFonts w:eastAsia="Times New Roman" w:cs="Arial"/>
          <w:spacing w:val="-4"/>
          <w:szCs w:val="24"/>
        </w:rPr>
      </w:pPr>
      <w:r w:rsidRPr="00FF0286">
        <w:rPr>
          <w:rFonts w:eastAsia="Times New Roman" w:cs="Arial"/>
          <w:spacing w:val="-4"/>
          <w:szCs w:val="24"/>
        </w:rPr>
        <w:t>Sistem odvodnjavanja s cevmi in s pripadajočo opremo (priključki, fazonski kosi, kovinska obešala, gumeni kompenzatorji,…).</w:t>
      </w:r>
    </w:p>
    <w:p w14:paraId="262D98B6" w14:textId="77777777" w:rsidR="001070B4" w:rsidRPr="00FF0286" w:rsidRDefault="001070B4" w:rsidP="00034F69">
      <w:pPr>
        <w:spacing w:line="260" w:lineRule="exact"/>
        <w:ind w:right="62"/>
        <w:rPr>
          <w:rFonts w:eastAsia="Times New Roman" w:cs="Arial"/>
          <w:spacing w:val="-4"/>
          <w:szCs w:val="24"/>
        </w:rPr>
      </w:pPr>
    </w:p>
    <w:p w14:paraId="3E4857F5" w14:textId="77777777" w:rsidR="00034F69" w:rsidRPr="00FF0286" w:rsidRDefault="00034F69" w:rsidP="00034F69">
      <w:pPr>
        <w:pStyle w:val="Naslov4"/>
        <w:rPr>
          <w:rFonts w:cs="Arial"/>
          <w:szCs w:val="24"/>
        </w:rPr>
      </w:pPr>
      <w:r w:rsidRPr="00FF0286">
        <w:rPr>
          <w:rFonts w:cs="Arial"/>
          <w:szCs w:val="24"/>
        </w:rPr>
        <w:t>GRP cevmi (armiran poliester - EN 14364)</w:t>
      </w:r>
    </w:p>
    <w:p w14:paraId="786323AC" w14:textId="77777777" w:rsidR="00034F69" w:rsidRPr="00FF0286" w:rsidRDefault="00034F69" w:rsidP="00034F69">
      <w:pPr>
        <w:spacing w:line="260" w:lineRule="exact"/>
        <w:ind w:right="62"/>
        <w:rPr>
          <w:rFonts w:eastAsia="Times New Roman" w:cs="Arial"/>
          <w:spacing w:val="-4"/>
          <w:szCs w:val="24"/>
        </w:rPr>
      </w:pPr>
      <w:r w:rsidRPr="00FF0286">
        <w:rPr>
          <w:rFonts w:eastAsia="Times New Roman" w:cs="Arial"/>
          <w:spacing w:val="-4"/>
          <w:szCs w:val="24"/>
        </w:rPr>
        <w:t>Temenska togost za cevi manjšega premera (do DN 300 mm) mora biti SN 10.000, (za DN 200 npr. debelina stene cevi 8 mm), za cevi večjega premera pa v kakovosti SN 5.000. Sistemi pritrjevanja cevi in ostalo po risbah z detajli (M-ENT), po nemškh smernicah RiL 804.9020 za železniške premostitvene objekte.</w:t>
      </w:r>
    </w:p>
    <w:p w14:paraId="0E5C7D3E" w14:textId="77777777" w:rsidR="00034F69" w:rsidRPr="00FF0286" w:rsidRDefault="00034F69" w:rsidP="00034F69">
      <w:pPr>
        <w:spacing w:line="260" w:lineRule="exact"/>
        <w:ind w:right="62"/>
        <w:rPr>
          <w:rFonts w:cs="Arial"/>
          <w:b/>
          <w:szCs w:val="24"/>
        </w:rPr>
      </w:pPr>
      <w:r w:rsidRPr="00FF0286">
        <w:rPr>
          <w:rFonts w:eastAsia="Times New Roman" w:cs="Arial"/>
          <w:spacing w:val="-4"/>
          <w:szCs w:val="24"/>
        </w:rPr>
        <w:t xml:space="preserve">Za cevi, ki so speljane izven objekta (na področju krajnih opornikov, ob krilnem zidu), je zaradi vremenske neobstojnosti obvezen dodaten premaz (armiran poliester) ali izbor trajnejših materialov. </w:t>
      </w:r>
    </w:p>
    <w:p w14:paraId="0D3D5B77" w14:textId="77777777" w:rsidR="00034F69" w:rsidRPr="00FF0286" w:rsidRDefault="00034F69" w:rsidP="00034F69">
      <w:pPr>
        <w:pStyle w:val="Naslov4"/>
        <w:rPr>
          <w:rFonts w:cs="Arial"/>
          <w:szCs w:val="24"/>
        </w:rPr>
      </w:pPr>
      <w:r w:rsidRPr="00FF0286">
        <w:rPr>
          <w:rFonts w:cs="Arial"/>
          <w:szCs w:val="24"/>
        </w:rPr>
        <w:t xml:space="preserve">PE-HD (polietilen - EN 1519-1) </w:t>
      </w:r>
    </w:p>
    <w:p w14:paraId="05EA9098" w14:textId="77777777" w:rsidR="00034F69" w:rsidRPr="00FF0286" w:rsidRDefault="00034F69" w:rsidP="00034F69">
      <w:pPr>
        <w:spacing w:line="260" w:lineRule="exact"/>
        <w:ind w:right="62"/>
        <w:rPr>
          <w:rFonts w:eastAsia="Times New Roman" w:cs="Arial"/>
          <w:spacing w:val="-4"/>
          <w:szCs w:val="24"/>
        </w:rPr>
      </w:pPr>
      <w:r w:rsidRPr="00FF0286">
        <w:rPr>
          <w:rFonts w:eastAsia="Times New Roman" w:cs="Arial"/>
          <w:spacing w:val="-4"/>
          <w:szCs w:val="24"/>
        </w:rPr>
        <w:t xml:space="preserve">Cev in odcep pri izlivniku morata biti fiksno pritrjena za izlivom, razmik med obešali največ dva metra. Sistemi pritrjevanja cevi in ostalo po risbah z detajli (M-ENT), po nemškh smernicah RiL 804.9020 za železniške premostitvene objekte. Na objemkah mora biti </w:t>
      </w:r>
      <w:r w:rsidRPr="00FF0286">
        <w:rPr>
          <w:rFonts w:eastAsia="Times New Roman" w:cs="Arial"/>
          <w:spacing w:val="-4"/>
          <w:szCs w:val="24"/>
        </w:rPr>
        <w:lastRenderedPageBreak/>
        <w:t xml:space="preserve">zvočnoizolacijska guma SBR/EPDM, vremensko in časovno obstojna in odporna proti staranju. Cev mora biti odporna na UV in proti agresivnim kemikalijam ter požaru, razreda B2. </w:t>
      </w:r>
    </w:p>
    <w:p w14:paraId="12B9B8B7" w14:textId="77777777" w:rsidR="00034F69" w:rsidRPr="00FF0286" w:rsidRDefault="00034F69" w:rsidP="00034F69">
      <w:pPr>
        <w:pStyle w:val="Naslov4"/>
        <w:rPr>
          <w:rFonts w:cs="Arial"/>
          <w:szCs w:val="24"/>
        </w:rPr>
      </w:pPr>
      <w:r w:rsidRPr="00FF0286">
        <w:rPr>
          <w:rFonts w:cs="Arial"/>
          <w:szCs w:val="24"/>
        </w:rPr>
        <w:t>PP-ML  (polipropilen – CEN/TS 13476-4) cevmi</w:t>
      </w:r>
    </w:p>
    <w:p w14:paraId="79EFFF5F" w14:textId="77777777" w:rsidR="00034F69" w:rsidRPr="00FF0286" w:rsidRDefault="00034F69" w:rsidP="00034F69">
      <w:pPr>
        <w:spacing w:line="260" w:lineRule="exact"/>
        <w:ind w:right="62"/>
        <w:rPr>
          <w:rFonts w:eastAsia="Times New Roman" w:cs="Arial"/>
          <w:spacing w:val="-4"/>
          <w:szCs w:val="24"/>
        </w:rPr>
      </w:pPr>
      <w:r w:rsidRPr="00FF0286">
        <w:rPr>
          <w:rFonts w:eastAsia="Times New Roman" w:cs="Arial"/>
          <w:spacing w:val="-4"/>
          <w:szCs w:val="24"/>
        </w:rPr>
        <w:t>Temenska togost za cevi manjšega premera (do DN 160 mm) mora biti najmanj SN 8, za cevi večjega premera pa v kakovosti SN 12. Sistemi pritrjevanja cevi in ostalo po risbah z detajli (M-ENT), po nemškh smernicah RiL 804.9020 za železniške premostitvene objekte.</w:t>
      </w:r>
    </w:p>
    <w:p w14:paraId="0724D6E0" w14:textId="77777777" w:rsidR="00034F69" w:rsidRPr="00FF0286" w:rsidRDefault="00034F69" w:rsidP="00034F69">
      <w:pPr>
        <w:pStyle w:val="Naslov4"/>
        <w:rPr>
          <w:rFonts w:cs="Arial"/>
          <w:szCs w:val="24"/>
        </w:rPr>
      </w:pPr>
      <w:bookmarkStart w:id="1374" w:name="_Toc23760888"/>
      <w:r w:rsidRPr="00FF0286">
        <w:rPr>
          <w:rFonts w:cs="Arial"/>
          <w:szCs w:val="24"/>
        </w:rPr>
        <w:t>Sistemi z duktilnimi BML litoželeznimi cevmi (EN 877)</w:t>
      </w:r>
      <w:bookmarkEnd w:id="1374"/>
    </w:p>
    <w:p w14:paraId="2B54107D" w14:textId="77777777" w:rsidR="00034F69" w:rsidRPr="00FF0286" w:rsidRDefault="00034F69" w:rsidP="00034F69">
      <w:pPr>
        <w:spacing w:line="260" w:lineRule="exact"/>
        <w:ind w:right="62"/>
        <w:rPr>
          <w:rFonts w:eastAsia="Times New Roman" w:cs="Arial"/>
          <w:spacing w:val="-4"/>
          <w:szCs w:val="24"/>
        </w:rPr>
      </w:pPr>
      <w:r w:rsidRPr="00FF0286">
        <w:rPr>
          <w:rFonts w:eastAsia="Times New Roman" w:cs="Arial"/>
          <w:spacing w:val="-4"/>
          <w:szCs w:val="24"/>
        </w:rPr>
        <w:t>Zunanja zaščita površin litoželeznih cevi mora biti izvedena s kombinacijo pocinkanja in premazov, s pričakovano trajnostjo večjo kot 15 let. Po tej dobi smejo biti dopustne poškodbe protikorozijskih premazov na vidnih površinah cevi (mehurjenje, pokanje, prerjavenje) največ stopnje 1 (za mehurjenje manj kot D2S4, za prerjavenje manj kot Ri1) po standardu SIST EN ISO 4628.</w:t>
      </w:r>
    </w:p>
    <w:p w14:paraId="53095F54" w14:textId="77777777" w:rsidR="00857EB2" w:rsidRPr="00FF0286" w:rsidRDefault="00034F69" w:rsidP="00712A4C">
      <w:pPr>
        <w:spacing w:line="260" w:lineRule="exact"/>
        <w:ind w:right="62"/>
        <w:rPr>
          <w:rFonts w:cs="Arial"/>
          <w:szCs w:val="24"/>
          <w:lang w:eastAsia="sl-SI"/>
        </w:rPr>
      </w:pPr>
      <w:r w:rsidRPr="00FF0286">
        <w:rPr>
          <w:rFonts w:eastAsia="Times New Roman" w:cs="Arial"/>
          <w:spacing w:val="-4"/>
          <w:szCs w:val="24"/>
        </w:rPr>
        <w:t>Spojnice cevi in fazonskih kosov morajo biti iz nerjavnega jekla kakovosti najmanj št. 1.4301 (AISI 304), kakovost površine 2 B po standardu SISI EN 10088-2. Elementi za pritrjevanje cevovodov (nosilne objemke, obešala, podpore, ipd.) morajo biti iz nerjavnega jekla kakovosti najmanj št. 1.4401 (AISI 316). Ti elementi morajo biti po izdelavi ustrezno očiščeni (kemijsko). Med transportom in montažo teh elementov se je potrebno izogibati stikom z rjavečimi jekli. Vijaki in matice, za sestavljanje in pritrjevanje elementov morajo biti iz nerjavnega jekla kakovosti št. 1.4301 (A2).</w:t>
      </w:r>
      <w:r w:rsidR="00857EB2" w:rsidRPr="00FF0286">
        <w:rPr>
          <w:rFonts w:eastAsia="Times New Roman" w:cs="Arial"/>
          <w:spacing w:val="-4"/>
          <w:szCs w:val="24"/>
        </w:rPr>
        <w:t xml:space="preserve"> </w:t>
      </w:r>
      <w:r w:rsidRPr="00FF0286">
        <w:rPr>
          <w:rFonts w:eastAsia="Times New Roman" w:cs="Arial"/>
          <w:spacing w:val="-4"/>
          <w:szCs w:val="24"/>
        </w:rPr>
        <w:t>Sistemi pritrjevanja cevi in ostalo po risbah z detajli (M-ENT), po nemških smernicah RiL 804.9020 za železniške premostitvene objekte.</w:t>
      </w:r>
      <w:r w:rsidR="00712A4C" w:rsidRPr="00FF0286">
        <w:rPr>
          <w:rFonts w:eastAsia="Times New Roman" w:cs="Arial"/>
          <w:spacing w:val="-4"/>
          <w:szCs w:val="24"/>
        </w:rPr>
        <w:t xml:space="preserve"> </w:t>
      </w:r>
    </w:p>
    <w:p w14:paraId="299B0424" w14:textId="77777777" w:rsidR="00034F69" w:rsidRPr="00FF0286" w:rsidRDefault="00034F69" w:rsidP="00034F69">
      <w:pPr>
        <w:rPr>
          <w:rFonts w:cs="Arial"/>
          <w:szCs w:val="24"/>
          <w:lang w:eastAsia="sl-SI"/>
        </w:rPr>
      </w:pPr>
      <w:r w:rsidRPr="00FF0286">
        <w:rPr>
          <w:rFonts w:cs="Arial"/>
          <w:szCs w:val="24"/>
          <w:lang w:eastAsia="sl-SI"/>
        </w:rPr>
        <w:t xml:space="preserve">Vtočni elementi morajo biti skladni z detajli v poglavju za odvodnjavanje (K11; M-ENT 1), po nemških smernicah RiL 804.9020  za železniške premostitvene objekte. </w:t>
      </w:r>
    </w:p>
    <w:p w14:paraId="3AFA9EC3" w14:textId="77777777" w:rsidR="00034F69" w:rsidRPr="00FF0286" w:rsidRDefault="00034F69" w:rsidP="00034F69">
      <w:pPr>
        <w:rPr>
          <w:rFonts w:cs="Arial"/>
        </w:rPr>
      </w:pPr>
    </w:p>
    <w:p w14:paraId="3BA975D5" w14:textId="77777777" w:rsidR="00AF6A3F" w:rsidRPr="00FF0286" w:rsidRDefault="00AF6A3F" w:rsidP="00BD70A5">
      <w:pPr>
        <w:pStyle w:val="Naslov3"/>
        <w:rPr>
          <w:rFonts w:cs="Arial"/>
        </w:rPr>
      </w:pPr>
      <w:bookmarkStart w:id="1375" w:name="_Toc25424410"/>
      <w:bookmarkStart w:id="1376" w:name="_Toc90900306"/>
      <w:r w:rsidRPr="00FF0286">
        <w:rPr>
          <w:rFonts w:cs="Arial"/>
        </w:rPr>
        <w:t>Gabioni</w:t>
      </w:r>
      <w:bookmarkEnd w:id="1375"/>
      <w:bookmarkEnd w:id="1376"/>
    </w:p>
    <w:p w14:paraId="6F1A41CB" w14:textId="77777777" w:rsidR="00AF6A3F" w:rsidRPr="00FF0286" w:rsidRDefault="00AF6A3F" w:rsidP="00F33CD6">
      <w:pPr>
        <w:pStyle w:val="Odstavekseznama"/>
        <w:numPr>
          <w:ilvl w:val="0"/>
          <w:numId w:val="442"/>
        </w:numPr>
        <w:rPr>
          <w:rFonts w:cs="Arial"/>
          <w:sz w:val="22"/>
        </w:rPr>
      </w:pPr>
      <w:r w:rsidRPr="00FF0286">
        <w:rPr>
          <w:rFonts w:cs="Arial"/>
        </w:rPr>
        <w:t>Specifikacija za gabione polnjeni v kamnolomu:</w:t>
      </w:r>
    </w:p>
    <w:p w14:paraId="5D5B0BA5" w14:textId="77777777" w:rsidR="00742B6F" w:rsidRPr="00FF0286" w:rsidRDefault="00AF6A3F" w:rsidP="00F33CD6">
      <w:pPr>
        <w:pStyle w:val="Odstavekseznama"/>
        <w:numPr>
          <w:ilvl w:val="1"/>
          <w:numId w:val="519"/>
        </w:numPr>
        <w:rPr>
          <w:rFonts w:cs="Arial"/>
        </w:rPr>
      </w:pPr>
      <w:r w:rsidRPr="00FF0286">
        <w:rPr>
          <w:rFonts w:cs="Arial"/>
        </w:rPr>
        <w:t>korozijska odpornost</w:t>
      </w:r>
      <w:r w:rsidR="00D74234" w:rsidRPr="00FF0286">
        <w:rPr>
          <w:rFonts w:cs="Arial"/>
        </w:rPr>
        <w:t xml:space="preserve"> mora ustrezati </w:t>
      </w:r>
      <w:r w:rsidR="008E0B10" w:rsidRPr="00FF0286">
        <w:rPr>
          <w:rFonts w:cs="Arial"/>
        </w:rPr>
        <w:t>Specifikacijam za gabione</w:t>
      </w:r>
    </w:p>
    <w:p w14:paraId="08DA9F5F" w14:textId="77777777" w:rsidR="00AF6A3F" w:rsidRPr="00FF0286" w:rsidRDefault="008E0B10" w:rsidP="00F33CD6">
      <w:pPr>
        <w:pStyle w:val="Odstavekseznama"/>
        <w:numPr>
          <w:ilvl w:val="1"/>
          <w:numId w:val="519"/>
        </w:numPr>
        <w:rPr>
          <w:rFonts w:cs="Arial"/>
        </w:rPr>
      </w:pPr>
      <w:r w:rsidRPr="00FF0286">
        <w:rPr>
          <w:rFonts w:cs="Arial"/>
        </w:rPr>
        <w:t>Mreža mora biti skladna z EAD 200019-00-0102 za heksagonalne ali z EAD 200020-00-0102 palične mreže. Žica pa mora ustrezati standardu SIST EN 10223-3:2013 ali SIST EN 10223-8:2013</w:t>
      </w:r>
      <w:r w:rsidR="00AF6A3F" w:rsidRPr="00FF0286">
        <w:rPr>
          <w:rFonts w:cs="Arial"/>
        </w:rPr>
        <w:t>,</w:t>
      </w:r>
    </w:p>
    <w:p w14:paraId="4620BE9A" w14:textId="77777777" w:rsidR="00AF6A3F" w:rsidRPr="00FF0286" w:rsidRDefault="00AF6A3F" w:rsidP="00F33CD6">
      <w:pPr>
        <w:pStyle w:val="Odstavekseznama"/>
        <w:numPr>
          <w:ilvl w:val="1"/>
          <w:numId w:val="519"/>
        </w:numPr>
        <w:rPr>
          <w:rFonts w:cs="Arial"/>
        </w:rPr>
      </w:pPr>
      <w:r w:rsidRPr="00FF0286">
        <w:rPr>
          <w:rFonts w:cs="Arial"/>
        </w:rPr>
        <w:t xml:space="preserve">odprtina mreže </w:t>
      </w:r>
      <w:r w:rsidR="008E0B10" w:rsidRPr="00FF0286">
        <w:rPr>
          <w:rFonts w:cs="Arial"/>
        </w:rPr>
        <w:t>mora biti skladna z EAD, kjer so definirane odprtine ,</w:t>
      </w:r>
    </w:p>
    <w:p w14:paraId="713CF189" w14:textId="77777777" w:rsidR="00AF6A3F" w:rsidRPr="00FF0286" w:rsidRDefault="00AF6A3F" w:rsidP="00F33CD6">
      <w:pPr>
        <w:pStyle w:val="Odstavekseznama"/>
        <w:numPr>
          <w:ilvl w:val="1"/>
          <w:numId w:val="519"/>
        </w:numPr>
        <w:rPr>
          <w:rFonts w:cs="Arial"/>
        </w:rPr>
      </w:pPr>
      <w:r w:rsidRPr="00FF0286">
        <w:rPr>
          <w:rFonts w:cs="Arial"/>
        </w:rPr>
        <w:t>odpornost proti koroziji &gt; 3000h (test po DIN 50021-SS),</w:t>
      </w:r>
    </w:p>
    <w:p w14:paraId="4A0AFB92" w14:textId="77777777" w:rsidR="00AF6A3F" w:rsidRPr="00FF0286" w:rsidRDefault="00AF6A3F" w:rsidP="00F33CD6">
      <w:pPr>
        <w:pStyle w:val="Odstavekseznama"/>
        <w:numPr>
          <w:ilvl w:val="1"/>
          <w:numId w:val="519"/>
        </w:numPr>
        <w:rPr>
          <w:rFonts w:cs="Arial"/>
        </w:rPr>
      </w:pPr>
      <w:r w:rsidRPr="00FF0286">
        <w:rPr>
          <w:rFonts w:cs="Arial"/>
        </w:rPr>
        <w:t>UV odpornost in trajnost,</w:t>
      </w:r>
    </w:p>
    <w:p w14:paraId="2261F1F9" w14:textId="77777777" w:rsidR="00AF6A3F" w:rsidRPr="00FF0286" w:rsidRDefault="008E0B10" w:rsidP="00F33CD6">
      <w:pPr>
        <w:pStyle w:val="Odstavekseznama"/>
        <w:numPr>
          <w:ilvl w:val="1"/>
          <w:numId w:val="519"/>
        </w:numPr>
        <w:rPr>
          <w:rFonts w:cs="Arial"/>
        </w:rPr>
      </w:pPr>
      <w:r w:rsidRPr="00FF0286">
        <w:rPr>
          <w:rFonts w:cs="Arial"/>
        </w:rPr>
        <w:t>O</w:t>
      </w:r>
      <w:r w:rsidR="00AF6A3F" w:rsidRPr="00FF0286">
        <w:rPr>
          <w:rFonts w:cs="Arial"/>
        </w:rPr>
        <w:t>gnje</w:t>
      </w:r>
      <w:r w:rsidRPr="00FF0286">
        <w:rPr>
          <w:rFonts w:cs="Arial"/>
        </w:rPr>
        <w:t>v</w:t>
      </w:r>
      <w:r w:rsidR="00AF6A3F" w:rsidRPr="00FF0286">
        <w:rPr>
          <w:rFonts w:cs="Arial"/>
        </w:rPr>
        <w:t>arnost - za čas trajanja E60 minut,</w:t>
      </w:r>
    </w:p>
    <w:p w14:paraId="228CA072" w14:textId="77777777" w:rsidR="00AF6A3F" w:rsidRPr="00FF0286" w:rsidRDefault="008E0B10" w:rsidP="00F33CD6">
      <w:pPr>
        <w:pStyle w:val="Odstavekseznama"/>
        <w:numPr>
          <w:ilvl w:val="1"/>
          <w:numId w:val="519"/>
        </w:numPr>
        <w:rPr>
          <w:rFonts w:cs="Arial"/>
        </w:rPr>
      </w:pPr>
      <w:r w:rsidRPr="00FF0286">
        <w:rPr>
          <w:rFonts w:cs="Arial"/>
        </w:rPr>
        <w:t>Z</w:t>
      </w:r>
      <w:r w:rsidR="00AF6A3F" w:rsidRPr="00FF0286">
        <w:rPr>
          <w:rFonts w:cs="Arial"/>
        </w:rPr>
        <w:t>mrzlinsk</w:t>
      </w:r>
      <w:r w:rsidRPr="00FF0286">
        <w:rPr>
          <w:rFonts w:cs="Arial"/>
        </w:rPr>
        <w:t xml:space="preserve"> </w:t>
      </w:r>
      <w:r w:rsidR="00AF6A3F" w:rsidRPr="00FF0286">
        <w:rPr>
          <w:rFonts w:cs="Arial"/>
        </w:rPr>
        <w:t xml:space="preserve"> odpornost,</w:t>
      </w:r>
    </w:p>
    <w:p w14:paraId="07F3F7BB" w14:textId="77777777" w:rsidR="00AF6A3F" w:rsidRPr="00FF0286" w:rsidRDefault="00AF6A3F" w:rsidP="00F33CD6">
      <w:pPr>
        <w:pStyle w:val="Odstavekseznama"/>
        <w:numPr>
          <w:ilvl w:val="1"/>
          <w:numId w:val="519"/>
        </w:numPr>
        <w:rPr>
          <w:rFonts w:cs="Arial"/>
        </w:rPr>
      </w:pPr>
      <w:r w:rsidRPr="00FF0286">
        <w:rPr>
          <w:rFonts w:cs="Arial"/>
        </w:rPr>
        <w:t>vsi elementi m</w:t>
      </w:r>
      <w:r w:rsidR="008E0B10" w:rsidRPr="00FF0286">
        <w:rPr>
          <w:rFonts w:cs="Arial"/>
        </w:rPr>
        <w:t>o</w:t>
      </w:r>
      <w:r w:rsidRPr="00FF0286">
        <w:rPr>
          <w:rFonts w:cs="Arial"/>
        </w:rPr>
        <w:t>rajo zadostiti mehanskim karakteristikam glede materiala ter konstrukcije kot celote - skladno s SIST EN 10223-8:2014,</w:t>
      </w:r>
    </w:p>
    <w:p w14:paraId="35736AE5" w14:textId="77777777" w:rsidR="00AF6A3F" w:rsidRPr="00FF0286" w:rsidRDefault="00AF6A3F" w:rsidP="00F33CD6">
      <w:pPr>
        <w:pStyle w:val="Odstavekseznama"/>
        <w:numPr>
          <w:ilvl w:val="1"/>
          <w:numId w:val="519"/>
        </w:numPr>
        <w:rPr>
          <w:rFonts w:cs="Arial"/>
        </w:rPr>
      </w:pPr>
      <w:r w:rsidRPr="00FF0286">
        <w:rPr>
          <w:rFonts w:cs="Arial"/>
        </w:rPr>
        <w:t>vsi elementi m</w:t>
      </w:r>
      <w:r w:rsidR="008E0B10" w:rsidRPr="00FF0286">
        <w:rPr>
          <w:rFonts w:cs="Arial"/>
        </w:rPr>
        <w:t>e</w:t>
      </w:r>
      <w:r w:rsidRPr="00FF0286">
        <w:rPr>
          <w:rFonts w:cs="Arial"/>
        </w:rPr>
        <w:t xml:space="preserve">rajo izpolnjevati splošne zahteve za varnost in varovanje okolja - skladno s SIST EN 1794-2:2011. </w:t>
      </w:r>
    </w:p>
    <w:p w14:paraId="27D8A23E" w14:textId="77777777" w:rsidR="00AF6A3F" w:rsidRPr="00FF0286" w:rsidRDefault="00AF6A3F" w:rsidP="00F33CD6">
      <w:pPr>
        <w:pStyle w:val="Odstavekseznama"/>
        <w:numPr>
          <w:ilvl w:val="0"/>
          <w:numId w:val="519"/>
        </w:numPr>
        <w:rPr>
          <w:rFonts w:cs="Arial"/>
        </w:rPr>
      </w:pPr>
      <w:r w:rsidRPr="00FF0286">
        <w:rPr>
          <w:rFonts w:cs="Arial"/>
        </w:rPr>
        <w:t>Gabionski set sestavljen iz:</w:t>
      </w:r>
    </w:p>
    <w:p w14:paraId="3CD4F034" w14:textId="77777777" w:rsidR="00AF6A3F" w:rsidRPr="00FF0286" w:rsidRDefault="00AF6A3F" w:rsidP="00F33CD6">
      <w:pPr>
        <w:pStyle w:val="Odstavekseznama"/>
        <w:numPr>
          <w:ilvl w:val="1"/>
          <w:numId w:val="519"/>
        </w:numPr>
        <w:ind w:left="2552"/>
        <w:rPr>
          <w:rFonts w:cs="Arial"/>
        </w:rPr>
      </w:pPr>
      <w:r w:rsidRPr="00FF0286">
        <w:rPr>
          <w:rFonts w:cs="Arial"/>
        </w:rPr>
        <w:t>2 sprednje stene 2000 x 1000 mm</w:t>
      </w:r>
      <w:r w:rsidR="00C710B7" w:rsidRPr="00FF0286">
        <w:rPr>
          <w:rFonts w:cs="Arial"/>
        </w:rPr>
        <w:t xml:space="preserve"> ali podobne dimenzije</w:t>
      </w:r>
    </w:p>
    <w:p w14:paraId="500FBFE6" w14:textId="77777777" w:rsidR="00AF6A3F" w:rsidRPr="00FF0286" w:rsidRDefault="00AF6A3F" w:rsidP="00F33CD6">
      <w:pPr>
        <w:pStyle w:val="Odstavekseznama"/>
        <w:numPr>
          <w:ilvl w:val="1"/>
          <w:numId w:val="519"/>
        </w:numPr>
        <w:ind w:left="2552"/>
        <w:rPr>
          <w:rFonts w:cs="Arial"/>
        </w:rPr>
      </w:pPr>
      <w:r w:rsidRPr="00FF0286">
        <w:rPr>
          <w:rFonts w:cs="Arial"/>
        </w:rPr>
        <w:t xml:space="preserve">2 stranske mreže 1000 x 1000 mm </w:t>
      </w:r>
      <w:r w:rsidR="00C710B7" w:rsidRPr="00FF0286">
        <w:rPr>
          <w:rFonts w:cs="Arial"/>
        </w:rPr>
        <w:t>ali podobne dimenzije</w:t>
      </w:r>
    </w:p>
    <w:p w14:paraId="0741BF90" w14:textId="77777777" w:rsidR="00AF6A3F" w:rsidRPr="00FF0286" w:rsidRDefault="00AF6A3F" w:rsidP="00F33CD6">
      <w:pPr>
        <w:pStyle w:val="Odstavekseznama"/>
        <w:numPr>
          <w:ilvl w:val="1"/>
          <w:numId w:val="519"/>
        </w:numPr>
        <w:ind w:left="2552"/>
        <w:rPr>
          <w:rFonts w:cs="Arial"/>
        </w:rPr>
      </w:pPr>
      <w:r w:rsidRPr="00FF0286">
        <w:rPr>
          <w:rFonts w:cs="Arial"/>
        </w:rPr>
        <w:t>1 dno 2000 x 1000 mm</w:t>
      </w:r>
      <w:r w:rsidR="00C710B7" w:rsidRPr="00FF0286">
        <w:rPr>
          <w:rFonts w:cs="Arial"/>
        </w:rPr>
        <w:t xml:space="preserve"> ali podobne dimenzije</w:t>
      </w:r>
    </w:p>
    <w:p w14:paraId="005EA519" w14:textId="77777777" w:rsidR="00AF6A3F" w:rsidRPr="00FF0286" w:rsidRDefault="00AF6A3F" w:rsidP="00F33CD6">
      <w:pPr>
        <w:pStyle w:val="Odstavekseznama"/>
        <w:numPr>
          <w:ilvl w:val="1"/>
          <w:numId w:val="519"/>
        </w:numPr>
        <w:ind w:left="2552"/>
        <w:rPr>
          <w:rFonts w:cs="Arial"/>
        </w:rPr>
      </w:pPr>
      <w:r w:rsidRPr="00FF0286">
        <w:rPr>
          <w:rFonts w:cs="Arial"/>
        </w:rPr>
        <w:t>1 pokrov 2000 x 1000 mm</w:t>
      </w:r>
      <w:r w:rsidR="00C710B7" w:rsidRPr="00FF0286">
        <w:rPr>
          <w:rFonts w:cs="Arial"/>
        </w:rPr>
        <w:t xml:space="preserve"> ali podobne dimenzije</w:t>
      </w:r>
    </w:p>
    <w:p w14:paraId="49F062E2" w14:textId="77777777" w:rsidR="00AF6A3F" w:rsidRPr="00FF0286" w:rsidRDefault="00AF6A3F" w:rsidP="00F33CD6">
      <w:pPr>
        <w:pStyle w:val="Odstavekseznama"/>
        <w:numPr>
          <w:ilvl w:val="1"/>
          <w:numId w:val="519"/>
        </w:numPr>
        <w:ind w:left="2552"/>
        <w:rPr>
          <w:rFonts w:cs="Arial"/>
        </w:rPr>
      </w:pPr>
      <w:r w:rsidRPr="00FF0286">
        <w:rPr>
          <w:rFonts w:cs="Arial"/>
        </w:rPr>
        <w:t xml:space="preserve">2 x dvižna vmesna stena 1000 mm aktualno vodilo z skupaj </w:t>
      </w:r>
      <w:r w:rsidRPr="00FF0286">
        <w:rPr>
          <w:rFonts w:cs="Arial"/>
        </w:rPr>
        <w:lastRenderedPageBreak/>
        <w:t xml:space="preserve">4-imi dvižnimi mrežami, odprtina mreže 100-100 mm </w:t>
      </w:r>
    </w:p>
    <w:p w14:paraId="260E57CA" w14:textId="77777777" w:rsidR="00AF6A3F" w:rsidRPr="00FF0286" w:rsidRDefault="00AF6A3F" w:rsidP="00F33CD6">
      <w:pPr>
        <w:pStyle w:val="Odstavekseznama"/>
        <w:numPr>
          <w:ilvl w:val="0"/>
          <w:numId w:val="519"/>
        </w:numPr>
        <w:rPr>
          <w:rFonts w:cs="Arial"/>
        </w:rPr>
      </w:pPr>
      <w:r w:rsidRPr="00FF0286">
        <w:rPr>
          <w:rFonts w:cs="Arial"/>
        </w:rPr>
        <w:t>Polnilo:</w:t>
      </w:r>
    </w:p>
    <w:p w14:paraId="0F4AA086" w14:textId="77777777" w:rsidR="00AF6A3F" w:rsidRPr="00FF0286" w:rsidRDefault="00AF6A3F" w:rsidP="00F33CD6">
      <w:pPr>
        <w:pStyle w:val="Odstavekseznama"/>
        <w:numPr>
          <w:ilvl w:val="1"/>
          <w:numId w:val="519"/>
        </w:numPr>
        <w:ind w:left="2552"/>
        <w:rPr>
          <w:rFonts w:cs="Arial"/>
        </w:rPr>
      </w:pPr>
      <w:r w:rsidRPr="00FF0286">
        <w:rPr>
          <w:rFonts w:cs="Arial"/>
        </w:rPr>
        <w:t xml:space="preserve">Za polnilo se uporabljajo naslednji materiali kot so peščenjak, kvarc, granit, kamen ali drobljen kamen različnih frakcij; Velikost frakcij polnila mora biti </w:t>
      </w:r>
      <w:r w:rsidR="00C710B7" w:rsidRPr="00FF0286">
        <w:rPr>
          <w:rFonts w:cs="Arial"/>
        </w:rPr>
        <w:t xml:space="preserve">70 - </w:t>
      </w:r>
      <w:r w:rsidRPr="00FF0286">
        <w:rPr>
          <w:rFonts w:cs="Arial"/>
        </w:rPr>
        <w:t xml:space="preserve">150mm oziroma presegati velikost zank žične mreže. </w:t>
      </w:r>
    </w:p>
    <w:p w14:paraId="3CFCFABD" w14:textId="77777777" w:rsidR="00AF6A3F" w:rsidRPr="00FF0286" w:rsidRDefault="00AF6A3F" w:rsidP="00F33CD6">
      <w:pPr>
        <w:pStyle w:val="Odstavekseznama"/>
        <w:numPr>
          <w:ilvl w:val="1"/>
          <w:numId w:val="519"/>
        </w:numPr>
        <w:ind w:left="2552"/>
        <w:rPr>
          <w:rFonts w:cs="Arial"/>
        </w:rPr>
      </w:pPr>
      <w:r w:rsidRPr="00FF0286">
        <w:rPr>
          <w:rFonts w:cs="Arial"/>
        </w:rPr>
        <w:t>Polnilo mora biti trajno in gosto, mehansko odporno na tlačne sile, odporno na zmrzovanje. Polnitev se izvaja v vodoravnih plasteh in tako, da je čim manj votlega prostora. Material polnila mora biti odobren s strani nadzornika.</w:t>
      </w:r>
    </w:p>
    <w:p w14:paraId="502BF821" w14:textId="77777777" w:rsidR="00AF6A3F" w:rsidRPr="00FF0286" w:rsidRDefault="00AF6A3F" w:rsidP="00F33CD6">
      <w:pPr>
        <w:pStyle w:val="Odstavekseznama"/>
        <w:numPr>
          <w:ilvl w:val="0"/>
          <w:numId w:val="519"/>
        </w:numPr>
        <w:rPr>
          <w:rFonts w:cs="Arial"/>
        </w:rPr>
      </w:pPr>
      <w:r w:rsidRPr="00FF0286">
        <w:rPr>
          <w:rFonts w:cs="Arial"/>
        </w:rPr>
        <w:t>Za dimenzioniranje prereza zidu in izvedbo temeljev in temeljnih tal je potreben statični preračun. Dejavniki, ki nanj vplivajo, so našteti v nadaljevanju:</w:t>
      </w:r>
    </w:p>
    <w:p w14:paraId="41DAF12A" w14:textId="77777777" w:rsidR="00AF6A3F" w:rsidRPr="00FF0286" w:rsidRDefault="00AF6A3F" w:rsidP="00180EDD">
      <w:pPr>
        <w:ind w:left="1068"/>
        <w:rPr>
          <w:rFonts w:cs="Arial"/>
        </w:rPr>
      </w:pPr>
      <w:r w:rsidRPr="00FF0286">
        <w:rPr>
          <w:rFonts w:cs="Arial"/>
        </w:rPr>
        <w:t>Podlaga, vodni tlak, zasutje, tlačne razmere, teža polnilnega materiala, nagib terena nad opornim zidom in pod njim, obremenitve (obremenitve cest) in želena oblika zidu. Izračun je enak kot izračun težnostne pregrade. Treba je zagotoviti dokazila o varnosti glede zdrsa, prevračanja, loma temeljev in loma terena.</w:t>
      </w:r>
    </w:p>
    <w:p w14:paraId="0762B6AC" w14:textId="77777777" w:rsidR="00AF6A3F" w:rsidRPr="00FF0286" w:rsidRDefault="00AF6A3F" w:rsidP="00F33CD6">
      <w:pPr>
        <w:pStyle w:val="Odstavekseznama"/>
        <w:numPr>
          <w:ilvl w:val="0"/>
          <w:numId w:val="519"/>
        </w:numPr>
        <w:rPr>
          <w:rFonts w:cs="Arial"/>
        </w:rPr>
      </w:pPr>
      <w:r w:rsidRPr="00FF0286">
        <w:rPr>
          <w:rFonts w:cs="Arial"/>
        </w:rPr>
        <w:t>Temeljene za standardne primere terasiranja je opisano temeljenje in največje višine zidu:</w:t>
      </w:r>
    </w:p>
    <w:p w14:paraId="710692DD" w14:textId="77777777" w:rsidR="00AF6A3F" w:rsidRPr="00FF0286" w:rsidRDefault="00180EDD" w:rsidP="00F33CD6">
      <w:pPr>
        <w:pStyle w:val="Odstavekseznama"/>
        <w:numPr>
          <w:ilvl w:val="1"/>
          <w:numId w:val="519"/>
        </w:numPr>
        <w:ind w:left="2552"/>
        <w:rPr>
          <w:rFonts w:cs="Arial"/>
        </w:rPr>
      </w:pPr>
      <w:r w:rsidRPr="00FF0286">
        <w:rPr>
          <w:rFonts w:cs="Arial"/>
        </w:rPr>
        <w:t>G</w:t>
      </w:r>
      <w:r w:rsidR="00AF6A3F" w:rsidRPr="00FF0286">
        <w:rPr>
          <w:rFonts w:cs="Arial"/>
        </w:rPr>
        <w:t>lobina zidu 30 cm - višina do 100 cm</w:t>
      </w:r>
    </w:p>
    <w:p w14:paraId="243D12D6" w14:textId="77777777" w:rsidR="00AF6A3F" w:rsidRPr="00FF0286" w:rsidRDefault="00180EDD" w:rsidP="00F33CD6">
      <w:pPr>
        <w:pStyle w:val="Odstavekseznama"/>
        <w:numPr>
          <w:ilvl w:val="1"/>
          <w:numId w:val="519"/>
        </w:numPr>
        <w:ind w:left="2552"/>
        <w:rPr>
          <w:rFonts w:cs="Arial"/>
        </w:rPr>
      </w:pPr>
      <w:r w:rsidRPr="00FF0286">
        <w:rPr>
          <w:rFonts w:cs="Arial"/>
        </w:rPr>
        <w:t>G</w:t>
      </w:r>
      <w:r w:rsidR="00AF6A3F" w:rsidRPr="00FF0286">
        <w:rPr>
          <w:rFonts w:cs="Arial"/>
        </w:rPr>
        <w:t>lobina zidu 50 cm - višina do 150 cm</w:t>
      </w:r>
    </w:p>
    <w:p w14:paraId="56085A9B" w14:textId="77777777" w:rsidR="00AF6A3F" w:rsidRPr="00FF0286" w:rsidRDefault="00180EDD" w:rsidP="00F33CD6">
      <w:pPr>
        <w:pStyle w:val="Odstavekseznama"/>
        <w:numPr>
          <w:ilvl w:val="1"/>
          <w:numId w:val="519"/>
        </w:numPr>
        <w:ind w:left="2552"/>
        <w:rPr>
          <w:rFonts w:cs="Arial"/>
        </w:rPr>
      </w:pPr>
      <w:r w:rsidRPr="00FF0286">
        <w:rPr>
          <w:rFonts w:cs="Arial"/>
        </w:rPr>
        <w:t>G</w:t>
      </w:r>
      <w:r w:rsidR="00AF6A3F" w:rsidRPr="00FF0286">
        <w:rPr>
          <w:rFonts w:cs="Arial"/>
        </w:rPr>
        <w:t>lobina zidu 100 cm - višina do 350 cm.</w:t>
      </w:r>
    </w:p>
    <w:p w14:paraId="1988D55C" w14:textId="77777777" w:rsidR="00AF6A3F" w:rsidRPr="00FF0286" w:rsidRDefault="00AF6A3F" w:rsidP="00F33CD6">
      <w:pPr>
        <w:pStyle w:val="Odstavekseznama"/>
        <w:numPr>
          <w:ilvl w:val="0"/>
          <w:numId w:val="519"/>
        </w:numPr>
        <w:rPr>
          <w:rFonts w:cs="Arial"/>
        </w:rPr>
      </w:pPr>
      <w:r w:rsidRPr="00FF0286">
        <w:rPr>
          <w:rFonts w:cs="Arial"/>
        </w:rPr>
        <w:t>Pri večjih višinah zidu je treba razmere na gradbišču statično preračunati.</w:t>
      </w:r>
    </w:p>
    <w:p w14:paraId="316DF739" w14:textId="77777777" w:rsidR="00AF6A3F" w:rsidRPr="00FF0286" w:rsidRDefault="00AF6A3F" w:rsidP="00F33CD6">
      <w:pPr>
        <w:pStyle w:val="Odstavekseznama"/>
        <w:numPr>
          <w:ilvl w:val="0"/>
          <w:numId w:val="519"/>
        </w:numPr>
        <w:rPr>
          <w:rFonts w:cs="Arial"/>
        </w:rPr>
      </w:pPr>
      <w:r w:rsidRPr="00FF0286">
        <w:rPr>
          <w:rFonts w:cs="Arial"/>
        </w:rPr>
        <w:t>G</w:t>
      </w:r>
      <w:r w:rsidR="00180EDD" w:rsidRPr="00FF0286">
        <w:rPr>
          <w:rFonts w:cs="Arial"/>
        </w:rPr>
        <w:t>a</w:t>
      </w:r>
      <w:r w:rsidRPr="00FF0286">
        <w:rPr>
          <w:rFonts w:cs="Arial"/>
        </w:rPr>
        <w:t>bione, ki se uporabljajo kot oporni zid morajo biti glede na pobočje nagnjen med 6° in 8,5°. Celoten nagib je mogoče zagotoviti z zaporednim postavljanjem navpično stoječih elementov nazaj, s poševno postavitvijo vseh elementov ali s kombinacijo obeh možnosti. Z večjimi koti nagiba je načeloma mogoče postaviti višje zidove (npr. s stopničastimi zaključki).</w:t>
      </w:r>
    </w:p>
    <w:p w14:paraId="62B22683" w14:textId="77777777" w:rsidR="00AF6A3F" w:rsidRPr="00FF0286" w:rsidRDefault="00AF6A3F" w:rsidP="00F33CD6">
      <w:pPr>
        <w:pStyle w:val="Odstavekseznama"/>
        <w:numPr>
          <w:ilvl w:val="0"/>
          <w:numId w:val="519"/>
        </w:numPr>
        <w:rPr>
          <w:rFonts w:cs="Arial"/>
        </w:rPr>
      </w:pPr>
      <w:r w:rsidRPr="00FF0286">
        <w:rPr>
          <w:rFonts w:cs="Arial"/>
        </w:rPr>
        <w:t>Odvodnjavanje izza gabionske</w:t>
      </w:r>
      <w:r w:rsidR="00433ADE" w:rsidRPr="00FF0286">
        <w:rPr>
          <w:rFonts w:cs="Arial"/>
        </w:rPr>
        <w:t>ga</w:t>
      </w:r>
      <w:r w:rsidRPr="00FF0286">
        <w:rPr>
          <w:rFonts w:cs="Arial"/>
        </w:rPr>
        <w:t xml:space="preserve"> zidu je potrebno pri manj prepustni podlagi zagotoviti zanesljivo odvodnjavanje zemljine v območju temeljev. Nakopičeno vodo je treba z enostavnimi konstrukcijskimi sredstvi (izcednicami, vzdolžnimi drenažami,…) po možnosti hitro in brez potrebnega vzdrževanja odvajati</w:t>
      </w:r>
      <w:r w:rsidR="00433ADE" w:rsidRPr="00FF0286">
        <w:rPr>
          <w:rFonts w:cs="Arial"/>
        </w:rPr>
        <w:t xml:space="preserve"> </w:t>
      </w:r>
      <w:r w:rsidRPr="00FF0286">
        <w:rPr>
          <w:rFonts w:cs="Arial"/>
        </w:rPr>
        <w:t>iz območja temeljev.</w:t>
      </w:r>
    </w:p>
    <w:p w14:paraId="677C6380" w14:textId="77777777" w:rsidR="00AF6A3F" w:rsidRPr="00FF0286" w:rsidRDefault="00AF6A3F" w:rsidP="00F33CD6">
      <w:pPr>
        <w:pStyle w:val="Odstavekseznama"/>
        <w:numPr>
          <w:ilvl w:val="0"/>
          <w:numId w:val="519"/>
        </w:numPr>
        <w:rPr>
          <w:rFonts w:cs="Arial"/>
        </w:rPr>
      </w:pPr>
      <w:r w:rsidRPr="00FF0286">
        <w:rPr>
          <w:rFonts w:cs="Arial"/>
        </w:rPr>
        <w:t xml:space="preserve">Za povezavo </w:t>
      </w:r>
      <w:r w:rsidR="00C710B7" w:rsidRPr="00FF0286">
        <w:rPr>
          <w:rFonts w:cs="Arial"/>
        </w:rPr>
        <w:t xml:space="preserve">med stranicami </w:t>
      </w:r>
      <w:r w:rsidRPr="00FF0286">
        <w:rPr>
          <w:rFonts w:cs="Arial"/>
        </w:rPr>
        <w:t>gabion</w:t>
      </w:r>
      <w:r w:rsidR="00C710B7" w:rsidRPr="00FF0286">
        <w:rPr>
          <w:rFonts w:cs="Arial"/>
        </w:rPr>
        <w:t>ov</w:t>
      </w:r>
      <w:r w:rsidRPr="00FF0286">
        <w:rPr>
          <w:rFonts w:cs="Arial"/>
        </w:rPr>
        <w:t xml:space="preserve"> med seboj se uporablja pocinkana</w:t>
      </w:r>
      <w:r w:rsidR="00C710B7" w:rsidRPr="00FF0286">
        <w:rPr>
          <w:rFonts w:cs="Arial"/>
        </w:rPr>
        <w:t>lace ali C ring</w:t>
      </w:r>
      <w:r w:rsidR="00C710B7" w:rsidRPr="00FF0286" w:rsidDel="00C710B7">
        <w:rPr>
          <w:rFonts w:cs="Arial"/>
        </w:rPr>
        <w:t xml:space="preserve"> </w:t>
      </w:r>
      <w:r w:rsidRPr="00FF0286">
        <w:rPr>
          <w:rFonts w:cs="Arial"/>
        </w:rPr>
        <w:t>.</w:t>
      </w:r>
    </w:p>
    <w:p w14:paraId="2A0225A1" w14:textId="381F8233" w:rsidR="00E92012" w:rsidRDefault="00E92012" w:rsidP="00980ECB">
      <w:pPr>
        <w:rPr>
          <w:rFonts w:cs="Arial"/>
        </w:rPr>
      </w:pPr>
    </w:p>
    <w:p w14:paraId="2BD29F0B" w14:textId="4A2C2B88" w:rsidR="00DA4689" w:rsidRDefault="00DA4689" w:rsidP="00980ECB">
      <w:pPr>
        <w:rPr>
          <w:rFonts w:cs="Arial"/>
        </w:rPr>
      </w:pPr>
    </w:p>
    <w:p w14:paraId="1B8EE5A3" w14:textId="45B555A7" w:rsidR="00DA4689" w:rsidRDefault="00DA4689" w:rsidP="00980ECB">
      <w:pPr>
        <w:rPr>
          <w:rFonts w:cs="Arial"/>
        </w:rPr>
      </w:pPr>
    </w:p>
    <w:p w14:paraId="58A3B538" w14:textId="79D031E2" w:rsidR="00DA4689" w:rsidRDefault="00DA4689" w:rsidP="00980ECB">
      <w:pPr>
        <w:rPr>
          <w:rFonts w:cs="Arial"/>
        </w:rPr>
      </w:pPr>
    </w:p>
    <w:p w14:paraId="43169F51" w14:textId="77777777" w:rsidR="00DA4689" w:rsidRPr="00FF0286" w:rsidRDefault="00DA4689" w:rsidP="00980ECB">
      <w:pPr>
        <w:rPr>
          <w:rFonts w:cs="Arial"/>
        </w:rPr>
      </w:pPr>
    </w:p>
    <w:p w14:paraId="2F6A5C31" w14:textId="77777777" w:rsidR="00E92012" w:rsidRPr="00FF0286" w:rsidRDefault="002E4011" w:rsidP="00980ECB">
      <w:pPr>
        <w:pStyle w:val="Naslov2"/>
        <w:rPr>
          <w:rFonts w:cs="Arial"/>
          <w:lang w:eastAsia="sl-SI"/>
        </w:rPr>
      </w:pPr>
      <w:bookmarkStart w:id="1377" w:name="_Toc90900307"/>
      <w:r w:rsidRPr="00FF0286">
        <w:rPr>
          <w:rFonts w:cs="Arial"/>
          <w:lang w:eastAsia="sl-SI"/>
        </w:rPr>
        <w:t>Sanacijska dela v predoru</w:t>
      </w:r>
      <w:bookmarkEnd w:id="1377"/>
    </w:p>
    <w:p w14:paraId="331FAB48" w14:textId="77777777" w:rsidR="002E4011" w:rsidRPr="00FF0286" w:rsidRDefault="002E4011" w:rsidP="002E4011">
      <w:pPr>
        <w:rPr>
          <w:rFonts w:cs="Arial"/>
          <w:b/>
          <w:lang w:eastAsia="sl-SI"/>
        </w:rPr>
      </w:pPr>
      <w:r w:rsidRPr="00FF0286">
        <w:rPr>
          <w:rFonts w:cs="Arial"/>
          <w:b/>
          <w:lang w:eastAsia="sl-SI"/>
        </w:rPr>
        <w:t>Sanacijska dela v predoru obsegajo:</w:t>
      </w:r>
    </w:p>
    <w:p w14:paraId="60FAC9BD" w14:textId="77777777" w:rsidR="002E4011" w:rsidRPr="00FF0286" w:rsidRDefault="002E4011" w:rsidP="002E4011">
      <w:pPr>
        <w:rPr>
          <w:rFonts w:cs="Arial"/>
          <w:b/>
          <w:lang w:eastAsia="sl-SI"/>
        </w:rPr>
      </w:pPr>
    </w:p>
    <w:p w14:paraId="101A36AC" w14:textId="77777777" w:rsidR="002E4011" w:rsidRPr="00FF0286" w:rsidRDefault="002E4011" w:rsidP="00F33CD6">
      <w:pPr>
        <w:pStyle w:val="Odstavekseznama"/>
        <w:widowControl/>
        <w:numPr>
          <w:ilvl w:val="0"/>
          <w:numId w:val="465"/>
        </w:numPr>
        <w:tabs>
          <w:tab w:val="clear" w:pos="851"/>
        </w:tabs>
        <w:contextualSpacing w:val="0"/>
        <w:rPr>
          <w:rFonts w:cs="Arial"/>
          <w:lang w:eastAsia="sl-SI"/>
        </w:rPr>
      </w:pPr>
      <w:r w:rsidRPr="00FF0286">
        <w:rPr>
          <w:rFonts w:cs="Arial"/>
          <w:lang w:eastAsia="sl-SI"/>
        </w:rPr>
        <w:t>Odstranitev brizganega betona z ostenja predora</w:t>
      </w:r>
    </w:p>
    <w:p w14:paraId="58B0243F" w14:textId="77777777" w:rsidR="002E4011" w:rsidRPr="00FF0286" w:rsidRDefault="002E4011" w:rsidP="00F33CD6">
      <w:pPr>
        <w:pStyle w:val="Odstavekseznama"/>
        <w:widowControl/>
        <w:numPr>
          <w:ilvl w:val="0"/>
          <w:numId w:val="465"/>
        </w:numPr>
        <w:tabs>
          <w:tab w:val="clear" w:pos="851"/>
        </w:tabs>
        <w:contextualSpacing w:val="0"/>
        <w:rPr>
          <w:rFonts w:cs="Arial"/>
          <w:lang w:eastAsia="sl-SI"/>
        </w:rPr>
      </w:pPr>
      <w:r w:rsidRPr="00FF0286">
        <w:rPr>
          <w:rFonts w:cs="Arial"/>
          <w:lang w:eastAsia="sl-SI"/>
        </w:rPr>
        <w:lastRenderedPageBreak/>
        <w:t>Pranje predora z vodo pod visokim tlakom</w:t>
      </w:r>
    </w:p>
    <w:p w14:paraId="786B74D4" w14:textId="77777777" w:rsidR="002E4011" w:rsidRPr="00FF0286" w:rsidRDefault="002E4011" w:rsidP="00F33CD6">
      <w:pPr>
        <w:pStyle w:val="Odstavekseznama"/>
        <w:widowControl/>
        <w:numPr>
          <w:ilvl w:val="0"/>
          <w:numId w:val="465"/>
        </w:numPr>
        <w:tabs>
          <w:tab w:val="clear" w:pos="851"/>
        </w:tabs>
        <w:contextualSpacing w:val="0"/>
        <w:rPr>
          <w:rFonts w:cs="Arial"/>
          <w:lang w:eastAsia="sl-SI"/>
        </w:rPr>
      </w:pPr>
      <w:r w:rsidRPr="00FF0286">
        <w:rPr>
          <w:rFonts w:cs="Arial"/>
          <w:lang w:eastAsia="sl-SI"/>
        </w:rPr>
        <w:t>Urez v obok predora</w:t>
      </w:r>
    </w:p>
    <w:p w14:paraId="4D6DD117" w14:textId="77777777" w:rsidR="002E4011" w:rsidRPr="00FF0286" w:rsidRDefault="002E4011" w:rsidP="00F33CD6">
      <w:pPr>
        <w:pStyle w:val="Odstavekseznama"/>
        <w:widowControl/>
        <w:numPr>
          <w:ilvl w:val="0"/>
          <w:numId w:val="465"/>
        </w:numPr>
        <w:tabs>
          <w:tab w:val="clear" w:pos="851"/>
        </w:tabs>
        <w:contextualSpacing w:val="0"/>
        <w:rPr>
          <w:rFonts w:cs="Arial"/>
          <w:lang w:eastAsia="sl-SI"/>
        </w:rPr>
      </w:pPr>
      <w:r w:rsidRPr="00FF0286">
        <w:rPr>
          <w:rFonts w:cs="Arial"/>
          <w:lang w:eastAsia="sl-SI"/>
        </w:rPr>
        <w:t xml:space="preserve">Sanacija opečne obloge (armiranje, polnjenje z betonom) </w:t>
      </w:r>
    </w:p>
    <w:p w14:paraId="08FB44BD" w14:textId="77777777" w:rsidR="002E4011" w:rsidRPr="00FF0286" w:rsidRDefault="002E4011" w:rsidP="00F33CD6">
      <w:pPr>
        <w:pStyle w:val="Odstavekseznama"/>
        <w:widowControl/>
        <w:numPr>
          <w:ilvl w:val="0"/>
          <w:numId w:val="465"/>
        </w:numPr>
        <w:tabs>
          <w:tab w:val="clear" w:pos="851"/>
        </w:tabs>
        <w:contextualSpacing w:val="0"/>
        <w:rPr>
          <w:rFonts w:cs="Arial"/>
          <w:lang w:eastAsia="sl-SI"/>
        </w:rPr>
      </w:pPr>
      <w:r w:rsidRPr="00FF0286">
        <w:rPr>
          <w:rFonts w:cs="Arial"/>
          <w:lang w:eastAsia="sl-SI"/>
        </w:rPr>
        <w:t>Popravilo stičnih reg zidovja s sanacijsko malto</w:t>
      </w:r>
    </w:p>
    <w:p w14:paraId="2A88B0EC" w14:textId="77777777" w:rsidR="002E4011" w:rsidRPr="00FF0286" w:rsidRDefault="002E4011" w:rsidP="00F33CD6">
      <w:pPr>
        <w:pStyle w:val="Odstavekseznama"/>
        <w:widowControl/>
        <w:numPr>
          <w:ilvl w:val="0"/>
          <w:numId w:val="465"/>
        </w:numPr>
        <w:tabs>
          <w:tab w:val="clear" w:pos="851"/>
        </w:tabs>
        <w:contextualSpacing w:val="0"/>
        <w:rPr>
          <w:rFonts w:cs="Arial"/>
          <w:lang w:eastAsia="sl-SI"/>
        </w:rPr>
      </w:pPr>
      <w:r w:rsidRPr="00FF0286">
        <w:rPr>
          <w:rFonts w:cs="Arial"/>
          <w:lang w:eastAsia="sl-SI"/>
        </w:rPr>
        <w:t xml:space="preserve">Meritev poteka in debeline talnega oboka </w:t>
      </w:r>
    </w:p>
    <w:p w14:paraId="58F8124B" w14:textId="77777777" w:rsidR="002E4011" w:rsidRPr="00FF0286" w:rsidRDefault="002E4011" w:rsidP="00F33CD6">
      <w:pPr>
        <w:pStyle w:val="Odstavekseznama"/>
        <w:widowControl/>
        <w:numPr>
          <w:ilvl w:val="0"/>
          <w:numId w:val="465"/>
        </w:numPr>
        <w:tabs>
          <w:tab w:val="clear" w:pos="851"/>
        </w:tabs>
        <w:contextualSpacing w:val="0"/>
        <w:rPr>
          <w:rFonts w:cs="Arial"/>
          <w:lang w:eastAsia="sl-SI"/>
        </w:rPr>
      </w:pPr>
      <w:r w:rsidRPr="00FF0286">
        <w:rPr>
          <w:rFonts w:cs="Arial"/>
          <w:lang w:eastAsia="sl-SI"/>
        </w:rPr>
        <w:t>Izvedba drenažne cevi v urezu talnega oboka</w:t>
      </w:r>
    </w:p>
    <w:p w14:paraId="3FE2A8CE" w14:textId="77777777" w:rsidR="002E4011" w:rsidRPr="00FF0286" w:rsidRDefault="002E4011" w:rsidP="002E4011">
      <w:pPr>
        <w:rPr>
          <w:rFonts w:cs="Arial"/>
        </w:rPr>
      </w:pPr>
    </w:p>
    <w:p w14:paraId="7572AD57" w14:textId="77777777" w:rsidR="00E92012" w:rsidRPr="00FF0286" w:rsidRDefault="002E4011" w:rsidP="00980ECB">
      <w:pPr>
        <w:pStyle w:val="Naslov3"/>
        <w:rPr>
          <w:rFonts w:cs="Arial"/>
          <w:lang w:eastAsia="sl-SI"/>
        </w:rPr>
      </w:pPr>
      <w:bookmarkStart w:id="1378" w:name="_Toc90900308"/>
      <w:r w:rsidRPr="00FF0286">
        <w:rPr>
          <w:rFonts w:cs="Arial"/>
          <w:lang w:eastAsia="sl-SI"/>
        </w:rPr>
        <w:t>Odstranitev brizganega betona z ostenja predora</w:t>
      </w:r>
      <w:bookmarkEnd w:id="1378"/>
    </w:p>
    <w:p w14:paraId="4B70DFE3" w14:textId="77777777" w:rsidR="002E4011" w:rsidRPr="00FF0286" w:rsidRDefault="002E4011" w:rsidP="002E4011">
      <w:pPr>
        <w:rPr>
          <w:rFonts w:cs="Arial"/>
        </w:rPr>
      </w:pPr>
    </w:p>
    <w:p w14:paraId="4449D5EA" w14:textId="77777777" w:rsidR="002E4011" w:rsidRPr="00FF0286" w:rsidRDefault="002E4011" w:rsidP="002E4011">
      <w:pPr>
        <w:rPr>
          <w:rFonts w:cs="Arial"/>
        </w:rPr>
      </w:pPr>
      <w:r w:rsidRPr="00FF0286">
        <w:rPr>
          <w:rFonts w:cs="Arial"/>
        </w:rPr>
        <w:t>Potrebno je biti pazljiv glede opečnate obloge, ki bi lahko bila v labilnem stanju in obstaja možnost padca večjih kosov obloge. Zato mora biti po končani odstranitvi betona izveden tudi pregled opečnate obloge s strani nadzornika in projektanta ter odstranitev morebitnih labilnih kosov. Predvideti razširitev obsega sanacije v tem primeru (dodatna in več dela).</w:t>
      </w:r>
    </w:p>
    <w:p w14:paraId="5FA052AA" w14:textId="77777777" w:rsidR="002E4011" w:rsidRPr="00FF0286" w:rsidRDefault="002E4011" w:rsidP="002E4011">
      <w:pPr>
        <w:rPr>
          <w:rFonts w:cs="Arial"/>
        </w:rPr>
      </w:pPr>
    </w:p>
    <w:p w14:paraId="249029BD" w14:textId="77777777" w:rsidR="00E92012" w:rsidRPr="00FF0286" w:rsidRDefault="002E4011" w:rsidP="00980ECB">
      <w:pPr>
        <w:pStyle w:val="Naslov3"/>
        <w:rPr>
          <w:rFonts w:cs="Arial"/>
        </w:rPr>
      </w:pPr>
      <w:bookmarkStart w:id="1379" w:name="_Toc90900309"/>
      <w:r w:rsidRPr="00FF0286">
        <w:rPr>
          <w:rFonts w:cs="Arial"/>
        </w:rPr>
        <w:t>Pranje predora z vodo pod visokim tlakom</w:t>
      </w:r>
      <w:bookmarkEnd w:id="1379"/>
    </w:p>
    <w:p w14:paraId="499DF34E" w14:textId="77777777" w:rsidR="002E4011" w:rsidRPr="00FF0286" w:rsidRDefault="002E4011" w:rsidP="002E4011">
      <w:pPr>
        <w:rPr>
          <w:rFonts w:cs="Arial"/>
          <w:b/>
        </w:rPr>
      </w:pPr>
    </w:p>
    <w:p w14:paraId="4B8BC14A" w14:textId="77777777" w:rsidR="002E4011" w:rsidRPr="00FF0286" w:rsidRDefault="002E4011" w:rsidP="002E4011">
      <w:pPr>
        <w:rPr>
          <w:rFonts w:cs="Arial"/>
        </w:rPr>
      </w:pPr>
      <w:r w:rsidRPr="00FF0286">
        <w:rPr>
          <w:rFonts w:cs="Arial"/>
        </w:rPr>
        <w:t>Zaradi dizelske vleke in parnih lokomotiv v preteklosti je površina predora lahko še vedno mestoma umazana (kljub predhodnim sanacijam) in kontaminirana z žveplom. Zato se morajo nabirajoče se procesne odpadne vode (npr. voda pod visokim pritiskom) ločeno odvajati. Predorsko odvodnjavanje se lahko na primer zajezi in voda prečrpa v odvodnik. Dodatno se lahko predvidi možnost zajetja vode, ki je potrebna za dela z vodo pod visokim pritiskom. Vnašanje trdih delcev iz delovnih območij na oboku v predorsko odvodnjavanje je nedopustno (npr.: prekriti je treba vozno gredo ali talni obok s filcem). Učinek pranja, na podlagi poskusnega polja v večjem železniškem predoru, z enim prehodom in mrzlo vodo je bil naslednji: na kamniti in opečni podlagi 70 %, na podlagi iz brizganega betona 100 %. Kriterij očiščenosti naj bo &gt; 70 %.</w:t>
      </w:r>
    </w:p>
    <w:p w14:paraId="4B831870" w14:textId="77777777" w:rsidR="002E4011" w:rsidRPr="00FF0286" w:rsidRDefault="002E4011" w:rsidP="002E4011">
      <w:pPr>
        <w:rPr>
          <w:rFonts w:cs="Arial"/>
        </w:rPr>
      </w:pPr>
    </w:p>
    <w:p w14:paraId="7F4D5162" w14:textId="77777777" w:rsidR="00E92012" w:rsidRPr="00FF0286" w:rsidRDefault="002E4011" w:rsidP="00980ECB">
      <w:pPr>
        <w:pStyle w:val="Naslov3"/>
        <w:rPr>
          <w:rFonts w:cs="Arial"/>
        </w:rPr>
      </w:pPr>
      <w:bookmarkStart w:id="1380" w:name="_Toc90900310"/>
      <w:r w:rsidRPr="00FF0286">
        <w:rPr>
          <w:rFonts w:cs="Arial"/>
        </w:rPr>
        <w:t>Urez v obok predora</w:t>
      </w:r>
      <w:bookmarkEnd w:id="1380"/>
    </w:p>
    <w:p w14:paraId="54380E7E" w14:textId="77777777" w:rsidR="002E4011" w:rsidRPr="00FF0286" w:rsidRDefault="002E4011" w:rsidP="002E4011">
      <w:pPr>
        <w:rPr>
          <w:rFonts w:cs="Arial"/>
          <w:b/>
        </w:rPr>
      </w:pPr>
    </w:p>
    <w:p w14:paraId="0590D537" w14:textId="77777777" w:rsidR="002E4011" w:rsidRPr="00FF0286" w:rsidRDefault="002E4011" w:rsidP="002E4011">
      <w:pPr>
        <w:rPr>
          <w:rFonts w:cs="Arial"/>
        </w:rPr>
      </w:pPr>
      <w:r w:rsidRPr="00FF0286">
        <w:rPr>
          <w:rFonts w:cs="Arial"/>
        </w:rPr>
        <w:t>V primeru, da v predoru ni zagotovljen profil proge v predoru, je potrebno izvesti urez v predoru. Na vsako stran je potrebno previdno odstraniti odvečne dele oblikovancev z metodami, ki ne povzročajo izpadanja oblikovancev iz obloge. Po potrebi jih je treba utrditi. Urez mora biti večji za 5 cm od potrebnega. Zarezovanje večjih površin z vodnim topom do 2500 bar ni nesprejemljiva metoda. Za ta namen se v železniških predorih s kamnito in opečno oblogo uporabljata dve metodi: naknadno rezkanje z bradavičavim rezkarjem, na predhodno žagano površino (A) ali brez – direktno rezkanje (B). Rezkana površina ne sme biti  z iztekom na ničlo ampak na zob.</w:t>
      </w:r>
    </w:p>
    <w:p w14:paraId="20503F80" w14:textId="77777777" w:rsidR="002E4011" w:rsidRPr="00FF0286" w:rsidRDefault="002E4011" w:rsidP="002E4011">
      <w:pPr>
        <w:rPr>
          <w:rFonts w:cs="Arial"/>
          <w:b/>
        </w:rPr>
      </w:pPr>
    </w:p>
    <w:p w14:paraId="41A0E4E5" w14:textId="77777777" w:rsidR="00E92012" w:rsidRPr="00FF0286" w:rsidRDefault="002E4011" w:rsidP="00980ECB">
      <w:pPr>
        <w:pStyle w:val="Naslov3"/>
        <w:rPr>
          <w:rFonts w:cs="Arial"/>
        </w:rPr>
      </w:pPr>
      <w:bookmarkStart w:id="1381" w:name="_Toc90900311"/>
      <w:r w:rsidRPr="00FF0286">
        <w:rPr>
          <w:rFonts w:cs="Arial"/>
        </w:rPr>
        <w:t>Sanacija opečne obloge (armiranje, brizganje z betonom)</w:t>
      </w:r>
      <w:bookmarkEnd w:id="1381"/>
    </w:p>
    <w:p w14:paraId="547A0566" w14:textId="77777777" w:rsidR="002E4011" w:rsidRPr="00FF0286" w:rsidRDefault="002E4011" w:rsidP="002E4011">
      <w:pPr>
        <w:rPr>
          <w:rFonts w:cs="Arial"/>
        </w:rPr>
      </w:pPr>
    </w:p>
    <w:p w14:paraId="682DFC95" w14:textId="77777777" w:rsidR="002E4011" w:rsidRPr="00FF0286" w:rsidRDefault="002E4011" w:rsidP="002E4011">
      <w:pPr>
        <w:rPr>
          <w:rFonts w:cs="Arial"/>
        </w:rPr>
      </w:pPr>
      <w:r w:rsidRPr="00FF0286">
        <w:rPr>
          <w:rFonts w:cs="Arial"/>
        </w:rPr>
        <w:t xml:space="preserve">Predhodne preiskave s sondiranjem so v takem primeru obvezne. Ker gre običajno za zakrite opečne površine z brizganim betonom, je lahko stanje od zadnje sanacije še bolj problematično, kot je s projektom sanacije predvideno. Zaradi slabega izsuševanja po naravni poti (sušilni omet bi moral biti namesto brizganega betona), se </w:t>
      </w:r>
      <w:r w:rsidRPr="00FF0286">
        <w:rPr>
          <w:rFonts w:cs="Arial"/>
        </w:rPr>
        <w:lastRenderedPageBreak/>
        <w:t xml:space="preserve">mehansko stanje opečnih zidakov zagotovo poslabša še bolj, kot če bi se zidovi lahko omejeno sušili. Zato je potrebno ob odstranitvi brizgane obloge opraviti temeljit pregled in določiti mehansko trdnost zidakov ter vlažnost zidovja. Po potrebi se nato predvidi osuševanje opečnega zidovja (samo spodaj, po višini ca 1,5 m od temeljev) s hidrofobiranjem po masi debelega slopa, z injektiranjem npr. siloksanske suspenzije, po cik-cak vrtinah. Metoda je učinkovita za zaščito opečnega zidovja  za nadaljnjih 15 let. Siloksani še dodatno reagirajo s (preostalim) prostim apnom v malti ali opeki in tvorijo netopne kristale, ki se nalagajo v kapilarni sistem opeke in tako dodatno tesnijo proti kapilarnemu dvigu vode.  </w:t>
      </w:r>
    </w:p>
    <w:p w14:paraId="473FDADD" w14:textId="77777777" w:rsidR="002E4011" w:rsidRPr="00FF0286" w:rsidRDefault="002E4011" w:rsidP="002E4011">
      <w:pPr>
        <w:rPr>
          <w:rFonts w:cs="Arial"/>
        </w:rPr>
      </w:pPr>
    </w:p>
    <w:p w14:paraId="77BC17FD" w14:textId="77777777" w:rsidR="00E92012" w:rsidRPr="00FF0286" w:rsidRDefault="002E4011" w:rsidP="00980ECB">
      <w:pPr>
        <w:pStyle w:val="Naslov3"/>
        <w:rPr>
          <w:rFonts w:cs="Arial"/>
        </w:rPr>
      </w:pPr>
      <w:bookmarkStart w:id="1382" w:name="_Toc90900312"/>
      <w:r w:rsidRPr="00FF0286">
        <w:rPr>
          <w:rFonts w:cs="Arial"/>
        </w:rPr>
        <w:t>Popravilo stičnih reg zidovja s sanacijsko malto</w:t>
      </w:r>
      <w:bookmarkEnd w:id="1382"/>
      <w:r w:rsidRPr="00FF0286">
        <w:rPr>
          <w:rFonts w:cs="Arial"/>
        </w:rPr>
        <w:t xml:space="preserve"> </w:t>
      </w:r>
    </w:p>
    <w:p w14:paraId="05F13E99" w14:textId="77777777" w:rsidR="002E4011" w:rsidRPr="00FF0286" w:rsidRDefault="002E4011" w:rsidP="002E4011">
      <w:pPr>
        <w:rPr>
          <w:rFonts w:cs="Arial"/>
          <w:b/>
        </w:rPr>
      </w:pPr>
    </w:p>
    <w:p w14:paraId="12FB2676" w14:textId="77777777" w:rsidR="002E4011" w:rsidRPr="00FF0286" w:rsidRDefault="002E4011" w:rsidP="002E4011">
      <w:pPr>
        <w:rPr>
          <w:rFonts w:cs="Arial"/>
        </w:rPr>
      </w:pPr>
      <w:r w:rsidRPr="00FF0286">
        <w:rPr>
          <w:rFonts w:cs="Arial"/>
        </w:rPr>
        <w:t>Priporočeno je uporabiti sulfatno odporni cement kot vezivo. Vzrok propada stičenih reg  kamnite in mešane obloge z navadnim portland cementom v nekaterih železniških predorih je pokazal, da je do razgradnje malte prišlo zaradi tvorbe tavmazita. Karbonatni ioni izvirajo iz apnenčaste obloge in vode, domneva pa se, da je onesnaženje apnenčaste obloge s sajami iz peči nekdanjih parnih lokomotiv, pa tudi izpušnih plinov sodobnih dizelskih motorjev, glavni vir sulfatni ioni, ki  na apnencu ustvarijo tanko plast sadre.</w:t>
      </w:r>
    </w:p>
    <w:p w14:paraId="47FF3D28" w14:textId="77777777" w:rsidR="002E4011" w:rsidRPr="00FF0286" w:rsidRDefault="002E4011" w:rsidP="002E4011">
      <w:pPr>
        <w:rPr>
          <w:rFonts w:cs="Arial"/>
        </w:rPr>
      </w:pPr>
    </w:p>
    <w:p w14:paraId="25D9FB87" w14:textId="77777777" w:rsidR="00E92012" w:rsidRPr="00FF0286" w:rsidRDefault="002E4011" w:rsidP="00980ECB">
      <w:pPr>
        <w:pStyle w:val="Naslov3"/>
        <w:rPr>
          <w:rFonts w:cs="Arial"/>
        </w:rPr>
      </w:pPr>
      <w:bookmarkStart w:id="1383" w:name="_Toc90900313"/>
      <w:r w:rsidRPr="00FF0286">
        <w:rPr>
          <w:rFonts w:cs="Arial"/>
        </w:rPr>
        <w:t>Meritev debeline talnega oboka</w:t>
      </w:r>
      <w:bookmarkEnd w:id="1383"/>
    </w:p>
    <w:p w14:paraId="36933546" w14:textId="77777777" w:rsidR="002E4011" w:rsidRPr="00FF0286" w:rsidRDefault="002E4011" w:rsidP="002E4011">
      <w:pPr>
        <w:rPr>
          <w:rFonts w:cs="Arial"/>
        </w:rPr>
      </w:pPr>
    </w:p>
    <w:p w14:paraId="486F7FFE" w14:textId="77777777" w:rsidR="002E4011" w:rsidRPr="00FF0286" w:rsidRDefault="002E4011" w:rsidP="002E4011">
      <w:pPr>
        <w:rPr>
          <w:rFonts w:cs="Arial"/>
        </w:rPr>
      </w:pPr>
      <w:r w:rsidRPr="00FF0286">
        <w:rPr>
          <w:rFonts w:cs="Arial"/>
        </w:rPr>
        <w:t>Meritev debeline talnega oboka se po projektu sanacije izvaja na dva načina, in sicer z uporabo georadarja in z izvedbo kontrolnih vrtin skozi talni obok.</w:t>
      </w:r>
    </w:p>
    <w:p w14:paraId="788E0AA3" w14:textId="77777777" w:rsidR="002E4011" w:rsidRPr="00FF0286" w:rsidRDefault="002E4011" w:rsidP="002E4011">
      <w:pPr>
        <w:rPr>
          <w:rFonts w:cs="Arial"/>
        </w:rPr>
      </w:pPr>
    </w:p>
    <w:p w14:paraId="7C3B0779" w14:textId="77777777" w:rsidR="00E92012" w:rsidRPr="00FF0286" w:rsidRDefault="002E4011" w:rsidP="00980ECB">
      <w:pPr>
        <w:pStyle w:val="Naslov3"/>
        <w:rPr>
          <w:rFonts w:cs="Arial"/>
        </w:rPr>
      </w:pPr>
      <w:bookmarkStart w:id="1384" w:name="_Toc90900314"/>
      <w:r w:rsidRPr="00FF0286">
        <w:rPr>
          <w:rFonts w:cs="Arial"/>
        </w:rPr>
        <w:t>Izvedba drenažne cevi v urezu talnega oboka</w:t>
      </w:r>
      <w:bookmarkEnd w:id="1384"/>
    </w:p>
    <w:p w14:paraId="7F9A9B53" w14:textId="77777777" w:rsidR="002E4011" w:rsidRPr="00FF0286" w:rsidRDefault="002E4011" w:rsidP="002E4011">
      <w:pPr>
        <w:rPr>
          <w:rFonts w:cs="Arial"/>
        </w:rPr>
      </w:pPr>
    </w:p>
    <w:p w14:paraId="6945AE6B" w14:textId="77777777" w:rsidR="002E4011" w:rsidRPr="00FF0286" w:rsidRDefault="002E4011" w:rsidP="002E4011">
      <w:pPr>
        <w:rPr>
          <w:rFonts w:cs="Arial"/>
        </w:rPr>
      </w:pPr>
      <w:r w:rsidRPr="00FF0286">
        <w:rPr>
          <w:rFonts w:cs="Arial"/>
        </w:rPr>
        <w:t>Tla ureza je potrebno izravnati s podložnim betonom. Sledi vgradnja drenažne cevi, ki se jo obda z drenažnim betonom, tako da je cev povsod obdana z njim v debelini vsaj 5 cm. Zgornje 2/3 cevi morajo biti perforirane. Običajni portland (čisti) cement ni primeren za izdelavo drenažnega betona, zaradi izločanja prostega apna, ki zaradi prisotnega CO</w:t>
      </w:r>
      <w:r w:rsidRPr="00FF0286">
        <w:rPr>
          <w:rFonts w:cs="Arial"/>
          <w:vertAlign w:val="subscript"/>
        </w:rPr>
        <w:t>2</w:t>
      </w:r>
      <w:r w:rsidRPr="00FF0286">
        <w:rPr>
          <w:rFonts w:cs="Arial"/>
        </w:rPr>
        <w:t xml:space="preserve"> v zraku karbonatizira in se izloči v obliki sige, ki zapolni tudi reže v temenu drenažne cevi. Drenažne reže morajo zato imeti širino 5 mm, uporabljen cement pa mora biti ali z dodatki žlindre ali pa mešan s ostalimi pucolanskimi dodatki.</w:t>
      </w:r>
    </w:p>
    <w:p w14:paraId="31413509" w14:textId="77777777" w:rsidR="00E92012" w:rsidRPr="00FF0286" w:rsidRDefault="00E92012" w:rsidP="00980ECB">
      <w:pPr>
        <w:rPr>
          <w:rFonts w:cs="Arial"/>
        </w:rPr>
      </w:pPr>
    </w:p>
    <w:p w14:paraId="2D9C5EE8" w14:textId="77777777" w:rsidR="00554F94" w:rsidRPr="00FF0286" w:rsidRDefault="00554F94" w:rsidP="00554F94">
      <w:pPr>
        <w:pStyle w:val="Naslov2"/>
        <w:rPr>
          <w:rFonts w:cs="Arial"/>
        </w:rPr>
      </w:pPr>
      <w:bookmarkStart w:id="1385" w:name="_Toc57658137"/>
      <w:bookmarkStart w:id="1386" w:name="_Toc90900315"/>
      <w:r w:rsidRPr="00FF0286">
        <w:rPr>
          <w:rFonts w:cs="Arial"/>
        </w:rPr>
        <w:t>Tehnični pogoji za sovprežne konstrukcije</w:t>
      </w:r>
      <w:bookmarkEnd w:id="1385"/>
      <w:bookmarkEnd w:id="1386"/>
    </w:p>
    <w:p w14:paraId="62F1AC71" w14:textId="77777777" w:rsidR="00554F94" w:rsidRPr="00FF0286" w:rsidRDefault="00554F94" w:rsidP="00554F94">
      <w:pPr>
        <w:pStyle w:val="Naslov3"/>
        <w:rPr>
          <w:rFonts w:cs="Arial"/>
        </w:rPr>
      </w:pPr>
      <w:bookmarkStart w:id="1387" w:name="_Toc57658138"/>
      <w:bookmarkStart w:id="1388" w:name="_Toc90900316"/>
      <w:r w:rsidRPr="00FF0286">
        <w:rPr>
          <w:rFonts w:cs="Arial"/>
        </w:rPr>
        <w:t>Splošni del</w:t>
      </w:r>
      <w:bookmarkEnd w:id="1387"/>
      <w:bookmarkEnd w:id="1388"/>
    </w:p>
    <w:p w14:paraId="6C7153CC" w14:textId="77777777" w:rsidR="00554F94" w:rsidRPr="00FF0286" w:rsidRDefault="00554F94" w:rsidP="00554F94">
      <w:pPr>
        <w:pStyle w:val="Naslov4"/>
        <w:rPr>
          <w:rFonts w:cs="Arial"/>
        </w:rPr>
      </w:pPr>
      <w:r w:rsidRPr="00FF0286">
        <w:rPr>
          <w:rFonts w:cs="Arial"/>
        </w:rPr>
        <w:t>Splošno</w:t>
      </w:r>
    </w:p>
    <w:p w14:paraId="52A8B6C3" w14:textId="77777777" w:rsidR="00554F94" w:rsidRPr="00FF0286" w:rsidRDefault="00554F94" w:rsidP="00554F94">
      <w:pPr>
        <w:rPr>
          <w:rFonts w:cs="Arial"/>
        </w:rPr>
      </w:pPr>
      <w:r w:rsidRPr="00FF0286">
        <w:rPr>
          <w:rFonts w:cs="Arial"/>
        </w:rPr>
        <w:t xml:space="preserve">Ti tehnični pogoji se mora uporabiti ob izvajanju jeklenih konstrukcij in jeklenih delov pri sovprežnih konstrukcijah. </w:t>
      </w:r>
    </w:p>
    <w:p w14:paraId="2D784835" w14:textId="77777777" w:rsidR="00554F94" w:rsidRPr="00FF0286" w:rsidRDefault="00554F94" w:rsidP="00554F94">
      <w:pPr>
        <w:pStyle w:val="Naslov4"/>
        <w:rPr>
          <w:rFonts w:cs="Arial"/>
        </w:rPr>
      </w:pPr>
      <w:r w:rsidRPr="00FF0286">
        <w:rPr>
          <w:rFonts w:cs="Arial"/>
        </w:rPr>
        <w:t>Tehnični predpisi in standardi</w:t>
      </w:r>
    </w:p>
    <w:p w14:paraId="7A76EC45" w14:textId="77777777" w:rsidR="00554F94" w:rsidRPr="00FF0286" w:rsidRDefault="00554F94" w:rsidP="00554F94">
      <w:pPr>
        <w:rPr>
          <w:rFonts w:cs="Arial"/>
        </w:rPr>
      </w:pPr>
      <w:r w:rsidRPr="00FF0286">
        <w:rPr>
          <w:rFonts w:cs="Arial"/>
        </w:rPr>
        <w:t>Ob teh tehničnih pogojih se morajo upoštevati še EN 1993, EN 1994,  EN 1090 tako kot pripadajoči nacionalni uporabni dokumenti (NAD).</w:t>
      </w:r>
    </w:p>
    <w:p w14:paraId="3F531D29" w14:textId="77777777" w:rsidR="00554F94" w:rsidRPr="00FF0286" w:rsidRDefault="00554F94" w:rsidP="00554F94">
      <w:pPr>
        <w:rPr>
          <w:rFonts w:cs="Arial"/>
        </w:rPr>
      </w:pPr>
      <w:r w:rsidRPr="00FF0286">
        <w:rPr>
          <w:rFonts w:cs="Arial"/>
        </w:rPr>
        <w:t>Za označevanje jekla dodatno veljajo EN 10020 tako kot EN 10027-1 in -2.</w:t>
      </w:r>
    </w:p>
    <w:p w14:paraId="72927EBD" w14:textId="77777777" w:rsidR="00554F94" w:rsidRPr="00FF0286" w:rsidRDefault="00554F94" w:rsidP="00554F94">
      <w:pPr>
        <w:rPr>
          <w:rFonts w:cs="Arial"/>
        </w:rPr>
      </w:pPr>
    </w:p>
    <w:p w14:paraId="7915187C" w14:textId="77777777" w:rsidR="00554F94" w:rsidRPr="00FF0286" w:rsidRDefault="00554F94" w:rsidP="00554F94">
      <w:pPr>
        <w:rPr>
          <w:rFonts w:cs="Arial"/>
        </w:rPr>
      </w:pPr>
      <w:r w:rsidRPr="00FF0286">
        <w:rPr>
          <w:rFonts w:cs="Arial"/>
        </w:rPr>
        <w:lastRenderedPageBreak/>
        <w:t xml:space="preserve">Za izvedbo protiikorozijske izvedbe veljajo pravila EN ISO 12944-3, EN ISO 1461 in EN ISO 14713. </w:t>
      </w:r>
    </w:p>
    <w:p w14:paraId="395948C1" w14:textId="77777777" w:rsidR="00554F94" w:rsidRPr="00FF0286" w:rsidRDefault="00554F94" w:rsidP="00554F94">
      <w:pPr>
        <w:rPr>
          <w:rFonts w:cs="Arial"/>
        </w:rPr>
      </w:pPr>
    </w:p>
    <w:p w14:paraId="3148E9C2" w14:textId="77777777" w:rsidR="00554F94" w:rsidRPr="00FF0286" w:rsidRDefault="00554F94" w:rsidP="00554F94">
      <w:pPr>
        <w:rPr>
          <w:rFonts w:cs="Arial"/>
        </w:rPr>
      </w:pPr>
      <w:r w:rsidRPr="00FF0286">
        <w:rPr>
          <w:rFonts w:cs="Arial"/>
        </w:rPr>
        <w:t>EN 1090-2</w:t>
      </w:r>
      <w:r w:rsidRPr="00FF0286">
        <w:rPr>
          <w:rFonts w:cs="Arial"/>
        </w:rPr>
        <w:tab/>
        <w:t>Izvedba jeklenih nosilnih konstrukcij</w:t>
      </w:r>
    </w:p>
    <w:p w14:paraId="553C828E" w14:textId="77777777" w:rsidR="00554F94" w:rsidRPr="00FF0286" w:rsidRDefault="00554F94" w:rsidP="00554F94">
      <w:pPr>
        <w:rPr>
          <w:rFonts w:cs="Arial"/>
        </w:rPr>
      </w:pPr>
      <w:r w:rsidRPr="00FF0286">
        <w:rPr>
          <w:rFonts w:cs="Arial"/>
        </w:rPr>
        <w:t>EN 1993</w:t>
      </w:r>
      <w:r w:rsidRPr="00FF0286">
        <w:rPr>
          <w:rFonts w:cs="Arial"/>
        </w:rPr>
        <w:tab/>
        <w:t xml:space="preserve">EUROCODE 3: Dimenzioniranje in projektiranje jeklenih konstrukcij </w:t>
      </w:r>
    </w:p>
    <w:p w14:paraId="0D695B94" w14:textId="77777777" w:rsidR="00554F94" w:rsidRPr="00FF0286" w:rsidRDefault="00554F94" w:rsidP="00554F94">
      <w:pPr>
        <w:rPr>
          <w:rFonts w:cs="Arial"/>
        </w:rPr>
      </w:pPr>
      <w:r w:rsidRPr="00FF0286">
        <w:rPr>
          <w:rFonts w:cs="Arial"/>
        </w:rPr>
        <w:t>EN 1994</w:t>
      </w:r>
      <w:r w:rsidRPr="00FF0286">
        <w:rPr>
          <w:rFonts w:cs="Arial"/>
        </w:rPr>
        <w:tab/>
        <w:t xml:space="preserve">EUROCODE 4: Dimenzioniranje in projektiranje sovprežnih konstrukcij iz jekla in betona </w:t>
      </w:r>
    </w:p>
    <w:p w14:paraId="1DEAF603" w14:textId="77777777" w:rsidR="00554F94" w:rsidRPr="00FF0286" w:rsidRDefault="00554F94" w:rsidP="00554F94">
      <w:pPr>
        <w:rPr>
          <w:rFonts w:cs="Arial"/>
        </w:rPr>
      </w:pPr>
      <w:r w:rsidRPr="00FF0286">
        <w:rPr>
          <w:rFonts w:cs="Arial"/>
        </w:rPr>
        <w:t>EN 10020</w:t>
      </w:r>
      <w:r w:rsidRPr="00FF0286">
        <w:rPr>
          <w:rFonts w:cs="Arial"/>
        </w:rPr>
        <w:tab/>
        <w:t xml:space="preserve">Definicije za razvrščanje jekla </w:t>
      </w:r>
    </w:p>
    <w:p w14:paraId="59ECA23C" w14:textId="77777777" w:rsidR="00554F94" w:rsidRPr="00FF0286" w:rsidRDefault="00554F94" w:rsidP="00554F94">
      <w:pPr>
        <w:rPr>
          <w:rFonts w:cs="Arial"/>
        </w:rPr>
      </w:pPr>
      <w:r w:rsidRPr="00FF0286">
        <w:rPr>
          <w:rFonts w:cs="Arial"/>
        </w:rPr>
        <w:t>EN 10025</w:t>
      </w:r>
      <w:r w:rsidRPr="00FF0286">
        <w:rPr>
          <w:rFonts w:cs="Arial"/>
        </w:rPr>
        <w:tab/>
        <w:t>Toplovaljani izdelki iz gradbenega jekla, tehnični pogoji dobave</w:t>
      </w:r>
    </w:p>
    <w:p w14:paraId="6618CD22" w14:textId="77777777" w:rsidR="00554F94" w:rsidRPr="00FF0286" w:rsidRDefault="00554F94" w:rsidP="00554F94">
      <w:pPr>
        <w:rPr>
          <w:rFonts w:cs="Arial"/>
        </w:rPr>
      </w:pPr>
      <w:r w:rsidRPr="00FF0286">
        <w:rPr>
          <w:rFonts w:cs="Arial"/>
        </w:rPr>
        <w:t>EN 10027</w:t>
      </w:r>
      <w:r w:rsidRPr="00FF0286">
        <w:rPr>
          <w:rFonts w:cs="Arial"/>
        </w:rPr>
        <w:tab/>
        <w:t xml:space="preserve">Sistemi oznak za jekla: </w:t>
      </w:r>
    </w:p>
    <w:p w14:paraId="60827C6C" w14:textId="77777777" w:rsidR="00554F94" w:rsidRPr="00FF0286" w:rsidRDefault="00554F94" w:rsidP="00554F94">
      <w:pPr>
        <w:rPr>
          <w:rFonts w:cs="Arial"/>
        </w:rPr>
      </w:pPr>
      <w:r w:rsidRPr="00FF0286">
        <w:rPr>
          <w:rFonts w:cs="Arial"/>
        </w:rPr>
        <w:tab/>
      </w:r>
      <w:r w:rsidRPr="00FF0286">
        <w:rPr>
          <w:rFonts w:cs="Arial"/>
        </w:rPr>
        <w:tab/>
      </w:r>
      <w:r w:rsidRPr="00FF0286">
        <w:rPr>
          <w:rFonts w:cs="Arial"/>
        </w:rPr>
        <w:tab/>
        <w:t xml:space="preserve">1. del: Kratka imena, glavni simboli </w:t>
      </w:r>
    </w:p>
    <w:p w14:paraId="08EC2ABB" w14:textId="77777777" w:rsidR="00554F94" w:rsidRPr="00FF0286" w:rsidRDefault="00554F94" w:rsidP="00554F94">
      <w:pPr>
        <w:rPr>
          <w:rFonts w:cs="Arial"/>
        </w:rPr>
      </w:pPr>
      <w:r w:rsidRPr="00FF0286">
        <w:rPr>
          <w:rFonts w:cs="Arial"/>
        </w:rPr>
        <w:tab/>
      </w:r>
      <w:r w:rsidRPr="00FF0286">
        <w:rPr>
          <w:rFonts w:cs="Arial"/>
        </w:rPr>
        <w:tab/>
      </w:r>
      <w:r w:rsidRPr="00FF0286">
        <w:rPr>
          <w:rFonts w:cs="Arial"/>
        </w:rPr>
        <w:tab/>
        <w:t>2. del: številčni sistem</w:t>
      </w:r>
    </w:p>
    <w:p w14:paraId="67300632" w14:textId="77777777" w:rsidR="00554F94" w:rsidRPr="00FF0286" w:rsidRDefault="00554F94" w:rsidP="00554F94">
      <w:pPr>
        <w:rPr>
          <w:rFonts w:cs="Arial"/>
        </w:rPr>
      </w:pPr>
      <w:r w:rsidRPr="00FF0286">
        <w:rPr>
          <w:rFonts w:cs="Arial"/>
        </w:rPr>
        <w:t>EN 10204</w:t>
      </w:r>
      <w:r w:rsidRPr="00FF0286">
        <w:rPr>
          <w:rFonts w:cs="Arial"/>
        </w:rPr>
        <w:tab/>
        <w:t>Kovinski izdelki, vrste atestov</w:t>
      </w:r>
    </w:p>
    <w:p w14:paraId="386AAA32" w14:textId="77777777" w:rsidR="00554F94" w:rsidRPr="00FF0286" w:rsidRDefault="00554F94" w:rsidP="00554F94">
      <w:pPr>
        <w:rPr>
          <w:rFonts w:cs="Arial"/>
        </w:rPr>
      </w:pPr>
      <w:r w:rsidRPr="00FF0286">
        <w:rPr>
          <w:rFonts w:cs="Arial"/>
        </w:rPr>
        <w:t>EN 10083</w:t>
      </w:r>
      <w:r w:rsidRPr="00FF0286">
        <w:rPr>
          <w:rFonts w:cs="Arial"/>
        </w:rPr>
        <w:tab/>
        <w:t xml:space="preserve">Kaljena jekla: </w:t>
      </w:r>
    </w:p>
    <w:p w14:paraId="6F100791" w14:textId="77777777" w:rsidR="00554F94" w:rsidRPr="00FF0286" w:rsidRDefault="00554F94" w:rsidP="00554F94">
      <w:pPr>
        <w:rPr>
          <w:rFonts w:cs="Arial"/>
        </w:rPr>
      </w:pPr>
      <w:r w:rsidRPr="00FF0286">
        <w:rPr>
          <w:rFonts w:cs="Arial"/>
        </w:rPr>
        <w:tab/>
      </w:r>
      <w:r w:rsidRPr="00FF0286">
        <w:rPr>
          <w:rFonts w:cs="Arial"/>
        </w:rPr>
        <w:tab/>
      </w:r>
      <w:r w:rsidRPr="00FF0286">
        <w:rPr>
          <w:rFonts w:cs="Arial"/>
        </w:rPr>
        <w:tab/>
        <w:t xml:space="preserve">1. del: Tehnični pogoji dobave za legirano jeklo </w:t>
      </w:r>
    </w:p>
    <w:p w14:paraId="54FF49D9" w14:textId="77777777" w:rsidR="00554F94" w:rsidRPr="00FF0286" w:rsidRDefault="00554F94" w:rsidP="00554F94">
      <w:pPr>
        <w:rPr>
          <w:rFonts w:cs="Arial"/>
        </w:rPr>
      </w:pPr>
      <w:r w:rsidRPr="00FF0286">
        <w:rPr>
          <w:rFonts w:cs="Arial"/>
        </w:rPr>
        <w:tab/>
      </w:r>
      <w:r w:rsidRPr="00FF0286">
        <w:rPr>
          <w:rFonts w:cs="Arial"/>
        </w:rPr>
        <w:tab/>
      </w:r>
      <w:r w:rsidRPr="00FF0286">
        <w:rPr>
          <w:rFonts w:cs="Arial"/>
        </w:rPr>
        <w:tab/>
        <w:t>2. del: Tehnični pogoji dobave za nelegirana kakovostna jekla</w:t>
      </w:r>
    </w:p>
    <w:p w14:paraId="60C0F38E" w14:textId="77777777" w:rsidR="00554F94" w:rsidRPr="00FF0286" w:rsidRDefault="00554F94" w:rsidP="00554F94">
      <w:pPr>
        <w:rPr>
          <w:rFonts w:cs="Arial"/>
        </w:rPr>
      </w:pPr>
      <w:r w:rsidRPr="00FF0286">
        <w:rPr>
          <w:rFonts w:cs="Arial"/>
        </w:rPr>
        <w:t>EN 5817</w:t>
      </w:r>
      <w:r w:rsidRPr="00FF0286">
        <w:rPr>
          <w:rFonts w:cs="Arial"/>
        </w:rPr>
        <w:tab/>
        <w:t>Obločno varjene povezave na jeklu, direktiva za skupine ovrednotenja nepravilnosti</w:t>
      </w:r>
    </w:p>
    <w:p w14:paraId="654C73BD" w14:textId="77777777" w:rsidR="00554F94" w:rsidRPr="00FF0286" w:rsidRDefault="00554F94" w:rsidP="00554F94">
      <w:pPr>
        <w:rPr>
          <w:rFonts w:cs="Arial"/>
        </w:rPr>
      </w:pPr>
      <w:r w:rsidRPr="00FF0286">
        <w:rPr>
          <w:rFonts w:cs="Arial"/>
        </w:rPr>
        <w:t>EN 6520</w:t>
      </w:r>
      <w:r w:rsidRPr="00FF0286">
        <w:rPr>
          <w:rFonts w:cs="Arial"/>
        </w:rPr>
        <w:tab/>
        <w:t>Razvrščanje in razlage nepravilnosti talilnega varjenja na kovinah</w:t>
      </w:r>
    </w:p>
    <w:p w14:paraId="4100FBBE" w14:textId="77777777" w:rsidR="00554F94" w:rsidRPr="00FF0286" w:rsidRDefault="00554F94" w:rsidP="00554F94">
      <w:pPr>
        <w:rPr>
          <w:rFonts w:cs="Arial"/>
        </w:rPr>
      </w:pPr>
      <w:r w:rsidRPr="00FF0286">
        <w:rPr>
          <w:rFonts w:cs="Arial"/>
        </w:rPr>
        <w:t>EN ISO 9692</w:t>
      </w:r>
      <w:r w:rsidRPr="00FF0286">
        <w:rPr>
          <w:rFonts w:cs="Arial"/>
        </w:rPr>
        <w:tab/>
        <w:t>Varjenje in sorodni postopki: priporočila za pripravo varov</w:t>
      </w:r>
    </w:p>
    <w:p w14:paraId="5DC678F2" w14:textId="77777777" w:rsidR="00554F94" w:rsidRPr="00FF0286" w:rsidRDefault="00554F94" w:rsidP="00554F94">
      <w:pPr>
        <w:rPr>
          <w:rFonts w:cs="Arial"/>
        </w:rPr>
      </w:pPr>
      <w:r w:rsidRPr="00FF0286">
        <w:rPr>
          <w:rFonts w:cs="Arial"/>
        </w:rPr>
        <w:t>EN ISO 1461</w:t>
      </w:r>
      <w:r w:rsidRPr="00FF0286">
        <w:rPr>
          <w:rFonts w:cs="Arial"/>
        </w:rPr>
        <w:tab/>
        <w:t>S pocinkanjem v ognju nanesene cinkove prevleke (kosovno cinkanje) – zahteve in preskusi</w:t>
      </w:r>
    </w:p>
    <w:p w14:paraId="221ABC59" w14:textId="77777777" w:rsidR="00554F94" w:rsidRPr="00FF0286" w:rsidRDefault="00554F94" w:rsidP="00554F94">
      <w:pPr>
        <w:rPr>
          <w:rFonts w:cs="Arial"/>
        </w:rPr>
      </w:pPr>
      <w:r w:rsidRPr="00FF0286">
        <w:rPr>
          <w:rFonts w:cs="Arial"/>
        </w:rPr>
        <w:t>EN ISO 14713</w:t>
      </w:r>
      <w:r w:rsidRPr="00FF0286">
        <w:rPr>
          <w:rFonts w:cs="Arial"/>
        </w:rPr>
        <w:tab/>
        <w:t>Zaščita železnih in jeklenih konstrukcij pred korozijo – cinkove in aluminijaste prevleke - vodič</w:t>
      </w:r>
    </w:p>
    <w:p w14:paraId="76B87367" w14:textId="77777777" w:rsidR="00554F94" w:rsidRPr="00FF0286" w:rsidRDefault="00554F94" w:rsidP="00554F94">
      <w:pPr>
        <w:pStyle w:val="Naslov3"/>
        <w:rPr>
          <w:rFonts w:cs="Arial"/>
        </w:rPr>
      </w:pPr>
      <w:bookmarkStart w:id="1389" w:name="_Toc57658139"/>
      <w:bookmarkStart w:id="1390" w:name="_Toc90900317"/>
      <w:r w:rsidRPr="00FF0286">
        <w:rPr>
          <w:rFonts w:cs="Arial"/>
        </w:rPr>
        <w:t>Izvedba</w:t>
      </w:r>
      <w:bookmarkEnd w:id="1389"/>
      <w:bookmarkEnd w:id="1390"/>
    </w:p>
    <w:p w14:paraId="1D3024CA" w14:textId="77777777" w:rsidR="00554F94" w:rsidRPr="00FF0286" w:rsidRDefault="00554F94" w:rsidP="00554F94">
      <w:pPr>
        <w:pStyle w:val="Naslov4"/>
        <w:rPr>
          <w:rFonts w:cs="Arial"/>
        </w:rPr>
      </w:pPr>
      <w:r w:rsidRPr="00FF0286">
        <w:rPr>
          <w:rFonts w:cs="Arial"/>
        </w:rPr>
        <w:t>Splošno</w:t>
      </w:r>
    </w:p>
    <w:p w14:paraId="5B002249" w14:textId="77777777" w:rsidR="00554F94" w:rsidRPr="00FF0286" w:rsidRDefault="00554F94" w:rsidP="00554F94">
      <w:pPr>
        <w:rPr>
          <w:rFonts w:cs="Arial"/>
        </w:rPr>
      </w:pPr>
      <w:r w:rsidRPr="00FF0286">
        <w:rPr>
          <w:rFonts w:cs="Arial"/>
        </w:rPr>
        <w:t>Naročnik si pridržuje pravico ovrednotenja obrata za montažo glede na zmogljivost in izvedljivost (prostorske razmere, zmogljivost žerjavov, upravljanje materialov ipd.). Šele po pisnem dovoljenju obrata za montažo s strani naročnika se lahko začne montaža oz. naročilo materialov.</w:t>
      </w:r>
    </w:p>
    <w:p w14:paraId="2F30409C" w14:textId="77777777" w:rsidR="00554F94" w:rsidRPr="00FF0286" w:rsidRDefault="00554F94" w:rsidP="00554F94">
      <w:pPr>
        <w:rPr>
          <w:rFonts w:cs="Arial"/>
        </w:rPr>
      </w:pPr>
      <w:r w:rsidRPr="00FF0286">
        <w:rPr>
          <w:rFonts w:cs="Arial"/>
        </w:rPr>
        <w:t>Varilna dela lahko izvajajo le obrati, katerih varilske kvalifikacije so dokazane skladno z EN 1090. Dokazilo se mora voditi s knjigo preskusov.</w:t>
      </w:r>
    </w:p>
    <w:p w14:paraId="692B5E56" w14:textId="77777777" w:rsidR="00554F94" w:rsidRPr="00FF0286" w:rsidRDefault="00554F94" w:rsidP="00554F94">
      <w:pPr>
        <w:rPr>
          <w:rFonts w:cs="Arial"/>
        </w:rPr>
      </w:pPr>
      <w:r w:rsidRPr="00FF0286">
        <w:rPr>
          <w:rFonts w:cs="Arial"/>
        </w:rPr>
        <w:t>Upoštevati je treba izvedbena določila skladno s EN 1090-1 in EN1090-2.</w:t>
      </w:r>
    </w:p>
    <w:p w14:paraId="3FCEF5E3" w14:textId="77777777" w:rsidR="00554F94" w:rsidRPr="00FF0286" w:rsidRDefault="00554F94" w:rsidP="00554F94">
      <w:pPr>
        <w:rPr>
          <w:rFonts w:cs="Arial"/>
        </w:rPr>
      </w:pPr>
      <w:r w:rsidRPr="00FF0286">
        <w:rPr>
          <w:rFonts w:cs="Arial"/>
        </w:rPr>
        <w:t xml:space="preserve">Obratne načrte mora izdelati izvajalec in konstrukcijski deli morajo biti izdelani glede na odobrene obratne načrte. </w:t>
      </w:r>
    </w:p>
    <w:p w14:paraId="01BBEDD8" w14:textId="77777777" w:rsidR="00554F94" w:rsidRPr="00FF0286" w:rsidRDefault="00554F94" w:rsidP="00554F94">
      <w:pPr>
        <w:rPr>
          <w:rFonts w:cs="Arial"/>
        </w:rPr>
      </w:pPr>
      <w:r w:rsidRPr="00FF0286">
        <w:rPr>
          <w:rFonts w:cs="Arial"/>
        </w:rPr>
        <w:t>Za merske tolerance velja EN 1090-2. V kolikor v EN 1090-2 ni navedenih posebnih določil, velja  EN 1993-2, Priloga C. Za merske tolerance, ki te presegajo, se mora uporabiti EN ISO 13920 z razredoma B in F.</w:t>
      </w:r>
    </w:p>
    <w:p w14:paraId="21A02BEC" w14:textId="77777777" w:rsidR="00554F94" w:rsidRPr="00FF0286" w:rsidRDefault="00554F94" w:rsidP="00554F94">
      <w:pPr>
        <w:pStyle w:val="Naslov4"/>
        <w:rPr>
          <w:rFonts w:cs="Arial"/>
        </w:rPr>
      </w:pPr>
      <w:r w:rsidRPr="00FF0286">
        <w:rPr>
          <w:rFonts w:cs="Arial"/>
        </w:rPr>
        <w:t>Razred izvedbe (EXC 1 - 4)</w:t>
      </w:r>
    </w:p>
    <w:p w14:paraId="18C1B5E9" w14:textId="77777777" w:rsidR="00554F94" w:rsidRPr="00FF0286" w:rsidRDefault="00554F94" w:rsidP="00554F94">
      <w:pPr>
        <w:rPr>
          <w:rFonts w:cs="Arial"/>
        </w:rPr>
      </w:pPr>
      <w:r w:rsidRPr="00FF0286">
        <w:rPr>
          <w:rFonts w:cs="Arial"/>
        </w:rPr>
        <w:t xml:space="preserve">Razred izvedbe (execution class) skladno z EN 1090-2, Priloga B, kot sledi: </w:t>
      </w:r>
    </w:p>
    <w:p w14:paraId="5A6C6676" w14:textId="77777777" w:rsidR="00554F94" w:rsidRPr="00FF0286" w:rsidRDefault="00554F94" w:rsidP="00554F94">
      <w:pPr>
        <w:rPr>
          <w:rFonts w:cs="Arial"/>
        </w:rPr>
      </w:pPr>
      <w:r w:rsidRPr="00FF0286">
        <w:rPr>
          <w:rFonts w:cs="Arial"/>
        </w:rPr>
        <w:t>EXC 4: za cestne in železniške mostove</w:t>
      </w:r>
    </w:p>
    <w:p w14:paraId="0BA3AD43" w14:textId="77777777" w:rsidR="00554F94" w:rsidRPr="00FF0286" w:rsidRDefault="00554F94" w:rsidP="00554F94">
      <w:pPr>
        <w:rPr>
          <w:rFonts w:cs="Arial"/>
        </w:rPr>
      </w:pPr>
      <w:r w:rsidRPr="00FF0286">
        <w:rPr>
          <w:rFonts w:cs="Arial"/>
        </w:rPr>
        <w:t xml:space="preserve">EXC 3: npr. za mostove pešpoti in kolesarskih prog, nadcestni informacijski portali, </w:t>
      </w:r>
    </w:p>
    <w:p w14:paraId="213AA880" w14:textId="77777777" w:rsidR="00554F94" w:rsidRPr="00FF0286" w:rsidRDefault="00554F94" w:rsidP="00554F94">
      <w:pPr>
        <w:rPr>
          <w:rFonts w:cs="Arial"/>
        </w:rPr>
      </w:pPr>
      <w:r w:rsidRPr="00FF0286">
        <w:rPr>
          <w:rFonts w:cs="Arial"/>
        </w:rPr>
        <w:t xml:space="preserve">EXC 2: npr. za avtobusne čakalnice, protihrupne stene </w:t>
      </w:r>
    </w:p>
    <w:p w14:paraId="625F0313" w14:textId="77777777" w:rsidR="00554F94" w:rsidRPr="00FF0286" w:rsidRDefault="00554F94" w:rsidP="00554F94">
      <w:pPr>
        <w:rPr>
          <w:rFonts w:cs="Arial"/>
        </w:rPr>
      </w:pPr>
      <w:r w:rsidRPr="00FF0286">
        <w:rPr>
          <w:rFonts w:cs="Arial"/>
        </w:rPr>
        <w:t>EXC 1: ni pomembno</w:t>
      </w:r>
    </w:p>
    <w:p w14:paraId="7205E22A" w14:textId="77777777" w:rsidR="00554F94" w:rsidRPr="00FF0286" w:rsidRDefault="00554F94" w:rsidP="00554F94">
      <w:pPr>
        <w:rPr>
          <w:rFonts w:cs="Arial"/>
        </w:rPr>
      </w:pPr>
      <w:r w:rsidRPr="00FF0286">
        <w:rPr>
          <w:rFonts w:cs="Arial"/>
        </w:rPr>
        <w:t>Za EXC 4 velja skladno z EN 1090-2 skupina ovrednotenja B+. Zahteve za B+ obsegajo skupine ovrednotenja B skladno z  EN ISO 5817 tako kot dopolnilne zahteve skladno z EN1090-2.</w:t>
      </w:r>
    </w:p>
    <w:p w14:paraId="66C26588" w14:textId="77777777" w:rsidR="00554F94" w:rsidRPr="00FF0286" w:rsidRDefault="00554F94" w:rsidP="00554F94">
      <w:pPr>
        <w:pStyle w:val="Naslov4"/>
        <w:rPr>
          <w:rFonts w:cs="Arial"/>
        </w:rPr>
      </w:pPr>
      <w:r w:rsidRPr="00FF0286">
        <w:rPr>
          <w:rFonts w:cs="Arial"/>
        </w:rPr>
        <w:lastRenderedPageBreak/>
        <w:t>Izvedba vijačnih povezav</w:t>
      </w:r>
    </w:p>
    <w:p w14:paraId="4ABE1169" w14:textId="77777777" w:rsidR="00554F94" w:rsidRPr="00FF0286" w:rsidRDefault="00554F94" w:rsidP="00554F94">
      <w:pPr>
        <w:rPr>
          <w:rFonts w:cs="Arial"/>
        </w:rPr>
      </w:pPr>
      <w:r w:rsidRPr="00FF0286">
        <w:rPr>
          <w:rFonts w:cs="Arial"/>
        </w:rPr>
        <w:t>Za izvedbo vijačnih povezav velja EN 1090-2.</w:t>
      </w:r>
    </w:p>
    <w:p w14:paraId="78AEBE69" w14:textId="77777777" w:rsidR="00554F94" w:rsidRPr="00FF0286" w:rsidRDefault="00554F94" w:rsidP="00554F94">
      <w:pPr>
        <w:rPr>
          <w:rFonts w:cs="Arial"/>
        </w:rPr>
      </w:pPr>
      <w:r w:rsidRPr="00FF0286">
        <w:rPr>
          <w:rFonts w:cs="Arial"/>
        </w:rPr>
        <w:t>Pritezni momenti tako kot napotki o montaži (npr. skladiščenje vijačnih garnitur in uporaba maziv) prednapetih vijakov se morajo uporabljati skladno z navedbami proizvajalca vijakov.</w:t>
      </w:r>
    </w:p>
    <w:p w14:paraId="62CBB71B" w14:textId="77777777" w:rsidR="00554F94" w:rsidRPr="00FF0286" w:rsidRDefault="00554F94" w:rsidP="00554F94">
      <w:pPr>
        <w:rPr>
          <w:rFonts w:cs="Arial"/>
        </w:rPr>
      </w:pPr>
      <w:r w:rsidRPr="00FF0286">
        <w:rPr>
          <w:rFonts w:cs="Arial"/>
        </w:rPr>
        <w:t>Za drsno trdne povezave se ne smejo uporabljati vijaki trdnostnega razreda 12.9.</w:t>
      </w:r>
    </w:p>
    <w:p w14:paraId="3C3C757A" w14:textId="77777777" w:rsidR="00554F94" w:rsidRPr="00FF0286" w:rsidRDefault="00554F94" w:rsidP="00554F94">
      <w:pPr>
        <w:rPr>
          <w:rFonts w:cs="Arial"/>
        </w:rPr>
      </w:pPr>
      <w:r w:rsidRPr="00FF0286">
        <w:rPr>
          <w:rFonts w:cs="Arial"/>
        </w:rPr>
        <w:t>Drsno trdne prednapete vijačne povezave kot nadomestilo za odstranjene kovice se lahko upoštevajo le z vrednostjo trenja za neobdelane površine skladno z EN 1993-1-8, točka 3.9 – razvrščeno v kategorijo D, če ni možna brezhibna obdelava tornih površin ali če ne gre za velikostne vijake.</w:t>
      </w:r>
    </w:p>
    <w:p w14:paraId="7673AE05" w14:textId="77777777" w:rsidR="00554F94" w:rsidRPr="00FF0286" w:rsidRDefault="00554F94" w:rsidP="00554F94">
      <w:pPr>
        <w:pStyle w:val="Naslov4"/>
        <w:rPr>
          <w:rFonts w:cs="Arial"/>
        </w:rPr>
      </w:pPr>
      <w:r w:rsidRPr="00FF0286">
        <w:rPr>
          <w:rFonts w:cs="Arial"/>
        </w:rPr>
        <w:t>Izvedba zvarnih spojev</w:t>
      </w:r>
    </w:p>
    <w:p w14:paraId="4EE7FAD0" w14:textId="77777777" w:rsidR="00554F94" w:rsidRPr="00FF0286" w:rsidRDefault="00554F94" w:rsidP="00554F94">
      <w:pPr>
        <w:rPr>
          <w:rFonts w:cs="Arial"/>
        </w:rPr>
      </w:pPr>
      <w:r w:rsidRPr="00FF0286">
        <w:rPr>
          <w:rFonts w:cs="Arial"/>
        </w:rPr>
        <w:t>Za izvedbo zvarnih spojev veljajo  EN ISO 6520, EN ISO 5817,  EN 1090-2 in EN 1993-1-8. Za pripravo zvarov je potrebno postopanje skladno z EN ISO 9692 .</w:t>
      </w:r>
    </w:p>
    <w:p w14:paraId="348DE74A" w14:textId="77777777" w:rsidR="00554F94" w:rsidRPr="00FF0286" w:rsidRDefault="00554F94" w:rsidP="00554F94">
      <w:pPr>
        <w:rPr>
          <w:rFonts w:cs="Arial"/>
        </w:rPr>
      </w:pPr>
      <w:r w:rsidRPr="00FF0286">
        <w:rPr>
          <w:rFonts w:cs="Arial"/>
        </w:rPr>
        <w:t>Zvarne spoje nosilnih gradbenih elementov lahko izvajajo le obrati, katerih kvalifikacije skladno z EN 1090.</w:t>
      </w:r>
    </w:p>
    <w:p w14:paraId="42EEC0AC" w14:textId="77777777" w:rsidR="00554F94" w:rsidRPr="00FF0286" w:rsidRDefault="00554F94" w:rsidP="00554F94">
      <w:pPr>
        <w:rPr>
          <w:rFonts w:cs="Arial"/>
        </w:rPr>
      </w:pPr>
      <w:r w:rsidRPr="00FF0286">
        <w:rPr>
          <w:rFonts w:cs="Arial"/>
        </w:rPr>
        <w:t>Na zahtevo je treba predložiti potrdilo o preskusu varilcev (gl. EN 287-1).</w:t>
      </w:r>
    </w:p>
    <w:p w14:paraId="5C626890" w14:textId="77777777" w:rsidR="00554F94" w:rsidRPr="00FF0286" w:rsidRDefault="00554F94" w:rsidP="00554F94">
      <w:pPr>
        <w:rPr>
          <w:rFonts w:cs="Arial"/>
        </w:rPr>
      </w:pPr>
      <w:r w:rsidRPr="00FF0286">
        <w:rPr>
          <w:rFonts w:cs="Arial"/>
        </w:rPr>
        <w:t>Vsi kotni vari morajo pravilno biti izdelani kot neprekinjeni zvari. Če so iz montažno tehničnih razlogov potrebni neprekinjeni zvari, je treba upoštevati predpise skladno z EN 1090-2, točka 4.3.2.2. Neprekinjeno varjeni topi vari niso dovoljeni.</w:t>
      </w:r>
    </w:p>
    <w:p w14:paraId="46525399" w14:textId="77777777" w:rsidR="00554F94" w:rsidRPr="00FF0286" w:rsidRDefault="00554F94" w:rsidP="00554F94">
      <w:pPr>
        <w:rPr>
          <w:rFonts w:cs="Arial"/>
        </w:rPr>
      </w:pPr>
      <w:r w:rsidRPr="00FF0286">
        <w:rPr>
          <w:rFonts w:cs="Arial"/>
        </w:rPr>
        <w:t>Spoji in reže morajo biti zavarjeni s tesnimi vari (razen na spojnih površinah vijačnih povezav).</w:t>
      </w:r>
    </w:p>
    <w:p w14:paraId="5F5DF503" w14:textId="77777777" w:rsidR="00554F94" w:rsidRPr="00FF0286" w:rsidRDefault="00554F94" w:rsidP="00554F94">
      <w:pPr>
        <w:rPr>
          <w:rFonts w:cs="Arial"/>
        </w:rPr>
      </w:pPr>
      <w:r w:rsidRPr="00FF0286">
        <w:rPr>
          <w:rFonts w:cs="Arial"/>
        </w:rPr>
        <w:t>Iz tehničnih vzrokov antikorozijske zaščite morajo vsi vari imeti gladko površino.</w:t>
      </w:r>
    </w:p>
    <w:p w14:paraId="328D6B87" w14:textId="77777777" w:rsidR="00554F94" w:rsidRPr="00FF0286" w:rsidRDefault="00554F94" w:rsidP="00554F94">
      <w:pPr>
        <w:rPr>
          <w:rFonts w:cs="Arial"/>
        </w:rPr>
      </w:pPr>
      <w:r w:rsidRPr="00FF0286">
        <w:rPr>
          <w:rFonts w:cs="Arial"/>
        </w:rPr>
        <w:t>Morebiti obstoječe neravnine, pore, vžgane zareze, kapljice, ostri robovi, konice, ostanki žlindre, varilni madeži, razpoke, kraterji itd. je treba odstraniti z odgovarjajočo naknadno obdelavo (npr. brušenje).</w:t>
      </w:r>
    </w:p>
    <w:p w14:paraId="7662E20C" w14:textId="77777777" w:rsidR="00554F94" w:rsidRPr="00FF0286" w:rsidRDefault="00554F94" w:rsidP="00554F94">
      <w:pPr>
        <w:pStyle w:val="Naslov4"/>
        <w:rPr>
          <w:rFonts w:cs="Arial"/>
        </w:rPr>
      </w:pPr>
      <w:r w:rsidRPr="00FF0286">
        <w:rPr>
          <w:rFonts w:cs="Arial"/>
        </w:rPr>
        <w:t>Izvedba kovičenja</w:t>
      </w:r>
    </w:p>
    <w:p w14:paraId="4A86D58D" w14:textId="77777777" w:rsidR="00554F94" w:rsidRPr="00FF0286" w:rsidRDefault="00554F94" w:rsidP="00554F94">
      <w:pPr>
        <w:rPr>
          <w:rFonts w:cs="Arial"/>
        </w:rPr>
      </w:pPr>
      <w:r w:rsidRPr="00FF0286">
        <w:rPr>
          <w:rFonts w:cs="Arial"/>
        </w:rPr>
        <w:t>Kovičenja lahko izvajajo le obrati, ki lahko dokažejo zadevno strokovno znanje in zadostne izkušnje.</w:t>
      </w:r>
    </w:p>
    <w:p w14:paraId="31BB7158" w14:textId="77777777" w:rsidR="00554F94" w:rsidRPr="00FF0286" w:rsidRDefault="00554F94" w:rsidP="00554F94">
      <w:pPr>
        <w:pStyle w:val="Naslov4"/>
        <w:rPr>
          <w:rFonts w:cs="Arial"/>
        </w:rPr>
      </w:pPr>
      <w:r w:rsidRPr="00FF0286">
        <w:rPr>
          <w:rFonts w:cs="Arial"/>
        </w:rPr>
        <w:t>Izvedba moznikov sornikov z glavo</w:t>
      </w:r>
    </w:p>
    <w:p w14:paraId="7EF7FEC1" w14:textId="77777777" w:rsidR="00554F94" w:rsidRPr="00FF0286" w:rsidRDefault="00554F94" w:rsidP="00554F94">
      <w:pPr>
        <w:rPr>
          <w:rFonts w:cs="Arial"/>
        </w:rPr>
      </w:pPr>
      <w:r w:rsidRPr="00FF0286">
        <w:rPr>
          <w:rFonts w:cs="Arial"/>
        </w:rPr>
        <w:t>Praviloma se morajo uporabljati mozniki sornikov z glavo brez navitja. Če so navitja v posebnih primerih potrebna, je to navedeno v razpisu.</w:t>
      </w:r>
    </w:p>
    <w:p w14:paraId="0AF51E63" w14:textId="77777777" w:rsidR="00554F94" w:rsidRPr="00FF0286" w:rsidRDefault="00554F94" w:rsidP="00554F94">
      <w:pPr>
        <w:pStyle w:val="Naslov4"/>
        <w:rPr>
          <w:rFonts w:cs="Arial"/>
        </w:rPr>
      </w:pPr>
      <w:r w:rsidRPr="00FF0286">
        <w:rPr>
          <w:rFonts w:cs="Arial"/>
        </w:rPr>
        <w:t>Montaža</w:t>
      </w:r>
    </w:p>
    <w:p w14:paraId="789B8192" w14:textId="77777777" w:rsidR="00554F94" w:rsidRPr="00FF0286" w:rsidRDefault="00554F94" w:rsidP="00554F94">
      <w:pPr>
        <w:rPr>
          <w:rFonts w:cs="Arial"/>
        </w:rPr>
      </w:pPr>
      <w:r w:rsidRPr="00FF0286">
        <w:rPr>
          <w:rFonts w:cs="Arial"/>
        </w:rPr>
        <w:t>Pri demontaži konstrukcijskih delov za ponovno uporabo njihova kasnejša uporaba ne sme biti omejena zaradi postopka demontaže.</w:t>
      </w:r>
    </w:p>
    <w:p w14:paraId="00C6B46E" w14:textId="77777777" w:rsidR="00554F94" w:rsidRPr="00FF0286" w:rsidRDefault="00554F94" w:rsidP="00554F94">
      <w:pPr>
        <w:rPr>
          <w:rFonts w:cs="Arial"/>
        </w:rPr>
      </w:pPr>
      <w:r w:rsidRPr="00FF0286">
        <w:rPr>
          <w:rFonts w:cs="Arial"/>
        </w:rPr>
        <w:t>Konstrukcijska dopolnila (npr. montažna ušesa) se lahko uporabljajo le z dovoljenjem inženirja, ki je izvaja izračune. Posledično morajo biti dokumentirani v inventarnih načrtih. Upoštevati je treba predpise navedene v EN 1090-2.</w:t>
      </w:r>
    </w:p>
    <w:p w14:paraId="62049323" w14:textId="77777777" w:rsidR="00554F94" w:rsidRPr="00FF0286" w:rsidRDefault="00554F94" w:rsidP="00554F94">
      <w:pPr>
        <w:rPr>
          <w:rFonts w:cs="Arial"/>
        </w:rPr>
      </w:pPr>
      <w:r w:rsidRPr="00FF0286">
        <w:rPr>
          <w:rFonts w:cs="Arial"/>
        </w:rPr>
        <w:t>Odvodnjavanje mora biti izvedeno tako, da ne predstavlja nevarnosti nastanka korozije.</w:t>
      </w:r>
    </w:p>
    <w:p w14:paraId="648D81E0" w14:textId="77777777" w:rsidR="00554F94" w:rsidRPr="00FF0286" w:rsidRDefault="00554F94" w:rsidP="00554F94">
      <w:pPr>
        <w:pStyle w:val="Naslov3"/>
        <w:rPr>
          <w:rFonts w:cs="Arial"/>
        </w:rPr>
      </w:pPr>
      <w:bookmarkStart w:id="1391" w:name="_Toc57658140"/>
      <w:bookmarkStart w:id="1392" w:name="_Toc90900318"/>
      <w:r w:rsidRPr="00FF0286">
        <w:rPr>
          <w:rFonts w:cs="Arial"/>
        </w:rPr>
        <w:t>Preskusi</w:t>
      </w:r>
      <w:bookmarkEnd w:id="1391"/>
      <w:bookmarkEnd w:id="1392"/>
    </w:p>
    <w:p w14:paraId="23BC63B7" w14:textId="77777777" w:rsidR="00554F94" w:rsidRPr="00FF0286" w:rsidRDefault="00554F94" w:rsidP="00554F94">
      <w:pPr>
        <w:pStyle w:val="Naslov4"/>
        <w:rPr>
          <w:rFonts w:cs="Arial"/>
        </w:rPr>
      </w:pPr>
      <w:r w:rsidRPr="00FF0286">
        <w:rPr>
          <w:rFonts w:cs="Arial"/>
        </w:rPr>
        <w:t>Izvedba</w:t>
      </w:r>
    </w:p>
    <w:p w14:paraId="0D4A2831" w14:textId="77777777" w:rsidR="00554F94" w:rsidRPr="00FF0286" w:rsidRDefault="00554F94" w:rsidP="00554F94">
      <w:pPr>
        <w:rPr>
          <w:rFonts w:cs="Arial"/>
        </w:rPr>
      </w:pPr>
      <w:r w:rsidRPr="00FF0286">
        <w:rPr>
          <w:rFonts w:cs="Arial"/>
        </w:rPr>
        <w:t xml:space="preserve">V kolikor v dokumentaciji razpisa ni predvideno drugače, morajo dokazila o kakovosti (preskus spojev, preverjanje atesta materiala itd.) biti praviloma izdana s strani organov za notranji nadzor v obratu proizvajalca oz. s periodičnimi zunanjimi nadzori s strani akreditiranega kontrolnega organa. </w:t>
      </w:r>
    </w:p>
    <w:p w14:paraId="70F4A8EE" w14:textId="77777777" w:rsidR="00554F94" w:rsidRPr="00FF0286" w:rsidRDefault="00554F94" w:rsidP="00554F94">
      <w:pPr>
        <w:rPr>
          <w:rFonts w:cs="Arial"/>
        </w:rPr>
      </w:pPr>
      <w:r w:rsidRPr="00FF0286">
        <w:rPr>
          <w:rFonts w:cs="Arial"/>
        </w:rPr>
        <w:lastRenderedPageBreak/>
        <w:t>Naročnik si pridržuje pravico, da je prisoten ob nadzoru ali da te izvaja ločeno. Izvajalec mora naročniku pripravljenost za nadzor javiti v primernem roku.</w:t>
      </w:r>
    </w:p>
    <w:p w14:paraId="75019716" w14:textId="77777777" w:rsidR="00554F94" w:rsidRPr="00FF0286" w:rsidRDefault="00554F94" w:rsidP="00554F94">
      <w:pPr>
        <w:rPr>
          <w:rFonts w:cs="Arial"/>
        </w:rPr>
      </w:pPr>
      <w:r w:rsidRPr="00FF0286">
        <w:rPr>
          <w:rFonts w:cs="Arial"/>
        </w:rPr>
        <w:t>Rezultati notranjega nadzora kakovosti, tako kot vsi normirani rezultati preskusov morajo biti dokumentirani v protokolih in morajo naročniku biti predati urejeni, kot na primer z:</w:t>
      </w:r>
    </w:p>
    <w:p w14:paraId="590E2518" w14:textId="77777777" w:rsidR="00554F94" w:rsidRPr="00FF0286" w:rsidRDefault="00554F94" w:rsidP="00F33CD6">
      <w:pPr>
        <w:pStyle w:val="Odstavekseznama"/>
        <w:numPr>
          <w:ilvl w:val="0"/>
          <w:numId w:val="175"/>
        </w:numPr>
        <w:rPr>
          <w:rFonts w:cs="Arial"/>
        </w:rPr>
      </w:pPr>
      <w:r w:rsidRPr="00FF0286">
        <w:rPr>
          <w:rFonts w:cs="Arial"/>
        </w:rPr>
        <w:t>prevzemnim potrdilom o preskusu 3.1 skladno z  EN 10204,</w:t>
      </w:r>
    </w:p>
    <w:p w14:paraId="0EB1FE89" w14:textId="77777777" w:rsidR="00554F94" w:rsidRPr="00FF0286" w:rsidRDefault="00554F94" w:rsidP="00F33CD6">
      <w:pPr>
        <w:pStyle w:val="Odstavekseznama"/>
        <w:numPr>
          <w:ilvl w:val="0"/>
          <w:numId w:val="464"/>
        </w:numPr>
        <w:rPr>
          <w:rFonts w:cs="Arial"/>
        </w:rPr>
      </w:pPr>
      <w:r w:rsidRPr="00FF0286">
        <w:rPr>
          <w:rFonts w:cs="Arial"/>
        </w:rPr>
        <w:t>certifikatom materiala 2.2 skladno z en 10204 za kakovost materialov,</w:t>
      </w:r>
    </w:p>
    <w:p w14:paraId="5D7E8810" w14:textId="77777777" w:rsidR="00554F94" w:rsidRPr="00FF0286" w:rsidRDefault="00554F94" w:rsidP="00F33CD6">
      <w:pPr>
        <w:pStyle w:val="Odstavekseznama"/>
        <w:numPr>
          <w:ilvl w:val="0"/>
          <w:numId w:val="464"/>
        </w:numPr>
        <w:rPr>
          <w:rFonts w:cs="Arial"/>
        </w:rPr>
      </w:pPr>
      <w:r w:rsidRPr="00FF0286">
        <w:rPr>
          <w:rFonts w:cs="Arial"/>
        </w:rPr>
        <w:t>certifikatii in dokumentacijo o preskusu,</w:t>
      </w:r>
    </w:p>
    <w:p w14:paraId="5A36B3CA" w14:textId="77777777" w:rsidR="00554F94" w:rsidRPr="00FF0286" w:rsidRDefault="00554F94" w:rsidP="00F33CD6">
      <w:pPr>
        <w:pStyle w:val="Odstavekseznama"/>
        <w:numPr>
          <w:ilvl w:val="0"/>
          <w:numId w:val="464"/>
        </w:numPr>
        <w:rPr>
          <w:rFonts w:cs="Arial"/>
        </w:rPr>
      </w:pPr>
      <w:r w:rsidRPr="00FF0286">
        <w:rPr>
          <w:rFonts w:cs="Arial"/>
        </w:rPr>
        <w:t>rentgenskimi posnetki,</w:t>
      </w:r>
    </w:p>
    <w:p w14:paraId="7F9C2E63" w14:textId="77777777" w:rsidR="00554F94" w:rsidRPr="00FF0286" w:rsidRDefault="00554F94" w:rsidP="00F33CD6">
      <w:pPr>
        <w:pStyle w:val="Odstavekseznama"/>
        <w:numPr>
          <w:ilvl w:val="0"/>
          <w:numId w:val="464"/>
        </w:numPr>
        <w:rPr>
          <w:rFonts w:cs="Arial"/>
        </w:rPr>
      </w:pPr>
      <w:r w:rsidRPr="00FF0286">
        <w:rPr>
          <w:rFonts w:cs="Arial"/>
        </w:rPr>
        <w:t>protokoli drugih neporušnih metod kontrole materialov,</w:t>
      </w:r>
    </w:p>
    <w:p w14:paraId="25AC7C49" w14:textId="77777777" w:rsidR="00554F94" w:rsidRPr="00FF0286" w:rsidRDefault="00554F94" w:rsidP="00F33CD6">
      <w:pPr>
        <w:pStyle w:val="Odstavekseznama"/>
        <w:numPr>
          <w:ilvl w:val="0"/>
          <w:numId w:val="464"/>
        </w:numPr>
        <w:rPr>
          <w:rFonts w:cs="Arial"/>
        </w:rPr>
      </w:pPr>
      <w:r w:rsidRPr="00FF0286">
        <w:rPr>
          <w:rFonts w:cs="Arial"/>
        </w:rPr>
        <w:t>preskusi žarjenja,</w:t>
      </w:r>
    </w:p>
    <w:p w14:paraId="6528BAC8" w14:textId="77777777" w:rsidR="00554F94" w:rsidRPr="00FF0286" w:rsidRDefault="00554F94" w:rsidP="00F33CD6">
      <w:pPr>
        <w:pStyle w:val="Odstavekseznama"/>
        <w:numPr>
          <w:ilvl w:val="0"/>
          <w:numId w:val="464"/>
        </w:numPr>
        <w:rPr>
          <w:rFonts w:cs="Arial"/>
        </w:rPr>
      </w:pPr>
      <w:r w:rsidRPr="00FF0286">
        <w:rPr>
          <w:rFonts w:cs="Arial"/>
        </w:rPr>
        <w:t>merske protokole,</w:t>
      </w:r>
    </w:p>
    <w:p w14:paraId="669288AF" w14:textId="77777777" w:rsidR="00554F94" w:rsidRPr="00FF0286" w:rsidRDefault="00554F94" w:rsidP="00F33CD6">
      <w:pPr>
        <w:pStyle w:val="Odstavekseznama"/>
        <w:numPr>
          <w:ilvl w:val="0"/>
          <w:numId w:val="464"/>
        </w:numPr>
        <w:rPr>
          <w:rFonts w:cs="Arial"/>
        </w:rPr>
      </w:pPr>
      <w:r w:rsidRPr="00FF0286">
        <w:rPr>
          <w:rFonts w:cs="Arial"/>
        </w:rPr>
        <w:t>navodila za varjenje,</w:t>
      </w:r>
    </w:p>
    <w:p w14:paraId="1E928F59" w14:textId="77777777" w:rsidR="00554F94" w:rsidRPr="00FF0286" w:rsidRDefault="00554F94" w:rsidP="00F33CD6">
      <w:pPr>
        <w:pStyle w:val="Odstavekseznama"/>
        <w:numPr>
          <w:ilvl w:val="0"/>
          <w:numId w:val="464"/>
        </w:numPr>
        <w:rPr>
          <w:rFonts w:cs="Arial"/>
        </w:rPr>
      </w:pPr>
      <w:r w:rsidRPr="00FF0286">
        <w:rPr>
          <w:rFonts w:cs="Arial"/>
        </w:rPr>
        <w:t>protokoli o odstopanjih,</w:t>
      </w:r>
    </w:p>
    <w:p w14:paraId="779200C7" w14:textId="77777777" w:rsidR="00554F94" w:rsidRPr="00FF0286" w:rsidRDefault="00554F94" w:rsidP="00554F94">
      <w:pPr>
        <w:rPr>
          <w:rFonts w:cs="Arial"/>
        </w:rPr>
      </w:pPr>
      <w:r w:rsidRPr="00FF0286">
        <w:rPr>
          <w:rFonts w:cs="Arial"/>
        </w:rPr>
        <w:t>Ob zaključku izvedbe mora biti predloženo skupno poročilo z izjavo o rezultatih. Preskusi in dokumentacija mora odgovarjati EN 1090.</w:t>
      </w:r>
    </w:p>
    <w:p w14:paraId="3734BC05" w14:textId="77777777" w:rsidR="00554F94" w:rsidRPr="00FF0286" w:rsidRDefault="00554F94" w:rsidP="00554F94">
      <w:pPr>
        <w:pStyle w:val="Naslov4"/>
        <w:rPr>
          <w:rFonts w:cs="Arial"/>
        </w:rPr>
      </w:pPr>
      <w:r w:rsidRPr="00FF0286">
        <w:rPr>
          <w:rFonts w:cs="Arial"/>
        </w:rPr>
        <w:t xml:space="preserve">Dokazilo o kakovosti za konstrukcijsko jeklo  </w:t>
      </w:r>
    </w:p>
    <w:p w14:paraId="7D1DCAAE" w14:textId="77777777" w:rsidR="00554F94" w:rsidRPr="00FF0286" w:rsidRDefault="00554F94" w:rsidP="00554F94">
      <w:pPr>
        <w:rPr>
          <w:rFonts w:cs="Arial"/>
        </w:rPr>
      </w:pPr>
      <w:r w:rsidRPr="00FF0286">
        <w:rPr>
          <w:rFonts w:cs="Arial"/>
        </w:rPr>
        <w:t>V kolikor v dokumentaciji razpisa ni predvideno drugače, se mora uporabiti postopek odgovarjajoče razredu izvedbe skladno z EN 1090-2.</w:t>
      </w:r>
    </w:p>
    <w:p w14:paraId="7AF55E42" w14:textId="77777777" w:rsidR="00554F94" w:rsidRPr="00FF0286" w:rsidRDefault="00554F94" w:rsidP="00554F94">
      <w:pPr>
        <w:rPr>
          <w:rFonts w:cs="Arial"/>
        </w:rPr>
      </w:pPr>
      <w:r w:rsidRPr="00FF0286">
        <w:rPr>
          <w:rFonts w:cs="Arial"/>
        </w:rPr>
        <w:t>Za izvedene preskuse materialov je praviloma treba predložiti naslednja potrdila skladno z  EN 10204:</w:t>
      </w:r>
    </w:p>
    <w:p w14:paraId="322DFD4B" w14:textId="77777777" w:rsidR="00554F94" w:rsidRPr="00FF0286" w:rsidRDefault="00554F94" w:rsidP="00F33CD6">
      <w:pPr>
        <w:pStyle w:val="Odstavekseznama"/>
        <w:numPr>
          <w:ilvl w:val="0"/>
          <w:numId w:val="175"/>
        </w:numPr>
        <w:rPr>
          <w:rFonts w:cs="Arial"/>
        </w:rPr>
      </w:pPr>
      <w:r w:rsidRPr="00FF0286">
        <w:rPr>
          <w:rFonts w:cs="Arial"/>
        </w:rPr>
        <w:t>Za konstrukcijske dele, ki so skladno z načrti podvrženi obremenitvam s prometom, je treba predložiti potrdila o preskusu in prevzemu 3.1.</w:t>
      </w:r>
    </w:p>
    <w:p w14:paraId="295AEEB4" w14:textId="77777777" w:rsidR="00554F94" w:rsidRPr="00FF0286" w:rsidRDefault="00554F94" w:rsidP="00F33CD6">
      <w:pPr>
        <w:pStyle w:val="Odstavekseznama"/>
        <w:numPr>
          <w:ilvl w:val="0"/>
          <w:numId w:val="175"/>
        </w:numPr>
        <w:rPr>
          <w:rFonts w:cs="Arial"/>
        </w:rPr>
      </w:pPr>
      <w:r w:rsidRPr="00FF0286">
        <w:rPr>
          <w:rFonts w:cs="Arial"/>
        </w:rPr>
        <w:t>Za konstrukcije, ki niso prometno obremenjene, se lahko predloži certifikat materiala 2.2 skladno z EN 10204.</w:t>
      </w:r>
    </w:p>
    <w:p w14:paraId="20843BAB" w14:textId="77777777" w:rsidR="00554F94" w:rsidRPr="00FF0286" w:rsidRDefault="00554F94" w:rsidP="00554F94">
      <w:pPr>
        <w:rPr>
          <w:rFonts w:cs="Arial"/>
        </w:rPr>
      </w:pPr>
      <w:r w:rsidRPr="00FF0286">
        <w:rPr>
          <w:rFonts w:cs="Arial"/>
        </w:rPr>
        <w:t>Poreklo materiala se mora za EXC3 in EXC4 dokazljivo dokumentirati, to pomeni cerifikati materialov morajo biti razvrščeni na pozicije materiala skladno z načrtom obrata.</w:t>
      </w:r>
    </w:p>
    <w:p w14:paraId="0BF1E584" w14:textId="77777777" w:rsidR="00554F94" w:rsidRPr="00FF0286" w:rsidRDefault="00554F94" w:rsidP="00554F94">
      <w:pPr>
        <w:pStyle w:val="Naslov4"/>
        <w:rPr>
          <w:rFonts w:cs="Arial"/>
        </w:rPr>
      </w:pPr>
      <w:r w:rsidRPr="00FF0286">
        <w:rPr>
          <w:rFonts w:cs="Arial"/>
        </w:rPr>
        <w:t>Dokazilo o kakovosti za jeklene litine</w:t>
      </w:r>
    </w:p>
    <w:p w14:paraId="59FEBCFD" w14:textId="77777777" w:rsidR="00554F94" w:rsidRPr="00FF0286" w:rsidRDefault="00554F94" w:rsidP="00554F94">
      <w:pPr>
        <w:rPr>
          <w:rFonts w:cs="Arial"/>
        </w:rPr>
      </w:pPr>
      <w:r w:rsidRPr="00FF0286">
        <w:rPr>
          <w:rFonts w:cs="Arial"/>
        </w:rPr>
        <w:t>Priložiti je dokazilo o kakovosti za jeklene litine in dokazilo o kakovosti za kaljeno jeklo.</w:t>
      </w:r>
    </w:p>
    <w:p w14:paraId="1CA50D0E" w14:textId="77777777" w:rsidR="00554F94" w:rsidRPr="00FF0286" w:rsidRDefault="00554F94" w:rsidP="00554F94">
      <w:pPr>
        <w:pStyle w:val="Naslov4"/>
        <w:rPr>
          <w:rFonts w:cs="Arial"/>
        </w:rPr>
      </w:pPr>
      <w:r w:rsidRPr="00FF0286">
        <w:rPr>
          <w:rFonts w:cs="Arial"/>
        </w:rPr>
        <w:t>Dokazilo o kakovosti za nenormirana jekla</w:t>
      </w:r>
    </w:p>
    <w:p w14:paraId="02F28F15" w14:textId="77777777" w:rsidR="00554F94" w:rsidRPr="00FF0286" w:rsidRDefault="00554F94" w:rsidP="00554F94">
      <w:pPr>
        <w:rPr>
          <w:rFonts w:cs="Arial"/>
        </w:rPr>
      </w:pPr>
      <w:r w:rsidRPr="00FF0286">
        <w:rPr>
          <w:rFonts w:cs="Arial"/>
        </w:rPr>
        <w:t>Če predložitev potrdila o preskusu in prevzemu ali certifikatov materiala ni mogoča, mora dokazilo o kakovosti izdati organ za notranji ali zunanji nadzor.</w:t>
      </w:r>
    </w:p>
    <w:p w14:paraId="2E67C690" w14:textId="77777777" w:rsidR="00554F94" w:rsidRPr="00FF0286" w:rsidRDefault="00554F94" w:rsidP="00554F94">
      <w:pPr>
        <w:pStyle w:val="Naslov4"/>
        <w:rPr>
          <w:rFonts w:cs="Arial"/>
        </w:rPr>
      </w:pPr>
      <w:r w:rsidRPr="00FF0286">
        <w:rPr>
          <w:rFonts w:cs="Arial"/>
        </w:rPr>
        <w:t>Dokazilo o kvaliteti varilnih elektrod</w:t>
      </w:r>
    </w:p>
    <w:p w14:paraId="5E39430D" w14:textId="77777777" w:rsidR="00554F94" w:rsidRPr="00FF0286" w:rsidRDefault="00554F94" w:rsidP="00554F94">
      <w:pPr>
        <w:rPr>
          <w:rFonts w:cs="Arial"/>
        </w:rPr>
      </w:pPr>
      <w:r w:rsidRPr="00FF0286">
        <w:rPr>
          <w:rFonts w:cs="Arial"/>
        </w:rPr>
        <w:t>Dokazilo o kvaliteti uporabljenega materiala za varjenje se mora izvesti skladno z normami in tehničnimi dobavnimi pogoji uporabljenega izdelka (glej preglednico 5, EN 1090-2).</w:t>
      </w:r>
    </w:p>
    <w:p w14:paraId="55CE382A" w14:textId="77777777" w:rsidR="00554F94" w:rsidRPr="00FF0286" w:rsidRDefault="00554F94" w:rsidP="00554F94">
      <w:pPr>
        <w:pStyle w:val="Naslov4"/>
        <w:rPr>
          <w:rFonts w:cs="Arial"/>
        </w:rPr>
      </w:pPr>
      <w:r w:rsidRPr="00FF0286">
        <w:rPr>
          <w:rFonts w:cs="Arial"/>
        </w:rPr>
        <w:t>Preskus spojev</w:t>
      </w:r>
    </w:p>
    <w:p w14:paraId="634D996B" w14:textId="77777777" w:rsidR="00554F94" w:rsidRPr="00FF0286" w:rsidRDefault="00554F94" w:rsidP="00554F94">
      <w:pPr>
        <w:rPr>
          <w:rFonts w:cs="Arial"/>
        </w:rPr>
      </w:pPr>
      <w:r w:rsidRPr="00FF0286">
        <w:rPr>
          <w:rFonts w:cs="Arial"/>
        </w:rPr>
        <w:t>Spoji morajo biti ovrednoteni glede na morebitne napake skladno z EN 1090-2 tako kot EN ISO 5817. Preskusi (VT/PT/MT/UT/RT) se morajo izvesti skladno z zadevnimi EN-normami in njihovi rezultati morajo biti navedeni v protokole o preskusih spojev.</w:t>
      </w:r>
    </w:p>
    <w:p w14:paraId="330388DF" w14:textId="77777777" w:rsidR="00554F94" w:rsidRPr="00FF0286" w:rsidRDefault="00554F94" w:rsidP="00554F94">
      <w:pPr>
        <w:rPr>
          <w:rFonts w:cs="Arial"/>
        </w:rPr>
      </w:pPr>
      <w:r w:rsidRPr="00FF0286">
        <w:rPr>
          <w:rFonts w:cs="Arial"/>
        </w:rPr>
        <w:t xml:space="preserve">Proizvodni obrat mora v okviru sistema upravljanja kakovosti uporabiti neodvisen kontrolni organ za kakovost ali mora organizirati, da preskuse izvede akreditiran </w:t>
      </w:r>
      <w:r w:rsidRPr="00FF0286">
        <w:rPr>
          <w:rFonts w:cs="Arial"/>
        </w:rPr>
        <w:lastRenderedPageBreak/>
        <w:t>kontrolni organ.</w:t>
      </w:r>
    </w:p>
    <w:p w14:paraId="29A6952D" w14:textId="77777777" w:rsidR="00554F94" w:rsidRPr="00FF0286" w:rsidRDefault="00554F94" w:rsidP="00554F94">
      <w:pPr>
        <w:rPr>
          <w:rFonts w:cs="Arial"/>
        </w:rPr>
      </w:pPr>
      <w:r w:rsidRPr="00FF0286">
        <w:rPr>
          <w:rFonts w:cs="Arial"/>
        </w:rPr>
        <w:t>Števila in mesta preskusov spojev mora izvajalec dokumentirati v načrtu ali seznamu preskusov, ki jih mora predložiti naročniku skupaj s protokoli vseh preskusov.</w:t>
      </w:r>
    </w:p>
    <w:p w14:paraId="76B5A1BB" w14:textId="77777777" w:rsidR="00554F94" w:rsidRPr="00FF0286" w:rsidRDefault="00554F94" w:rsidP="00554F94">
      <w:pPr>
        <w:pStyle w:val="Naslov4"/>
        <w:rPr>
          <w:rFonts w:cs="Arial"/>
        </w:rPr>
      </w:pPr>
      <w:r w:rsidRPr="00FF0286">
        <w:rPr>
          <w:rFonts w:cs="Arial"/>
        </w:rPr>
        <w:t>Preskus nosilnih kablov</w:t>
      </w:r>
    </w:p>
    <w:p w14:paraId="310A8097" w14:textId="77777777" w:rsidR="00554F94" w:rsidRPr="00FF0286" w:rsidRDefault="00554F94" w:rsidP="00554F94">
      <w:pPr>
        <w:rPr>
          <w:rFonts w:cs="Arial"/>
        </w:rPr>
      </w:pPr>
      <w:r w:rsidRPr="00FF0286">
        <w:rPr>
          <w:rFonts w:cs="Arial"/>
        </w:rPr>
        <w:t>Preskus nosilnih kablov je odvisen od vrste in namena uporabe. Izvesti se morajo potrebni preskusi skladno z razpisano dokumentacijo in EN 1993-1-11.</w:t>
      </w:r>
    </w:p>
    <w:p w14:paraId="7AF3EBDB" w14:textId="77777777" w:rsidR="00554F94" w:rsidRPr="00FF0286" w:rsidRDefault="00554F94" w:rsidP="00554F94">
      <w:pPr>
        <w:pStyle w:val="Naslov4"/>
        <w:rPr>
          <w:rFonts w:cs="Arial"/>
        </w:rPr>
      </w:pPr>
      <w:r w:rsidRPr="00FF0286">
        <w:rPr>
          <w:rFonts w:cs="Arial"/>
        </w:rPr>
        <w:t>Dodatni preskusi</w:t>
      </w:r>
    </w:p>
    <w:p w14:paraId="7AAC29F0" w14:textId="77777777" w:rsidR="00554F94" w:rsidRPr="00FF0286" w:rsidRDefault="00554F94" w:rsidP="00554F94">
      <w:pPr>
        <w:rPr>
          <w:rFonts w:cs="Arial"/>
        </w:rPr>
      </w:pPr>
      <w:r w:rsidRPr="00FF0286">
        <w:rPr>
          <w:rFonts w:cs="Arial"/>
        </w:rPr>
        <w:t>Naročnik lahko morebiti naroči preskuse, ki presegajo v normi določen obseg preskusov (npr. dodatni preskusi spojev). Naročnik si pridržuje pravico, da kontrolnemu organu neposredno naroči dodatne preskuse.</w:t>
      </w:r>
    </w:p>
    <w:p w14:paraId="39D1E648" w14:textId="77777777" w:rsidR="00554F94" w:rsidRPr="00FF0286" w:rsidRDefault="00554F94" w:rsidP="00554F94">
      <w:pPr>
        <w:pStyle w:val="Naslov3"/>
        <w:rPr>
          <w:rFonts w:cs="Arial"/>
        </w:rPr>
      </w:pPr>
      <w:bookmarkStart w:id="1393" w:name="_Toc57658141"/>
      <w:bookmarkStart w:id="1394" w:name="_Toc90900319"/>
      <w:r w:rsidRPr="00FF0286">
        <w:rPr>
          <w:rFonts w:cs="Arial"/>
        </w:rPr>
        <w:t>Prevzem</w:t>
      </w:r>
      <w:bookmarkEnd w:id="1393"/>
      <w:bookmarkEnd w:id="1394"/>
    </w:p>
    <w:p w14:paraId="447C2901" w14:textId="77777777" w:rsidR="00554F94" w:rsidRPr="00FF0286" w:rsidRDefault="00554F94" w:rsidP="00554F94">
      <w:pPr>
        <w:pStyle w:val="Naslov4"/>
        <w:rPr>
          <w:rFonts w:cs="Arial"/>
        </w:rPr>
      </w:pPr>
      <w:r w:rsidRPr="00FF0286">
        <w:rPr>
          <w:rFonts w:cs="Arial"/>
        </w:rPr>
        <w:t>Osnovno</w:t>
      </w:r>
    </w:p>
    <w:p w14:paraId="6A3DE4D3" w14:textId="77777777" w:rsidR="00554F94" w:rsidRPr="00FF0286" w:rsidRDefault="00554F94" w:rsidP="00554F94">
      <w:pPr>
        <w:rPr>
          <w:rFonts w:cs="Arial"/>
        </w:rPr>
      </w:pPr>
      <w:r w:rsidRPr="00FF0286">
        <w:rPr>
          <w:rFonts w:cs="Arial"/>
        </w:rPr>
        <w:t>Jeklene nosilne konstrukcije prevzame zastopnik naročnika v prisotnosti zastopnikov izvajalca. Glede na napredek dela se lahko izvede tudi delni prevzem.</w:t>
      </w:r>
    </w:p>
    <w:p w14:paraId="63806E35" w14:textId="77777777" w:rsidR="00554F94" w:rsidRPr="00FF0286" w:rsidRDefault="00554F94" w:rsidP="00554F94">
      <w:pPr>
        <w:rPr>
          <w:rFonts w:cs="Arial"/>
        </w:rPr>
      </w:pPr>
      <w:r w:rsidRPr="00FF0286">
        <w:rPr>
          <w:rFonts w:cs="Arial"/>
        </w:rPr>
        <w:t>Ob prevzemu morajo biti predloženi protokoli vseh predhodnih preskusov ustreznosti in kontrol. Zastopniku naročnika mora biti v obratu in med montažnimi deli biti omogočen dostop k vsem konstrukcijskim delom. Izvajalec mora pripraviti zahtevane merilne naprave.</w:t>
      </w:r>
    </w:p>
    <w:p w14:paraId="5110D53F" w14:textId="77777777" w:rsidR="00554F94" w:rsidRPr="00FF0286" w:rsidRDefault="00554F94" w:rsidP="00554F94">
      <w:pPr>
        <w:rPr>
          <w:rFonts w:cs="Arial"/>
        </w:rPr>
      </w:pPr>
      <w:r w:rsidRPr="00FF0286">
        <w:rPr>
          <w:rFonts w:cs="Arial"/>
        </w:rPr>
        <w:t>Rezultat prevzema mora biti v pisni obliki.</w:t>
      </w:r>
    </w:p>
    <w:p w14:paraId="0DD1C49B" w14:textId="77777777" w:rsidR="00554F94" w:rsidRPr="00FF0286" w:rsidRDefault="00554F94" w:rsidP="00554F94">
      <w:pPr>
        <w:pStyle w:val="Naslov4"/>
        <w:rPr>
          <w:rFonts w:cs="Arial"/>
        </w:rPr>
      </w:pPr>
      <w:r w:rsidRPr="00FF0286">
        <w:rPr>
          <w:rFonts w:cs="Arial"/>
        </w:rPr>
        <w:t>Nadzor mer</w:t>
      </w:r>
    </w:p>
    <w:p w14:paraId="4370254E" w14:textId="77777777" w:rsidR="00554F94" w:rsidRPr="00FF0286" w:rsidRDefault="00554F94" w:rsidP="00554F94">
      <w:pPr>
        <w:rPr>
          <w:rFonts w:cs="Arial"/>
        </w:rPr>
      </w:pPr>
      <w:r w:rsidRPr="00FF0286">
        <w:rPr>
          <w:rFonts w:cs="Arial"/>
        </w:rPr>
        <w:t>Mere se praviloma kontrolirajo v obratu. Izvesti je treba primerjavo bistvenih mer konstrukcijskih delov z merami v načrtih, pri čemer se glavni nosilec položi provizorično kot celota oz. pri dolžinah več kot 40 m morebiti v delih.</w:t>
      </w:r>
    </w:p>
    <w:p w14:paraId="4054079D" w14:textId="77777777" w:rsidR="00554F94" w:rsidRPr="00FF0286" w:rsidRDefault="00554F94" w:rsidP="00554F94">
      <w:pPr>
        <w:rPr>
          <w:rFonts w:cs="Arial"/>
        </w:rPr>
      </w:pPr>
      <w:r w:rsidRPr="00FF0286">
        <w:rPr>
          <w:rFonts w:cs="Arial"/>
        </w:rPr>
        <w:t>Nadzor mer se izvede s kontrolnimi načrti mer tako kot s kontrolnimi listi mer in s primerjaco ciljnih in dejanskih mer.</w:t>
      </w:r>
    </w:p>
    <w:p w14:paraId="72B4E98C" w14:textId="77777777" w:rsidR="00554F94" w:rsidRPr="00FF0286" w:rsidRDefault="00554F94" w:rsidP="00554F94">
      <w:pPr>
        <w:rPr>
          <w:rFonts w:cs="Arial"/>
        </w:rPr>
      </w:pPr>
    </w:p>
    <w:p w14:paraId="2170A60F" w14:textId="77777777" w:rsidR="00554F94" w:rsidRPr="00FF0286" w:rsidRDefault="00554F94" w:rsidP="00554F94">
      <w:pPr>
        <w:rPr>
          <w:rFonts w:cs="Arial"/>
        </w:rPr>
      </w:pPr>
      <w:r w:rsidRPr="00FF0286">
        <w:rPr>
          <w:rFonts w:cs="Arial"/>
        </w:rPr>
        <w:t>Kontrolne mere morajo biti zastavljene tako, da se njihove meritve v kolikor je mogoče izvedejo brez dodatnih naprav: brez obešanja na profilne osi, ampak na robove, ne na neobstoječe presečnice npr. v območju varilnih polmerov, brez drsnih prerezov itd.</w:t>
      </w:r>
    </w:p>
    <w:p w14:paraId="799F4D36" w14:textId="77777777" w:rsidR="00554F94" w:rsidRPr="00FF0286" w:rsidRDefault="00554F94" w:rsidP="00554F94">
      <w:pPr>
        <w:rPr>
          <w:rFonts w:cs="Arial"/>
        </w:rPr>
      </w:pPr>
      <w:r w:rsidRPr="00FF0286">
        <w:rPr>
          <w:rFonts w:cs="Arial"/>
        </w:rPr>
        <w:t>Če je predvidevano dviganje nosilne konstrukcije, se mora konstrukcija položiti v neobremenjenem stanju. Določiti je treba obliko dviganja, mere morajo biti protokolirane.</w:t>
      </w:r>
    </w:p>
    <w:p w14:paraId="6F62008F" w14:textId="77777777" w:rsidR="00554F94" w:rsidRPr="00FF0286" w:rsidRDefault="00554F94" w:rsidP="00554F94">
      <w:pPr>
        <w:rPr>
          <w:rFonts w:cs="Arial"/>
        </w:rPr>
      </w:pPr>
      <w:r w:rsidRPr="00FF0286">
        <w:rPr>
          <w:rFonts w:cs="Arial"/>
        </w:rPr>
        <w:t>Izmeriti je treba geometrijo vseh stalnih obremenitev (lastna teža in predvidena obremenitev), ki jo je treba dokumentirati v pripadajočem protokolu.</w:t>
      </w:r>
    </w:p>
    <w:p w14:paraId="1DBC562D" w14:textId="77777777" w:rsidR="00554F94" w:rsidRPr="00FF0286" w:rsidRDefault="00554F94" w:rsidP="00554F94">
      <w:pPr>
        <w:pStyle w:val="Naslov4"/>
        <w:rPr>
          <w:rFonts w:cs="Arial"/>
        </w:rPr>
      </w:pPr>
      <w:r w:rsidRPr="00FF0286">
        <w:rPr>
          <w:rFonts w:cs="Arial"/>
        </w:rPr>
        <w:t>Nadzor montaže</w:t>
      </w:r>
    </w:p>
    <w:p w14:paraId="5D42C94C" w14:textId="77777777" w:rsidR="00554F94" w:rsidRPr="00FF0286" w:rsidRDefault="00554F94" w:rsidP="00554F94">
      <w:pPr>
        <w:rPr>
          <w:rFonts w:cs="Arial"/>
        </w:rPr>
      </w:pPr>
      <w:r w:rsidRPr="00FF0286">
        <w:rPr>
          <w:rFonts w:cs="Arial"/>
        </w:rPr>
        <w:t xml:space="preserve">Konstrukcijska dopolnila, ki se izvajajo na gradbišču, tako kot gradbene povezave, se morajo preveriti med montažo. </w:t>
      </w:r>
    </w:p>
    <w:p w14:paraId="6631575A" w14:textId="77777777" w:rsidR="00554F94" w:rsidRPr="00FF0286" w:rsidRDefault="00554F94" w:rsidP="00554F94">
      <w:pPr>
        <w:rPr>
          <w:rFonts w:cs="Arial"/>
        </w:rPr>
      </w:pPr>
    </w:p>
    <w:p w14:paraId="0DF1035F" w14:textId="77777777" w:rsidR="00E92012" w:rsidRPr="00FF0286" w:rsidRDefault="00554F94" w:rsidP="00980ECB">
      <w:pPr>
        <w:pStyle w:val="Naslov2"/>
        <w:rPr>
          <w:rFonts w:cs="Arial"/>
        </w:rPr>
      </w:pPr>
      <w:bookmarkStart w:id="1395" w:name="_Toc90900320"/>
      <w:r w:rsidRPr="00FF0286">
        <w:rPr>
          <w:rFonts w:cs="Arial"/>
        </w:rPr>
        <w:t>Z</w:t>
      </w:r>
      <w:r w:rsidR="00E45442" w:rsidRPr="00FF0286">
        <w:rPr>
          <w:rFonts w:cs="Arial"/>
        </w:rPr>
        <w:t>ahteve za izvajanje jeklenih konstrukcij</w:t>
      </w:r>
      <w:bookmarkEnd w:id="1395"/>
    </w:p>
    <w:p w14:paraId="6842CA75" w14:textId="7D57577C" w:rsidR="00554F94" w:rsidRPr="00FF0286" w:rsidRDefault="00554F94" w:rsidP="00554F94">
      <w:pPr>
        <w:rPr>
          <w:rFonts w:cs="Arial"/>
        </w:rPr>
      </w:pPr>
      <w:r w:rsidRPr="00FF0286">
        <w:rPr>
          <w:rFonts w:cs="Arial"/>
        </w:rPr>
        <w:t>Izvajalec del se mora pred pričetkom izdelave jeklene konstrukcije seznaniti s projektno dokumentacijo in</w:t>
      </w:r>
      <w:r w:rsidR="00B01074">
        <w:rPr>
          <w:rFonts w:cs="Arial"/>
        </w:rPr>
        <w:t xml:space="preserve"> </w:t>
      </w:r>
      <w:r w:rsidRPr="00FF0286">
        <w:rPr>
          <w:rFonts w:cs="Arial"/>
        </w:rPr>
        <w:t>zahtevami (geometrija, tolerance, kakovost osnovnega in dodajnega materiala, kakovost zvarov). V kolikor</w:t>
      </w:r>
      <w:r w:rsidR="006A5D17">
        <w:rPr>
          <w:rFonts w:cs="Arial"/>
        </w:rPr>
        <w:t xml:space="preserve"> </w:t>
      </w:r>
      <w:r w:rsidRPr="00FF0286">
        <w:rPr>
          <w:rFonts w:cs="Arial"/>
        </w:rPr>
        <w:t>bo v okviru seznanjanja s projektom konstrukcije ugotovil kakršnekoli tehnološke pomanjkljivosti ali napake</w:t>
      </w:r>
      <w:r w:rsidR="006A5D17">
        <w:rPr>
          <w:rFonts w:cs="Arial"/>
        </w:rPr>
        <w:t xml:space="preserve"> </w:t>
      </w:r>
      <w:r w:rsidRPr="00FF0286">
        <w:rPr>
          <w:rFonts w:cs="Arial"/>
        </w:rPr>
        <w:t xml:space="preserve">za izvedbo, mora pred pričetkom del o tem obvestiti projektanta konstrukcije in skupaj z njim </w:t>
      </w:r>
      <w:r w:rsidRPr="00FF0286">
        <w:rPr>
          <w:rFonts w:cs="Arial"/>
        </w:rPr>
        <w:lastRenderedPageBreak/>
        <w:t>poiskati</w:t>
      </w:r>
      <w:r w:rsidR="006A5D17">
        <w:rPr>
          <w:rFonts w:cs="Arial"/>
        </w:rPr>
        <w:t xml:space="preserve"> </w:t>
      </w:r>
      <w:r w:rsidRPr="00FF0286">
        <w:rPr>
          <w:rFonts w:cs="Arial"/>
        </w:rPr>
        <w:t>ustreznejšo tehnološko rešitev.</w:t>
      </w:r>
    </w:p>
    <w:p w14:paraId="663D75DF" w14:textId="7B1D7AC3" w:rsidR="00554F94" w:rsidRPr="00FF0286" w:rsidRDefault="00554F94" w:rsidP="00554F94">
      <w:pPr>
        <w:rPr>
          <w:rFonts w:cs="Arial"/>
        </w:rPr>
      </w:pPr>
      <w:r w:rsidRPr="00FF0286">
        <w:rPr>
          <w:rFonts w:cs="Arial"/>
        </w:rPr>
        <w:t>Po razrešitvi vseh eventualnih tehnoloških problemov izvedbe, ki jih potrdi projektant konstrukcije, mora</w:t>
      </w:r>
      <w:r w:rsidR="006A5D17">
        <w:rPr>
          <w:rFonts w:cs="Arial"/>
        </w:rPr>
        <w:t xml:space="preserve"> </w:t>
      </w:r>
      <w:r w:rsidRPr="00FF0286">
        <w:rPr>
          <w:rFonts w:cs="Arial"/>
        </w:rPr>
        <w:t>izvajalec pred pričetkom del izdelati elaborate z delavniškimi načrti za izvedbo jeklene konstrukcije,</w:t>
      </w:r>
      <w:r w:rsidR="006A5D17">
        <w:rPr>
          <w:rFonts w:cs="Arial"/>
        </w:rPr>
        <w:t xml:space="preserve"> </w:t>
      </w:r>
      <w:r w:rsidRPr="00FF0286">
        <w:rPr>
          <w:rFonts w:cs="Arial"/>
        </w:rPr>
        <w:t>tehnološki elaborat varjenja ter tehnološki elaborate izvedbe protikorozijske zaščite, ki jih morata pred</w:t>
      </w:r>
      <w:r w:rsidR="006A5D17">
        <w:rPr>
          <w:rFonts w:cs="Arial"/>
        </w:rPr>
        <w:t xml:space="preserve"> </w:t>
      </w:r>
      <w:r w:rsidRPr="00FF0286">
        <w:rPr>
          <w:rFonts w:cs="Arial"/>
        </w:rPr>
        <w:t>pričetkom del potrditi projektant konstrukcije in nadzorni inženir.</w:t>
      </w:r>
    </w:p>
    <w:p w14:paraId="688B81BB" w14:textId="3E24E075" w:rsidR="00554F94" w:rsidRPr="00FF0286" w:rsidRDefault="00554F94" w:rsidP="00554F94">
      <w:pPr>
        <w:rPr>
          <w:rFonts w:cs="Arial"/>
        </w:rPr>
      </w:pPr>
      <w:r w:rsidRPr="00FF0286">
        <w:rPr>
          <w:rFonts w:cs="Arial"/>
        </w:rPr>
        <w:t>Pred pričetkom del mora izvajalec pripraviti shemo izvajanja notranje kontrole izvedbe posameznih del, ki</w:t>
      </w:r>
      <w:r w:rsidR="006A5D17">
        <w:rPr>
          <w:rFonts w:cs="Arial"/>
        </w:rPr>
        <w:t xml:space="preserve"> </w:t>
      </w:r>
      <w:r w:rsidRPr="00FF0286">
        <w:rPr>
          <w:rFonts w:cs="Arial"/>
        </w:rPr>
        <w:t>mora obsegati sledljivost vgrajenih materialov v posamezne elemente z ustreznimi dokazili o ustreznosti</w:t>
      </w:r>
      <w:r w:rsidR="006A5D17">
        <w:rPr>
          <w:rFonts w:cs="Arial"/>
        </w:rPr>
        <w:t xml:space="preserve"> </w:t>
      </w:r>
      <w:r w:rsidRPr="00FF0286">
        <w:rPr>
          <w:rFonts w:cs="Arial"/>
        </w:rPr>
        <w:t>osnovnega materiala (kakovost osnovnega materiala, št. šarže, št. certifikata ter pripadajočo oznako</w:t>
      </w:r>
      <w:r w:rsidR="006A5D17">
        <w:rPr>
          <w:rFonts w:cs="Arial"/>
        </w:rPr>
        <w:t xml:space="preserve"> </w:t>
      </w:r>
      <w:r w:rsidRPr="00FF0286">
        <w:rPr>
          <w:rFonts w:cs="Arial"/>
        </w:rPr>
        <w:t>elementa za katerega je bil dotični material uporabljen) in certifikati dodajnih materialov. Izvajalec ne sme</w:t>
      </w:r>
      <w:r w:rsidR="006A5D17">
        <w:rPr>
          <w:rFonts w:cs="Arial"/>
        </w:rPr>
        <w:t xml:space="preserve"> </w:t>
      </w:r>
      <w:r w:rsidRPr="00FF0286">
        <w:rPr>
          <w:rFonts w:cs="Arial"/>
        </w:rPr>
        <w:t>vgraditi nobenega materiala, ki nima ustreznega certifikata. Pri rezanju posameznih elementov iz jeklenih</w:t>
      </w:r>
      <w:r w:rsidR="006A5D17">
        <w:rPr>
          <w:rFonts w:cs="Arial"/>
        </w:rPr>
        <w:t xml:space="preserve"> </w:t>
      </w:r>
      <w:r w:rsidRPr="00FF0286">
        <w:rPr>
          <w:rFonts w:cs="Arial"/>
        </w:rPr>
        <w:t>plošč morajo biti posamezni elementi ustrezno označeni, s čimer se zagotovi sledljivost materiala. V okviru</w:t>
      </w:r>
      <w:r w:rsidR="006A5D17">
        <w:rPr>
          <w:rFonts w:cs="Arial"/>
        </w:rPr>
        <w:t xml:space="preserve"> </w:t>
      </w:r>
      <w:r w:rsidRPr="00FF0286">
        <w:rPr>
          <w:rFonts w:cs="Arial"/>
        </w:rPr>
        <w:t>notranje kontrole mora izvajalec izvajati kontrolo dimenzij posameznih elementov v skladu z zahtevami SIST</w:t>
      </w:r>
      <w:r w:rsidR="006A5D17">
        <w:rPr>
          <w:rFonts w:cs="Arial"/>
        </w:rPr>
        <w:t xml:space="preserve"> </w:t>
      </w:r>
      <w:r w:rsidRPr="00FF0286">
        <w:rPr>
          <w:rFonts w:cs="Arial"/>
        </w:rPr>
        <w:t>EN ISO 13920 (srednja natančnost) oz. SIST EN 1090-2. Prav tako mora izvajati kontrolo dimenzij in kakovost</w:t>
      </w:r>
      <w:r w:rsidR="006A5D17">
        <w:rPr>
          <w:rFonts w:cs="Arial"/>
        </w:rPr>
        <w:t xml:space="preserve"> </w:t>
      </w:r>
      <w:r w:rsidRPr="00FF0286">
        <w:rPr>
          <w:rFonts w:cs="Arial"/>
        </w:rPr>
        <w:t>zvarnih spojev v skladu z zahtevami projekta konstrukcije.</w:t>
      </w:r>
    </w:p>
    <w:p w14:paraId="483D499A" w14:textId="1D148F5B" w:rsidR="00554F94" w:rsidRPr="00FF0286" w:rsidRDefault="00554F94" w:rsidP="00554F94">
      <w:pPr>
        <w:rPr>
          <w:rFonts w:cs="Arial"/>
        </w:rPr>
      </w:pPr>
      <w:r w:rsidRPr="00FF0286">
        <w:rPr>
          <w:rFonts w:cs="Arial"/>
        </w:rPr>
        <w:t>Varjenje posameznih elementov lahko izvajajo samo varilci z ustreznim certifikatom za izbran postopek</w:t>
      </w:r>
      <w:r w:rsidR="006A5D17">
        <w:rPr>
          <w:rFonts w:cs="Arial"/>
        </w:rPr>
        <w:t xml:space="preserve"> </w:t>
      </w:r>
      <w:r w:rsidRPr="00FF0286">
        <w:rPr>
          <w:rFonts w:cs="Arial"/>
        </w:rPr>
        <w:t>varjenja. Notranji nadzor varjenja mora izvajati ustrezno usposobljeno osebje skladno z zahtevami</w:t>
      </w:r>
      <w:r w:rsidR="006A5D17">
        <w:rPr>
          <w:rFonts w:cs="Arial"/>
        </w:rPr>
        <w:t xml:space="preserve"> </w:t>
      </w:r>
      <w:r w:rsidRPr="00FF0286">
        <w:rPr>
          <w:rFonts w:cs="Arial"/>
        </w:rPr>
        <w:t>standarda SIST EN 1090-2.</w:t>
      </w:r>
    </w:p>
    <w:p w14:paraId="3A131E92" w14:textId="38CC6795" w:rsidR="00554F94" w:rsidRPr="00FF0286" w:rsidRDefault="00554F94" w:rsidP="00554F94">
      <w:pPr>
        <w:rPr>
          <w:rFonts w:cs="Arial"/>
        </w:rPr>
      </w:pPr>
      <w:r w:rsidRPr="00FF0286">
        <w:rPr>
          <w:rFonts w:cs="Arial"/>
        </w:rPr>
        <w:t>Dokumentacijo o notranji kontroli mora izvajalec voditi redno med izvajanjem posameznih faz del</w:t>
      </w:r>
      <w:r w:rsidR="006A5D17">
        <w:rPr>
          <w:rFonts w:cs="Arial"/>
        </w:rPr>
        <w:t xml:space="preserve"> </w:t>
      </w:r>
      <w:r w:rsidRPr="00FF0286">
        <w:rPr>
          <w:rFonts w:cs="Arial"/>
        </w:rPr>
        <w:t>predvidenih s tehnološkim elaboratom izdelave.</w:t>
      </w:r>
    </w:p>
    <w:p w14:paraId="0A88A8F9" w14:textId="77777777" w:rsidR="00554F94" w:rsidRPr="00FF0286" w:rsidRDefault="00554F94" w:rsidP="00554F94">
      <w:pPr>
        <w:rPr>
          <w:rFonts w:cs="Arial"/>
        </w:rPr>
      </w:pPr>
      <w:r w:rsidRPr="00FF0286">
        <w:rPr>
          <w:rFonts w:cs="Arial"/>
        </w:rPr>
        <w:t>V okviru izvajanja del za jeklene konstrukcije so predvidene sledeče faze notranje in zunanje kontrole:</w:t>
      </w:r>
    </w:p>
    <w:p w14:paraId="6C74A6B9" w14:textId="14AE8A96" w:rsidR="00554F94" w:rsidRPr="00FF0286" w:rsidRDefault="00554F94" w:rsidP="00554F94">
      <w:pPr>
        <w:rPr>
          <w:rFonts w:cs="Arial"/>
        </w:rPr>
      </w:pPr>
      <w:r w:rsidRPr="00FF0286">
        <w:rPr>
          <w:rFonts w:cs="Arial"/>
        </w:rPr>
        <w:t>• Preskus kakovosti jekla na vzorcih jeklenih pločevin in strižnih trnov. Izvesti je preiskave mehanskih</w:t>
      </w:r>
      <w:r w:rsidR="006A5D17">
        <w:rPr>
          <w:rFonts w:cs="Arial"/>
        </w:rPr>
        <w:t xml:space="preserve"> </w:t>
      </w:r>
      <w:r w:rsidRPr="00FF0286">
        <w:rPr>
          <w:rFonts w:cs="Arial"/>
        </w:rPr>
        <w:t>karakteristik (napetost tečenja, natezna trdnost, raztezek), žilavost in kemijska analiza sestave jekla.</w:t>
      </w:r>
    </w:p>
    <w:p w14:paraId="2315093E" w14:textId="07074C9A" w:rsidR="00554F94" w:rsidRPr="00FF0286" w:rsidRDefault="00554F94" w:rsidP="00554F94">
      <w:pPr>
        <w:rPr>
          <w:rFonts w:cs="Arial"/>
        </w:rPr>
      </w:pPr>
      <w:r w:rsidRPr="00FF0286">
        <w:rPr>
          <w:rFonts w:cs="Arial"/>
        </w:rPr>
        <w:t>V delavnici je zato potrebno predhodno odvzeti vzorce pločevin različnih debelin in vzorce strižnih</w:t>
      </w:r>
      <w:r w:rsidR="006A5D17">
        <w:rPr>
          <w:rFonts w:cs="Arial"/>
        </w:rPr>
        <w:t xml:space="preserve"> </w:t>
      </w:r>
      <w:r w:rsidRPr="00FF0286">
        <w:rPr>
          <w:rFonts w:cs="Arial"/>
        </w:rPr>
        <w:t>trnov.</w:t>
      </w:r>
    </w:p>
    <w:p w14:paraId="79105B33" w14:textId="77777777" w:rsidR="00554F94" w:rsidRPr="00FF0286" w:rsidRDefault="00554F94" w:rsidP="00554F94">
      <w:pPr>
        <w:rPr>
          <w:rFonts w:cs="Arial"/>
        </w:rPr>
      </w:pPr>
      <w:r w:rsidRPr="00FF0286">
        <w:rPr>
          <w:rFonts w:cs="Arial"/>
        </w:rPr>
        <w:t>• Kontrola dimenzij jeklenih elementov.</w:t>
      </w:r>
    </w:p>
    <w:p w14:paraId="04E7C2A3" w14:textId="3E125496" w:rsidR="00554F94" w:rsidRPr="00FF0286" w:rsidRDefault="00554F94" w:rsidP="00554F94">
      <w:pPr>
        <w:rPr>
          <w:rFonts w:cs="Arial"/>
        </w:rPr>
      </w:pPr>
      <w:r w:rsidRPr="00FF0286">
        <w:rPr>
          <w:rFonts w:cs="Arial"/>
        </w:rPr>
        <w:t>• Kontrola priprave elementov za varjenje, postopkov varjenja in kontrolnih postopkov izvajalca ped</w:t>
      </w:r>
      <w:r w:rsidR="006A5D17">
        <w:rPr>
          <w:rFonts w:cs="Arial"/>
        </w:rPr>
        <w:t xml:space="preserve"> </w:t>
      </w:r>
      <w:r w:rsidRPr="00FF0286">
        <w:rPr>
          <w:rFonts w:cs="Arial"/>
        </w:rPr>
        <w:t>varjenjem.</w:t>
      </w:r>
    </w:p>
    <w:p w14:paraId="2CC627C7" w14:textId="6043D183" w:rsidR="00554F94" w:rsidRPr="00FF0286" w:rsidRDefault="00554F94" w:rsidP="00554F94">
      <w:pPr>
        <w:rPr>
          <w:rFonts w:cs="Arial"/>
        </w:rPr>
      </w:pPr>
      <w:r w:rsidRPr="00FF0286">
        <w:rPr>
          <w:rFonts w:cs="Arial"/>
        </w:rPr>
        <w:t>• Kontrola kakovosti zvarnih spojev (vizualno, ultrazvok, penetranti, magnetofluks, radiografija),</w:t>
      </w:r>
      <w:r w:rsidR="006A5D17">
        <w:rPr>
          <w:rFonts w:cs="Arial"/>
        </w:rPr>
        <w:t xml:space="preserve"> </w:t>
      </w:r>
      <w:r w:rsidRPr="00FF0286">
        <w:rPr>
          <w:rFonts w:cs="Arial"/>
        </w:rPr>
        <w:t>skladno z zahtevami projekta konstrukcije.</w:t>
      </w:r>
    </w:p>
    <w:p w14:paraId="48F0B6FD" w14:textId="77777777" w:rsidR="00554F94" w:rsidRPr="00FF0286" w:rsidRDefault="00554F94" w:rsidP="00554F94">
      <w:pPr>
        <w:rPr>
          <w:rFonts w:cs="Arial"/>
        </w:rPr>
      </w:pPr>
      <w:r w:rsidRPr="00FF0286">
        <w:rPr>
          <w:rFonts w:cs="Arial"/>
        </w:rPr>
        <w:t>• Kontrola dimenzij po varjenju v delavnici in kontrolna montaža v delavnici.</w:t>
      </w:r>
    </w:p>
    <w:p w14:paraId="4A201D79" w14:textId="24C97252" w:rsidR="00554F94" w:rsidRPr="00FF0286" w:rsidRDefault="00554F94" w:rsidP="00554F94">
      <w:pPr>
        <w:rPr>
          <w:rFonts w:cs="Arial"/>
        </w:rPr>
      </w:pPr>
      <w:r w:rsidRPr="00FF0286">
        <w:rPr>
          <w:rFonts w:cs="Arial"/>
        </w:rPr>
        <w:t>• Kontrola priprave in čiščenja površin za izvedbo projektirane protikorozijske zaščite površin in</w:t>
      </w:r>
      <w:r w:rsidR="006A5D17">
        <w:rPr>
          <w:rFonts w:cs="Arial"/>
        </w:rPr>
        <w:t xml:space="preserve"> </w:t>
      </w:r>
      <w:r w:rsidRPr="00FF0286">
        <w:rPr>
          <w:rFonts w:cs="Arial"/>
        </w:rPr>
        <w:t>kontrola kakovosti izvedbe protikorozijske zaščite površin.</w:t>
      </w:r>
    </w:p>
    <w:p w14:paraId="4A0DF89E" w14:textId="56715ACF" w:rsidR="00554F94" w:rsidRPr="00FF0286" w:rsidRDefault="00554F94" w:rsidP="00554F94">
      <w:pPr>
        <w:rPr>
          <w:rFonts w:cs="Arial"/>
        </w:rPr>
      </w:pPr>
      <w:r w:rsidRPr="00FF0286">
        <w:rPr>
          <w:rFonts w:cs="Arial"/>
        </w:rPr>
        <w:t>Pri izdelavi jeklene konstrukcije mora izvajalec del sproti obveščati naročnika del, projektanta, nadzornega</w:t>
      </w:r>
      <w:r w:rsidR="006A5D17">
        <w:rPr>
          <w:rFonts w:cs="Arial"/>
        </w:rPr>
        <w:t xml:space="preserve"> </w:t>
      </w:r>
      <w:r w:rsidRPr="00FF0286">
        <w:rPr>
          <w:rFonts w:cs="Arial"/>
        </w:rPr>
        <w:t>inženirja ter izvajalca zunanje kontrole o poteku posameznih faz del (oziroma o pričetku ali zaključku leteh),</w:t>
      </w:r>
      <w:r w:rsidR="006A5D17">
        <w:rPr>
          <w:rFonts w:cs="Arial"/>
        </w:rPr>
        <w:t xml:space="preserve"> </w:t>
      </w:r>
      <w:r w:rsidRPr="00FF0286">
        <w:rPr>
          <w:rFonts w:cs="Arial"/>
        </w:rPr>
        <w:t>ki so predvidena s tehnološkim elaboratom izvajanja del.</w:t>
      </w:r>
    </w:p>
    <w:p w14:paraId="61D0892F" w14:textId="55B59083" w:rsidR="00554F94" w:rsidRPr="00FF0286" w:rsidRDefault="00554F94" w:rsidP="00554F94">
      <w:pPr>
        <w:rPr>
          <w:rFonts w:cs="Arial"/>
        </w:rPr>
      </w:pPr>
      <w:r w:rsidRPr="00FF0286">
        <w:rPr>
          <w:rFonts w:cs="Arial"/>
        </w:rPr>
        <w:t>Izvajanje protikorozijske zaščite se lahko prične, ko je s strani projektanta konstrukcije in nadzornega</w:t>
      </w:r>
      <w:r w:rsidR="006A5D17">
        <w:rPr>
          <w:rFonts w:cs="Arial"/>
        </w:rPr>
        <w:t xml:space="preserve"> </w:t>
      </w:r>
      <w:r w:rsidRPr="00FF0286">
        <w:rPr>
          <w:rFonts w:cs="Arial"/>
        </w:rPr>
        <w:t>inženirja potrjena dokumentacija o izvedbi jeklene konstrukcije, ki mora obsegati:</w:t>
      </w:r>
    </w:p>
    <w:p w14:paraId="182BA98B" w14:textId="77777777" w:rsidR="00554F94" w:rsidRPr="00FF0286" w:rsidRDefault="00554F94" w:rsidP="00554F94">
      <w:pPr>
        <w:rPr>
          <w:rFonts w:cs="Arial"/>
        </w:rPr>
      </w:pPr>
      <w:r w:rsidRPr="00FF0286">
        <w:rPr>
          <w:rFonts w:cs="Arial"/>
        </w:rPr>
        <w:t>• Certifikate o vgrajenih osnovnih in dodajnih materialih;</w:t>
      </w:r>
    </w:p>
    <w:p w14:paraId="5F26CC28" w14:textId="77777777" w:rsidR="00554F94" w:rsidRPr="00FF0286" w:rsidRDefault="00554F94" w:rsidP="00554F94">
      <w:pPr>
        <w:rPr>
          <w:rFonts w:cs="Arial"/>
        </w:rPr>
      </w:pPr>
      <w:r w:rsidRPr="00FF0286">
        <w:rPr>
          <w:rFonts w:cs="Arial"/>
        </w:rPr>
        <w:t>• Certifikate varilcev, ki so delali na omenjeni konstrukciji;</w:t>
      </w:r>
    </w:p>
    <w:p w14:paraId="6E72F7E4" w14:textId="77777777" w:rsidR="00554F94" w:rsidRPr="00FF0286" w:rsidRDefault="00554F94" w:rsidP="00554F94">
      <w:pPr>
        <w:rPr>
          <w:rFonts w:cs="Arial"/>
        </w:rPr>
      </w:pPr>
      <w:r w:rsidRPr="00FF0286">
        <w:rPr>
          <w:rFonts w:cs="Arial"/>
        </w:rPr>
        <w:t>• Dokumentacijo o notranji kontroli izvajanja del;</w:t>
      </w:r>
    </w:p>
    <w:p w14:paraId="4B9CCC1B" w14:textId="77777777" w:rsidR="00554F94" w:rsidRPr="00FF0286" w:rsidRDefault="00554F94" w:rsidP="00554F94">
      <w:pPr>
        <w:rPr>
          <w:rFonts w:cs="Arial"/>
        </w:rPr>
      </w:pPr>
      <w:r w:rsidRPr="00FF0286">
        <w:rPr>
          <w:rFonts w:cs="Arial"/>
        </w:rPr>
        <w:t>• Poročila o kontroli zvarov;</w:t>
      </w:r>
    </w:p>
    <w:p w14:paraId="55ADFD7D" w14:textId="7B296EC3" w:rsidR="00554F94" w:rsidRPr="00FF0286" w:rsidRDefault="00554F94" w:rsidP="00554F94">
      <w:pPr>
        <w:rPr>
          <w:rFonts w:cs="Arial"/>
        </w:rPr>
      </w:pPr>
      <w:r w:rsidRPr="00FF0286">
        <w:rPr>
          <w:rFonts w:cs="Arial"/>
        </w:rPr>
        <w:t xml:space="preserve">• Poročila o kontrolnih obiskih izvajalca zunanje kontrole in rezultati izvedenih meritev </w:t>
      </w:r>
      <w:r w:rsidRPr="00FF0286">
        <w:rPr>
          <w:rFonts w:cs="Arial"/>
        </w:rPr>
        <w:lastRenderedPageBreak/>
        <w:t>in preiskav, ki</w:t>
      </w:r>
      <w:r w:rsidR="006A5D17">
        <w:rPr>
          <w:rFonts w:cs="Arial"/>
        </w:rPr>
        <w:t xml:space="preserve"> </w:t>
      </w:r>
      <w:r w:rsidRPr="00FF0286">
        <w:rPr>
          <w:rFonts w:cs="Arial"/>
        </w:rPr>
        <w:t>so bili izvršeni v okviru kontrolnih obiskov.</w:t>
      </w:r>
      <w:r w:rsidR="006A5D17">
        <w:rPr>
          <w:rFonts w:cs="Arial"/>
        </w:rPr>
        <w:t xml:space="preserve"> </w:t>
      </w:r>
      <w:r w:rsidRPr="00FF0286">
        <w:rPr>
          <w:rFonts w:cs="Arial"/>
        </w:rPr>
        <w:t>Dokumentacijo mora predložiti izvajalec omenjene jeklene konstrukcije.</w:t>
      </w:r>
    </w:p>
    <w:p w14:paraId="24653427" w14:textId="7F8B2320" w:rsidR="00554F94" w:rsidRPr="00FF0286" w:rsidRDefault="00554F94" w:rsidP="00554F94">
      <w:pPr>
        <w:rPr>
          <w:rFonts w:cs="Arial"/>
        </w:rPr>
      </w:pPr>
      <w:r w:rsidRPr="00FF0286">
        <w:rPr>
          <w:rFonts w:cs="Arial"/>
        </w:rPr>
        <w:t>Izdelani jekleni segment se lahko vgradi na objekt, ko je pridobljeno pozitivno poročilo o izvedeni</w:t>
      </w:r>
      <w:r w:rsidR="006A5D17">
        <w:rPr>
          <w:rFonts w:cs="Arial"/>
        </w:rPr>
        <w:t xml:space="preserve"> </w:t>
      </w:r>
      <w:r w:rsidRPr="00FF0286">
        <w:rPr>
          <w:rFonts w:cs="Arial"/>
        </w:rPr>
        <w:t>protikorozijski zaščiti in kontrolni montaži v delavnici.</w:t>
      </w:r>
    </w:p>
    <w:p w14:paraId="2C174655" w14:textId="0E50D6F9" w:rsidR="00554F94" w:rsidRPr="00FF0286" w:rsidRDefault="00554F94" w:rsidP="00554F94">
      <w:pPr>
        <w:rPr>
          <w:rFonts w:cs="Arial"/>
        </w:rPr>
      </w:pPr>
      <w:r w:rsidRPr="00FF0286">
        <w:rPr>
          <w:rFonts w:cs="Arial"/>
        </w:rPr>
        <w:t>Za montažo jeklene konstrukcije je izvajalec montaže dolžan izdelati projekt montaže, ki ga mora pred</w:t>
      </w:r>
      <w:r w:rsidR="006A5D17">
        <w:rPr>
          <w:rFonts w:cs="Arial"/>
        </w:rPr>
        <w:t xml:space="preserve"> </w:t>
      </w:r>
      <w:r w:rsidRPr="00FF0286">
        <w:rPr>
          <w:rFonts w:cs="Arial"/>
        </w:rPr>
        <w:t>pričetkom montaže potrditi projektant konstrukcije in nadzorni inženir. Projekt konstrukcije mora vsebovati</w:t>
      </w:r>
      <w:r w:rsidR="006A5D17">
        <w:rPr>
          <w:rFonts w:cs="Arial"/>
        </w:rPr>
        <w:t xml:space="preserve"> </w:t>
      </w:r>
      <w:r w:rsidRPr="00FF0286">
        <w:rPr>
          <w:rFonts w:cs="Arial"/>
        </w:rPr>
        <w:t>tudi ukrepe zaščite jeklene konstrukcije pred mehanskimi poškodbami (pločevina, barva) med transportom.</w:t>
      </w:r>
    </w:p>
    <w:p w14:paraId="438CBC78" w14:textId="4E53CE72" w:rsidR="00554F94" w:rsidRPr="00FF0286" w:rsidRDefault="00554F94" w:rsidP="00554F94">
      <w:pPr>
        <w:rPr>
          <w:rFonts w:cs="Arial"/>
        </w:rPr>
      </w:pPr>
      <w:r w:rsidRPr="00FF0286">
        <w:rPr>
          <w:rFonts w:cs="Arial"/>
        </w:rPr>
        <w:t>Odstopanja od projekta konstrukcije se lahko izvedejo po predhodni pisni potrditvi s strani projektanta</w:t>
      </w:r>
      <w:r w:rsidR="006A5D17">
        <w:rPr>
          <w:rFonts w:cs="Arial"/>
        </w:rPr>
        <w:t xml:space="preserve"> </w:t>
      </w:r>
      <w:r w:rsidRPr="00FF0286">
        <w:rPr>
          <w:rFonts w:cs="Arial"/>
        </w:rPr>
        <w:t>konstrukcije in nadzornega inženirja.</w:t>
      </w:r>
    </w:p>
    <w:p w14:paraId="09271BBE" w14:textId="77777777" w:rsidR="00554F94" w:rsidRPr="00FF0286" w:rsidRDefault="00554F94" w:rsidP="00554F94">
      <w:pPr>
        <w:rPr>
          <w:rFonts w:cs="Arial"/>
        </w:rPr>
      </w:pPr>
    </w:p>
    <w:p w14:paraId="3C5FFAD3" w14:textId="77777777" w:rsidR="001070B4" w:rsidRPr="00FF0286" w:rsidRDefault="00A05CE2">
      <w:pPr>
        <w:pStyle w:val="Naslov2"/>
        <w:rPr>
          <w:rFonts w:cs="Arial"/>
        </w:rPr>
      </w:pPr>
      <w:bookmarkStart w:id="1396" w:name="_Toc26368107"/>
      <w:bookmarkStart w:id="1397" w:name="_Toc26368173"/>
      <w:bookmarkStart w:id="1398" w:name="_Toc29896179"/>
      <w:bookmarkStart w:id="1399" w:name="_Toc31097027"/>
      <w:bookmarkStart w:id="1400" w:name="_Toc31113664"/>
      <w:bookmarkStart w:id="1401" w:name="_Toc31113823"/>
      <w:bookmarkStart w:id="1402" w:name="_Toc43793856"/>
      <w:bookmarkStart w:id="1403" w:name="_Toc43799661"/>
      <w:bookmarkStart w:id="1404" w:name="_Toc43814266"/>
      <w:bookmarkStart w:id="1405" w:name="_Toc77592386"/>
      <w:bookmarkStart w:id="1406" w:name="_Toc77595188"/>
      <w:bookmarkStart w:id="1407" w:name="_Toc23760890"/>
      <w:bookmarkStart w:id="1408" w:name="_Toc90900321"/>
      <w:bookmarkEnd w:id="1396"/>
      <w:bookmarkEnd w:id="1397"/>
      <w:bookmarkEnd w:id="1398"/>
      <w:bookmarkEnd w:id="1399"/>
      <w:bookmarkEnd w:id="1400"/>
      <w:bookmarkEnd w:id="1401"/>
      <w:bookmarkEnd w:id="1402"/>
      <w:bookmarkEnd w:id="1403"/>
      <w:bookmarkEnd w:id="1404"/>
      <w:bookmarkEnd w:id="1405"/>
      <w:bookmarkEnd w:id="1406"/>
      <w:r w:rsidRPr="00FF0286">
        <w:rPr>
          <w:rFonts w:cs="Arial"/>
        </w:rPr>
        <w:t>Tehnični pogoji z protihrupne ograje</w:t>
      </w:r>
      <w:bookmarkEnd w:id="1407"/>
      <w:bookmarkEnd w:id="1408"/>
    </w:p>
    <w:p w14:paraId="49265056" w14:textId="77777777" w:rsidR="001070B4" w:rsidRPr="00FF0286" w:rsidRDefault="001070B4" w:rsidP="001070B4">
      <w:pPr>
        <w:pStyle w:val="Naslov3"/>
        <w:rPr>
          <w:rFonts w:cs="Arial"/>
          <w:szCs w:val="24"/>
        </w:rPr>
      </w:pPr>
      <w:bookmarkStart w:id="1409" w:name="_Toc23760891"/>
      <w:bookmarkStart w:id="1410" w:name="_Toc90900322"/>
      <w:r w:rsidRPr="00FF0286">
        <w:rPr>
          <w:rFonts w:cs="Arial"/>
          <w:szCs w:val="24"/>
        </w:rPr>
        <w:t>Zahteve za vgrajene materiale in sklope</w:t>
      </w:r>
      <w:bookmarkEnd w:id="1409"/>
      <w:bookmarkEnd w:id="1410"/>
    </w:p>
    <w:p w14:paraId="5DE4CB5B" w14:textId="77777777" w:rsidR="001070B4" w:rsidRPr="00FF0286" w:rsidRDefault="001070B4" w:rsidP="001070B4">
      <w:pPr>
        <w:spacing w:line="260" w:lineRule="exact"/>
        <w:ind w:right="62"/>
        <w:rPr>
          <w:rFonts w:cs="Arial"/>
          <w:szCs w:val="24"/>
        </w:rPr>
      </w:pPr>
      <w:r w:rsidRPr="00FF0286">
        <w:rPr>
          <w:rFonts w:cs="Arial"/>
          <w:szCs w:val="24"/>
        </w:rPr>
        <w:t xml:space="preserve">Za konstrukcije protihrupne zaščite morajo biti v Tehnološkem elaboratu predložene izjave o lastnostih v skladu s SIST EN 14388:2015, Protihrupne ovire za cestni promet – Specifikacije. </w:t>
      </w:r>
    </w:p>
    <w:p w14:paraId="2D5A5347" w14:textId="77777777" w:rsidR="001070B4" w:rsidRPr="00FF0286" w:rsidRDefault="001070B4" w:rsidP="001070B4">
      <w:pPr>
        <w:spacing w:after="0" w:line="260" w:lineRule="exact"/>
        <w:ind w:right="62"/>
        <w:rPr>
          <w:rFonts w:cs="Arial"/>
          <w:szCs w:val="24"/>
        </w:rPr>
      </w:pPr>
      <w:r w:rsidRPr="00FF0286">
        <w:rPr>
          <w:rFonts w:cs="Arial"/>
          <w:szCs w:val="24"/>
        </w:rPr>
        <w:t xml:space="preserve">Za protihrupne ograje so zahtevane naslednje karakteristike: </w:t>
      </w:r>
    </w:p>
    <w:p w14:paraId="7D398FE0" w14:textId="77777777" w:rsidR="001070B4" w:rsidRPr="00FF0286" w:rsidRDefault="001070B4" w:rsidP="00F33CD6">
      <w:pPr>
        <w:pStyle w:val="Odstavekseznama"/>
        <w:numPr>
          <w:ilvl w:val="0"/>
          <w:numId w:val="456"/>
        </w:numPr>
        <w:tabs>
          <w:tab w:val="clear" w:pos="851"/>
        </w:tabs>
        <w:spacing w:after="120" w:line="260" w:lineRule="exact"/>
        <w:ind w:left="714" w:right="62" w:hanging="357"/>
        <w:rPr>
          <w:rFonts w:cs="Arial"/>
          <w:szCs w:val="24"/>
        </w:rPr>
      </w:pPr>
      <w:r w:rsidRPr="00FF0286">
        <w:rPr>
          <w:rFonts w:cs="Arial"/>
          <w:szCs w:val="24"/>
        </w:rPr>
        <w:t xml:space="preserve">zvočna absorpcija – razred A3 (DLα 8 do 11 dB), skladno s SIST EN 1793-1 </w:t>
      </w:r>
    </w:p>
    <w:p w14:paraId="24517059" w14:textId="77777777" w:rsidR="001070B4" w:rsidRPr="00FF0286" w:rsidRDefault="001070B4" w:rsidP="00F33CD6">
      <w:pPr>
        <w:pStyle w:val="Odstavekseznama"/>
        <w:numPr>
          <w:ilvl w:val="0"/>
          <w:numId w:val="456"/>
        </w:numPr>
        <w:tabs>
          <w:tab w:val="clear" w:pos="851"/>
        </w:tabs>
        <w:spacing w:before="120" w:after="120" w:line="260" w:lineRule="exact"/>
        <w:ind w:right="62"/>
        <w:rPr>
          <w:rFonts w:cs="Arial"/>
          <w:szCs w:val="24"/>
        </w:rPr>
      </w:pPr>
      <w:r w:rsidRPr="00FF0286">
        <w:rPr>
          <w:rFonts w:cs="Arial"/>
          <w:szCs w:val="24"/>
        </w:rPr>
        <w:t xml:space="preserve">zvočna izolacija – razred B3 (DLR≥25 dB), skladno s SIST EN 1793-2, </w:t>
      </w:r>
    </w:p>
    <w:p w14:paraId="634FD66E" w14:textId="77777777" w:rsidR="001070B4" w:rsidRPr="00FF0286" w:rsidRDefault="001070B4" w:rsidP="00F33CD6">
      <w:pPr>
        <w:pStyle w:val="Odstavekseznama"/>
        <w:numPr>
          <w:ilvl w:val="0"/>
          <w:numId w:val="456"/>
        </w:numPr>
        <w:tabs>
          <w:tab w:val="clear" w:pos="851"/>
        </w:tabs>
        <w:spacing w:before="120" w:after="120" w:line="260" w:lineRule="exact"/>
        <w:ind w:right="62"/>
        <w:rPr>
          <w:rFonts w:cs="Arial"/>
          <w:szCs w:val="24"/>
        </w:rPr>
      </w:pPr>
      <w:r w:rsidRPr="00FF0286">
        <w:rPr>
          <w:rFonts w:cs="Arial"/>
          <w:szCs w:val="24"/>
        </w:rPr>
        <w:t xml:space="preserve">zvočna izolacija – DLSI≥25 dB, skladno s SIST EN 1793-6, </w:t>
      </w:r>
    </w:p>
    <w:p w14:paraId="08E21A79" w14:textId="77777777" w:rsidR="001070B4" w:rsidRPr="00FF0286" w:rsidRDefault="001070B4" w:rsidP="00F33CD6">
      <w:pPr>
        <w:pStyle w:val="Odstavekseznama"/>
        <w:numPr>
          <w:ilvl w:val="0"/>
          <w:numId w:val="456"/>
        </w:numPr>
        <w:tabs>
          <w:tab w:val="clear" w:pos="851"/>
        </w:tabs>
        <w:spacing w:before="120" w:after="120" w:line="260" w:lineRule="exact"/>
        <w:ind w:right="62"/>
        <w:rPr>
          <w:rFonts w:cs="Arial"/>
          <w:szCs w:val="24"/>
        </w:rPr>
      </w:pPr>
      <w:r w:rsidRPr="00FF0286">
        <w:rPr>
          <w:rFonts w:cs="Arial"/>
          <w:szCs w:val="24"/>
        </w:rPr>
        <w:t xml:space="preserve">mehansko odpornost in stabilnost posameznih elementov, skladno s SIST EN 1794-1, </w:t>
      </w:r>
    </w:p>
    <w:p w14:paraId="651E45A2" w14:textId="77777777" w:rsidR="001070B4" w:rsidRPr="00FF0286" w:rsidRDefault="001070B4" w:rsidP="00F33CD6">
      <w:pPr>
        <w:pStyle w:val="Odstavekseznama"/>
        <w:numPr>
          <w:ilvl w:val="0"/>
          <w:numId w:val="456"/>
        </w:numPr>
        <w:tabs>
          <w:tab w:val="clear" w:pos="851"/>
        </w:tabs>
        <w:spacing w:before="120" w:after="120" w:line="260" w:lineRule="exact"/>
        <w:ind w:right="62"/>
        <w:rPr>
          <w:rFonts w:cs="Arial"/>
          <w:szCs w:val="24"/>
        </w:rPr>
      </w:pPr>
      <w:r w:rsidRPr="00FF0286">
        <w:rPr>
          <w:rFonts w:cs="Arial"/>
          <w:szCs w:val="24"/>
        </w:rPr>
        <w:t xml:space="preserve">splošne zahteve za varnost in varstvo okolja, skladno s SIST EN 1794-2. </w:t>
      </w:r>
    </w:p>
    <w:p w14:paraId="55624219" w14:textId="77777777" w:rsidR="001070B4" w:rsidRPr="00FF0286" w:rsidRDefault="001070B4" w:rsidP="001070B4">
      <w:pPr>
        <w:spacing w:line="260" w:lineRule="exact"/>
        <w:ind w:right="62"/>
        <w:rPr>
          <w:rFonts w:cs="Arial"/>
          <w:szCs w:val="24"/>
        </w:rPr>
      </w:pPr>
      <w:r w:rsidRPr="00FF0286">
        <w:rPr>
          <w:rFonts w:cs="Arial"/>
          <w:szCs w:val="24"/>
        </w:rPr>
        <w:t>Za vse zgoraj navedene karakteristike je potrebno predložiti poročila o preizkusu, iz katerih je razvidno njihovo izpolnjevanje. Iz poročila o preizkusu akustičnih lastnosti v laboratoriju mora biti jasno  razvidno, kakšna je bila izvedba preizkusnega vzorca, pri tem poseben poudarek na izvedbi vertikalnega tesnjenja stika paneli/steber in horizontalnega tesnjenja stika panel/panel in panel/parapetna greda. V kolikor iz poročila navedeno tesnjenje ni jasno razvidno, je potrebno predložiti dodatno pojasnilo laboratorija, ki je izvajal preizkus akustičnih lastnosti. Tudi vsi ostali materiali in sklopi PHO morajo imeti ustrezna dokazila o lastnostih.</w:t>
      </w:r>
      <w:r w:rsidR="005D00C4" w:rsidRPr="00FF0286">
        <w:rPr>
          <w:rFonts w:cs="Arial"/>
          <w:szCs w:val="24"/>
        </w:rPr>
        <w:t xml:space="preserve"> </w:t>
      </w:r>
      <w:r w:rsidRPr="00FF0286">
        <w:rPr>
          <w:rFonts w:cs="Arial"/>
          <w:szCs w:val="24"/>
        </w:rPr>
        <w:t>Trajnost lastnosti konstrukcije protihrupne zaščite mora znašati najmanj 20 let.</w:t>
      </w:r>
    </w:p>
    <w:p w14:paraId="358EA8A7" w14:textId="77777777" w:rsidR="005D00C4" w:rsidRPr="00FF0286" w:rsidRDefault="005D00C4" w:rsidP="001070B4">
      <w:pPr>
        <w:spacing w:line="260" w:lineRule="exact"/>
        <w:ind w:right="62"/>
        <w:rPr>
          <w:rFonts w:cs="Arial"/>
          <w:szCs w:val="24"/>
        </w:rPr>
      </w:pPr>
    </w:p>
    <w:p w14:paraId="3CE8D3E7" w14:textId="77777777" w:rsidR="005D00C4" w:rsidRPr="00FF0286" w:rsidRDefault="001070B4" w:rsidP="00F33CD6">
      <w:pPr>
        <w:pStyle w:val="Odstavekseznama"/>
        <w:numPr>
          <w:ilvl w:val="0"/>
          <w:numId w:val="457"/>
        </w:numPr>
        <w:spacing w:line="260" w:lineRule="exact"/>
        <w:ind w:left="357" w:right="62" w:hanging="357"/>
        <w:rPr>
          <w:rFonts w:cs="Arial"/>
          <w:szCs w:val="24"/>
        </w:rPr>
      </w:pPr>
      <w:r w:rsidRPr="00FF0286">
        <w:rPr>
          <w:rFonts w:cs="Arial"/>
          <w:szCs w:val="24"/>
        </w:rPr>
        <w:t xml:space="preserve">Tesnila pri protihrupnih panelih (aluminijevi, stekleni, akrilni, leseni, lesocementni, betonski, iz lahkih agregatov,…) </w:t>
      </w:r>
    </w:p>
    <w:p w14:paraId="4B161876" w14:textId="77777777" w:rsidR="001070B4" w:rsidRPr="00FF0286" w:rsidRDefault="001070B4" w:rsidP="001070B4">
      <w:pPr>
        <w:spacing w:line="260" w:lineRule="exact"/>
        <w:ind w:right="62"/>
        <w:rPr>
          <w:rFonts w:cs="Arial"/>
          <w:szCs w:val="24"/>
        </w:rPr>
      </w:pPr>
      <w:r w:rsidRPr="00FF0286">
        <w:rPr>
          <w:rFonts w:cs="Arial"/>
          <w:szCs w:val="24"/>
        </w:rPr>
        <w:t xml:space="preserve"> </w:t>
      </w:r>
    </w:p>
    <w:p w14:paraId="29B55503" w14:textId="77777777" w:rsidR="001070B4" w:rsidRPr="00FF0286" w:rsidRDefault="001070B4" w:rsidP="001070B4">
      <w:pPr>
        <w:spacing w:line="260" w:lineRule="exact"/>
        <w:ind w:right="62"/>
        <w:rPr>
          <w:rFonts w:cs="Arial"/>
          <w:szCs w:val="24"/>
        </w:rPr>
      </w:pPr>
      <w:r w:rsidRPr="00FF0286">
        <w:rPr>
          <w:rFonts w:cs="Arial"/>
          <w:szCs w:val="24"/>
        </w:rPr>
        <w:t xml:space="preserve">Profili in tesnila morajo biti izdelani iz materialov, ki omogočajo dolgo življenjsko dobo v pogojih uporabe kot po klasifikaciji po SIST EN 12365. Zahteva se odpornost proti vremenskim vplivom (dež, veter, sončni žarki, UV žarki, ozon),  fizikalno-mehanske zmogljivosti v širokem temperaturnem razponu, elastičnost tudi pri nizkih temperaturah, odpornost na močne temperaturne spremembe, pri barvnih izdelkih pa po izpostavitvi sončni svetlobi brez spremembe barve. Pri nekaterih materialih kot so transparentni PMMA (akrilni) paneli se zahteva združljivost profilov in tesnil za gradnjo z drugimi materiali, s katerimi so bili v stiku in v posebnih primerih, nizka gorljivsot, če je konstrukcija izpostavljena požaru. Elastomerni materiali iz osnove kot etilen-propilen-dien terpolimera (EPDM), silikon (VMQ), termoplastični elastomeri (TPE)  ter v nekaterih posebnih primerih polikloropren (CR) so najbolj primerni za izpolnitev zahtev, navedenih zgoraj. Za ostale materiale kot npr. polietileni (PE) – penjeni so merodajne dodatne zahteve po DIN 18542. </w:t>
      </w:r>
    </w:p>
    <w:p w14:paraId="2C8B2E61" w14:textId="77777777" w:rsidR="001070B4" w:rsidRPr="00FF0286" w:rsidRDefault="001070B4" w:rsidP="005D00C4">
      <w:pPr>
        <w:pStyle w:val="Naslov3"/>
        <w:rPr>
          <w:rFonts w:cs="Arial"/>
        </w:rPr>
      </w:pPr>
      <w:bookmarkStart w:id="1411" w:name="_Toc23760892"/>
      <w:bookmarkStart w:id="1412" w:name="_Toc90900323"/>
      <w:r w:rsidRPr="00FF0286">
        <w:rPr>
          <w:rFonts w:cs="Arial"/>
        </w:rPr>
        <w:lastRenderedPageBreak/>
        <w:t>Tehnične zahteve za izvedbo testnega polja</w:t>
      </w:r>
      <w:bookmarkEnd w:id="1411"/>
      <w:bookmarkEnd w:id="1412"/>
    </w:p>
    <w:p w14:paraId="727F145B" w14:textId="77777777" w:rsidR="001070B4" w:rsidRPr="00FF0286" w:rsidRDefault="001070B4" w:rsidP="001070B4">
      <w:pPr>
        <w:spacing w:line="260" w:lineRule="exact"/>
        <w:ind w:right="62"/>
        <w:rPr>
          <w:rFonts w:cs="Arial"/>
          <w:szCs w:val="24"/>
        </w:rPr>
      </w:pPr>
      <w:r w:rsidRPr="00FF0286">
        <w:rPr>
          <w:rFonts w:cs="Arial"/>
          <w:szCs w:val="24"/>
        </w:rPr>
        <w:t xml:space="preserve">Naročnik si pridržuje pravico, da zahteva izkazovanje zahtevanih karakteristik in zahtev protihrupnih panelov na dokaznem testnem polju za panele, ki bi jih izbrani izvajalec predlagal za izvedbo protihrupnih ograj, in sicer za morebitne tipe panelov protihrupnih ograj, ki še niso bili uporabljeni oz. postavljeni na železniškem omrežju RS Slovenije. </w:t>
      </w:r>
    </w:p>
    <w:p w14:paraId="103CCE17" w14:textId="77777777" w:rsidR="005D00C4" w:rsidRPr="00FF0286" w:rsidRDefault="005D00C4" w:rsidP="001070B4">
      <w:pPr>
        <w:spacing w:line="260" w:lineRule="exact"/>
        <w:ind w:right="62"/>
        <w:rPr>
          <w:rFonts w:cs="Arial"/>
          <w:szCs w:val="24"/>
        </w:rPr>
      </w:pPr>
    </w:p>
    <w:p w14:paraId="07BAF28B" w14:textId="77777777" w:rsidR="001070B4" w:rsidRPr="00FF0286" w:rsidRDefault="001070B4" w:rsidP="001070B4">
      <w:pPr>
        <w:spacing w:line="260" w:lineRule="exact"/>
        <w:ind w:right="62"/>
        <w:rPr>
          <w:rFonts w:cs="Arial"/>
          <w:szCs w:val="24"/>
        </w:rPr>
      </w:pPr>
      <w:r w:rsidRPr="00FF0286">
        <w:rPr>
          <w:rFonts w:cs="Arial"/>
          <w:szCs w:val="24"/>
        </w:rPr>
        <w:t xml:space="preserve">Predvideno je, da se izvede za vsak tip panelov protihrupnih ograj ločeno testno polje. </w:t>
      </w:r>
    </w:p>
    <w:p w14:paraId="29F77C17" w14:textId="77777777" w:rsidR="001070B4" w:rsidRPr="00FF0286" w:rsidRDefault="001070B4" w:rsidP="001070B4">
      <w:pPr>
        <w:spacing w:after="0" w:line="260" w:lineRule="exact"/>
        <w:ind w:right="62"/>
        <w:rPr>
          <w:rFonts w:cs="Arial"/>
          <w:szCs w:val="24"/>
        </w:rPr>
      </w:pPr>
      <w:r w:rsidRPr="00FF0286">
        <w:rPr>
          <w:rFonts w:cs="Arial"/>
          <w:szCs w:val="24"/>
        </w:rPr>
        <w:t>Z namenom dodatnega izkazovanja zahtevanih karakteristik in zahtev protihrupnih panelov mora izbran izvajalec na dokaznem testnem polju dokazati sledeče:</w:t>
      </w:r>
    </w:p>
    <w:p w14:paraId="16603DAC" w14:textId="77777777" w:rsidR="001070B4" w:rsidRPr="00FF0286" w:rsidRDefault="001070B4" w:rsidP="00F33CD6">
      <w:pPr>
        <w:pStyle w:val="Odstavekseznama"/>
        <w:numPr>
          <w:ilvl w:val="0"/>
          <w:numId w:val="456"/>
        </w:numPr>
        <w:tabs>
          <w:tab w:val="clear" w:pos="851"/>
        </w:tabs>
        <w:spacing w:after="120" w:line="260" w:lineRule="exact"/>
        <w:ind w:left="714" w:right="62" w:hanging="357"/>
        <w:rPr>
          <w:rFonts w:cs="Arial"/>
          <w:szCs w:val="24"/>
        </w:rPr>
      </w:pPr>
      <w:r w:rsidRPr="00FF0286">
        <w:rPr>
          <w:rFonts w:cs="Arial"/>
          <w:szCs w:val="24"/>
        </w:rPr>
        <w:t>izbor protihrupnih panelov (tip, material, barva, …)</w:t>
      </w:r>
    </w:p>
    <w:p w14:paraId="052AB59F" w14:textId="77777777" w:rsidR="001070B4" w:rsidRPr="00FF0286" w:rsidRDefault="001070B4" w:rsidP="00F33CD6">
      <w:pPr>
        <w:pStyle w:val="Odstavekseznama"/>
        <w:numPr>
          <w:ilvl w:val="0"/>
          <w:numId w:val="456"/>
        </w:numPr>
        <w:tabs>
          <w:tab w:val="clear" w:pos="851"/>
        </w:tabs>
        <w:spacing w:before="120" w:after="120" w:line="260" w:lineRule="exact"/>
        <w:ind w:right="62"/>
        <w:rPr>
          <w:rFonts w:cs="Arial"/>
          <w:szCs w:val="24"/>
        </w:rPr>
      </w:pPr>
      <w:r w:rsidRPr="00FF0286">
        <w:rPr>
          <w:rFonts w:cs="Arial"/>
          <w:szCs w:val="24"/>
        </w:rPr>
        <w:t>akustične lastnosti protihrupnih panelov (meritve izolirnosti in absorpcije)</w:t>
      </w:r>
    </w:p>
    <w:p w14:paraId="528648D6" w14:textId="77777777" w:rsidR="001070B4" w:rsidRPr="00FF0286" w:rsidRDefault="001070B4" w:rsidP="00F33CD6">
      <w:pPr>
        <w:pStyle w:val="Odstavekseznama"/>
        <w:numPr>
          <w:ilvl w:val="0"/>
          <w:numId w:val="456"/>
        </w:numPr>
        <w:tabs>
          <w:tab w:val="clear" w:pos="851"/>
        </w:tabs>
        <w:spacing w:before="120" w:after="120" w:line="260" w:lineRule="exact"/>
        <w:ind w:left="714" w:right="62" w:hanging="357"/>
        <w:rPr>
          <w:rFonts w:cs="Arial"/>
          <w:szCs w:val="24"/>
        </w:rPr>
      </w:pPr>
      <w:r w:rsidRPr="00FF0286">
        <w:rPr>
          <w:rFonts w:cs="Arial"/>
          <w:szCs w:val="24"/>
        </w:rPr>
        <w:t>sistem montaže (izbrane materiale za pritrjevanje, tesnjenje, itd.).</w:t>
      </w:r>
    </w:p>
    <w:p w14:paraId="04A51CCD" w14:textId="77777777" w:rsidR="001070B4" w:rsidRPr="00920F2E" w:rsidRDefault="001070B4" w:rsidP="001070B4">
      <w:pPr>
        <w:spacing w:line="260" w:lineRule="exact"/>
        <w:ind w:right="62"/>
        <w:rPr>
          <w:rFonts w:cs="Arial"/>
          <w:szCs w:val="24"/>
        </w:rPr>
      </w:pPr>
      <w:r w:rsidRPr="00FF0286">
        <w:rPr>
          <w:rFonts w:cs="Arial"/>
          <w:szCs w:val="24"/>
        </w:rPr>
        <w:t>Izbrani izvajalec je dolžan v roku 14 dni po naročilu naročnika, da je potrebno izvesti za določene protihrupne panele dokazno testno polje, pripraviti in predati naročniku v pregled in potrditev TE-DTP, v roku 14 dni po potrditvi TE-DTP s strani naročnika pripraviti in izvesti dokazno testno polje skladno s potrjenim TE-DTP in izvesti akustične meritve ter predati poročilo meritve hrupa (izolirnost po SI</w:t>
      </w:r>
      <w:r w:rsidRPr="00920F2E">
        <w:rPr>
          <w:rFonts w:cs="Arial"/>
          <w:szCs w:val="24"/>
        </w:rPr>
        <w:t xml:space="preserve">ST EN 1793-6:2013 in odboj zvoka po SIST EN 1793-5:2016) na izvedenem dokaznem testnem polju. </w:t>
      </w:r>
    </w:p>
    <w:p w14:paraId="4D4E9CE5" w14:textId="77777777" w:rsidR="005D00C4" w:rsidRPr="00920F2E" w:rsidRDefault="005D00C4" w:rsidP="001070B4">
      <w:pPr>
        <w:spacing w:line="260" w:lineRule="exact"/>
        <w:ind w:right="62"/>
        <w:rPr>
          <w:rFonts w:cs="Arial"/>
          <w:szCs w:val="24"/>
        </w:rPr>
      </w:pPr>
    </w:p>
    <w:p w14:paraId="5BE5CE6A" w14:textId="77777777" w:rsidR="001070B4" w:rsidRPr="00920F2E" w:rsidRDefault="001070B4" w:rsidP="001070B4">
      <w:pPr>
        <w:spacing w:line="260" w:lineRule="exact"/>
        <w:ind w:right="62"/>
        <w:rPr>
          <w:rFonts w:cs="Arial"/>
          <w:szCs w:val="24"/>
        </w:rPr>
      </w:pPr>
      <w:r w:rsidRPr="00920F2E">
        <w:rPr>
          <w:rFonts w:cs="Arial"/>
          <w:szCs w:val="24"/>
        </w:rPr>
        <w:t xml:space="preserve">Hkrati je izbrani izvajalec del na poziv naročnika dolžan v akustičnem laboratoriju izvajalca zunanje kontrole naročnika na lastne stroške postaviti testne vzorce za dokazovanje akustičnih lastnosti (izolacija po SIST EN 1793-2:2013, absorpcijo po SIST EN 1793-1:2013) za vse morebitne različne tipe uporabljenih panelov predlagane izvedbe protihrupnih ograj. </w:t>
      </w:r>
    </w:p>
    <w:p w14:paraId="1A2C8E74" w14:textId="77777777" w:rsidR="005D00C4" w:rsidRPr="00920F2E" w:rsidRDefault="005D00C4" w:rsidP="001070B4">
      <w:pPr>
        <w:spacing w:line="260" w:lineRule="exact"/>
        <w:ind w:right="62"/>
        <w:rPr>
          <w:rFonts w:cs="Arial"/>
          <w:szCs w:val="24"/>
        </w:rPr>
      </w:pPr>
    </w:p>
    <w:p w14:paraId="3A61B8BB" w14:textId="77777777" w:rsidR="001070B4" w:rsidRPr="00920F2E" w:rsidRDefault="001070B4" w:rsidP="001070B4">
      <w:pPr>
        <w:spacing w:line="260" w:lineRule="exact"/>
        <w:ind w:right="62"/>
        <w:rPr>
          <w:rFonts w:cs="Arial"/>
          <w:szCs w:val="24"/>
        </w:rPr>
      </w:pPr>
      <w:r w:rsidRPr="00920F2E">
        <w:rPr>
          <w:rFonts w:cs="Arial"/>
          <w:szCs w:val="24"/>
        </w:rPr>
        <w:t xml:space="preserve">Vsebina tehnološkega elaborata za izvedbo dokaznega testnega polja (TE-DTP): </w:t>
      </w:r>
    </w:p>
    <w:p w14:paraId="51F8A770" w14:textId="77777777" w:rsidR="001070B4" w:rsidRPr="00920F2E" w:rsidRDefault="001070B4" w:rsidP="001070B4">
      <w:pPr>
        <w:spacing w:line="260" w:lineRule="exact"/>
        <w:ind w:right="62"/>
        <w:rPr>
          <w:rFonts w:cs="Arial"/>
          <w:szCs w:val="24"/>
        </w:rPr>
      </w:pPr>
      <w:r w:rsidRPr="00920F2E">
        <w:rPr>
          <w:rFonts w:cs="Arial"/>
          <w:szCs w:val="24"/>
        </w:rPr>
        <w:t xml:space="preserve">V primeru, da bo zahteval naročnik izvedbo testnega polja za protihrupne panele, mora izvajalec predhodno izdelati in predati v pregled TE-DTP. TE-DTP mora biti prav tako izdelan skladno s Splošnimi navodili za izdelavo tehnološkega elaborata (Splošni tehnični pogoji), vključevati pa mora tudi program preiskav oz meritev. </w:t>
      </w:r>
    </w:p>
    <w:p w14:paraId="4B3C54CB" w14:textId="77777777" w:rsidR="001070B4" w:rsidRPr="00920F2E" w:rsidRDefault="001070B4" w:rsidP="001070B4">
      <w:pPr>
        <w:spacing w:line="260" w:lineRule="exact"/>
        <w:ind w:right="62"/>
        <w:rPr>
          <w:rFonts w:cs="Arial"/>
          <w:szCs w:val="24"/>
        </w:rPr>
      </w:pPr>
      <w:r w:rsidRPr="00920F2E">
        <w:rPr>
          <w:rFonts w:cs="Arial"/>
          <w:szCs w:val="24"/>
        </w:rPr>
        <w:t xml:space="preserve">Dokazno testno polje se izvede v minimalni dolžini 12 m in minimalni višini 4 m. </w:t>
      </w:r>
    </w:p>
    <w:p w14:paraId="648DD92B" w14:textId="77777777" w:rsidR="005D00C4" w:rsidRPr="00920F2E" w:rsidRDefault="005D00C4" w:rsidP="001070B4">
      <w:pPr>
        <w:spacing w:after="0" w:line="260" w:lineRule="exact"/>
        <w:ind w:right="62"/>
        <w:rPr>
          <w:rFonts w:cs="Arial"/>
          <w:szCs w:val="24"/>
        </w:rPr>
      </w:pPr>
    </w:p>
    <w:p w14:paraId="30D13644" w14:textId="77777777" w:rsidR="001070B4" w:rsidRPr="00920F2E" w:rsidRDefault="001070B4" w:rsidP="001070B4">
      <w:pPr>
        <w:spacing w:after="0" w:line="260" w:lineRule="exact"/>
        <w:ind w:right="62"/>
        <w:rPr>
          <w:rFonts w:cs="Arial"/>
          <w:szCs w:val="24"/>
        </w:rPr>
      </w:pPr>
      <w:r w:rsidRPr="00920F2E">
        <w:rPr>
          <w:rFonts w:cs="Arial"/>
          <w:szCs w:val="24"/>
        </w:rPr>
        <w:t xml:space="preserve">Minimalna vsebina TE-DTP: </w:t>
      </w:r>
    </w:p>
    <w:p w14:paraId="651B9AE7" w14:textId="77777777" w:rsidR="001070B4" w:rsidRPr="00920F2E" w:rsidRDefault="001070B4" w:rsidP="00F33CD6">
      <w:pPr>
        <w:pStyle w:val="Odstavekseznama"/>
        <w:numPr>
          <w:ilvl w:val="0"/>
          <w:numId w:val="456"/>
        </w:numPr>
        <w:tabs>
          <w:tab w:val="clear" w:pos="851"/>
        </w:tabs>
        <w:spacing w:after="120" w:line="260" w:lineRule="exact"/>
        <w:ind w:left="714" w:right="62" w:hanging="357"/>
        <w:rPr>
          <w:rFonts w:cs="Arial"/>
          <w:szCs w:val="24"/>
        </w:rPr>
      </w:pPr>
      <w:r w:rsidRPr="00920F2E">
        <w:rPr>
          <w:rFonts w:cs="Arial"/>
          <w:szCs w:val="24"/>
        </w:rPr>
        <w:t xml:space="preserve">uvodni del </w:t>
      </w:r>
    </w:p>
    <w:p w14:paraId="6F1285B4" w14:textId="77777777" w:rsidR="001070B4" w:rsidRPr="00920F2E" w:rsidRDefault="001070B4" w:rsidP="00F33CD6">
      <w:pPr>
        <w:pStyle w:val="Odstavekseznama"/>
        <w:numPr>
          <w:ilvl w:val="0"/>
          <w:numId w:val="456"/>
        </w:numPr>
        <w:tabs>
          <w:tab w:val="clear" w:pos="851"/>
        </w:tabs>
        <w:spacing w:after="120" w:line="260" w:lineRule="exact"/>
        <w:ind w:left="714" w:right="62" w:hanging="357"/>
        <w:rPr>
          <w:rFonts w:cs="Arial"/>
          <w:szCs w:val="24"/>
        </w:rPr>
      </w:pPr>
      <w:r w:rsidRPr="00920F2E">
        <w:rPr>
          <w:rFonts w:cs="Arial"/>
          <w:szCs w:val="24"/>
        </w:rPr>
        <w:t xml:space="preserve">splošen opis uporabljenih materialov in mehanizacije </w:t>
      </w:r>
    </w:p>
    <w:p w14:paraId="34A038E9" w14:textId="77777777" w:rsidR="001070B4" w:rsidRPr="00920F2E" w:rsidRDefault="001070B4" w:rsidP="00F33CD6">
      <w:pPr>
        <w:pStyle w:val="Odstavekseznama"/>
        <w:numPr>
          <w:ilvl w:val="0"/>
          <w:numId w:val="456"/>
        </w:numPr>
        <w:tabs>
          <w:tab w:val="clear" w:pos="851"/>
        </w:tabs>
        <w:spacing w:after="120" w:line="260" w:lineRule="exact"/>
        <w:ind w:left="714" w:right="62" w:hanging="357"/>
        <w:rPr>
          <w:rFonts w:cs="Arial"/>
          <w:szCs w:val="24"/>
        </w:rPr>
      </w:pPr>
      <w:r w:rsidRPr="00920F2E">
        <w:rPr>
          <w:rFonts w:cs="Arial"/>
          <w:szCs w:val="24"/>
        </w:rPr>
        <w:t xml:space="preserve">opis vseh predvidenih del za izvedbo testnega polja (način vgradnje panelov – izvedba montaže, opis izvedbe akustičnih meritev) </w:t>
      </w:r>
    </w:p>
    <w:p w14:paraId="01B4197E" w14:textId="77777777" w:rsidR="001070B4" w:rsidRPr="00920F2E" w:rsidRDefault="001070B4" w:rsidP="00F33CD6">
      <w:pPr>
        <w:pStyle w:val="Odstavekseznama"/>
        <w:numPr>
          <w:ilvl w:val="0"/>
          <w:numId w:val="456"/>
        </w:numPr>
        <w:tabs>
          <w:tab w:val="clear" w:pos="851"/>
        </w:tabs>
        <w:spacing w:after="120" w:line="260" w:lineRule="exact"/>
        <w:ind w:left="714" w:right="62" w:hanging="357"/>
        <w:rPr>
          <w:rFonts w:cs="Arial"/>
          <w:szCs w:val="24"/>
        </w:rPr>
      </w:pPr>
      <w:r w:rsidRPr="00920F2E">
        <w:rPr>
          <w:rFonts w:cs="Arial"/>
          <w:szCs w:val="24"/>
        </w:rPr>
        <w:t>priloge za izkazovanja zahtevanih karakteistik in zahtev protihrupnih panelov (izjave o lastnostih, poročila, meritve, …).</w:t>
      </w:r>
    </w:p>
    <w:p w14:paraId="754297E4" w14:textId="5D7BE914" w:rsidR="001070B4" w:rsidRDefault="001070B4" w:rsidP="001070B4">
      <w:pPr>
        <w:spacing w:line="260" w:lineRule="exact"/>
        <w:ind w:right="62"/>
        <w:rPr>
          <w:rFonts w:cs="Arial"/>
          <w:szCs w:val="24"/>
        </w:rPr>
      </w:pPr>
      <w:r w:rsidRPr="00920F2E">
        <w:rPr>
          <w:rFonts w:cs="Arial"/>
          <w:szCs w:val="24"/>
        </w:rPr>
        <w:t>TE-DTP z rezultati meritev je sestavni del TE.</w:t>
      </w:r>
    </w:p>
    <w:p w14:paraId="76D55485" w14:textId="77777777" w:rsidR="006D3CC4" w:rsidRPr="00FF0286" w:rsidRDefault="006D3CC4" w:rsidP="006D3CC4">
      <w:pPr>
        <w:spacing w:line="260" w:lineRule="exact"/>
        <w:ind w:right="62"/>
        <w:rPr>
          <w:rFonts w:cs="Arial"/>
          <w:szCs w:val="24"/>
        </w:rPr>
      </w:pPr>
    </w:p>
    <w:p w14:paraId="407C11D1" w14:textId="77777777" w:rsidR="006D3CC4" w:rsidRPr="006D3CC4" w:rsidRDefault="006D3CC4" w:rsidP="006D3CC4">
      <w:pPr>
        <w:pStyle w:val="Odstavekseznama"/>
        <w:keepNext/>
        <w:widowControl/>
        <w:numPr>
          <w:ilvl w:val="0"/>
          <w:numId w:val="521"/>
        </w:numPr>
        <w:tabs>
          <w:tab w:val="clear" w:pos="851"/>
        </w:tabs>
        <w:spacing w:before="240" w:after="120"/>
        <w:contextualSpacing w:val="0"/>
        <w:jc w:val="left"/>
        <w:outlineLvl w:val="1"/>
        <w:rPr>
          <w:rFonts w:eastAsiaTheme="majorEastAsia" w:cs="Arial"/>
          <w:b/>
          <w:vanish/>
          <w:sz w:val="28"/>
          <w:szCs w:val="26"/>
        </w:rPr>
      </w:pPr>
      <w:bookmarkStart w:id="1413" w:name="_Toc87597957"/>
      <w:bookmarkStart w:id="1414" w:name="_Toc87857979"/>
      <w:bookmarkStart w:id="1415" w:name="_Toc87859068"/>
      <w:bookmarkStart w:id="1416" w:name="_Toc90545445"/>
      <w:bookmarkStart w:id="1417" w:name="_Toc90545548"/>
      <w:bookmarkStart w:id="1418" w:name="_Toc90545651"/>
      <w:bookmarkStart w:id="1419" w:name="_Toc90617763"/>
      <w:bookmarkStart w:id="1420" w:name="_Toc90628468"/>
      <w:bookmarkStart w:id="1421" w:name="_Toc90638515"/>
      <w:bookmarkStart w:id="1422" w:name="_Toc90882360"/>
      <w:bookmarkStart w:id="1423" w:name="_Toc90900324"/>
      <w:bookmarkStart w:id="1424" w:name="_Toc87859076"/>
      <w:bookmarkEnd w:id="1413"/>
      <w:bookmarkEnd w:id="1414"/>
      <w:bookmarkEnd w:id="1415"/>
      <w:bookmarkEnd w:id="1416"/>
      <w:bookmarkEnd w:id="1417"/>
      <w:bookmarkEnd w:id="1418"/>
      <w:bookmarkEnd w:id="1419"/>
      <w:bookmarkEnd w:id="1420"/>
      <w:bookmarkEnd w:id="1421"/>
      <w:bookmarkEnd w:id="1422"/>
      <w:bookmarkEnd w:id="1423"/>
    </w:p>
    <w:p w14:paraId="71C4C66A" w14:textId="77777777" w:rsidR="006D3CC4" w:rsidRPr="006D3CC4" w:rsidRDefault="006D3CC4" w:rsidP="006D3CC4">
      <w:pPr>
        <w:pStyle w:val="Odstavekseznama"/>
        <w:keepNext/>
        <w:widowControl/>
        <w:numPr>
          <w:ilvl w:val="0"/>
          <w:numId w:val="521"/>
        </w:numPr>
        <w:tabs>
          <w:tab w:val="clear" w:pos="851"/>
        </w:tabs>
        <w:spacing w:before="240" w:after="120"/>
        <w:contextualSpacing w:val="0"/>
        <w:jc w:val="left"/>
        <w:outlineLvl w:val="1"/>
        <w:rPr>
          <w:rFonts w:eastAsiaTheme="majorEastAsia" w:cs="Arial"/>
          <w:b/>
          <w:vanish/>
          <w:sz w:val="28"/>
          <w:szCs w:val="26"/>
        </w:rPr>
      </w:pPr>
      <w:bookmarkStart w:id="1425" w:name="_Toc90545446"/>
      <w:bookmarkStart w:id="1426" w:name="_Toc90545549"/>
      <w:bookmarkStart w:id="1427" w:name="_Toc90545652"/>
      <w:bookmarkStart w:id="1428" w:name="_Toc90617764"/>
      <w:bookmarkStart w:id="1429" w:name="_Toc90628469"/>
      <w:bookmarkStart w:id="1430" w:name="_Toc90638516"/>
      <w:bookmarkStart w:id="1431" w:name="_Toc90882361"/>
      <w:bookmarkStart w:id="1432" w:name="_Toc90900325"/>
      <w:bookmarkEnd w:id="1425"/>
      <w:bookmarkEnd w:id="1426"/>
      <w:bookmarkEnd w:id="1427"/>
      <w:bookmarkEnd w:id="1428"/>
      <w:bookmarkEnd w:id="1429"/>
      <w:bookmarkEnd w:id="1430"/>
      <w:bookmarkEnd w:id="1431"/>
      <w:bookmarkEnd w:id="1432"/>
    </w:p>
    <w:p w14:paraId="5E7B0816" w14:textId="77777777" w:rsidR="0069588D" w:rsidRPr="00534113" w:rsidRDefault="0069588D" w:rsidP="0069588D">
      <w:pPr>
        <w:pStyle w:val="Naslov2"/>
      </w:pPr>
      <w:bookmarkStart w:id="1433" w:name="_Toc25424412"/>
      <w:bookmarkStart w:id="1434" w:name="_Toc83896554"/>
      <w:bookmarkStart w:id="1435" w:name="_Toc90556954"/>
      <w:bookmarkStart w:id="1436" w:name="_Toc90900326"/>
      <w:bookmarkStart w:id="1437" w:name="_Toc43814278"/>
      <w:bookmarkStart w:id="1438" w:name="_Toc58586277"/>
      <w:bookmarkStart w:id="1439" w:name="_Toc25424542"/>
      <w:bookmarkStart w:id="1440" w:name="_Toc84584063"/>
      <w:bookmarkEnd w:id="1424"/>
      <w:r w:rsidRPr="00817A13">
        <w:rPr>
          <w:sz w:val="28"/>
          <w:szCs w:val="28"/>
        </w:rPr>
        <w:t>Splošni tehnični pogoji za SVTK naprave</w:t>
      </w:r>
      <w:bookmarkEnd w:id="1433"/>
      <w:bookmarkEnd w:id="1434"/>
      <w:bookmarkEnd w:id="1435"/>
      <w:bookmarkEnd w:id="1436"/>
    </w:p>
    <w:p w14:paraId="30F22822" w14:textId="77777777" w:rsidR="0069588D" w:rsidRPr="00817A13" w:rsidRDefault="0069588D" w:rsidP="0069588D">
      <w:pPr>
        <w:pStyle w:val="Naslov3"/>
        <w:rPr>
          <w:rFonts w:cs="Arial"/>
          <w:szCs w:val="24"/>
        </w:rPr>
      </w:pPr>
      <w:bookmarkStart w:id="1441" w:name="_Toc83896555"/>
      <w:bookmarkStart w:id="1442" w:name="_Toc90556955"/>
      <w:bookmarkStart w:id="1443" w:name="_Toc90900327"/>
      <w:r w:rsidRPr="00817A13">
        <w:rPr>
          <w:rFonts w:cs="Arial"/>
          <w:szCs w:val="24"/>
        </w:rPr>
        <w:t>Splošno</w:t>
      </w:r>
      <w:bookmarkEnd w:id="1441"/>
      <w:bookmarkEnd w:id="1442"/>
      <w:bookmarkEnd w:id="1443"/>
    </w:p>
    <w:p w14:paraId="54FA68A8" w14:textId="77777777" w:rsidR="0069588D" w:rsidRPr="00817A13" w:rsidRDefault="0069588D" w:rsidP="003C1AB8">
      <w:pPr>
        <w:pStyle w:val="Odstavekseznama"/>
        <w:numPr>
          <w:ilvl w:val="0"/>
          <w:numId w:val="541"/>
        </w:numPr>
        <w:rPr>
          <w:rFonts w:cs="Arial"/>
          <w:szCs w:val="24"/>
        </w:rPr>
      </w:pPr>
      <w:bookmarkStart w:id="1444" w:name="_Toc507573484"/>
      <w:bookmarkStart w:id="1445" w:name="_Toc25424476"/>
      <w:r w:rsidRPr="00817A13">
        <w:rPr>
          <w:rFonts w:cs="Arial"/>
          <w:szCs w:val="24"/>
        </w:rPr>
        <w:t xml:space="preserve">Zaradi prestavitve in zaščite obstoječih SVTK naprav ni predvidena posebna zapora proge oziroma tirov. </w:t>
      </w:r>
    </w:p>
    <w:p w14:paraId="258DD9BD" w14:textId="77777777" w:rsidR="0069588D" w:rsidRPr="00817A13" w:rsidRDefault="0069588D" w:rsidP="003C1AB8">
      <w:pPr>
        <w:pStyle w:val="Odstavekseznama"/>
        <w:numPr>
          <w:ilvl w:val="0"/>
          <w:numId w:val="541"/>
        </w:numPr>
        <w:rPr>
          <w:rFonts w:cs="Arial"/>
          <w:szCs w:val="24"/>
        </w:rPr>
      </w:pPr>
      <w:bookmarkStart w:id="1446" w:name="_Toc141605504"/>
      <w:bookmarkStart w:id="1447" w:name="_Toc141662979"/>
      <w:bookmarkStart w:id="1448" w:name="_Toc141663369"/>
      <w:bookmarkStart w:id="1449" w:name="_Toc141664043"/>
      <w:bookmarkStart w:id="1450" w:name="_Toc141672520"/>
      <w:bookmarkStart w:id="1451" w:name="_Toc142214459"/>
      <w:bookmarkStart w:id="1452" w:name="_Toc142958695"/>
      <w:bookmarkStart w:id="1453" w:name="_Toc145922012"/>
      <w:bookmarkStart w:id="1454" w:name="_Toc474764611"/>
      <w:bookmarkStart w:id="1455" w:name="_Toc507573522"/>
      <w:bookmarkStart w:id="1456" w:name="_Toc25424520"/>
      <w:r w:rsidRPr="00817A13">
        <w:rPr>
          <w:rFonts w:cs="Arial"/>
          <w:szCs w:val="24"/>
        </w:rPr>
        <w:t xml:space="preserve">Zaradi prestavitve in zaščite SVTK vodov in naprav predvidevamo večkratno prekinitev delovanja kablov, kakor tudi izključitev SVTK naprav. </w:t>
      </w:r>
    </w:p>
    <w:p w14:paraId="4DE6DFEE" w14:textId="77777777" w:rsidR="0069588D" w:rsidRPr="00817A13" w:rsidRDefault="0069588D" w:rsidP="003C1AB8">
      <w:pPr>
        <w:pStyle w:val="Odstavekseznama"/>
        <w:numPr>
          <w:ilvl w:val="0"/>
          <w:numId w:val="541"/>
        </w:numPr>
        <w:rPr>
          <w:rFonts w:cs="Arial"/>
          <w:szCs w:val="24"/>
        </w:rPr>
      </w:pPr>
      <w:r w:rsidRPr="00817A13">
        <w:rPr>
          <w:rFonts w:cs="Arial"/>
          <w:szCs w:val="24"/>
        </w:rPr>
        <w:lastRenderedPageBreak/>
        <w:t xml:space="preserve">V kolikor bi prišlo do poškodb kablov, je potrebno napako takoj prijaviti pristojnim službam. Ker vsaka napaka na SVTK kablih pomeni okrnjen, če ne celo prekinjen promet na tem odseku proge, je potrebno takoj pričeti z odpravo napake. </w:t>
      </w:r>
    </w:p>
    <w:p w14:paraId="2D29971C" w14:textId="77777777" w:rsidR="0069588D" w:rsidRPr="00817A13" w:rsidRDefault="0069588D" w:rsidP="003C1AB8">
      <w:pPr>
        <w:pStyle w:val="Odstavekseznama"/>
        <w:numPr>
          <w:ilvl w:val="0"/>
          <w:numId w:val="541"/>
        </w:numPr>
        <w:rPr>
          <w:rFonts w:cs="Arial"/>
          <w:szCs w:val="24"/>
        </w:rPr>
      </w:pPr>
      <w:r w:rsidRPr="00817A13">
        <w:rPr>
          <w:rFonts w:cs="Arial"/>
          <w:szCs w:val="24"/>
        </w:rPr>
        <w:t>Vloge za izdajo brzojavk oziroma obvestil o izključitvah in vključitvah SV in TK naprav je potrebno poslati na naslov Slovenske železnice – Infrastruktura d.o.o., Služba za načrtovanje, tehnologijo in inženiring, Trg Osvobodilne fronte 6, 1000 Ljubljana. Izvajalec mora vsaj 15 dni pred predvidenimi prekinitvami kablov podati pisno zahtevo Pisarni SVTK Ljubljana, katera izdela ustrezno vlogo za Službo za načrtovanje, tehnologijo in inženiring za izdajo brzojavk, obvestil o izključitvah in vključitvah SV in TK naprav.</w:t>
      </w:r>
    </w:p>
    <w:p w14:paraId="2F96EB5C" w14:textId="77777777" w:rsidR="0069588D" w:rsidRPr="00817A13" w:rsidRDefault="0069588D" w:rsidP="003C1AB8">
      <w:pPr>
        <w:pStyle w:val="Odstavekseznama"/>
        <w:numPr>
          <w:ilvl w:val="0"/>
          <w:numId w:val="541"/>
        </w:numPr>
        <w:rPr>
          <w:rFonts w:cs="Arial"/>
          <w:szCs w:val="24"/>
        </w:rPr>
      </w:pPr>
      <w:r w:rsidRPr="00817A13">
        <w:rPr>
          <w:rFonts w:cs="Arial"/>
          <w:szCs w:val="24"/>
        </w:rPr>
        <w:t>Vsa dela in postopke pri prekinitvah delovanja SV in TK naprav je potrebno izvesti v skladu s priročnikom Slovenskih železnic »Priročnik 002.62 za načrtovanje, odobritev in izvajanje zapore proge ali tira ter izključitev EE, SV in TK naprav« (velja od 1.8.2018).</w:t>
      </w:r>
    </w:p>
    <w:p w14:paraId="4BCFE843" w14:textId="77777777" w:rsidR="0069588D" w:rsidRPr="00817A13" w:rsidRDefault="0069588D" w:rsidP="003C1AB8">
      <w:pPr>
        <w:pStyle w:val="Odstavekseznama"/>
        <w:numPr>
          <w:ilvl w:val="0"/>
          <w:numId w:val="541"/>
        </w:numPr>
        <w:rPr>
          <w:rFonts w:cs="Arial"/>
          <w:szCs w:val="24"/>
        </w:rPr>
      </w:pPr>
      <w:r w:rsidRPr="00817A13">
        <w:rPr>
          <w:rFonts w:cs="Arial"/>
          <w:szCs w:val="24"/>
        </w:rPr>
        <w:t xml:space="preserve">Ob posamezni izdelavi spojk na kablih ne bodo delovale vse SVTK naprave, zato se ta dela opravijo, ko na progi ni železniškega prometa oziroma je le ta najmanjši. </w:t>
      </w:r>
    </w:p>
    <w:p w14:paraId="020E22E4" w14:textId="77777777" w:rsidR="0069588D" w:rsidRPr="00817A13" w:rsidRDefault="0069588D" w:rsidP="003C1AB8">
      <w:pPr>
        <w:pStyle w:val="Odstavekseznama"/>
        <w:numPr>
          <w:ilvl w:val="0"/>
          <w:numId w:val="541"/>
        </w:numPr>
        <w:rPr>
          <w:rFonts w:cs="Arial"/>
          <w:szCs w:val="24"/>
        </w:rPr>
      </w:pPr>
      <w:r w:rsidRPr="00817A13">
        <w:rPr>
          <w:rFonts w:cs="Arial"/>
          <w:szCs w:val="24"/>
        </w:rPr>
        <w:t>Izdelava posamezne spojke in zaključitev na kablu ne sme trajati več kot 2 uri (za progovni kabel 4 ure). Ker je potrebno po vsakem posegu v kabel opraviti tudi meritve ter po meritvah izvesti ponovno vključitev SVTK naprav, vključno s preizkušanjem, je potrebno zagotoviti najmanj 8 urno prekinitev.</w:t>
      </w:r>
    </w:p>
    <w:p w14:paraId="735D426B" w14:textId="77777777" w:rsidR="0069588D" w:rsidRPr="00817A13" w:rsidRDefault="0069588D" w:rsidP="0069588D">
      <w:pPr>
        <w:pStyle w:val="Naslov3"/>
        <w:rPr>
          <w:rFonts w:cs="Arial"/>
          <w:szCs w:val="24"/>
        </w:rPr>
      </w:pPr>
      <w:bookmarkStart w:id="1457" w:name="_Toc90556956"/>
      <w:bookmarkStart w:id="1458" w:name="_Toc90900328"/>
      <w:r w:rsidRPr="00817A13">
        <w:rPr>
          <w:rFonts w:cs="Arial"/>
          <w:szCs w:val="24"/>
        </w:rPr>
        <w:t>Splošen postopek izvajanja SVTK del</w:t>
      </w:r>
      <w:bookmarkEnd w:id="1457"/>
      <w:bookmarkEnd w:id="1458"/>
    </w:p>
    <w:p w14:paraId="5BC9E88D" w14:textId="77777777" w:rsidR="0069588D" w:rsidRPr="00817A13" w:rsidRDefault="0069588D" w:rsidP="0069588D">
      <w:pPr>
        <w:pStyle w:val="Naslov4"/>
        <w:rPr>
          <w:rFonts w:cs="Arial"/>
          <w:szCs w:val="24"/>
        </w:rPr>
      </w:pPr>
      <w:r w:rsidRPr="00817A13">
        <w:rPr>
          <w:rFonts w:cs="Arial"/>
          <w:szCs w:val="24"/>
        </w:rPr>
        <w:t>Pripravljalna dela</w:t>
      </w:r>
    </w:p>
    <w:p w14:paraId="6BEB465B" w14:textId="77777777" w:rsidR="0069588D" w:rsidRPr="00817A13" w:rsidRDefault="0069588D" w:rsidP="003C1AB8">
      <w:pPr>
        <w:pStyle w:val="Odstavekseznama"/>
        <w:numPr>
          <w:ilvl w:val="0"/>
          <w:numId w:val="542"/>
        </w:numPr>
        <w:rPr>
          <w:rFonts w:cs="Arial"/>
          <w:szCs w:val="24"/>
        </w:rPr>
      </w:pPr>
      <w:r w:rsidRPr="00817A13">
        <w:rPr>
          <w:rFonts w:cs="Arial"/>
          <w:szCs w:val="24"/>
        </w:rPr>
        <w:t>Pred pričetkom del je potrebno elektronsko sondirati celotno zemeljsko traso kablov. To se izvede tako, da se na vsakih 10 m oziroma pri vsaki spremembi smeri trase, nad traso v zemljo zabije trasni količek. Na območju predvidene PHO se označi kabelska trasa na vsakih 5 m, kabelsko traso, ki poteka pravokotno na progo, pa vsaj na vsake 2 m. Količki morajo biti ustrezno označeni oziroma pobarvani (z oranžno barvo). Pri zakoličbi je potrebno izdelati zakoličbeni zapisnik.</w:t>
      </w:r>
    </w:p>
    <w:p w14:paraId="3BF708CB" w14:textId="77777777" w:rsidR="0069588D" w:rsidRPr="00817A13" w:rsidRDefault="0069588D" w:rsidP="003C1AB8">
      <w:pPr>
        <w:pStyle w:val="Odstavekseznama"/>
        <w:numPr>
          <w:ilvl w:val="0"/>
          <w:numId w:val="542"/>
        </w:numPr>
        <w:rPr>
          <w:rFonts w:cs="Arial"/>
          <w:szCs w:val="24"/>
        </w:rPr>
      </w:pPr>
      <w:r w:rsidRPr="00817A13">
        <w:rPr>
          <w:rFonts w:cs="Arial"/>
          <w:szCs w:val="24"/>
        </w:rPr>
        <w:t>Kablov in cevi, ki so/bodo opuščeni, ne prestavljamo in ne ščitimo, temveč njihov potek le označimo.</w:t>
      </w:r>
    </w:p>
    <w:p w14:paraId="0F1937C7" w14:textId="77777777" w:rsidR="0069588D" w:rsidRPr="00817A13" w:rsidRDefault="0069588D" w:rsidP="0069588D">
      <w:pPr>
        <w:pStyle w:val="Naslov4"/>
        <w:rPr>
          <w:rFonts w:cs="Arial"/>
          <w:szCs w:val="24"/>
        </w:rPr>
      </w:pPr>
      <w:r w:rsidRPr="00817A13">
        <w:rPr>
          <w:rFonts w:cs="Arial"/>
          <w:szCs w:val="24"/>
        </w:rPr>
        <w:t>Izvedba prestavitve oziroma zaščite SVTK vodov in naprav</w:t>
      </w:r>
    </w:p>
    <w:p w14:paraId="557D9393" w14:textId="77777777" w:rsidR="0069588D" w:rsidRPr="00817A13" w:rsidRDefault="0069588D" w:rsidP="003C1AB8">
      <w:pPr>
        <w:pStyle w:val="Odstavekseznama"/>
        <w:numPr>
          <w:ilvl w:val="0"/>
          <w:numId w:val="543"/>
        </w:numPr>
        <w:rPr>
          <w:rFonts w:cs="Arial"/>
          <w:szCs w:val="24"/>
        </w:rPr>
      </w:pPr>
      <w:r w:rsidRPr="00817A13">
        <w:rPr>
          <w:rFonts w:cs="Arial"/>
          <w:szCs w:val="24"/>
        </w:rPr>
        <w:t xml:space="preserve">Na ogroženih področjih je že pred zaporo potrebno izvesti ročni izkop trase in SVTK kable in naprave zaščititi oziroma prestaviti. Pred zasutjem je potrebno izvesti vse meritve na kablih. Preizkusiti je potrebno delovanje naprave, ki je priključena na prestavljeni kabel in rezultat preizkusa preveriti s preizkusnim listom, kateri je bil izdelan v času preizkusa SVTK naprave pred spuščanjem v pogon. </w:t>
      </w:r>
    </w:p>
    <w:p w14:paraId="4D9356C7" w14:textId="77777777" w:rsidR="0069588D" w:rsidRPr="00817A13" w:rsidRDefault="0069588D" w:rsidP="003C1AB8">
      <w:pPr>
        <w:pStyle w:val="Odstavekseznama"/>
        <w:numPr>
          <w:ilvl w:val="0"/>
          <w:numId w:val="543"/>
        </w:numPr>
        <w:rPr>
          <w:rFonts w:cs="Arial"/>
          <w:szCs w:val="24"/>
        </w:rPr>
      </w:pPr>
      <w:r w:rsidRPr="00817A13">
        <w:rPr>
          <w:rFonts w:cs="Arial"/>
          <w:szCs w:val="24"/>
        </w:rPr>
        <w:t>Ker bodo SVTK vodi na nekaterih mestih prestavljeni v traso nad katero je predvideno kasnejše odvzemanje terena, je pri položitvi vodov potrebno upoštevati predvideno višino terena po končani gradnji. Na teh mestih je potrebno vse vode tudi ustrezno dodatno zaščititi (obbetoniranje cevi, …).  Izvajalec gradbenih del, naj glede na možnosti glede izvedbe, na teh mestih že pred prestavitvijo SVTK vodov v grobem splanira teren na predvideno končno stanje.</w:t>
      </w:r>
    </w:p>
    <w:p w14:paraId="2874EB1C" w14:textId="77777777" w:rsidR="0069588D" w:rsidRPr="00817A13" w:rsidRDefault="0069588D" w:rsidP="003C1AB8">
      <w:pPr>
        <w:pStyle w:val="Odstavekseznama"/>
        <w:numPr>
          <w:ilvl w:val="0"/>
          <w:numId w:val="543"/>
        </w:numPr>
        <w:rPr>
          <w:rFonts w:cs="Arial"/>
          <w:szCs w:val="24"/>
        </w:rPr>
      </w:pPr>
      <w:r w:rsidRPr="00817A13">
        <w:rPr>
          <w:rFonts w:cs="Arial"/>
          <w:szCs w:val="24"/>
        </w:rPr>
        <w:t xml:space="preserve">Po končni ali začasni prestavitvi in/ali zaščiti obstoječih SVTK vodov in naprav </w:t>
      </w:r>
      <w:r w:rsidRPr="00817A13">
        <w:rPr>
          <w:rFonts w:cs="Arial"/>
          <w:szCs w:val="24"/>
        </w:rPr>
        <w:lastRenderedPageBreak/>
        <w:t xml:space="preserve">se lahko začne predvidena nadgradnja proge (gradnja spodnjega in zgornjega ustroja, odvodnjavanja, ureditve objektov, vgradnja temeljev VM in PHO ter ostalih objektov). </w:t>
      </w:r>
    </w:p>
    <w:p w14:paraId="286C4A58" w14:textId="77777777" w:rsidR="0069588D" w:rsidRPr="00817A13" w:rsidRDefault="0069588D" w:rsidP="0069588D">
      <w:pPr>
        <w:pStyle w:val="Naslov4"/>
        <w:rPr>
          <w:rFonts w:cs="Arial"/>
          <w:szCs w:val="24"/>
        </w:rPr>
      </w:pPr>
      <w:r w:rsidRPr="00817A13">
        <w:rPr>
          <w:rFonts w:cs="Arial"/>
          <w:szCs w:val="24"/>
        </w:rPr>
        <w:t>Začasno stanje</w:t>
      </w:r>
    </w:p>
    <w:p w14:paraId="5D6CDC25" w14:textId="77777777" w:rsidR="0069588D" w:rsidRPr="00817A13" w:rsidRDefault="0069588D" w:rsidP="003C1AB8">
      <w:pPr>
        <w:pStyle w:val="Odstavekseznama"/>
        <w:numPr>
          <w:ilvl w:val="0"/>
          <w:numId w:val="544"/>
        </w:numPr>
        <w:rPr>
          <w:rFonts w:cs="Arial"/>
          <w:szCs w:val="24"/>
        </w:rPr>
      </w:pPr>
      <w:r w:rsidRPr="00817A13">
        <w:rPr>
          <w:rFonts w:cs="Arial"/>
          <w:szCs w:val="24"/>
        </w:rPr>
        <w:t>Takoj po zapori proge je potrebno odstraniti vse SVTK elemente na tiru (vklopna in izklopna mesta, tirne magnete, števce osi, izolirke, ozemljitvene povezave, vse vključno s priključnimi omaricami), ki se jih po končani obnovi tira ponovno montira oziroma nadomesti z novimi. Kable, ki potekajo pod progo in ne bodo opuščeni, se po potrebi poglobi. Vse odstranjene naprave se začasno shranijo v ustreznem skladišču.</w:t>
      </w:r>
    </w:p>
    <w:p w14:paraId="344670E7" w14:textId="77777777" w:rsidR="0069588D" w:rsidRPr="00817A13" w:rsidRDefault="0069588D" w:rsidP="0069588D">
      <w:pPr>
        <w:pStyle w:val="Naslov4"/>
        <w:rPr>
          <w:rFonts w:cs="Arial"/>
          <w:szCs w:val="24"/>
        </w:rPr>
      </w:pPr>
      <w:r w:rsidRPr="00817A13">
        <w:rPr>
          <w:rFonts w:cs="Arial"/>
          <w:szCs w:val="24"/>
        </w:rPr>
        <w:t>Končno stanje</w:t>
      </w:r>
    </w:p>
    <w:p w14:paraId="0D661242" w14:textId="77777777" w:rsidR="0069588D" w:rsidRPr="00817A13" w:rsidRDefault="0069588D" w:rsidP="003C1AB8">
      <w:pPr>
        <w:pStyle w:val="Odstavekseznama"/>
        <w:numPr>
          <w:ilvl w:val="0"/>
          <w:numId w:val="545"/>
        </w:numPr>
        <w:rPr>
          <w:rFonts w:cs="Arial"/>
          <w:szCs w:val="24"/>
        </w:rPr>
      </w:pPr>
      <w:r w:rsidRPr="00817A13">
        <w:rPr>
          <w:rFonts w:cs="Arial"/>
          <w:szCs w:val="24"/>
        </w:rPr>
        <w:t>Po končani gradnji se po potrebi odstrani začasno zaščito in izvede končno prestavitev SVTK vodov in naprav.</w:t>
      </w:r>
    </w:p>
    <w:p w14:paraId="1FD71444" w14:textId="77777777" w:rsidR="0069588D" w:rsidRPr="00817A13" w:rsidRDefault="0069588D" w:rsidP="003C1AB8">
      <w:pPr>
        <w:pStyle w:val="Odstavekseznama"/>
        <w:numPr>
          <w:ilvl w:val="0"/>
          <w:numId w:val="545"/>
        </w:numPr>
        <w:rPr>
          <w:rFonts w:cs="Arial"/>
          <w:szCs w:val="24"/>
        </w:rPr>
      </w:pPr>
      <w:r w:rsidRPr="00817A13">
        <w:rPr>
          <w:rFonts w:cs="Arial"/>
          <w:szCs w:val="24"/>
        </w:rPr>
        <w:t>Predelati je potrebno obstoječe ozemljitve SV in TK naprav, kot je predvideno</w:t>
      </w:r>
      <w:r>
        <w:rPr>
          <w:rFonts w:cs="Arial"/>
          <w:szCs w:val="24"/>
        </w:rPr>
        <w:t xml:space="preserve"> </w:t>
      </w:r>
      <w:r w:rsidRPr="00817A13">
        <w:rPr>
          <w:rFonts w:cs="Arial"/>
          <w:szCs w:val="24"/>
        </w:rPr>
        <w:t xml:space="preserve">v poglavju Električna in atmosferska zaščita. </w:t>
      </w:r>
    </w:p>
    <w:p w14:paraId="19314794" w14:textId="77777777" w:rsidR="0069588D" w:rsidRPr="00817A13" w:rsidRDefault="0069588D" w:rsidP="0069588D">
      <w:pPr>
        <w:pStyle w:val="Naslov4"/>
        <w:rPr>
          <w:rFonts w:cs="Arial"/>
          <w:szCs w:val="24"/>
        </w:rPr>
      </w:pPr>
      <w:r w:rsidRPr="00817A13">
        <w:rPr>
          <w:rFonts w:cs="Arial"/>
          <w:szCs w:val="24"/>
        </w:rPr>
        <w:t>Zaključna dela</w:t>
      </w:r>
    </w:p>
    <w:p w14:paraId="1293A833" w14:textId="77777777" w:rsidR="0069588D" w:rsidRPr="00817A13" w:rsidRDefault="0069588D" w:rsidP="003C1AB8">
      <w:pPr>
        <w:pStyle w:val="Odstavekseznama"/>
        <w:numPr>
          <w:ilvl w:val="0"/>
          <w:numId w:val="546"/>
        </w:numPr>
        <w:rPr>
          <w:rFonts w:cs="Arial"/>
          <w:szCs w:val="24"/>
        </w:rPr>
      </w:pPr>
      <w:r w:rsidRPr="00817A13">
        <w:rPr>
          <w:rFonts w:cs="Arial"/>
          <w:szCs w:val="24"/>
        </w:rPr>
        <w:t>Zaključek nadgradnje odseka proge in ureditev okolice SVTK naprav.</w:t>
      </w:r>
    </w:p>
    <w:p w14:paraId="45A85F2E" w14:textId="77777777" w:rsidR="0069588D" w:rsidRPr="00817A13" w:rsidRDefault="0069588D" w:rsidP="0069588D">
      <w:pPr>
        <w:pStyle w:val="Naslov4"/>
        <w:rPr>
          <w:rFonts w:cs="Arial"/>
          <w:szCs w:val="24"/>
        </w:rPr>
      </w:pPr>
      <w:bookmarkStart w:id="1459" w:name="_Toc219594110"/>
      <w:bookmarkStart w:id="1460" w:name="_Toc474764614"/>
      <w:bookmarkStart w:id="1461" w:name="_Toc507573525"/>
      <w:bookmarkStart w:id="1462" w:name="_Toc25424523"/>
      <w:r w:rsidRPr="00817A13">
        <w:rPr>
          <w:rFonts w:cs="Arial"/>
          <w:szCs w:val="24"/>
        </w:rPr>
        <w:t>Transport in zavarovanje materiala, opreme in naprav na gradbišču</w:t>
      </w:r>
      <w:bookmarkEnd w:id="1459"/>
      <w:bookmarkEnd w:id="1460"/>
      <w:bookmarkEnd w:id="1461"/>
      <w:bookmarkEnd w:id="1462"/>
    </w:p>
    <w:p w14:paraId="67583975" w14:textId="77777777" w:rsidR="0069588D" w:rsidRPr="00817A13" w:rsidRDefault="0069588D" w:rsidP="003C1AB8">
      <w:pPr>
        <w:pStyle w:val="Odstavekseznama"/>
        <w:numPr>
          <w:ilvl w:val="0"/>
          <w:numId w:val="547"/>
        </w:numPr>
        <w:rPr>
          <w:rFonts w:cs="Arial"/>
          <w:szCs w:val="24"/>
        </w:rPr>
      </w:pPr>
      <w:r w:rsidRPr="00817A13">
        <w:rPr>
          <w:rFonts w:cs="Arial"/>
          <w:szCs w:val="24"/>
        </w:rPr>
        <w:t>Transport materiala, opreme in naprav do gradbišča ali skladišča, je mogoč po železnici ali cesti. Naročnik zagotavlja na predhodno dogovorjenih postajah prosto zemljišče, kjer izbrani ponudnik na svoje stroške organizira primerno skladiščenje materiala in opreme ter naprav.</w:t>
      </w:r>
    </w:p>
    <w:p w14:paraId="3EA11DDD" w14:textId="77777777" w:rsidR="0069588D" w:rsidRPr="00817A13" w:rsidRDefault="0069588D" w:rsidP="003C1AB8">
      <w:pPr>
        <w:pStyle w:val="Odstavekseznama"/>
        <w:numPr>
          <w:ilvl w:val="0"/>
          <w:numId w:val="547"/>
        </w:numPr>
        <w:rPr>
          <w:rFonts w:cs="Arial"/>
          <w:szCs w:val="24"/>
        </w:rPr>
      </w:pPr>
      <w:r w:rsidRPr="00817A13">
        <w:rPr>
          <w:rFonts w:cs="Arial"/>
          <w:szCs w:val="24"/>
        </w:rPr>
        <w:t>Vsi stroški transporta ter zavarovanja materiala, opreme in naprav bremenijo izbranega ponudnika do predaje v obratovanje.</w:t>
      </w:r>
    </w:p>
    <w:p w14:paraId="46037164" w14:textId="77777777" w:rsidR="0069588D" w:rsidRPr="00817A13" w:rsidRDefault="0069588D" w:rsidP="003C1AB8">
      <w:pPr>
        <w:pStyle w:val="Odstavekseznama"/>
        <w:numPr>
          <w:ilvl w:val="0"/>
          <w:numId w:val="547"/>
        </w:numPr>
        <w:rPr>
          <w:rFonts w:cs="Arial"/>
          <w:szCs w:val="24"/>
        </w:rPr>
      </w:pPr>
      <w:r w:rsidRPr="00817A13">
        <w:rPr>
          <w:rFonts w:cs="Arial"/>
          <w:szCs w:val="24"/>
        </w:rPr>
        <w:t>Za vso morebitno škodo pri transportu materiala, opreme in naprav odgovarja izbrani ponudnik.</w:t>
      </w:r>
    </w:p>
    <w:p w14:paraId="0D21D575" w14:textId="77777777" w:rsidR="0069588D" w:rsidRPr="00817A13" w:rsidRDefault="0069588D" w:rsidP="003C1AB8">
      <w:pPr>
        <w:pStyle w:val="Odstavekseznama"/>
        <w:numPr>
          <w:ilvl w:val="0"/>
          <w:numId w:val="547"/>
        </w:numPr>
        <w:rPr>
          <w:rFonts w:cs="Arial"/>
          <w:szCs w:val="24"/>
        </w:rPr>
      </w:pPr>
      <w:r w:rsidRPr="00817A13">
        <w:rPr>
          <w:rFonts w:cs="Arial"/>
          <w:szCs w:val="24"/>
        </w:rPr>
        <w:t>Od začetka izvajanja del do njihove izročitve Naročniku, mora izbrani ponudnik primerno zavarovati izvedena dela, opremo in material ter naprave pred okvarami, propadanjem, odnašanjem ali uničenjem.</w:t>
      </w:r>
    </w:p>
    <w:p w14:paraId="6606B1F5" w14:textId="77777777" w:rsidR="0069588D" w:rsidRPr="00817A13" w:rsidRDefault="0069588D" w:rsidP="003C1AB8">
      <w:pPr>
        <w:pStyle w:val="Odstavekseznama"/>
        <w:numPr>
          <w:ilvl w:val="0"/>
          <w:numId w:val="547"/>
        </w:numPr>
        <w:rPr>
          <w:rFonts w:cs="Arial"/>
          <w:szCs w:val="24"/>
        </w:rPr>
      </w:pPr>
      <w:r w:rsidRPr="00817A13">
        <w:rPr>
          <w:rFonts w:cs="Arial"/>
          <w:szCs w:val="24"/>
        </w:rPr>
        <w:t xml:space="preserve">Izbrani ponudnik nosi stroške zavarovanja izvedenih del, opreme in materiala ter naprav. </w:t>
      </w:r>
    </w:p>
    <w:p w14:paraId="29E5F6A5" w14:textId="77777777" w:rsidR="0069588D" w:rsidRPr="00817A13" w:rsidRDefault="0069588D" w:rsidP="003C1AB8">
      <w:pPr>
        <w:pStyle w:val="Odstavekseznama"/>
        <w:numPr>
          <w:ilvl w:val="0"/>
          <w:numId w:val="547"/>
        </w:numPr>
        <w:rPr>
          <w:rFonts w:cs="Arial"/>
          <w:szCs w:val="24"/>
        </w:rPr>
      </w:pPr>
      <w:r w:rsidRPr="00817A13">
        <w:rPr>
          <w:rFonts w:cs="Arial"/>
          <w:szCs w:val="24"/>
        </w:rPr>
        <w:t>Izbrani ponudnik nosi stroške tveganja okvare, uničenja, odnašanja in propadanja materiala, opreme in naprav.</w:t>
      </w:r>
    </w:p>
    <w:p w14:paraId="7633EE55" w14:textId="77777777" w:rsidR="0069588D" w:rsidRPr="00817A13" w:rsidRDefault="0069588D" w:rsidP="0069588D">
      <w:pPr>
        <w:pStyle w:val="Naslov3"/>
        <w:rPr>
          <w:rFonts w:cs="Arial"/>
          <w:szCs w:val="24"/>
        </w:rPr>
      </w:pPr>
      <w:bookmarkStart w:id="1463" w:name="_Toc83896556"/>
      <w:bookmarkStart w:id="1464" w:name="_Toc90556957"/>
      <w:bookmarkStart w:id="1465" w:name="_Toc90900329"/>
      <w:r w:rsidRPr="00817A13">
        <w:rPr>
          <w:rFonts w:cs="Arial"/>
          <w:szCs w:val="24"/>
        </w:rPr>
        <w:t>Gradbena dela</w:t>
      </w:r>
      <w:bookmarkEnd w:id="1463"/>
      <w:bookmarkEnd w:id="1464"/>
      <w:bookmarkEnd w:id="1465"/>
    </w:p>
    <w:p w14:paraId="414B1D47" w14:textId="77777777" w:rsidR="0069588D" w:rsidRPr="00817A13" w:rsidRDefault="0069588D" w:rsidP="0069588D">
      <w:pPr>
        <w:pStyle w:val="Naslov4"/>
        <w:rPr>
          <w:rFonts w:cs="Arial"/>
          <w:szCs w:val="24"/>
        </w:rPr>
      </w:pPr>
      <w:r w:rsidRPr="00817A13">
        <w:rPr>
          <w:rFonts w:cs="Arial"/>
          <w:szCs w:val="24"/>
        </w:rPr>
        <w:t>Kabelski jarek</w:t>
      </w:r>
    </w:p>
    <w:p w14:paraId="79AF03EE" w14:textId="77777777" w:rsidR="0069588D" w:rsidRPr="00817A13" w:rsidRDefault="0069588D" w:rsidP="003C1AB8">
      <w:pPr>
        <w:pStyle w:val="Odstavekseznama"/>
        <w:numPr>
          <w:ilvl w:val="0"/>
          <w:numId w:val="548"/>
        </w:numPr>
        <w:rPr>
          <w:rFonts w:cs="Arial"/>
          <w:szCs w:val="24"/>
        </w:rPr>
      </w:pPr>
      <w:r w:rsidRPr="00817A13">
        <w:rPr>
          <w:rFonts w:cs="Arial"/>
          <w:szCs w:val="24"/>
        </w:rPr>
        <w:t>Zemeljske kable oziroma cevi za kable se položi v kabelske jarke različnih izmer (odvisno od števila polaganih kablov in cevi) v sloj mivke ali presejanega materiala (sloj debeline vsaj 15 cm), jih zaščitimo s plastičnim ščitnikom in opozorilnim trakom z ustreznim napisom. Širina jarka je ponavadi 0,4 m ali več. Teme položenega kabla/cevi mora biti vsaj 0,8 m pod višino terena.</w:t>
      </w:r>
    </w:p>
    <w:p w14:paraId="4A36CB2E" w14:textId="77777777" w:rsidR="0069588D" w:rsidRPr="00817A13" w:rsidRDefault="0069588D" w:rsidP="003C1AB8">
      <w:pPr>
        <w:pStyle w:val="Odstavekseznama"/>
        <w:numPr>
          <w:ilvl w:val="0"/>
          <w:numId w:val="548"/>
        </w:numPr>
        <w:rPr>
          <w:rFonts w:cs="Arial"/>
          <w:szCs w:val="24"/>
        </w:rPr>
      </w:pPr>
      <w:r w:rsidRPr="00817A13">
        <w:rPr>
          <w:rFonts w:cs="Arial"/>
          <w:szCs w:val="24"/>
        </w:rPr>
        <w:t>Jarek, v katerega polagamo kabel, skopljemo v globino od 0,9 m do 1,2 m, odvisno od kategorije zemljišča, od česar je odvisen tudi nagib sten jarka (pri I. in II. ktg. je nagib lahko do 65</w:t>
      </w:r>
      <w:r w:rsidRPr="00817A13">
        <w:rPr>
          <w:rFonts w:cs="Arial"/>
          <w:szCs w:val="24"/>
        </w:rPr>
        <w:sym w:font="Symbol" w:char="F0B0"/>
      </w:r>
      <w:r w:rsidRPr="00817A13">
        <w:rPr>
          <w:rFonts w:cs="Arial"/>
          <w:szCs w:val="24"/>
        </w:rPr>
        <w:t xml:space="preserve">). Širina jarka na dnu znaša za polaganje enega kabla 25 do 40 cm, za vsak naslednji kabel pa se poveča za 5 cm. Pri strojnem kopanju je širina jarka odvisna od širine noža, ne sme pa biti manjša od </w:t>
      </w:r>
      <w:r w:rsidRPr="00817A13">
        <w:rPr>
          <w:rFonts w:cs="Arial"/>
          <w:szCs w:val="24"/>
        </w:rPr>
        <w:lastRenderedPageBreak/>
        <w:t xml:space="preserve">navedenih širin. Strojni odkop ni dovoljen v neposredni bližini (0,4 m) od ostalih aktivnih podzemnih instalacij. Če jarek iz kateregakoli vzroka spremeni smer, je treba upoštevati polmer zvijanja kabla. </w:t>
      </w:r>
    </w:p>
    <w:p w14:paraId="331D7828" w14:textId="77777777" w:rsidR="0069588D" w:rsidRPr="00817A13" w:rsidRDefault="0069588D" w:rsidP="003C1AB8">
      <w:pPr>
        <w:pStyle w:val="Odstavekseznama"/>
        <w:numPr>
          <w:ilvl w:val="0"/>
          <w:numId w:val="548"/>
        </w:numPr>
        <w:rPr>
          <w:rFonts w:cs="Arial"/>
          <w:szCs w:val="24"/>
        </w:rPr>
      </w:pPr>
      <w:r w:rsidRPr="00817A13">
        <w:rPr>
          <w:rFonts w:cs="Arial"/>
          <w:szCs w:val="24"/>
        </w:rPr>
        <w:t>Na mestih, kjer je predvidena spojka, je potrebno jarek razširiti, tako da je v njem dovolj prostora za izdelavo spojke. Izkop zemljišča je odvisen od vrste spojke.</w:t>
      </w:r>
    </w:p>
    <w:p w14:paraId="0C976536" w14:textId="77777777" w:rsidR="0069588D" w:rsidRPr="00817A13" w:rsidRDefault="0069588D" w:rsidP="003C1AB8">
      <w:pPr>
        <w:pStyle w:val="Odstavekseznama"/>
        <w:numPr>
          <w:ilvl w:val="0"/>
          <w:numId w:val="548"/>
        </w:numPr>
        <w:rPr>
          <w:rFonts w:cs="Arial"/>
          <w:szCs w:val="24"/>
        </w:rPr>
      </w:pPr>
      <w:r w:rsidRPr="00817A13">
        <w:rPr>
          <w:rFonts w:cs="Arial"/>
          <w:szCs w:val="24"/>
        </w:rPr>
        <w:t>V območju cestišč in drugih povoznih površin zemeljske kable zaščitimo s PVC, PE ali alkaten cevjo premera 110 ali 125 mm. Cev položimo v jarek izmer 0,4x1,30 m. Mesta prečkanj cestišč so razvidna iz situacijskih risb.</w:t>
      </w:r>
    </w:p>
    <w:p w14:paraId="27127174" w14:textId="77777777" w:rsidR="0069588D" w:rsidRPr="00817A13" w:rsidRDefault="0069588D" w:rsidP="003C1AB8">
      <w:pPr>
        <w:pStyle w:val="Odstavekseznama"/>
        <w:numPr>
          <w:ilvl w:val="0"/>
          <w:numId w:val="548"/>
        </w:numPr>
        <w:rPr>
          <w:rFonts w:cs="Arial"/>
          <w:szCs w:val="24"/>
        </w:rPr>
      </w:pPr>
      <w:r w:rsidRPr="00817A13">
        <w:rPr>
          <w:rFonts w:cs="Arial"/>
          <w:szCs w:val="24"/>
        </w:rPr>
        <w:t>Za označevanje kabelske trase in kabelskih spojk uporabimo markerje ali betonske smerne kamne. Kabelske spojke zaščitimo z ustrezno zaščito in s PVC ščitniki. Jama za izdelavo kabelske spojke je prikazana na risbi v prilogah.</w:t>
      </w:r>
    </w:p>
    <w:p w14:paraId="099748C2" w14:textId="77777777" w:rsidR="0069588D" w:rsidRPr="00817A13" w:rsidRDefault="0069588D" w:rsidP="003C1AB8">
      <w:pPr>
        <w:pStyle w:val="Odstavekseznama"/>
        <w:numPr>
          <w:ilvl w:val="0"/>
          <w:numId w:val="548"/>
        </w:numPr>
        <w:rPr>
          <w:rFonts w:cs="Arial"/>
          <w:szCs w:val="24"/>
        </w:rPr>
      </w:pPr>
      <w:r w:rsidRPr="00817A13">
        <w:rPr>
          <w:rFonts w:cs="Arial"/>
          <w:szCs w:val="24"/>
        </w:rPr>
        <w:t xml:space="preserve">Prečkanje energetskih kablov, ozemljilnih in strelovodnih naprav izvedemo v izolirni cevi v skladu z obstoječimi predpisi. </w:t>
      </w:r>
    </w:p>
    <w:p w14:paraId="0BCEF73F" w14:textId="77777777" w:rsidR="0069588D" w:rsidRPr="00817A13" w:rsidRDefault="0069588D" w:rsidP="0069588D">
      <w:pPr>
        <w:pStyle w:val="Naslov4"/>
        <w:rPr>
          <w:rFonts w:cs="Arial"/>
          <w:szCs w:val="24"/>
        </w:rPr>
      </w:pPr>
      <w:r w:rsidRPr="00817A13">
        <w:rPr>
          <w:rFonts w:cs="Arial"/>
          <w:szCs w:val="24"/>
        </w:rPr>
        <w:t>Kabelska kanalizacija</w:t>
      </w:r>
    </w:p>
    <w:p w14:paraId="1DEFEB47" w14:textId="77777777" w:rsidR="0069588D" w:rsidRPr="00817A13" w:rsidRDefault="0069588D" w:rsidP="003C1AB8">
      <w:pPr>
        <w:pStyle w:val="Odstavekseznama"/>
        <w:numPr>
          <w:ilvl w:val="0"/>
          <w:numId w:val="549"/>
        </w:numPr>
        <w:rPr>
          <w:rFonts w:cs="Arial"/>
          <w:szCs w:val="24"/>
        </w:rPr>
      </w:pPr>
      <w:r w:rsidRPr="00817A13">
        <w:rPr>
          <w:rFonts w:cs="Arial"/>
          <w:szCs w:val="24"/>
        </w:rPr>
        <w:t>Za položitev kablov je potrebno na nekaterih mestih zgraditi kabelsko kanalizacijo s cevmi za naknadno položitev kablov. Zato predvidimo graditev ustrezne kabelske kanalizacije z ustreznim številom cevi.</w:t>
      </w:r>
    </w:p>
    <w:p w14:paraId="1821CFE6" w14:textId="77777777" w:rsidR="0069588D" w:rsidRPr="00817A13" w:rsidRDefault="0069588D" w:rsidP="003C1AB8">
      <w:pPr>
        <w:pStyle w:val="Odstavekseznama"/>
        <w:numPr>
          <w:ilvl w:val="0"/>
          <w:numId w:val="549"/>
        </w:numPr>
        <w:rPr>
          <w:rFonts w:cs="Arial"/>
          <w:szCs w:val="24"/>
        </w:rPr>
      </w:pPr>
      <w:r w:rsidRPr="00817A13">
        <w:rPr>
          <w:rFonts w:cs="Arial"/>
          <w:szCs w:val="24"/>
        </w:rPr>
        <w:t>Kabelsko kanalizacijo zgradimo iz rumenih PVC cevi premera 125 mm, ki so trde ter znotraj in zunaj gladke. Na mestih krivljenja trase uporabimo alkaten cevi.</w:t>
      </w:r>
    </w:p>
    <w:p w14:paraId="64315A82" w14:textId="77777777" w:rsidR="0069588D" w:rsidRPr="00817A13" w:rsidRDefault="0069588D" w:rsidP="003C1AB8">
      <w:pPr>
        <w:pStyle w:val="Odstavekseznama"/>
        <w:numPr>
          <w:ilvl w:val="0"/>
          <w:numId w:val="549"/>
        </w:numPr>
        <w:rPr>
          <w:rFonts w:cs="Arial"/>
          <w:szCs w:val="24"/>
        </w:rPr>
      </w:pPr>
      <w:r w:rsidRPr="00817A13">
        <w:rPr>
          <w:rFonts w:cs="Arial"/>
          <w:szCs w:val="24"/>
        </w:rPr>
        <w:t>Kabelsko kanalizacijo okrog temeljev oziroma stojišč zgradimo iz rumenih PE cevi premera 125 mm, ki so gibljive ter imajo profilirano zunanjo in gladko notranjo površino (stigmaflex cevi).</w:t>
      </w:r>
    </w:p>
    <w:p w14:paraId="546A10A8" w14:textId="77777777" w:rsidR="0069588D" w:rsidRPr="00817A13" w:rsidRDefault="0069588D" w:rsidP="003C1AB8">
      <w:pPr>
        <w:pStyle w:val="Odstavekseznama"/>
        <w:numPr>
          <w:ilvl w:val="0"/>
          <w:numId w:val="549"/>
        </w:numPr>
        <w:rPr>
          <w:rFonts w:cs="Arial"/>
          <w:szCs w:val="24"/>
        </w:rPr>
      </w:pPr>
      <w:r w:rsidRPr="00817A13">
        <w:rPr>
          <w:rFonts w:cs="Arial"/>
          <w:szCs w:val="24"/>
        </w:rPr>
        <w:t>Izvajalec je dolžan pred izvedbo kabliranja ustrezno pregledati in očistiti obstoječo kabelsko kanalizacijo. Polaganje kablov v obstoječo kabelsko kanalizacijo se izvede po pregledu s strani odgovornega nadzornika.</w:t>
      </w:r>
    </w:p>
    <w:p w14:paraId="040DD84C" w14:textId="77777777" w:rsidR="0069588D" w:rsidRPr="00817A13" w:rsidRDefault="0069588D" w:rsidP="0069588D">
      <w:pPr>
        <w:pStyle w:val="Naslov5"/>
        <w:ind w:left="1348"/>
        <w:rPr>
          <w:rFonts w:cs="Arial"/>
          <w:b/>
          <w:szCs w:val="24"/>
        </w:rPr>
      </w:pPr>
      <w:r w:rsidRPr="00817A13">
        <w:rPr>
          <w:rFonts w:cs="Arial"/>
          <w:b/>
          <w:szCs w:val="24"/>
        </w:rPr>
        <w:t>Izkop/izmere jarka</w:t>
      </w:r>
    </w:p>
    <w:p w14:paraId="222F983A" w14:textId="77777777" w:rsidR="0069588D" w:rsidRPr="00817A13" w:rsidRDefault="0069588D" w:rsidP="003C1AB8">
      <w:pPr>
        <w:pStyle w:val="Odstavekseznama"/>
        <w:numPr>
          <w:ilvl w:val="0"/>
          <w:numId w:val="550"/>
        </w:numPr>
        <w:rPr>
          <w:rFonts w:cs="Arial"/>
          <w:szCs w:val="24"/>
        </w:rPr>
      </w:pPr>
      <w:r w:rsidRPr="00817A13">
        <w:rPr>
          <w:rFonts w:cs="Arial"/>
          <w:szCs w:val="24"/>
        </w:rPr>
        <w:t>Izmere jarka so odvisne od mesta vgraditve, števila in načina vgraditve cevi tako, da je globina jarka od zgornjega sloja cevi do površine zemlje ali pločnika najmanj 80 cm. Širina jarka je odvisna od števila cevi v jarku, razmika med cevmi in širine prostora ob strani za manipulacijo s cevmi. Tako predvidimo razmak med cevmi 4 cm in prostor z obeh strani cevi 10 cm.</w:t>
      </w:r>
    </w:p>
    <w:p w14:paraId="16EFC0E4" w14:textId="77777777" w:rsidR="0069588D" w:rsidRPr="00817A13" w:rsidRDefault="0069588D" w:rsidP="0069588D">
      <w:pPr>
        <w:pStyle w:val="Naslov5"/>
        <w:ind w:left="1348"/>
        <w:rPr>
          <w:rFonts w:cs="Arial"/>
          <w:b/>
          <w:szCs w:val="24"/>
        </w:rPr>
      </w:pPr>
      <w:r w:rsidRPr="00817A13">
        <w:rPr>
          <w:rFonts w:cs="Arial"/>
          <w:b/>
          <w:szCs w:val="24"/>
        </w:rPr>
        <w:t>Podloga za cevi</w:t>
      </w:r>
    </w:p>
    <w:p w14:paraId="06C799D0" w14:textId="77777777" w:rsidR="0069588D" w:rsidRPr="00817A13" w:rsidRDefault="0069588D" w:rsidP="003C1AB8">
      <w:pPr>
        <w:pStyle w:val="Odstavekseznama"/>
        <w:numPr>
          <w:ilvl w:val="0"/>
          <w:numId w:val="551"/>
        </w:numPr>
        <w:rPr>
          <w:rFonts w:cs="Arial"/>
          <w:szCs w:val="24"/>
        </w:rPr>
      </w:pPr>
      <w:r w:rsidRPr="00817A13">
        <w:rPr>
          <w:rFonts w:cs="Arial"/>
          <w:szCs w:val="24"/>
        </w:rPr>
        <w:t>Na dno izkopanega jarka položimo 10 cm peska, granulacije največ 8 mm, katerega izravnamo in ustrezno nabijemo.</w:t>
      </w:r>
    </w:p>
    <w:p w14:paraId="32646FC5" w14:textId="77777777" w:rsidR="0069588D" w:rsidRPr="00817A13" w:rsidRDefault="0069588D" w:rsidP="003C1AB8">
      <w:pPr>
        <w:pStyle w:val="Odstavekseznama"/>
        <w:numPr>
          <w:ilvl w:val="0"/>
          <w:numId w:val="551"/>
        </w:numPr>
        <w:rPr>
          <w:rFonts w:cs="Arial"/>
          <w:szCs w:val="24"/>
        </w:rPr>
      </w:pPr>
      <w:r w:rsidRPr="00817A13">
        <w:rPr>
          <w:rFonts w:cs="Arial"/>
          <w:szCs w:val="24"/>
        </w:rPr>
        <w:t>V posebnih primerih, kjer je nevarnost, da bo pesek izprala talna voda, izberemo podlogo z mešanico cementa in peska v razmerju 1:20, prav tako je treba s tako mešanico obbetonirati cevi. V kolikor podlogo delamo v zemljišču z majhno nosilnostjo, je treba podlogo armirati v višini 10 cm.</w:t>
      </w:r>
    </w:p>
    <w:p w14:paraId="52209CAD" w14:textId="77777777" w:rsidR="0069588D" w:rsidRPr="00817A13" w:rsidRDefault="0069588D" w:rsidP="003C1AB8">
      <w:pPr>
        <w:pStyle w:val="Odstavekseznama"/>
        <w:numPr>
          <w:ilvl w:val="0"/>
          <w:numId w:val="551"/>
        </w:numPr>
        <w:rPr>
          <w:rFonts w:cs="Arial"/>
          <w:szCs w:val="24"/>
        </w:rPr>
      </w:pPr>
      <w:r w:rsidRPr="00817A13">
        <w:rPr>
          <w:rFonts w:cs="Arial"/>
          <w:szCs w:val="24"/>
        </w:rPr>
        <w:t>Cevi obbetoniramo tudi na mestu predvidenega prečkanja nove ceste in na mestih vseh povoznih površin.</w:t>
      </w:r>
    </w:p>
    <w:p w14:paraId="482776F5" w14:textId="77777777" w:rsidR="0069588D" w:rsidRPr="00817A13" w:rsidRDefault="0069588D" w:rsidP="0069588D">
      <w:pPr>
        <w:pStyle w:val="Naslov5"/>
        <w:ind w:left="1348"/>
        <w:rPr>
          <w:rFonts w:cs="Arial"/>
          <w:b/>
          <w:szCs w:val="24"/>
        </w:rPr>
      </w:pPr>
      <w:r w:rsidRPr="00817A13">
        <w:rPr>
          <w:rFonts w:cs="Arial"/>
          <w:b/>
          <w:szCs w:val="24"/>
        </w:rPr>
        <w:t>Polaganje in zasipanje cevi</w:t>
      </w:r>
    </w:p>
    <w:p w14:paraId="2D0B743D" w14:textId="77777777" w:rsidR="0069588D" w:rsidRPr="00817A13" w:rsidRDefault="0069588D" w:rsidP="003C1AB8">
      <w:pPr>
        <w:pStyle w:val="Odstavekseznama"/>
        <w:numPr>
          <w:ilvl w:val="0"/>
          <w:numId w:val="552"/>
        </w:numPr>
        <w:rPr>
          <w:rFonts w:cs="Arial"/>
          <w:szCs w:val="24"/>
        </w:rPr>
      </w:pPr>
      <w:r w:rsidRPr="00817A13">
        <w:rPr>
          <w:rFonts w:cs="Arial"/>
          <w:szCs w:val="24"/>
        </w:rPr>
        <w:t xml:space="preserve">Na nabito in znivelirano plast peska položimo cevi. Razmik med cevmi dosežemo s pomočjo distančnikov - glavnikov. Izmere glavnikov so odvisne od števila cevi v jarku, zunanjega premera cevi in načina zlaganja. Distančnike </w:t>
      </w:r>
      <w:r w:rsidRPr="00817A13">
        <w:rPr>
          <w:rFonts w:cs="Arial"/>
          <w:szCs w:val="24"/>
        </w:rPr>
        <w:lastRenderedPageBreak/>
        <w:t>postavimo v maksimalnem razmaku 1,5 m na mestih, kjer cevi zasujemo s peskom in do 3 m, kjer cevi obbetoniramo.</w:t>
      </w:r>
    </w:p>
    <w:p w14:paraId="2B771CD5" w14:textId="77777777" w:rsidR="0069588D" w:rsidRPr="00817A13" w:rsidRDefault="0069588D" w:rsidP="003C1AB8">
      <w:pPr>
        <w:pStyle w:val="Odstavekseznama"/>
        <w:numPr>
          <w:ilvl w:val="0"/>
          <w:numId w:val="552"/>
        </w:numPr>
        <w:rPr>
          <w:rFonts w:cs="Arial"/>
          <w:szCs w:val="24"/>
        </w:rPr>
      </w:pPr>
      <w:r w:rsidRPr="00817A13">
        <w:rPr>
          <w:rFonts w:cs="Arial"/>
          <w:szCs w:val="24"/>
        </w:rPr>
        <w:t>Pred polaganjem v jarek je potrebno cevi pregledati, če niso poškodovane. Vgraditi se smejo le cevi, ki so nepoškodovane. Prav tako je treba pred in med polaganjem cevi odstraniti vse ostre predmete, ki bi jih lahko poškodovali.</w:t>
      </w:r>
    </w:p>
    <w:p w14:paraId="1399D499" w14:textId="77777777" w:rsidR="0069588D" w:rsidRPr="00817A13" w:rsidRDefault="0069588D" w:rsidP="003C1AB8">
      <w:pPr>
        <w:pStyle w:val="Odstavekseznama"/>
        <w:numPr>
          <w:ilvl w:val="0"/>
          <w:numId w:val="552"/>
        </w:numPr>
        <w:rPr>
          <w:rFonts w:cs="Arial"/>
          <w:szCs w:val="24"/>
        </w:rPr>
      </w:pPr>
      <w:r w:rsidRPr="00817A13">
        <w:rPr>
          <w:rFonts w:cs="Arial"/>
          <w:szCs w:val="24"/>
        </w:rPr>
        <w:t xml:space="preserve">Po položitvi prvega sloja cevi, cevi zasujemo s peskom granulacije največ 8 mm, katerega nabijemo s ploščatim nabijačem med cevi. Polaganje naslednjih slojev cevi je treba izvesti na enak način kot prvega. Nad zadnjim slojem cevi nasujemo še 10 cm peska. </w:t>
      </w:r>
    </w:p>
    <w:p w14:paraId="0F7DB46C" w14:textId="77777777" w:rsidR="0069588D" w:rsidRPr="00817A13" w:rsidRDefault="0069588D" w:rsidP="003C1AB8">
      <w:pPr>
        <w:pStyle w:val="Odstavekseznama"/>
        <w:numPr>
          <w:ilvl w:val="0"/>
          <w:numId w:val="552"/>
        </w:numPr>
        <w:rPr>
          <w:rFonts w:cs="Arial"/>
          <w:szCs w:val="24"/>
        </w:rPr>
      </w:pPr>
      <w:r w:rsidRPr="00817A13">
        <w:rPr>
          <w:rFonts w:cs="Arial"/>
          <w:szCs w:val="24"/>
        </w:rPr>
        <w:t>Če je razdalja med temenom cevi in nivojem zemljišča manjša (le izjemoma, če terenske razmere ne dopuščajo globljega izkopa) od 50 cm v pločniku in manjša od 80 cm v cestišču, je potrebno uporabiti zaščitne ukrepe. Če je navedena razdalja med 30 in 50 cm, cevi zaščitimo z betonskim slojem 10 cm, če pa je manjša od 30 cm, se nad zgornjo vrsto cevi postavi armirani betonski sloj 10 cm in se uporabijo cevi z večjo obodno togostjo (8 kN/m2).</w:t>
      </w:r>
    </w:p>
    <w:p w14:paraId="647F479B" w14:textId="77777777" w:rsidR="0069588D" w:rsidRPr="00817A13" w:rsidRDefault="0069588D" w:rsidP="003C1AB8">
      <w:pPr>
        <w:pStyle w:val="Odstavekseznama"/>
        <w:numPr>
          <w:ilvl w:val="0"/>
          <w:numId w:val="552"/>
        </w:numPr>
        <w:rPr>
          <w:rFonts w:cs="Arial"/>
          <w:szCs w:val="24"/>
        </w:rPr>
      </w:pPr>
      <w:r w:rsidRPr="00817A13">
        <w:rPr>
          <w:rFonts w:cs="Arial"/>
          <w:szCs w:val="24"/>
        </w:rPr>
        <w:t>Kabelsko kanalizacijo nato zasujemo z izkopanim materialom z nabijanjem v slojih po največ 20 cm.</w:t>
      </w:r>
    </w:p>
    <w:p w14:paraId="01EB043E" w14:textId="77777777" w:rsidR="0069588D" w:rsidRPr="00817A13" w:rsidRDefault="0069588D" w:rsidP="0069588D">
      <w:pPr>
        <w:pStyle w:val="Naslov5"/>
        <w:ind w:left="1348"/>
        <w:rPr>
          <w:rFonts w:cs="Arial"/>
          <w:b/>
          <w:szCs w:val="24"/>
        </w:rPr>
      </w:pPr>
      <w:r w:rsidRPr="00817A13">
        <w:rPr>
          <w:rFonts w:cs="Arial"/>
          <w:b/>
          <w:szCs w:val="24"/>
        </w:rPr>
        <w:t>Spajanje plastičnih cevi</w:t>
      </w:r>
    </w:p>
    <w:p w14:paraId="300E6676" w14:textId="77777777" w:rsidR="0069588D" w:rsidRPr="00817A13" w:rsidRDefault="0069588D" w:rsidP="003C1AB8">
      <w:pPr>
        <w:pStyle w:val="Odstavekseznama"/>
        <w:numPr>
          <w:ilvl w:val="0"/>
          <w:numId w:val="553"/>
        </w:numPr>
        <w:rPr>
          <w:rFonts w:cs="Arial"/>
          <w:szCs w:val="24"/>
        </w:rPr>
      </w:pPr>
      <w:r w:rsidRPr="00817A13">
        <w:rPr>
          <w:rFonts w:cs="Arial"/>
          <w:szCs w:val="24"/>
        </w:rPr>
        <w:t>Spajanje plastičnih cevi izvedemo s plastičnimi spojkami ali z razširitvijo cevi. Spoj mora biti vodotesen, kar dosežemo z lepljenjem.</w:t>
      </w:r>
    </w:p>
    <w:p w14:paraId="337D8F97" w14:textId="77777777" w:rsidR="0069588D" w:rsidRPr="00817A13" w:rsidRDefault="0069588D" w:rsidP="0069588D">
      <w:pPr>
        <w:pStyle w:val="Naslov5"/>
        <w:ind w:left="1348"/>
        <w:rPr>
          <w:rFonts w:cs="Arial"/>
          <w:b/>
          <w:szCs w:val="24"/>
        </w:rPr>
      </w:pPr>
      <w:r w:rsidRPr="00817A13">
        <w:rPr>
          <w:rFonts w:cs="Arial"/>
          <w:b/>
          <w:szCs w:val="24"/>
        </w:rPr>
        <w:t>Uvod cevi v kabelski jašek</w:t>
      </w:r>
    </w:p>
    <w:p w14:paraId="72FA72B6" w14:textId="77777777" w:rsidR="0069588D" w:rsidRPr="00817A13" w:rsidRDefault="0069588D" w:rsidP="003C1AB8">
      <w:pPr>
        <w:pStyle w:val="Odstavekseznama"/>
        <w:numPr>
          <w:ilvl w:val="0"/>
          <w:numId w:val="554"/>
        </w:numPr>
        <w:rPr>
          <w:rFonts w:cs="Arial"/>
          <w:szCs w:val="24"/>
        </w:rPr>
      </w:pPr>
      <w:r w:rsidRPr="00817A13">
        <w:rPr>
          <w:rFonts w:cs="Arial"/>
          <w:szCs w:val="24"/>
        </w:rPr>
        <w:t>Uvod cevi v kabelski jašek izvedemo s plastičnimi uvodnicami, pritrjenimi za uvod cevi v jašek. Te uvodnice postavimo neposredno v stransko steno jaška, ali pa jih predhodno zabetoniramo v t.i. uvodni betonski blok, ki ga ob betoniranju jaška vgradimo v steno. Zagotovljena mora biti vodotesnost med uvodnico in cevjo. Teme zgornjih cevi mora biti vsaj 50 cm pod stropom kabelskega jaška.</w:t>
      </w:r>
    </w:p>
    <w:p w14:paraId="0D0FAEAD" w14:textId="77777777" w:rsidR="0069588D" w:rsidRPr="00817A13" w:rsidRDefault="0069588D" w:rsidP="0069588D">
      <w:pPr>
        <w:pStyle w:val="Naslov4"/>
        <w:rPr>
          <w:rFonts w:cs="Arial"/>
          <w:szCs w:val="24"/>
        </w:rPr>
      </w:pPr>
      <w:bookmarkStart w:id="1466" w:name="_Toc507573536"/>
      <w:bookmarkStart w:id="1467" w:name="_Toc25424534"/>
      <w:r w:rsidRPr="00817A13">
        <w:rPr>
          <w:rFonts w:cs="Arial"/>
          <w:szCs w:val="24"/>
        </w:rPr>
        <w:t>Dela v okviru kabelske kanalizacije znotraj postajnega poslopja</w:t>
      </w:r>
      <w:bookmarkEnd w:id="1466"/>
      <w:bookmarkEnd w:id="1467"/>
    </w:p>
    <w:p w14:paraId="2DACCE62" w14:textId="77777777" w:rsidR="0069588D" w:rsidRPr="00817A13" w:rsidRDefault="0069588D" w:rsidP="003C1AB8">
      <w:pPr>
        <w:pStyle w:val="Odstavekseznama"/>
        <w:numPr>
          <w:ilvl w:val="0"/>
          <w:numId w:val="555"/>
        </w:numPr>
        <w:rPr>
          <w:rFonts w:cs="Arial"/>
          <w:szCs w:val="24"/>
        </w:rPr>
      </w:pPr>
      <w:r w:rsidRPr="00817A13">
        <w:rPr>
          <w:rFonts w:cs="Arial"/>
          <w:szCs w:val="24"/>
        </w:rPr>
        <w:t>Uvodni jašek pred postajno zgradbo je potrebno s prebojem stene povezati z prometnim uradom. V Prometnem uradu oziroma v prostoru kjer se nahaja krmilna omara je potrebno po montaži talne kinete urediti tla v prometnem uradu. Za povezavo Krmilne omare in glavnega razdelilca je potrebno izvesti ustrezno nadometno kabelsko kanalizacijo z uporabo PVC korit.</w:t>
      </w:r>
    </w:p>
    <w:p w14:paraId="59764D88" w14:textId="77777777" w:rsidR="0069588D" w:rsidRPr="00817A13" w:rsidRDefault="0069588D" w:rsidP="003C1AB8">
      <w:pPr>
        <w:pStyle w:val="Odstavekseznama"/>
        <w:numPr>
          <w:ilvl w:val="0"/>
          <w:numId w:val="555"/>
        </w:numPr>
        <w:rPr>
          <w:rFonts w:cs="Arial"/>
          <w:szCs w:val="24"/>
        </w:rPr>
      </w:pPr>
      <w:r w:rsidRPr="00817A13">
        <w:rPr>
          <w:rFonts w:cs="Arial"/>
          <w:szCs w:val="24"/>
        </w:rPr>
        <w:t>Vse preboje med posameznimi prostori je potrebno protipožarno zatesniti (npr. Roxtec).</w:t>
      </w:r>
    </w:p>
    <w:p w14:paraId="2A8942A2" w14:textId="77777777" w:rsidR="0069588D" w:rsidRPr="00817A13" w:rsidRDefault="0069588D" w:rsidP="0069588D">
      <w:pPr>
        <w:pStyle w:val="Naslov5"/>
        <w:ind w:left="1348"/>
        <w:rPr>
          <w:rFonts w:cs="Arial"/>
          <w:b/>
          <w:szCs w:val="24"/>
        </w:rPr>
      </w:pPr>
      <w:r w:rsidRPr="00817A13">
        <w:rPr>
          <w:rFonts w:cs="Arial"/>
          <w:b/>
          <w:szCs w:val="24"/>
        </w:rPr>
        <w:t>Razmak med kabelsko kanalizacijo in drugimi podzemnimi instalacijami</w:t>
      </w:r>
    </w:p>
    <w:p w14:paraId="6ECE0DBA" w14:textId="77777777" w:rsidR="0069588D" w:rsidRPr="00817A13" w:rsidRDefault="0069588D" w:rsidP="003C1AB8">
      <w:pPr>
        <w:pStyle w:val="Odstavekseznama"/>
        <w:numPr>
          <w:ilvl w:val="0"/>
          <w:numId w:val="556"/>
        </w:numPr>
        <w:rPr>
          <w:rFonts w:cs="Arial"/>
          <w:szCs w:val="24"/>
        </w:rPr>
      </w:pPr>
      <w:r w:rsidRPr="00817A13">
        <w:rPr>
          <w:rFonts w:cs="Arial"/>
          <w:szCs w:val="24"/>
        </w:rPr>
        <w:t>Zaradi poškodb in motenj je treba paziti na razmak med kabelsko kanalizacijo s plastičnimi cevmi in drugimi podzemnimi instalacijami. Tako je dopusten najmanjši razmak med kabelsko kanalizacijo in podzemnimi električnimi instalacijami:</w:t>
      </w:r>
    </w:p>
    <w:p w14:paraId="71F18058" w14:textId="77777777" w:rsidR="0069588D" w:rsidRPr="00817A13" w:rsidRDefault="0069588D" w:rsidP="003C1AB8">
      <w:pPr>
        <w:pStyle w:val="Odstavekseznama"/>
        <w:numPr>
          <w:ilvl w:val="3"/>
          <w:numId w:val="557"/>
        </w:numPr>
        <w:rPr>
          <w:rFonts w:cs="Arial"/>
          <w:szCs w:val="24"/>
        </w:rPr>
      </w:pPr>
      <w:r w:rsidRPr="00817A13">
        <w:rPr>
          <w:rFonts w:cs="Arial"/>
          <w:szCs w:val="24"/>
        </w:rPr>
        <w:t xml:space="preserve">0,3 m brez izvedbe zaščitnih ukrepov ter </w:t>
      </w:r>
    </w:p>
    <w:p w14:paraId="58D59FD6" w14:textId="77777777" w:rsidR="0069588D" w:rsidRPr="00817A13" w:rsidRDefault="0069588D" w:rsidP="003C1AB8">
      <w:pPr>
        <w:pStyle w:val="Odstavekseznama"/>
        <w:numPr>
          <w:ilvl w:val="3"/>
          <w:numId w:val="557"/>
        </w:numPr>
        <w:rPr>
          <w:rFonts w:cs="Arial"/>
          <w:szCs w:val="24"/>
        </w:rPr>
      </w:pPr>
      <w:r w:rsidRPr="00817A13">
        <w:rPr>
          <w:rFonts w:cs="Arial"/>
          <w:szCs w:val="24"/>
        </w:rPr>
        <w:t>0,1 m z izvedbo zaščitnih ukrepov.</w:t>
      </w:r>
    </w:p>
    <w:p w14:paraId="1661B5ED" w14:textId="77777777" w:rsidR="0069588D" w:rsidRPr="00817A13" w:rsidRDefault="0069588D" w:rsidP="0069588D">
      <w:pPr>
        <w:pStyle w:val="Naslov5"/>
        <w:ind w:left="1348"/>
        <w:rPr>
          <w:rFonts w:cs="Arial"/>
          <w:b/>
          <w:szCs w:val="24"/>
        </w:rPr>
      </w:pPr>
      <w:r w:rsidRPr="00817A13">
        <w:rPr>
          <w:rFonts w:cs="Arial"/>
          <w:b/>
          <w:szCs w:val="24"/>
        </w:rPr>
        <w:t>Izvedba prečkanja cestišča</w:t>
      </w:r>
    </w:p>
    <w:p w14:paraId="3D8D0F21" w14:textId="77777777" w:rsidR="0069588D" w:rsidRPr="00817A13" w:rsidRDefault="0069588D" w:rsidP="003C1AB8">
      <w:pPr>
        <w:pStyle w:val="Odstavekseznama"/>
        <w:numPr>
          <w:ilvl w:val="0"/>
          <w:numId w:val="558"/>
        </w:numPr>
        <w:rPr>
          <w:rFonts w:cs="Arial"/>
          <w:szCs w:val="24"/>
        </w:rPr>
      </w:pPr>
      <w:r w:rsidRPr="00817A13">
        <w:rPr>
          <w:rFonts w:cs="Arial"/>
          <w:szCs w:val="24"/>
        </w:rPr>
        <w:t xml:space="preserve">V območju ceste je potrebno kanalizacijske cevi zaščititi pred prevelikimi pritiski </w:t>
      </w:r>
      <w:r w:rsidRPr="00817A13">
        <w:rPr>
          <w:rFonts w:cs="Arial"/>
          <w:szCs w:val="24"/>
        </w:rPr>
        <w:lastRenderedPageBreak/>
        <w:t xml:space="preserve">z obbetoniranjem. Po končanih gradbenih delih je potrebno cestišča in okolico urediti. </w:t>
      </w:r>
    </w:p>
    <w:p w14:paraId="678A2A25" w14:textId="77777777" w:rsidR="0069588D" w:rsidRPr="00817A13" w:rsidRDefault="0069588D" w:rsidP="0069588D">
      <w:pPr>
        <w:pStyle w:val="Naslov5"/>
        <w:ind w:left="1348"/>
        <w:rPr>
          <w:rFonts w:cs="Arial"/>
          <w:b/>
          <w:szCs w:val="24"/>
        </w:rPr>
      </w:pPr>
      <w:r w:rsidRPr="00817A13">
        <w:rPr>
          <w:rFonts w:cs="Arial"/>
          <w:b/>
          <w:szCs w:val="24"/>
        </w:rPr>
        <w:t>Izvedba prečkanja železniške proge</w:t>
      </w:r>
    </w:p>
    <w:p w14:paraId="3A7FC062" w14:textId="77777777" w:rsidR="0069588D" w:rsidRPr="00817A13" w:rsidRDefault="0069588D" w:rsidP="003C1AB8">
      <w:pPr>
        <w:pStyle w:val="Odstavekseznama"/>
        <w:numPr>
          <w:ilvl w:val="0"/>
          <w:numId w:val="559"/>
        </w:numPr>
        <w:rPr>
          <w:rFonts w:cs="Arial"/>
          <w:szCs w:val="24"/>
        </w:rPr>
      </w:pPr>
      <w:r w:rsidRPr="00817A13">
        <w:rPr>
          <w:rFonts w:cs="Arial"/>
          <w:szCs w:val="24"/>
        </w:rPr>
        <w:t>V območju železniške proge je potrebno kanalizacijske cevi zaščititi pred prevelikimi pritiski z obbetoniranjem.</w:t>
      </w:r>
    </w:p>
    <w:p w14:paraId="52043B81" w14:textId="77777777" w:rsidR="0069588D" w:rsidRPr="00817A13" w:rsidRDefault="0069588D" w:rsidP="003C1AB8">
      <w:pPr>
        <w:pStyle w:val="Odstavekseznama"/>
        <w:numPr>
          <w:ilvl w:val="0"/>
          <w:numId w:val="559"/>
        </w:numPr>
        <w:rPr>
          <w:rFonts w:cs="Arial"/>
          <w:szCs w:val="24"/>
        </w:rPr>
      </w:pPr>
      <w:r w:rsidRPr="00817A13">
        <w:rPr>
          <w:rFonts w:cs="Arial"/>
          <w:szCs w:val="24"/>
        </w:rPr>
        <w:t xml:space="preserve">Izvedba prečkanja železniške proge se izvede pravokotno na os tira z izvedbo kabelske kanalizacije (ustreznih dimenzij npr. 1x4 PVC cev </w:t>
      </w:r>
      <w:r w:rsidRPr="00817A13">
        <w:rPr>
          <w:rFonts w:cs="Arial"/>
          <w:szCs w:val="24"/>
        </w:rPr>
        <w:sym w:font="Symbol" w:char="F066"/>
      </w:r>
      <w:r w:rsidRPr="00817A13">
        <w:rPr>
          <w:rFonts w:cs="Arial"/>
          <w:szCs w:val="24"/>
        </w:rPr>
        <w:t xml:space="preserve"> 125 mm). Pod tiri kable položimo v obbetonirane cevi 1,5 m pod GRP tako, da ne bodo ovirali kasnejših del ob obnovi proge in posegih v planum. Izvajalec mora poskrbeti za odvoz odvečnega materiala in končno ureditev trase.</w:t>
      </w:r>
    </w:p>
    <w:p w14:paraId="076B9DC8" w14:textId="77777777" w:rsidR="0069588D" w:rsidRPr="00817A13" w:rsidRDefault="0069588D" w:rsidP="0069588D">
      <w:pPr>
        <w:pStyle w:val="Naslov5"/>
        <w:ind w:left="1348"/>
        <w:rPr>
          <w:rFonts w:cs="Arial"/>
          <w:b/>
          <w:szCs w:val="24"/>
        </w:rPr>
      </w:pPr>
      <w:r w:rsidRPr="00817A13">
        <w:rPr>
          <w:rFonts w:cs="Arial"/>
          <w:b/>
          <w:szCs w:val="24"/>
        </w:rPr>
        <w:t>Izvedba kabelskih jaškov</w:t>
      </w:r>
    </w:p>
    <w:p w14:paraId="4690B3EF" w14:textId="77777777" w:rsidR="0069588D" w:rsidRPr="00817A13" w:rsidRDefault="0069588D" w:rsidP="003C1AB8">
      <w:pPr>
        <w:pStyle w:val="Odstavekseznama"/>
        <w:numPr>
          <w:ilvl w:val="0"/>
          <w:numId w:val="560"/>
        </w:numPr>
        <w:rPr>
          <w:rFonts w:cs="Arial"/>
          <w:szCs w:val="24"/>
        </w:rPr>
      </w:pPr>
      <w:r w:rsidRPr="00817A13">
        <w:rPr>
          <w:rFonts w:cs="Arial"/>
          <w:szCs w:val="24"/>
        </w:rPr>
        <w:t>Na obravnavanem območju predvidimo gradnjo (betoniranje) oziroma vgradnjo (predfabriciranih):</w:t>
      </w:r>
    </w:p>
    <w:p w14:paraId="3853AD18" w14:textId="77777777" w:rsidR="0069588D" w:rsidRPr="00817A13" w:rsidRDefault="0069588D" w:rsidP="003C1AB8">
      <w:pPr>
        <w:pStyle w:val="Odstavekseznama"/>
        <w:numPr>
          <w:ilvl w:val="0"/>
          <w:numId w:val="561"/>
        </w:numPr>
        <w:rPr>
          <w:rFonts w:cs="Arial"/>
          <w:szCs w:val="24"/>
        </w:rPr>
      </w:pPr>
      <w:r w:rsidRPr="00817A13">
        <w:rPr>
          <w:rFonts w:cs="Arial"/>
          <w:szCs w:val="24"/>
        </w:rPr>
        <w:t xml:space="preserve">Kabelskih jaškov (KJ) notranjih tlorisnih izmer 1,5x1,5 (m), globine 1,5 m (tip A) oziroma globine 2,0 m (tip A1), opremljenih s štirimi plastificiranimi konzolami L=400 mm in sohami ter litoželeznim (LŽ) pokrovom, težke ali lahke izvedbe. </w:t>
      </w:r>
    </w:p>
    <w:p w14:paraId="7D244051" w14:textId="77777777" w:rsidR="0069588D" w:rsidRPr="00817A13" w:rsidRDefault="0069588D" w:rsidP="003C1AB8">
      <w:pPr>
        <w:pStyle w:val="Odstavekseznama"/>
        <w:numPr>
          <w:ilvl w:val="3"/>
          <w:numId w:val="540"/>
        </w:numPr>
        <w:rPr>
          <w:rFonts w:cs="Arial"/>
          <w:szCs w:val="24"/>
        </w:rPr>
      </w:pPr>
      <w:r w:rsidRPr="00817A13">
        <w:rPr>
          <w:rFonts w:cs="Arial"/>
          <w:szCs w:val="24"/>
        </w:rPr>
        <w:t xml:space="preserve">Kabelskih jaškov (KJ) notranjih tlorisnih izmer 1,2x1,2 (m), globine 1,2 m (tip B) oziroma globine 2,0 m (tip B1), opremljenih s štirimi plastificiranimi konzolami L=400 mm in sohami ter litoželeznim (LŽ) pokrovom, težke ali lahke izvedbe. </w:t>
      </w:r>
    </w:p>
    <w:p w14:paraId="72C45204" w14:textId="77777777" w:rsidR="0069588D" w:rsidRPr="00817A13" w:rsidRDefault="0069588D" w:rsidP="003C1AB8">
      <w:pPr>
        <w:pStyle w:val="Odstavekseznama"/>
        <w:numPr>
          <w:ilvl w:val="3"/>
          <w:numId w:val="540"/>
        </w:numPr>
        <w:rPr>
          <w:rFonts w:cs="Arial"/>
          <w:szCs w:val="24"/>
        </w:rPr>
      </w:pPr>
      <w:r w:rsidRPr="00817A13">
        <w:rPr>
          <w:rFonts w:cs="Arial"/>
          <w:szCs w:val="24"/>
        </w:rPr>
        <w:t xml:space="preserve">Pomožnih kabelskih jaškov (PJD) iz betonske cevi </w:t>
      </w:r>
      <w:r w:rsidRPr="00817A13">
        <w:rPr>
          <w:rFonts w:cs="Arial"/>
          <w:szCs w:val="24"/>
        </w:rPr>
        <w:sym w:font="Symbol" w:char="F066"/>
      </w:r>
      <w:r w:rsidRPr="00817A13">
        <w:rPr>
          <w:rFonts w:cs="Arial"/>
          <w:szCs w:val="24"/>
        </w:rPr>
        <w:t xml:space="preserve"> 1000 mm, globine 1 m, z vgraditvijo litoželeznega pokrova, težke ali lahke izvedbe. </w:t>
      </w:r>
    </w:p>
    <w:p w14:paraId="708B678D" w14:textId="77777777" w:rsidR="0069588D" w:rsidRPr="00817A13" w:rsidRDefault="0069588D" w:rsidP="003C1AB8">
      <w:pPr>
        <w:pStyle w:val="Odstavekseznama"/>
        <w:numPr>
          <w:ilvl w:val="0"/>
          <w:numId w:val="560"/>
        </w:numPr>
        <w:rPr>
          <w:rFonts w:cs="Arial"/>
          <w:szCs w:val="24"/>
        </w:rPr>
      </w:pPr>
      <w:r w:rsidRPr="00817A13">
        <w:rPr>
          <w:rFonts w:cs="Arial"/>
          <w:szCs w:val="24"/>
        </w:rPr>
        <w:t>Pokrov kabelskega jaška mora imeti napis oziroma logotip »Slovenske železnice«.</w:t>
      </w:r>
    </w:p>
    <w:p w14:paraId="2F106F0E" w14:textId="77777777" w:rsidR="0069588D" w:rsidRPr="00817A13" w:rsidRDefault="0069588D" w:rsidP="003C1AB8">
      <w:pPr>
        <w:pStyle w:val="Odstavekseznama"/>
        <w:numPr>
          <w:ilvl w:val="0"/>
          <w:numId w:val="560"/>
        </w:numPr>
        <w:rPr>
          <w:rFonts w:cs="Arial"/>
          <w:szCs w:val="24"/>
        </w:rPr>
      </w:pPr>
      <w:r w:rsidRPr="00817A13">
        <w:rPr>
          <w:rFonts w:cs="Arial"/>
          <w:szCs w:val="24"/>
        </w:rPr>
        <w:t xml:space="preserve">Pokrov kabelskega jaška vgradimo v vogal jaška, ki je stran od proge (če je jašek v medtirju, pokrov vgradimo na sredino jaška). Pod njim v steno jaška vgradimo konzole oziroma lestev za dostop v kabelski jašek. Stene jaška naj bodo ravne z ustrezno obdelanim oknom za uvod cevi oziroma kablov (brez izbočenih oken oziroma uvodnih betonskih blokov). V oknu se uvodne cevi običajno končajo na sredini stene jaška, spoj med cevmi in betonom mora biti vodoneprepusten. Okno mora imeti posnete vse robove, da ne pride do poškodb kablov pri uvlačenju. Velikost okna določimo glede na predvideno število uvodnih cevi, lokacijo okna pa na predviden potek kablov (predvsem glede krivljenja debelejših kablov). </w:t>
      </w:r>
    </w:p>
    <w:p w14:paraId="2481360B" w14:textId="77777777" w:rsidR="0069588D" w:rsidRPr="00817A13" w:rsidRDefault="0069588D" w:rsidP="003C1AB8">
      <w:pPr>
        <w:pStyle w:val="Odstavekseznama"/>
        <w:numPr>
          <w:ilvl w:val="0"/>
          <w:numId w:val="560"/>
        </w:numPr>
        <w:rPr>
          <w:rFonts w:cs="Arial"/>
          <w:szCs w:val="24"/>
        </w:rPr>
      </w:pPr>
      <w:r w:rsidRPr="00817A13">
        <w:rPr>
          <w:rFonts w:cs="Arial"/>
          <w:szCs w:val="24"/>
        </w:rPr>
        <w:t xml:space="preserve">Pokrovi kabelskih jaškov morajo biti višinsko usklajeni s predvidenim nivojem terena. Po končanih gradbenih delih je potrebno železniško progo in okolico urediti. </w:t>
      </w:r>
    </w:p>
    <w:p w14:paraId="0C030231" w14:textId="77777777" w:rsidR="0069588D" w:rsidRPr="00817A13" w:rsidRDefault="0069588D" w:rsidP="0069588D">
      <w:pPr>
        <w:pStyle w:val="Naslov4"/>
        <w:rPr>
          <w:rFonts w:cs="Arial"/>
          <w:szCs w:val="24"/>
        </w:rPr>
      </w:pPr>
      <w:bookmarkStart w:id="1468" w:name="_Toc507573530"/>
      <w:bookmarkStart w:id="1469" w:name="_Toc25424528"/>
      <w:r w:rsidRPr="00817A13">
        <w:rPr>
          <w:rFonts w:cs="Arial"/>
          <w:szCs w:val="24"/>
        </w:rPr>
        <w:t>Vlačenje cevi v kabelsko kanalizacijo</w:t>
      </w:r>
    </w:p>
    <w:p w14:paraId="6A77BC22" w14:textId="77777777" w:rsidR="0069588D" w:rsidRPr="00817A13" w:rsidRDefault="0069588D" w:rsidP="003C1AB8">
      <w:pPr>
        <w:pStyle w:val="Odstavekseznama"/>
        <w:numPr>
          <w:ilvl w:val="0"/>
          <w:numId w:val="562"/>
        </w:numPr>
        <w:rPr>
          <w:rFonts w:cs="Arial"/>
          <w:szCs w:val="24"/>
        </w:rPr>
      </w:pPr>
      <w:r w:rsidRPr="00817A13">
        <w:rPr>
          <w:rFonts w:cs="Arial"/>
          <w:szCs w:val="24"/>
        </w:rPr>
        <w:t xml:space="preserve">Zaradi boljše izkoriščenosti obstoječe oziroma projektirane kabelske kanalizacije predvidimo vlečenje PE cevi v PVC kabelsko kanalizacijo premera 125 mm, in dvojček PEHD 2x </w:t>
      </w:r>
      <w:r w:rsidRPr="00817A13">
        <w:rPr>
          <w:rFonts w:cs="Arial"/>
          <w:szCs w:val="24"/>
        </w:rPr>
        <w:sym w:font="Symbol" w:char="F066"/>
      </w:r>
      <w:r w:rsidRPr="00817A13">
        <w:rPr>
          <w:rFonts w:cs="Arial"/>
          <w:szCs w:val="24"/>
        </w:rPr>
        <w:t xml:space="preserve"> 50 mm za vpihovanje optičnega kabla. Za kabelsko kanalizacijo, ki je zasedena in je v cevi že obstoječi kabel, predvidimo uvlačenje le ene PEHD cevi ustreznega premera (50 mm, 40 mm ali 32 mm, v odvisnosti od zasedenosti obstoječe cevi). Pred uvlačenjem je potrebno preveriti prehodnost cevi kabelske kanalizacije. Pri PVC ceveh običajno ni </w:t>
      </w:r>
      <w:r w:rsidRPr="00817A13">
        <w:rPr>
          <w:rFonts w:cs="Arial"/>
          <w:szCs w:val="24"/>
        </w:rPr>
        <w:lastRenderedPageBreak/>
        <w:t xml:space="preserve">težav, pojavijo pa se lahko pri starejši betonski. Zato je potrebno: </w:t>
      </w:r>
    </w:p>
    <w:p w14:paraId="0E79563F" w14:textId="77777777" w:rsidR="0069588D" w:rsidRPr="00817A13" w:rsidRDefault="0069588D" w:rsidP="003C1AB8">
      <w:pPr>
        <w:pStyle w:val="Odstavekseznama"/>
        <w:numPr>
          <w:ilvl w:val="3"/>
          <w:numId w:val="540"/>
        </w:numPr>
        <w:rPr>
          <w:rFonts w:cs="Arial"/>
          <w:szCs w:val="24"/>
        </w:rPr>
      </w:pPr>
      <w:r w:rsidRPr="00817A13">
        <w:rPr>
          <w:rFonts w:cs="Arial"/>
          <w:szCs w:val="24"/>
        </w:rPr>
        <w:t>v kolikor obstaja sum, da betonske cevi niso gladko prehodne, predhodno kalibrirati (okrogla cevna pila) in odstraniti predvsem ostre robove, ki lahko poškodujejo PEHD cevi,</w:t>
      </w:r>
    </w:p>
    <w:p w14:paraId="5FEE65F5" w14:textId="77777777" w:rsidR="0069588D" w:rsidRPr="00817A13" w:rsidRDefault="0069588D" w:rsidP="003C1AB8">
      <w:pPr>
        <w:pStyle w:val="Odstavekseznama"/>
        <w:numPr>
          <w:ilvl w:val="3"/>
          <w:numId w:val="540"/>
        </w:numPr>
        <w:rPr>
          <w:rFonts w:cs="Arial"/>
          <w:szCs w:val="24"/>
        </w:rPr>
      </w:pPr>
      <w:r w:rsidRPr="00817A13">
        <w:rPr>
          <w:rFonts w:cs="Arial"/>
          <w:szCs w:val="24"/>
        </w:rPr>
        <w:t>preprečiti uvlačenje preko ostrih robov kot so rob jaška, vhod v betonsko ali PVC cev. V ta namen lahko uporabljamo znane pripomočke iz tehnike uvlačenja klasičnih kablov,</w:t>
      </w:r>
    </w:p>
    <w:p w14:paraId="57CA5540" w14:textId="77777777" w:rsidR="0069588D" w:rsidRPr="00817A13" w:rsidRDefault="0069588D" w:rsidP="003C1AB8">
      <w:pPr>
        <w:pStyle w:val="Odstavekseznama"/>
        <w:numPr>
          <w:ilvl w:val="3"/>
          <w:numId w:val="540"/>
        </w:numPr>
        <w:rPr>
          <w:rFonts w:cs="Arial"/>
          <w:szCs w:val="24"/>
        </w:rPr>
      </w:pPr>
      <w:r w:rsidRPr="00817A13">
        <w:rPr>
          <w:rFonts w:cs="Arial"/>
          <w:szCs w:val="24"/>
        </w:rPr>
        <w:t>PEHD cevi ob uvlačenju preoblikujemo v krožno obliko s pomočjo posebnega kovinskega lijaka nameščenega na vhod cevi, ali pa s pomočjo pomožne PE cevi, premera 125 mm in dolžine nekaj metrov, ki jo namestimo med vhodom kanalizacijske cevi in mestom uvlačenja, nad robom jaška. S slednjim ščitimo PEHD cevi istočasno še pred poškodbami,</w:t>
      </w:r>
    </w:p>
    <w:p w14:paraId="08354BA6" w14:textId="77777777" w:rsidR="0069588D" w:rsidRPr="00817A13" w:rsidRDefault="0069588D" w:rsidP="003C1AB8">
      <w:pPr>
        <w:pStyle w:val="Odstavekseznama"/>
        <w:numPr>
          <w:ilvl w:val="3"/>
          <w:numId w:val="540"/>
        </w:numPr>
        <w:rPr>
          <w:rFonts w:cs="Arial"/>
          <w:szCs w:val="24"/>
        </w:rPr>
      </w:pPr>
      <w:r w:rsidRPr="00817A13">
        <w:rPr>
          <w:rFonts w:cs="Arial"/>
          <w:szCs w:val="24"/>
        </w:rPr>
        <w:t>najlažje uvlačimo PEHD cevi v cev, če postavimo boben nad cev v katero ga želimo uvleči. V tem primeru je možnost poškodb najmanjša.V kolikor to ni mogoče je najbolje uporabiti pomožno cev - oznake na cevi naj bodo po možnosti na zunanji strani krožno oblikovane PEHD cevi,</w:t>
      </w:r>
    </w:p>
    <w:p w14:paraId="7FA3D925" w14:textId="77777777" w:rsidR="0069588D" w:rsidRPr="00817A13" w:rsidRDefault="0069588D" w:rsidP="003C1AB8">
      <w:pPr>
        <w:pStyle w:val="Odstavekseznama"/>
        <w:numPr>
          <w:ilvl w:val="3"/>
          <w:numId w:val="540"/>
        </w:numPr>
        <w:rPr>
          <w:rFonts w:cs="Arial"/>
          <w:szCs w:val="24"/>
        </w:rPr>
      </w:pPr>
      <w:r w:rsidRPr="00817A13">
        <w:rPr>
          <w:rFonts w:cs="Arial"/>
          <w:szCs w:val="24"/>
        </w:rPr>
        <w:t>pred namestitvijo vlečne glave moramo PEHD cevi ravno odrezati tako, da se priležejo na čelno ploščo vlečne glave. Ob nižjih temperaturah je koristno konec PEHD cevi, pred namestitvijo na vlečno glavo nekoliko segreti in s tem razširiti, po ohladitvi pa pričeti z uvlačenjem,</w:t>
      </w:r>
    </w:p>
    <w:p w14:paraId="4BCE6956" w14:textId="77777777" w:rsidR="0069588D" w:rsidRPr="00817A13" w:rsidRDefault="0069588D" w:rsidP="003C1AB8">
      <w:pPr>
        <w:pStyle w:val="Odstavekseznama"/>
        <w:numPr>
          <w:ilvl w:val="3"/>
          <w:numId w:val="540"/>
        </w:numPr>
        <w:rPr>
          <w:rFonts w:cs="Arial"/>
          <w:szCs w:val="24"/>
        </w:rPr>
      </w:pPr>
      <w:r w:rsidRPr="00817A13">
        <w:rPr>
          <w:rFonts w:cs="Arial"/>
          <w:szCs w:val="24"/>
        </w:rPr>
        <w:t>v primeru, ko uvlačimo PEHD cevi s pomočjo vlečne nogavice je priporočljivo fiksirati prehod med vlečno nogavico in PEHD cevjo s samolepilnim izolirnim trakom. V kolikor pričakujemo večje vlečne sile, priporočamo utrditev celotnega krožne PEHD cevi pod vlečno nogavico z ovoji samolepilnega izolirnega traku. S tem dosežemo optimalni pojem vlečne sile,</w:t>
      </w:r>
    </w:p>
    <w:p w14:paraId="48ABDCB0" w14:textId="77777777" w:rsidR="0069588D" w:rsidRPr="00817A13" w:rsidRDefault="0069588D" w:rsidP="003C1AB8">
      <w:pPr>
        <w:pStyle w:val="Odstavekseznama"/>
        <w:numPr>
          <w:ilvl w:val="3"/>
          <w:numId w:val="540"/>
        </w:numPr>
        <w:rPr>
          <w:rFonts w:cs="Arial"/>
          <w:szCs w:val="24"/>
        </w:rPr>
      </w:pPr>
      <w:r w:rsidRPr="00817A13">
        <w:rPr>
          <w:rFonts w:cs="Arial"/>
          <w:szCs w:val="24"/>
        </w:rPr>
        <w:t>da preprečimo uvijanje PEHD cevi ob uvlačenju, je med vlečno glavo ali nogavico in ušesom vlečne vrvi vitla namestiti krožno gibljiv sklop.</w:t>
      </w:r>
    </w:p>
    <w:p w14:paraId="043E1A9E" w14:textId="77777777" w:rsidR="0069588D" w:rsidRPr="00817A13" w:rsidRDefault="0069588D" w:rsidP="0069588D">
      <w:pPr>
        <w:pStyle w:val="Naslov5"/>
        <w:ind w:left="1348"/>
        <w:rPr>
          <w:rFonts w:cs="Arial"/>
          <w:b/>
          <w:szCs w:val="24"/>
        </w:rPr>
      </w:pPr>
      <w:r w:rsidRPr="00817A13">
        <w:rPr>
          <w:rFonts w:cs="Arial"/>
          <w:b/>
          <w:szCs w:val="24"/>
        </w:rPr>
        <w:t>Spajanje PE cevi v kabelski kanalizaciji</w:t>
      </w:r>
    </w:p>
    <w:p w14:paraId="5D8FC83C" w14:textId="77777777" w:rsidR="0069588D" w:rsidRPr="00817A13" w:rsidRDefault="0069588D" w:rsidP="003C1AB8">
      <w:pPr>
        <w:pStyle w:val="Odstavekseznama"/>
        <w:numPr>
          <w:ilvl w:val="0"/>
          <w:numId w:val="563"/>
        </w:numPr>
        <w:rPr>
          <w:rFonts w:cs="Arial"/>
          <w:szCs w:val="24"/>
        </w:rPr>
      </w:pPr>
      <w:r w:rsidRPr="00817A13">
        <w:rPr>
          <w:rFonts w:cs="Arial"/>
          <w:szCs w:val="24"/>
        </w:rPr>
        <w:t>PEHD cevi se uvlečejo v eni dolžini, konce lahko uporabimo za krajše odseke ali izvode. V kolikor želimo uvleči PEHD cevi sestavljene iz dveh dolžin, jih moramo pred uvlačenjem spojiti. Za to uporabimo neločljive mehanske spojke premera 50 mm. Te spojke so vzdolžno med seboj pomaknjene za cca 25 cm, da se prilagodijo notranjemu premeru kanalizacije cevi. Največja dopustna vlečna sila znaša v tem primeru 7000 N.</w:t>
      </w:r>
    </w:p>
    <w:p w14:paraId="70017F69" w14:textId="77777777" w:rsidR="0069588D" w:rsidRPr="00C43963" w:rsidRDefault="0069588D" w:rsidP="0069588D">
      <w:pPr>
        <w:ind w:left="357"/>
        <w:rPr>
          <w:rFonts w:cs="Arial"/>
          <w:szCs w:val="24"/>
        </w:rPr>
      </w:pPr>
      <w:r w:rsidRPr="00C43963">
        <w:rPr>
          <w:rFonts w:cs="Arial"/>
          <w:szCs w:val="24"/>
        </w:rPr>
        <w:t>Pogostejši so primeri spajanja dveh PEHD cevi, ki končujeta na različnih straneh kabelskega jaška. S tem dosežemo neprekinjeno vpihovanje ali uvlačenje kablov. Za spajanje uporabimo ločljive mehanske spojke premera 50 mm ter ustreznih dolžin cevi enakih premerov. Običajno povežemo le tisto cev, ki je predvidena za takojšnje uvlačenje kabla. Ostale pa zatesnimo s čepi Z-50. Ločljive spojke so primernejše, saj jih lahko v primeru težav ob vpihovanju ločimo.</w:t>
      </w:r>
    </w:p>
    <w:p w14:paraId="0481C247" w14:textId="77777777" w:rsidR="0069588D" w:rsidRPr="00817A13" w:rsidRDefault="0069588D" w:rsidP="0069588D">
      <w:pPr>
        <w:pStyle w:val="Naslov5"/>
        <w:ind w:left="1348"/>
        <w:rPr>
          <w:rFonts w:cs="Arial"/>
          <w:b/>
          <w:szCs w:val="24"/>
        </w:rPr>
      </w:pPr>
      <w:r w:rsidRPr="00817A13">
        <w:rPr>
          <w:rFonts w:cs="Arial"/>
          <w:b/>
          <w:szCs w:val="24"/>
        </w:rPr>
        <w:t>Tesnenje in fiksiranje PE cevi</w:t>
      </w:r>
    </w:p>
    <w:p w14:paraId="0106DD43" w14:textId="77777777" w:rsidR="0069588D" w:rsidRPr="00817A13" w:rsidRDefault="0069588D" w:rsidP="003C1AB8">
      <w:pPr>
        <w:pStyle w:val="Odstavekseznama"/>
        <w:numPr>
          <w:ilvl w:val="0"/>
          <w:numId w:val="564"/>
        </w:numPr>
        <w:rPr>
          <w:rFonts w:cs="Arial"/>
          <w:szCs w:val="24"/>
        </w:rPr>
      </w:pPr>
      <w:r w:rsidRPr="00817A13">
        <w:rPr>
          <w:rFonts w:cs="Arial"/>
          <w:szCs w:val="24"/>
        </w:rPr>
        <w:t xml:space="preserve">Tesnenju koncev cevi PEHD cevi je potrebno posvetiti vso pozornost, ne glede ali je cev zasedena ali prosta. S tem dosežemo velike prihranke ob kasnejšem </w:t>
      </w:r>
      <w:r w:rsidRPr="00817A13">
        <w:rPr>
          <w:rFonts w:cs="Arial"/>
          <w:szCs w:val="24"/>
        </w:rPr>
        <w:lastRenderedPageBreak/>
        <w:t>uvlačenju ali vpihovanju kablov.</w:t>
      </w:r>
    </w:p>
    <w:p w14:paraId="7F63010B" w14:textId="77777777" w:rsidR="0069588D" w:rsidRPr="00817A13" w:rsidRDefault="0069588D" w:rsidP="0069588D">
      <w:pPr>
        <w:pStyle w:val="Naslov5"/>
        <w:ind w:left="1348"/>
        <w:rPr>
          <w:rFonts w:cs="Arial"/>
          <w:b/>
          <w:szCs w:val="24"/>
        </w:rPr>
      </w:pPr>
      <w:r w:rsidRPr="00817A13">
        <w:rPr>
          <w:rFonts w:cs="Arial"/>
          <w:b/>
          <w:szCs w:val="24"/>
        </w:rPr>
        <w:t>Prekinjanje PE cevi v kabeslih jaških</w:t>
      </w:r>
    </w:p>
    <w:p w14:paraId="142BFB8F" w14:textId="77777777" w:rsidR="0069588D" w:rsidRPr="00817A13" w:rsidRDefault="0069588D" w:rsidP="003C1AB8">
      <w:pPr>
        <w:pStyle w:val="Odstavekseznama"/>
        <w:numPr>
          <w:ilvl w:val="0"/>
          <w:numId w:val="565"/>
        </w:numPr>
        <w:rPr>
          <w:rFonts w:cs="Arial"/>
          <w:szCs w:val="24"/>
        </w:rPr>
      </w:pPr>
      <w:r w:rsidRPr="00817A13">
        <w:rPr>
          <w:rFonts w:cs="Arial"/>
          <w:szCs w:val="24"/>
        </w:rPr>
        <w:t>PEHD cevi se ne prekinejo v vsakem kabelskem jašku kabelske kanalizacije, izjeme bi bile le tam, kjer so predvidene spojke. Na mestih, kjer se izvede optična kabelska spojka, je poleg tesnenja vseh cevi potrebno izdelati zaščito kabla pred poškodbami glodalcev in sicer z alirex gibljivimi cevmi.</w:t>
      </w:r>
    </w:p>
    <w:p w14:paraId="765E6600" w14:textId="77777777" w:rsidR="0069588D" w:rsidRPr="00817A13" w:rsidRDefault="0069588D" w:rsidP="0069588D">
      <w:pPr>
        <w:pStyle w:val="Naslov5"/>
        <w:ind w:left="1348"/>
        <w:rPr>
          <w:rFonts w:cs="Arial"/>
          <w:b/>
          <w:szCs w:val="24"/>
        </w:rPr>
      </w:pPr>
      <w:r w:rsidRPr="00817A13">
        <w:rPr>
          <w:rFonts w:cs="Arial"/>
          <w:b/>
          <w:szCs w:val="24"/>
        </w:rPr>
        <w:t>Fiksiranje  PE cevi v jaških</w:t>
      </w:r>
    </w:p>
    <w:p w14:paraId="1E7C1207" w14:textId="77777777" w:rsidR="0069588D" w:rsidRPr="00817A13" w:rsidRDefault="0069588D" w:rsidP="003C1AB8">
      <w:pPr>
        <w:pStyle w:val="Odstavekseznama"/>
        <w:numPr>
          <w:ilvl w:val="0"/>
          <w:numId w:val="566"/>
        </w:numPr>
        <w:rPr>
          <w:rFonts w:cs="Arial"/>
          <w:szCs w:val="24"/>
        </w:rPr>
      </w:pPr>
      <w:r w:rsidRPr="00817A13">
        <w:rPr>
          <w:rFonts w:cs="Arial"/>
          <w:szCs w:val="24"/>
        </w:rPr>
        <w:t>V kabelskih jaških se PEHD cevi fiksirajo na steno pod stropom jaška z objemkami oziroma na konzole v jaških.</w:t>
      </w:r>
    </w:p>
    <w:p w14:paraId="18CC4C1F" w14:textId="77777777" w:rsidR="0069588D" w:rsidRPr="00817A13" w:rsidRDefault="0069588D" w:rsidP="0069588D">
      <w:pPr>
        <w:pStyle w:val="Naslov5"/>
        <w:ind w:left="1348"/>
        <w:rPr>
          <w:rFonts w:cs="Arial"/>
          <w:b/>
          <w:szCs w:val="24"/>
        </w:rPr>
      </w:pPr>
      <w:r w:rsidRPr="00817A13">
        <w:rPr>
          <w:rFonts w:cs="Arial"/>
          <w:b/>
          <w:szCs w:val="24"/>
        </w:rPr>
        <w:t>Tesnenje optičnega kabla in PE cevi ter PE cevi in cevi kabelske kanalizacije</w:t>
      </w:r>
    </w:p>
    <w:p w14:paraId="7090EFDD" w14:textId="77777777" w:rsidR="0069588D" w:rsidRPr="00817A13" w:rsidRDefault="0069588D" w:rsidP="003C1AB8">
      <w:pPr>
        <w:pStyle w:val="Odstavekseznama"/>
        <w:numPr>
          <w:ilvl w:val="0"/>
          <w:numId w:val="567"/>
        </w:numPr>
        <w:rPr>
          <w:rFonts w:cs="Arial"/>
          <w:szCs w:val="24"/>
        </w:rPr>
      </w:pPr>
      <w:r w:rsidRPr="00817A13">
        <w:rPr>
          <w:rFonts w:cs="Arial"/>
          <w:szCs w:val="24"/>
        </w:rPr>
        <w:t>Proste PE cevi tesnimo s tesnilnimi čepi, za premer 50 mm tip Z-50. PVC cevi premera 125 mm proti PEHD cevem tesnimo s tesnilnim čepom. To tesnenje se izvede na vhodu in izhodu iz kabelskega jaška, ne glede na to ali smo cevi prekinili ali ne. Tesnenje med optičnim kablom in PEHD cevjo izvedemo s termoskrčljivim materialom, cevi Raychem katerih premer naj bo 2 do 3 mm manjši od uvodnega kabla.</w:t>
      </w:r>
    </w:p>
    <w:p w14:paraId="034EF0BE" w14:textId="77777777" w:rsidR="0069588D" w:rsidRPr="00817A13" w:rsidRDefault="0069588D" w:rsidP="0069588D">
      <w:pPr>
        <w:pStyle w:val="Naslov4"/>
        <w:rPr>
          <w:rFonts w:cs="Arial"/>
          <w:szCs w:val="24"/>
        </w:rPr>
      </w:pPr>
      <w:bookmarkStart w:id="1470" w:name="_Toc507573533"/>
      <w:bookmarkStart w:id="1471" w:name="_Toc25424531"/>
      <w:r w:rsidRPr="00817A13">
        <w:rPr>
          <w:rFonts w:cs="Arial"/>
          <w:szCs w:val="24"/>
        </w:rPr>
        <w:t>Polaganje PE cevi v zemljo</w:t>
      </w:r>
      <w:bookmarkEnd w:id="1470"/>
      <w:bookmarkEnd w:id="1471"/>
    </w:p>
    <w:p w14:paraId="06765B74" w14:textId="77777777" w:rsidR="0069588D" w:rsidRPr="00817A13" w:rsidRDefault="0069588D" w:rsidP="003C1AB8">
      <w:pPr>
        <w:pStyle w:val="Odstavekseznama"/>
        <w:numPr>
          <w:ilvl w:val="0"/>
          <w:numId w:val="568"/>
        </w:numPr>
        <w:rPr>
          <w:rFonts w:cs="Arial"/>
          <w:szCs w:val="24"/>
        </w:rPr>
      </w:pPr>
      <w:r w:rsidRPr="00817A13">
        <w:rPr>
          <w:rFonts w:cs="Arial"/>
          <w:szCs w:val="24"/>
        </w:rPr>
        <w:t xml:space="preserve">Na delu trase (npr. pod dvodelna betonska kabelska - DBK korita ob progi), kjer ni kabelske kanalizacije, polagamo v zemljo PE cevi 2x </w:t>
      </w:r>
      <w:r w:rsidRPr="00817A13">
        <w:rPr>
          <w:rFonts w:cs="Arial"/>
          <w:szCs w:val="24"/>
        </w:rPr>
        <w:sym w:font="Symbol" w:char="F066"/>
      </w:r>
      <w:r w:rsidRPr="00817A13">
        <w:rPr>
          <w:rFonts w:cs="Arial"/>
          <w:szCs w:val="24"/>
        </w:rPr>
        <w:t xml:space="preserve">50 mm (dvojček), ki naj bodo visoke gostote (PEHD). Cevi morajo biti notranje ožlebljene (0,1x1 mm) zaradi lažjega vpihovanja kabla v cev. Vsa zemeljska dela v zvezi s polaganjem cevi se morajo izvajati po predpisih, predvsem glede dna jarka in zasipnega materiala. Pred polaganjem cevi v jarek je priporočljivo, da se cevi omehčajo na soncu. Na nekaterih mestih predvidimo položitev PEHD cevi 2x </w:t>
      </w:r>
      <w:r w:rsidRPr="00817A13">
        <w:rPr>
          <w:rFonts w:cs="Arial"/>
          <w:szCs w:val="24"/>
        </w:rPr>
        <w:sym w:font="Symbol" w:char="F066"/>
      </w:r>
      <w:r w:rsidRPr="00817A13">
        <w:rPr>
          <w:rFonts w:cs="Arial"/>
          <w:szCs w:val="24"/>
        </w:rPr>
        <w:t xml:space="preserve"> 50 mm tudi od kabelskih jaškov ali betonskih kabelskih korit do posameznih SVTK naprav.</w:t>
      </w:r>
    </w:p>
    <w:p w14:paraId="059F2DFD" w14:textId="77777777" w:rsidR="0069588D" w:rsidRPr="00817A13" w:rsidRDefault="0069588D" w:rsidP="0069588D">
      <w:pPr>
        <w:pStyle w:val="Naslov5"/>
        <w:ind w:left="1348"/>
        <w:rPr>
          <w:rFonts w:cs="Arial"/>
          <w:b/>
          <w:szCs w:val="24"/>
        </w:rPr>
      </w:pPr>
      <w:r w:rsidRPr="00817A13">
        <w:rPr>
          <w:rFonts w:cs="Arial"/>
          <w:b/>
          <w:szCs w:val="24"/>
        </w:rPr>
        <w:t>Izkop jarka</w:t>
      </w:r>
    </w:p>
    <w:p w14:paraId="46B3F9E6" w14:textId="77777777" w:rsidR="0069588D" w:rsidRPr="00817A13" w:rsidRDefault="0069588D" w:rsidP="003C1AB8">
      <w:pPr>
        <w:pStyle w:val="Odstavekseznama"/>
        <w:numPr>
          <w:ilvl w:val="0"/>
          <w:numId w:val="569"/>
        </w:numPr>
        <w:rPr>
          <w:rFonts w:cs="Arial"/>
          <w:szCs w:val="24"/>
        </w:rPr>
      </w:pPr>
      <w:r w:rsidRPr="00817A13">
        <w:rPr>
          <w:rFonts w:cs="Arial"/>
          <w:szCs w:val="24"/>
        </w:rPr>
        <w:t>Globina izkopanega jarka je vsaj 0,9 m in v obdelovalnih površinah 1,2 m. Izkop se izvede tako, da predstavlja čim manjšo motnjo v času gradnje in da ne povzroči trajnih sledov na okolje. Posebno pozornost mora izvajalec del in nadzorni organ investitorja posvetiti kvaliteti dna jarka. Dno jarka mora biti znivelirano in ne sme imeti ostrih robov od kamenja in podobno. Prav tako mora biti izvajalec pozoren pri zasipavanju PE cevi. Zasip se izvede lahko samo s presejanim materialom oziroma z dvakrat sejanim peskom do višine 15 cm na mestih kjer ni možen zasip s presejanim materialom.</w:t>
      </w:r>
    </w:p>
    <w:p w14:paraId="0186C394" w14:textId="77777777" w:rsidR="0069588D" w:rsidRPr="00817A13" w:rsidRDefault="0069588D" w:rsidP="0069588D">
      <w:pPr>
        <w:pStyle w:val="Naslov5"/>
        <w:ind w:left="1348"/>
        <w:rPr>
          <w:rFonts w:cs="Arial"/>
          <w:b/>
          <w:szCs w:val="24"/>
        </w:rPr>
      </w:pPr>
      <w:r w:rsidRPr="00817A13">
        <w:rPr>
          <w:rFonts w:cs="Arial"/>
          <w:b/>
          <w:szCs w:val="24"/>
        </w:rPr>
        <w:t>Polaganje PE cevi</w:t>
      </w:r>
    </w:p>
    <w:p w14:paraId="2A09BB3D" w14:textId="77777777" w:rsidR="0069588D" w:rsidRPr="00817A13" w:rsidRDefault="0069588D" w:rsidP="003C1AB8">
      <w:pPr>
        <w:pStyle w:val="Odstavekseznama"/>
        <w:numPr>
          <w:ilvl w:val="0"/>
          <w:numId w:val="570"/>
        </w:numPr>
        <w:rPr>
          <w:rFonts w:cs="Arial"/>
          <w:szCs w:val="24"/>
        </w:rPr>
      </w:pPr>
      <w:r w:rsidRPr="00817A13">
        <w:rPr>
          <w:rFonts w:cs="Arial"/>
          <w:szCs w:val="24"/>
        </w:rPr>
        <w:t>Na pripravljeno dno jarka položimo dvojček, medsebojno povezan z gibljivo opno. Položene cevi je potrebno tesniti s čepi Z-50 in s tem preprečiti vdor nečistoč.</w:t>
      </w:r>
    </w:p>
    <w:p w14:paraId="5260EF06" w14:textId="77777777" w:rsidR="0069588D" w:rsidRPr="00817A13" w:rsidRDefault="0069588D" w:rsidP="0069588D">
      <w:pPr>
        <w:pStyle w:val="Naslov5"/>
        <w:ind w:left="1348"/>
        <w:rPr>
          <w:rFonts w:cs="Arial"/>
          <w:b/>
          <w:szCs w:val="24"/>
        </w:rPr>
      </w:pPr>
      <w:r w:rsidRPr="00817A13">
        <w:rPr>
          <w:rFonts w:cs="Arial"/>
          <w:b/>
          <w:szCs w:val="24"/>
        </w:rPr>
        <w:t>Spajanje PE cevi</w:t>
      </w:r>
    </w:p>
    <w:p w14:paraId="6BBE92AE" w14:textId="77777777" w:rsidR="0069588D" w:rsidRPr="00817A13" w:rsidRDefault="0069588D" w:rsidP="003C1AB8">
      <w:pPr>
        <w:pStyle w:val="Odstavekseznama"/>
        <w:numPr>
          <w:ilvl w:val="0"/>
          <w:numId w:val="571"/>
        </w:numPr>
        <w:rPr>
          <w:rFonts w:cs="Arial"/>
          <w:szCs w:val="24"/>
        </w:rPr>
      </w:pPr>
      <w:r w:rsidRPr="00817A13">
        <w:rPr>
          <w:rFonts w:cs="Arial"/>
          <w:szCs w:val="24"/>
        </w:rPr>
        <w:t xml:space="preserve">Spojka za spajanje PE cevi premera 50 mm mora zadostiti naslednjim pogojem: da je vlagotesna, obojestransko vtična in ločljiva s preprostim orodjem. Plinotesnost PE cevi na spoju mora biti 10 barov v času ene minute in 8 barov </w:t>
      </w:r>
      <w:r w:rsidRPr="00817A13">
        <w:rPr>
          <w:rFonts w:cs="Arial"/>
          <w:szCs w:val="24"/>
        </w:rPr>
        <w:lastRenderedPageBreak/>
        <w:t>v času 10 minut. Zaradi temperaturnih sprememb se polietilenske cevi krčijo in raztezajo, zato se spajanje cevi prične po 24 urah, ko so že položene v zemlji.</w:t>
      </w:r>
    </w:p>
    <w:p w14:paraId="090E091D" w14:textId="77777777" w:rsidR="0069588D" w:rsidRPr="00817A13" w:rsidRDefault="0069588D" w:rsidP="0069588D">
      <w:pPr>
        <w:pStyle w:val="Naslov4"/>
        <w:rPr>
          <w:rFonts w:cs="Arial"/>
          <w:szCs w:val="24"/>
        </w:rPr>
      </w:pPr>
      <w:bookmarkStart w:id="1472" w:name="_Toc507573531"/>
      <w:bookmarkStart w:id="1473" w:name="_Toc25424529"/>
      <w:r w:rsidRPr="00817A13">
        <w:rPr>
          <w:rFonts w:cs="Arial"/>
          <w:szCs w:val="24"/>
        </w:rPr>
        <w:t>Polaganje betonskih kabelskih korit</w:t>
      </w:r>
      <w:bookmarkEnd w:id="1472"/>
      <w:bookmarkEnd w:id="1473"/>
    </w:p>
    <w:p w14:paraId="7A804039" w14:textId="77777777" w:rsidR="0069588D" w:rsidRPr="00817A13" w:rsidRDefault="0069588D" w:rsidP="003C1AB8">
      <w:pPr>
        <w:pStyle w:val="Odstavekseznama"/>
        <w:numPr>
          <w:ilvl w:val="0"/>
          <w:numId w:val="572"/>
        </w:numPr>
        <w:rPr>
          <w:rFonts w:cs="Arial"/>
          <w:szCs w:val="24"/>
        </w:rPr>
      </w:pPr>
      <w:r w:rsidRPr="00817A13">
        <w:rPr>
          <w:rFonts w:cs="Arial"/>
          <w:szCs w:val="24"/>
        </w:rPr>
        <w:t>Dobavo in polaganje betonskih korit moramo izvesti skladno z navodilom 452 “Tehnične specifikacije za betonska kabelska korita na območju Slovenskih železnic in navodila za vgradnjo” (velja od 12.12.2018) ter v skladu s tehnično dokumentacijo proizvajalca korit. Po dokumentaciji proizvajalca betonskih korit mora izvajalec dobaviti in položiti v za to narejen utor ustrezno vrvico. Korita morajo imeti tudi slovensko tehnično soglasje.</w:t>
      </w:r>
    </w:p>
    <w:p w14:paraId="252CCEBC"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 xml:space="preserve">Predvidimo polaganje dvodelnih betonskih korit tipa B (DBK), dimenzij 1000 mm x 400 mm x 200 mm (dolžina x širina x globina). Jarek za polaganje korit tipa B je globine 0,25 m in širine 0,55 m. Pri izkopu globine jarka je upoštevana globina korita. </w:t>
      </w:r>
    </w:p>
    <w:p w14:paraId="4303B7DF"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 xml:space="preserve">Na nekaterih delih trase pod korita položimo dodatno eno ali več PEHD cevi 2x </w:t>
      </w:r>
      <w:r w:rsidRPr="00817A13">
        <w:rPr>
          <w:rFonts w:cs="Arial"/>
          <w:szCs w:val="24"/>
        </w:rPr>
        <w:sym w:font="Symbol" w:char="F066"/>
      </w:r>
      <w:r w:rsidRPr="00817A13">
        <w:rPr>
          <w:rFonts w:cs="Arial"/>
          <w:szCs w:val="24"/>
        </w:rPr>
        <w:t xml:space="preserve"> 50 mm (dvojček) za kasnejše vpihovanje kablov. Skladno s tem se globina jarka poveča na 0,32 m.</w:t>
      </w:r>
    </w:p>
    <w:p w14:paraId="00B1BAFC"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 xml:space="preserve">Kabelska korita polagamo vzporedno s progo. Višinsko betonsko korito prilagodimo obstoječemu in predvidenemu terenu tako, da bo pokrov korita nad nivojem obstoječega oziroma predvidenega terena razen pri prehodu iz zemlje, kjer korito položimo do globine kjer se sedaj nahaja kabel oziroma do uvoda v kabelski jašek. Korita med seboj spojimo, tako da se zaradi nasipa ne bodo mogla premikati. Izkopani jarek z obeh strani zasujemo. Po končanih zemeljskih delih z gradbišča odstranimo ves odvečni material in zemljišče uredimo v prvotno stanje. </w:t>
      </w:r>
    </w:p>
    <w:p w14:paraId="3D5F0846"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Na mestih, kjer bodo korita položena v brežino, jih zaradi stabilnosti položimo na armiran beton oziroma jih sidramo na drug ustrezen način.</w:t>
      </w:r>
    </w:p>
    <w:p w14:paraId="01CD3E26" w14:textId="77777777" w:rsidR="0069588D" w:rsidRPr="00817A13" w:rsidRDefault="0069588D" w:rsidP="0069588D">
      <w:pPr>
        <w:pStyle w:val="Naslov4"/>
        <w:rPr>
          <w:rFonts w:cs="Arial"/>
          <w:szCs w:val="24"/>
        </w:rPr>
      </w:pPr>
      <w:bookmarkStart w:id="1474" w:name="_Toc507573529"/>
      <w:bookmarkStart w:id="1475" w:name="_Toc25424527"/>
      <w:r w:rsidRPr="00817A13">
        <w:rPr>
          <w:rFonts w:cs="Arial"/>
          <w:szCs w:val="24"/>
        </w:rPr>
        <w:t>Polaganje kovinskih kabelskih korit</w:t>
      </w:r>
      <w:bookmarkEnd w:id="1474"/>
      <w:bookmarkEnd w:id="1475"/>
    </w:p>
    <w:p w14:paraId="39D5F925" w14:textId="77777777" w:rsidR="0069588D" w:rsidRPr="00817A13" w:rsidRDefault="0069588D" w:rsidP="003C1AB8">
      <w:pPr>
        <w:pStyle w:val="Odstavekseznama"/>
        <w:numPr>
          <w:ilvl w:val="0"/>
          <w:numId w:val="573"/>
        </w:numPr>
        <w:rPr>
          <w:rFonts w:cs="Arial"/>
          <w:szCs w:val="24"/>
        </w:rPr>
      </w:pPr>
      <w:r w:rsidRPr="00817A13">
        <w:rPr>
          <w:rFonts w:cs="Arial"/>
          <w:szCs w:val="24"/>
        </w:rPr>
        <w:t>Kovinska kabelska korita za polaganje kablov nameščamo na mestih, kjer je polaganje betonskih kabelskih korit nemogoče zaradi specifike terena. Tako kovinska kabelska korita vgradimo na mestih ozkih usekov, kjer ni dovolj prostora za DBK ter na mestih, kjer iz terena na korita pada drobir, nato na mestih nasipov, kjer ob gredi ni zadosti prostora in je korita potrebno vgraditi na sam nasip, preko gradbenih objektov (mostovi), ki ne omogočajo drugačne izvedbe.</w:t>
      </w:r>
    </w:p>
    <w:p w14:paraId="60C3C2E7"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Na mestih kabelskih spojk je potrebno izvesti razširitve korit. Korita bodo pritrjena na ustrezne kovinske nosilce, prilagojene konkretni lokaciji. Nosilci bodo iz nerjavečega oziroma pocinkanega materiala ali pa na drug način zaščiteni pred rjavenjem. Zaradi boljše galvanske povezave uporabimo za montažo korit na nosilce podložke A ali J13 (vzmetno jeklo).</w:t>
      </w:r>
    </w:p>
    <w:p w14:paraId="51190D2E"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 xml:space="preserve">Kable v kovinska korita polagamo direktno brez dodatnih mehanskih zaščit. V primeru daljših korit (več kot ~30 m) PEHD cev 2x </w:t>
      </w:r>
      <w:r w:rsidRPr="00817A13">
        <w:rPr>
          <w:rFonts w:cs="Arial"/>
          <w:szCs w:val="24"/>
        </w:rPr>
        <w:sym w:font="Symbol" w:char="F046"/>
      </w:r>
      <w:r w:rsidRPr="00817A13">
        <w:rPr>
          <w:rFonts w:cs="Arial"/>
          <w:szCs w:val="24"/>
        </w:rPr>
        <w:t xml:space="preserve"> 50 mm položimo v kovinsko korito le v dolžini približno 5 m na začetku in koncu korit, ker bi bil sicer temperaturni raztezek PEHD cevi prevelik in bi lahko prišlo do poškodb na koritih in kablih v cevi. V tem primeru se namesto PEHD cevi lahko uporabi ustrezno fleksibilno cev (npr. plamaflex ali armirano alkaten cev) za zaščito optičnega kabla.</w:t>
      </w:r>
    </w:p>
    <w:p w14:paraId="491B81D1"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 xml:space="preserve">V enoprekatnih koritih PEHD cev oziroma optične kable položimo na sredino korita, energetske oziroma SV kable položimo na stran proti progi, progovni </w:t>
      </w:r>
      <w:r w:rsidRPr="00817A13">
        <w:rPr>
          <w:rFonts w:cs="Arial"/>
          <w:szCs w:val="24"/>
        </w:rPr>
        <w:lastRenderedPageBreak/>
        <w:t xml:space="preserve">oziroma TK kable pa položimo na stran korita, kjer ni železniške proge. </w:t>
      </w:r>
    </w:p>
    <w:p w14:paraId="3F4FFC2D" w14:textId="77777777" w:rsidR="0069588D" w:rsidRPr="00817A13" w:rsidRDefault="0069588D" w:rsidP="0069588D">
      <w:pPr>
        <w:pStyle w:val="Odstavekseznama"/>
        <w:numPr>
          <w:ilvl w:val="0"/>
          <w:numId w:val="0"/>
        </w:numPr>
        <w:ind w:left="720"/>
        <w:rPr>
          <w:rFonts w:cs="Arial"/>
          <w:szCs w:val="24"/>
        </w:rPr>
      </w:pPr>
    </w:p>
    <w:p w14:paraId="7A8A2E99" w14:textId="77777777" w:rsidR="0069588D" w:rsidRPr="00817A13" w:rsidRDefault="0069588D" w:rsidP="0069588D">
      <w:pPr>
        <w:pStyle w:val="Odstavekseznama"/>
        <w:numPr>
          <w:ilvl w:val="0"/>
          <w:numId w:val="0"/>
        </w:numPr>
        <w:ind w:left="360"/>
        <w:rPr>
          <w:rFonts w:cs="Arial"/>
          <w:szCs w:val="24"/>
        </w:rPr>
      </w:pPr>
      <w:r w:rsidRPr="00817A13">
        <w:rPr>
          <w:rFonts w:cs="Arial"/>
          <w:b/>
          <w:szCs w:val="24"/>
        </w:rPr>
        <w:t>Opozorilo</w:t>
      </w:r>
      <w:r w:rsidRPr="00817A13">
        <w:rPr>
          <w:rFonts w:cs="Arial"/>
          <w:szCs w:val="24"/>
        </w:rPr>
        <w:t>: Hoja po kovinskih koritih je strogo prepovedana!</w:t>
      </w:r>
    </w:p>
    <w:p w14:paraId="222AA523" w14:textId="77777777" w:rsidR="0069588D" w:rsidRPr="00817A13" w:rsidRDefault="0069588D" w:rsidP="0069588D">
      <w:pPr>
        <w:pStyle w:val="Odstavekseznama"/>
        <w:numPr>
          <w:ilvl w:val="0"/>
          <w:numId w:val="0"/>
        </w:numPr>
        <w:ind w:left="360"/>
        <w:rPr>
          <w:rFonts w:cs="Arial"/>
          <w:szCs w:val="24"/>
        </w:rPr>
      </w:pPr>
    </w:p>
    <w:p w14:paraId="590DE570" w14:textId="77777777" w:rsidR="0069588D" w:rsidRPr="00817A13" w:rsidRDefault="0069588D" w:rsidP="0069588D">
      <w:pPr>
        <w:pStyle w:val="Naslov4"/>
        <w:rPr>
          <w:rFonts w:cs="Arial"/>
          <w:szCs w:val="24"/>
        </w:rPr>
      </w:pPr>
      <w:r w:rsidRPr="00817A13">
        <w:rPr>
          <w:rFonts w:cs="Arial"/>
          <w:szCs w:val="24"/>
        </w:rPr>
        <w:t>Polaganje začasnih cevi</w:t>
      </w:r>
    </w:p>
    <w:p w14:paraId="0527DC99" w14:textId="77777777" w:rsidR="0069588D" w:rsidRPr="00817A13" w:rsidRDefault="0069588D" w:rsidP="003C1AB8">
      <w:pPr>
        <w:pStyle w:val="Odstavekseznama"/>
        <w:numPr>
          <w:ilvl w:val="0"/>
          <w:numId w:val="574"/>
        </w:numPr>
        <w:rPr>
          <w:rFonts w:cs="Arial"/>
          <w:szCs w:val="24"/>
        </w:rPr>
      </w:pPr>
      <w:r w:rsidRPr="00817A13">
        <w:rPr>
          <w:rFonts w:cs="Arial"/>
          <w:szCs w:val="24"/>
        </w:rPr>
        <w:t>Za položitev začasnega optičnega kabla na teren položimo začasno PEHD cev premera 50 mm, v katero vpihnemo optični kabel. Za boljšo zaščito oziroma označitev črne PEHD cevi, cev ovijemo z rumenim opozorilnim trakom »Pozor TK/optični kabel!«. Enako cev z enako zaščito položimo tudi na odsekih za začasni progovni TK kabel položen po terenu. Na mestih, kjer jih polagamo direktno na teren, jih fiksiramo z lesenimi količki ali na drug ustrezen način. Po končanih delih začasne cevi odstranimo.</w:t>
      </w:r>
    </w:p>
    <w:p w14:paraId="65468410" w14:textId="77777777" w:rsidR="0069588D" w:rsidRPr="00817A13" w:rsidRDefault="0069588D" w:rsidP="003C1AB8">
      <w:pPr>
        <w:pStyle w:val="Odstavekseznama"/>
        <w:numPr>
          <w:ilvl w:val="0"/>
          <w:numId w:val="574"/>
        </w:numPr>
        <w:rPr>
          <w:rFonts w:cs="Arial"/>
          <w:szCs w:val="24"/>
        </w:rPr>
      </w:pPr>
      <w:r w:rsidRPr="00817A13">
        <w:rPr>
          <w:rFonts w:cs="Arial"/>
          <w:szCs w:val="24"/>
        </w:rPr>
        <w:t>Za položitev začasnega energetskega kabla položimo eno stigmafleks PE cev premera 110 mm (rdeče barve). V začasno cev položimo energetski kabel. Na mestu, kjer cevi polagamo direktno na teren, jih fiksiramo z lesenimi količki ali na drug ustrezen način. Po končanih delih začasne cevi odstranimo.</w:t>
      </w:r>
    </w:p>
    <w:p w14:paraId="5D4559A4" w14:textId="77777777" w:rsidR="0069588D" w:rsidRPr="00817A13" w:rsidRDefault="0069588D" w:rsidP="003C1AB8">
      <w:pPr>
        <w:pStyle w:val="Odstavekseznama"/>
        <w:numPr>
          <w:ilvl w:val="0"/>
          <w:numId w:val="574"/>
        </w:numPr>
        <w:rPr>
          <w:rFonts w:cs="Arial"/>
          <w:szCs w:val="24"/>
        </w:rPr>
      </w:pPr>
      <w:r w:rsidRPr="00817A13">
        <w:rPr>
          <w:rFonts w:cs="Arial"/>
          <w:szCs w:val="24"/>
        </w:rPr>
        <w:t>Na mestih, kjer bodo potekali morebitni dovozi na gradbišče, položimo zaščitne cevi v zemljo na globino vsaj 0,8 m. Cevi dodatno zaščitimo s položitvijo plohov nad cevmi ali z obbetoniranjem cevi.</w:t>
      </w:r>
    </w:p>
    <w:p w14:paraId="488CBDC5" w14:textId="77777777" w:rsidR="0069588D" w:rsidRPr="00817A13" w:rsidRDefault="0069588D" w:rsidP="0069588D">
      <w:pPr>
        <w:pStyle w:val="Naslov3"/>
        <w:rPr>
          <w:rFonts w:cs="Arial"/>
          <w:szCs w:val="24"/>
        </w:rPr>
      </w:pPr>
      <w:bookmarkStart w:id="1476" w:name="_Toc83896557"/>
      <w:bookmarkStart w:id="1477" w:name="_Toc90556958"/>
      <w:bookmarkStart w:id="1478" w:name="_Toc90900330"/>
      <w:bookmarkEnd w:id="1468"/>
      <w:bookmarkEnd w:id="1469"/>
      <w:r w:rsidRPr="00817A13">
        <w:rPr>
          <w:rFonts w:cs="Arial"/>
          <w:szCs w:val="24"/>
        </w:rPr>
        <w:t>Kabelsko montažna dela</w:t>
      </w:r>
      <w:bookmarkEnd w:id="1476"/>
      <w:bookmarkEnd w:id="1477"/>
      <w:bookmarkEnd w:id="1478"/>
    </w:p>
    <w:p w14:paraId="5A591C8F" w14:textId="77777777" w:rsidR="0069588D" w:rsidRPr="00817A13" w:rsidRDefault="0069588D" w:rsidP="003C1AB8">
      <w:pPr>
        <w:pStyle w:val="Odstavekseznama"/>
        <w:numPr>
          <w:ilvl w:val="0"/>
          <w:numId w:val="575"/>
        </w:numPr>
        <w:rPr>
          <w:rFonts w:cs="Arial"/>
          <w:szCs w:val="24"/>
        </w:rPr>
      </w:pPr>
      <w:r w:rsidRPr="00817A13">
        <w:rPr>
          <w:rFonts w:cs="Arial"/>
          <w:szCs w:val="24"/>
        </w:rPr>
        <w:t xml:space="preserve">Pred polaganjem in po rezanju oziroma po izključitvi kablov je potrebno zaščititi vse kabelske konce proti poškodbam in umazaniji ter proti vdiranju vlage, da bo kasnejše zaključevanje oziroma spajanje kablov potekalo brez težav. </w:t>
      </w:r>
    </w:p>
    <w:p w14:paraId="27A98CAB"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Minimalna globina položenih zemeljskih SVTK vodov (kablov ali cevi) mora biti 0,8 m (med zgornjim temenom kabla ali cevi in nivojem obstoječega oziroma predvidenega terena).</w:t>
      </w:r>
    </w:p>
    <w:p w14:paraId="2E86331F"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 xml:space="preserve">Pri izvedbi rezerve kabla moramo paziti, da ne prekoračimo minimalnega dopustnega radija krivljenja kabla. Po končani izvedbi del odstranimo ves material, ki je bil potreben za začasno stanje in uredimo okolico v prvotno stanje. </w:t>
      </w:r>
    </w:p>
    <w:p w14:paraId="6D63EC2C"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Predvideno je polaganje kablov direktno v zemljo, uvlečenje v cevi kabelske kanalizacije oziroma v zaščitne začasne cevi ter polaganje v betonska in kovinska kabelska korita. Predvidena je tudi montaža samonosilnega optičnega kabla na obstoječe oziroma nove drogove. Potrebno bo izdelati tudi ustrezne kabelske spojke oziroma zaključitve kablov na/v SVTK napravah.</w:t>
      </w:r>
    </w:p>
    <w:p w14:paraId="2D6851DE" w14:textId="77777777" w:rsidR="0069588D" w:rsidRPr="00817A13" w:rsidRDefault="0069588D" w:rsidP="0069588D">
      <w:pPr>
        <w:pStyle w:val="Naslov4"/>
        <w:rPr>
          <w:rFonts w:cs="Arial"/>
          <w:szCs w:val="24"/>
        </w:rPr>
      </w:pPr>
      <w:bookmarkStart w:id="1479" w:name="_Toc507573534"/>
      <w:bookmarkStart w:id="1480" w:name="_Toc25424532"/>
      <w:r w:rsidRPr="00817A13">
        <w:rPr>
          <w:rFonts w:cs="Arial"/>
          <w:szCs w:val="24"/>
        </w:rPr>
        <w:t>Polaganje kabla v zemljo</w:t>
      </w:r>
      <w:bookmarkEnd w:id="1479"/>
      <w:bookmarkEnd w:id="1480"/>
    </w:p>
    <w:p w14:paraId="16196B1F" w14:textId="77777777" w:rsidR="0069588D" w:rsidRPr="00817A13" w:rsidRDefault="0069588D" w:rsidP="003C1AB8">
      <w:pPr>
        <w:pStyle w:val="Odstavekseznama"/>
        <w:numPr>
          <w:ilvl w:val="0"/>
          <w:numId w:val="576"/>
        </w:numPr>
        <w:rPr>
          <w:rFonts w:cs="Arial"/>
          <w:szCs w:val="24"/>
        </w:rPr>
      </w:pPr>
      <w:r w:rsidRPr="00817A13">
        <w:rPr>
          <w:rFonts w:cs="Arial"/>
          <w:szCs w:val="24"/>
        </w:rPr>
        <w:t xml:space="preserve">Kabel polagamo na dno jarka, ki je očiščeno kamenja, ter prekrito s slojem 2x sejanega peska ali zdrobljene zemlje (posteljica). Kable polagamo tako, da se P konec veže na K konec naslednje kabelske dolžine v smeri od centrale/postaje. Kabel se polaga v jarek malo vijugavo, tako da je dolžina kabla največ za 3 % večja od dolžine jarka. Če se v jarek polagata dva ali več kablov, morajo biti ti v vsej dolžini vzporedni z medsebojnim razmakom približno 6 cm. Vse kabelske dolžine se morajo na spojnih mestih prekrivati od 1 do 1,5 m, odvisno od kapacitete kablov, zaradi meritev, izdelave spojk itd. Na položen kabel se nasuje sloj 2x presejanega peska ali fine zemlje debeline 10 cm, nanj pa postavimo PVC kotni ščitnik, za zaščito pred morebitnimi kasnejšimi zemeljskimi deli. V isti namen se 30-40 cm nad kablom položi trak z ustreznim </w:t>
      </w:r>
      <w:r w:rsidRPr="00817A13">
        <w:rPr>
          <w:rFonts w:cs="Arial"/>
          <w:szCs w:val="24"/>
        </w:rPr>
        <w:lastRenderedPageBreak/>
        <w:t>napisom. V primeru, ko polagamo v isti jarek več kot tri kable, položimo dva trakova, vsakega na eni strani jarka. Jarek napolnimo z izkopanim materialom v slojih po največ 20 cm z vsakokratnim nabijanjem.</w:t>
      </w:r>
    </w:p>
    <w:p w14:paraId="682F43F3"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Obstoječe kable, ki jih izkopljemo, na več mestih ne polagamo direktno v zemljo, ker bodo kasneje ogroženi zaradi nadgradnje proge, temveč jih predhodno zaščitimo s cevmi. Za zaščito kablov je potrebno SVTK kable zaščititi s PVC polcevmi ali prerezanimi PE cevmi in obbetonirati v celotni dolžini.</w:t>
      </w:r>
    </w:p>
    <w:p w14:paraId="784EAA40" w14:textId="77777777" w:rsidR="0069588D" w:rsidRPr="00817A13" w:rsidRDefault="0069588D" w:rsidP="0069588D">
      <w:pPr>
        <w:pStyle w:val="Naslov4"/>
        <w:rPr>
          <w:rFonts w:cs="Arial"/>
          <w:szCs w:val="24"/>
        </w:rPr>
      </w:pPr>
      <w:r w:rsidRPr="00817A13">
        <w:rPr>
          <w:rFonts w:cs="Arial"/>
          <w:szCs w:val="24"/>
        </w:rPr>
        <w:t>Vlečenje kablov v kabelsko kanalizacijo</w:t>
      </w:r>
    </w:p>
    <w:p w14:paraId="7CE64571" w14:textId="77777777" w:rsidR="0069588D" w:rsidRPr="00817A13" w:rsidRDefault="0069588D" w:rsidP="003C1AB8">
      <w:pPr>
        <w:pStyle w:val="Odstavekseznama"/>
        <w:numPr>
          <w:ilvl w:val="0"/>
          <w:numId w:val="578"/>
        </w:numPr>
        <w:rPr>
          <w:rFonts w:cs="Arial"/>
          <w:szCs w:val="24"/>
        </w:rPr>
      </w:pPr>
      <w:r w:rsidRPr="00817A13">
        <w:rPr>
          <w:rFonts w:cs="Arial"/>
          <w:szCs w:val="24"/>
        </w:rPr>
        <w:t>Pred uvlečenjem kablov v kabelsko kanalizacijo se moramo pripraviti, da bomo delo lahko normalno opravili:</w:t>
      </w:r>
    </w:p>
    <w:p w14:paraId="29030B58" w14:textId="77777777" w:rsidR="0069588D" w:rsidRPr="00817A13" w:rsidRDefault="0069588D" w:rsidP="003C1AB8">
      <w:pPr>
        <w:pStyle w:val="Odstavekseznama"/>
        <w:numPr>
          <w:ilvl w:val="0"/>
          <w:numId w:val="577"/>
        </w:numPr>
        <w:rPr>
          <w:rFonts w:cs="Arial"/>
          <w:i/>
          <w:szCs w:val="24"/>
        </w:rPr>
      </w:pPr>
      <w:r w:rsidRPr="00817A13">
        <w:rPr>
          <w:rFonts w:cs="Arial"/>
          <w:szCs w:val="24"/>
        </w:rPr>
        <w:t>ograditev delovnega mesta in postavitev prometnih znakov,</w:t>
      </w:r>
    </w:p>
    <w:p w14:paraId="74D6FC38" w14:textId="77777777" w:rsidR="0069588D" w:rsidRPr="00817A13" w:rsidRDefault="0069588D" w:rsidP="003C1AB8">
      <w:pPr>
        <w:pStyle w:val="Odstavekseznama"/>
        <w:numPr>
          <w:ilvl w:val="0"/>
          <w:numId w:val="577"/>
        </w:numPr>
        <w:rPr>
          <w:rFonts w:cs="Arial"/>
          <w:i/>
          <w:szCs w:val="24"/>
        </w:rPr>
      </w:pPr>
      <w:r w:rsidRPr="00817A13">
        <w:rPr>
          <w:rFonts w:cs="Arial"/>
          <w:szCs w:val="24"/>
        </w:rPr>
        <w:t>dvig pokrova jaška,</w:t>
      </w:r>
    </w:p>
    <w:p w14:paraId="7696D498" w14:textId="77777777" w:rsidR="0069588D" w:rsidRPr="00817A13" w:rsidRDefault="0069588D" w:rsidP="003C1AB8">
      <w:pPr>
        <w:pStyle w:val="Odstavekseznama"/>
        <w:numPr>
          <w:ilvl w:val="0"/>
          <w:numId w:val="577"/>
        </w:numPr>
        <w:rPr>
          <w:rFonts w:cs="Arial"/>
          <w:i/>
          <w:szCs w:val="24"/>
        </w:rPr>
      </w:pPr>
      <w:r w:rsidRPr="00817A13">
        <w:rPr>
          <w:rFonts w:cs="Arial"/>
          <w:szCs w:val="24"/>
        </w:rPr>
        <w:t>kontrola škodljivih plinov,</w:t>
      </w:r>
    </w:p>
    <w:p w14:paraId="1366CCEC" w14:textId="77777777" w:rsidR="0069588D" w:rsidRPr="00817A13" w:rsidRDefault="0069588D" w:rsidP="003C1AB8">
      <w:pPr>
        <w:pStyle w:val="Odstavekseznama"/>
        <w:numPr>
          <w:ilvl w:val="0"/>
          <w:numId w:val="577"/>
        </w:numPr>
        <w:rPr>
          <w:rFonts w:cs="Arial"/>
          <w:i/>
          <w:szCs w:val="24"/>
        </w:rPr>
      </w:pPr>
      <w:r w:rsidRPr="00817A13">
        <w:rPr>
          <w:rFonts w:cs="Arial"/>
          <w:szCs w:val="24"/>
        </w:rPr>
        <w:t>prezračevanje,</w:t>
      </w:r>
    </w:p>
    <w:p w14:paraId="69D03D64" w14:textId="77777777" w:rsidR="0069588D" w:rsidRPr="00817A13" w:rsidRDefault="0069588D" w:rsidP="003C1AB8">
      <w:pPr>
        <w:pStyle w:val="Odstavekseznama"/>
        <w:numPr>
          <w:ilvl w:val="0"/>
          <w:numId w:val="577"/>
        </w:numPr>
        <w:rPr>
          <w:rFonts w:cs="Arial"/>
          <w:i/>
          <w:szCs w:val="24"/>
        </w:rPr>
      </w:pPr>
      <w:r w:rsidRPr="00817A13">
        <w:rPr>
          <w:rFonts w:cs="Arial"/>
          <w:szCs w:val="24"/>
        </w:rPr>
        <w:t>čiščenje jaška in odstranjevanje vode ter</w:t>
      </w:r>
    </w:p>
    <w:p w14:paraId="74D0265A" w14:textId="77777777" w:rsidR="0069588D" w:rsidRPr="00817A13" w:rsidRDefault="0069588D" w:rsidP="003C1AB8">
      <w:pPr>
        <w:pStyle w:val="Odstavekseznama"/>
        <w:numPr>
          <w:ilvl w:val="0"/>
          <w:numId w:val="577"/>
        </w:numPr>
        <w:rPr>
          <w:rFonts w:cs="Arial"/>
          <w:i/>
          <w:szCs w:val="24"/>
        </w:rPr>
      </w:pPr>
      <w:r w:rsidRPr="00817A13">
        <w:rPr>
          <w:rFonts w:cs="Arial"/>
          <w:szCs w:val="24"/>
        </w:rPr>
        <w:t>kontrola prehodnosti cevi.</w:t>
      </w:r>
    </w:p>
    <w:p w14:paraId="705C42A7" w14:textId="77777777" w:rsidR="0069588D" w:rsidRPr="00817A13" w:rsidRDefault="0069588D" w:rsidP="0069588D">
      <w:pPr>
        <w:ind w:left="708"/>
        <w:rPr>
          <w:rFonts w:cs="Arial"/>
          <w:i/>
          <w:szCs w:val="24"/>
        </w:rPr>
      </w:pPr>
      <w:r w:rsidRPr="00817A13">
        <w:rPr>
          <w:rFonts w:cs="Arial"/>
          <w:szCs w:val="24"/>
        </w:rPr>
        <w:t>Pred pričetkom del v kabelskem jašku je potrebno pustiti jašek odprt najmanj 30 minut s tem, da sta odprta tudi sosednja dva jaška. Z indikatorjem ugotavljamo prisotnost škodljivih in vnetljivih plinov posebej še tam, kjer v bližini poteka plinovod. Če ugotovimo prisotnost omenjenih plinov z delom lahko pričnemo, ko so ti odstranjeni, vendar je treba potem še večkrat kontrolirati njihovo prisotnost.</w:t>
      </w:r>
    </w:p>
    <w:p w14:paraId="1E75F988" w14:textId="77777777" w:rsidR="0069588D" w:rsidRPr="00817A13" w:rsidRDefault="0069588D" w:rsidP="003C1AB8">
      <w:pPr>
        <w:pStyle w:val="Odstavekseznama"/>
        <w:numPr>
          <w:ilvl w:val="0"/>
          <w:numId w:val="578"/>
        </w:numPr>
        <w:rPr>
          <w:rFonts w:cs="Arial"/>
          <w:szCs w:val="24"/>
        </w:rPr>
      </w:pPr>
      <w:r w:rsidRPr="00817A13">
        <w:rPr>
          <w:rFonts w:cs="Arial"/>
          <w:szCs w:val="24"/>
        </w:rPr>
        <w:t>Preden uvlečemo kabel v cev je treba povleči pomožno vrv, kontrolirati stanje kanalizacijskih cevi in jih očistiti, nato potegniti vlečno vrv ter jo spojiti s kabelsko nogavico oz. vlečno kljuko.</w:t>
      </w:r>
    </w:p>
    <w:p w14:paraId="2EF2896F" w14:textId="77777777" w:rsidR="0069588D" w:rsidRPr="00817A13" w:rsidRDefault="0069588D" w:rsidP="003C1AB8">
      <w:pPr>
        <w:pStyle w:val="Odstavekseznama"/>
        <w:numPr>
          <w:ilvl w:val="0"/>
          <w:numId w:val="578"/>
        </w:numPr>
        <w:rPr>
          <w:rFonts w:cs="Arial"/>
          <w:szCs w:val="24"/>
        </w:rPr>
      </w:pPr>
      <w:r w:rsidRPr="00817A13">
        <w:rPr>
          <w:rFonts w:cs="Arial"/>
          <w:szCs w:val="24"/>
        </w:rPr>
        <w:t>Za vlečenje pomožne vrvi lahko uporabljamo kabelske palice, ki so na konceh opremljene s kljukami in navoji za spajanje, elastični jekleni trak ali jekleno žico premera 5 - 6 mm.</w:t>
      </w:r>
    </w:p>
    <w:p w14:paraId="298F358D" w14:textId="77777777" w:rsidR="0069588D" w:rsidRPr="00817A13" w:rsidRDefault="0069588D" w:rsidP="003C1AB8">
      <w:pPr>
        <w:pStyle w:val="Odstavekseznama"/>
        <w:numPr>
          <w:ilvl w:val="0"/>
          <w:numId w:val="578"/>
        </w:numPr>
        <w:rPr>
          <w:rFonts w:cs="Arial"/>
          <w:szCs w:val="24"/>
        </w:rPr>
      </w:pPr>
      <w:r w:rsidRPr="00817A13">
        <w:rPr>
          <w:rFonts w:cs="Arial"/>
          <w:szCs w:val="24"/>
        </w:rPr>
        <w:t>Po končanem čiščenju s pomožno vrvjo uvlečemo vlečno vrv, kabel lahko uvlečemo s strojem ali ročno.  Boben z navitim kablom postavimo nad kabelski jašek nad pokrov.</w:t>
      </w:r>
    </w:p>
    <w:p w14:paraId="76062DF9" w14:textId="77777777" w:rsidR="0069588D" w:rsidRPr="00817A13" w:rsidRDefault="0069588D" w:rsidP="003C1AB8">
      <w:pPr>
        <w:pStyle w:val="Odstavekseznama"/>
        <w:numPr>
          <w:ilvl w:val="0"/>
          <w:numId w:val="578"/>
        </w:numPr>
        <w:rPr>
          <w:rFonts w:cs="Arial"/>
          <w:szCs w:val="24"/>
        </w:rPr>
      </w:pPr>
      <w:r w:rsidRPr="00817A13">
        <w:rPr>
          <w:rFonts w:cs="Arial"/>
          <w:szCs w:val="24"/>
        </w:rPr>
        <w:t>Smer kablov obrnemo enako, kot so obrnjeni obstoječi kabli, cev v katero uvlečemo projektirani kabel določi upravljavec kablov. Pri tem je potrebno kable manjših kapacitet uvleči v gornje cevi.</w:t>
      </w:r>
    </w:p>
    <w:p w14:paraId="661E9BCC" w14:textId="77777777" w:rsidR="0069588D" w:rsidRPr="00817A13" w:rsidRDefault="0069588D" w:rsidP="0069588D">
      <w:pPr>
        <w:pStyle w:val="Naslov4"/>
        <w:rPr>
          <w:rFonts w:cs="Arial"/>
          <w:szCs w:val="24"/>
        </w:rPr>
      </w:pPr>
      <w:bookmarkStart w:id="1481" w:name="_Toc507573535"/>
      <w:bookmarkStart w:id="1482" w:name="_Toc25424533"/>
      <w:r w:rsidRPr="00817A13">
        <w:rPr>
          <w:rFonts w:cs="Arial"/>
          <w:szCs w:val="24"/>
        </w:rPr>
        <w:t>Zaščita optičnega kabla v kabelskih jaških</w:t>
      </w:r>
      <w:bookmarkEnd w:id="1481"/>
      <w:bookmarkEnd w:id="1482"/>
    </w:p>
    <w:p w14:paraId="3F4BC224" w14:textId="77777777" w:rsidR="0069588D" w:rsidRPr="00817A13" w:rsidRDefault="0069588D" w:rsidP="003C1AB8">
      <w:pPr>
        <w:pStyle w:val="Odstavekseznama"/>
        <w:numPr>
          <w:ilvl w:val="0"/>
          <w:numId w:val="579"/>
        </w:numPr>
        <w:rPr>
          <w:rFonts w:cs="Arial"/>
          <w:szCs w:val="24"/>
        </w:rPr>
      </w:pPr>
      <w:r w:rsidRPr="00817A13">
        <w:rPr>
          <w:rFonts w:cs="Arial"/>
          <w:szCs w:val="24"/>
        </w:rPr>
        <w:t>Optični kabel v kabelskih jaških (KJ) mora potekati ob steni kabelskega jaška in sicer nad obstoječimi kabli, po možnosti pod stropom jaška. V kabelskih jaških, kjer ni optične spojke, je kabel zaščiten s PE cevmi. Na mestih spojk je potrebno zaradi možnosti poškodb zaradi glodavcev, kabel zaščititi z ALIREX gibljivo cevjo, ki jo pritrdimo na steno jaška z OG-objemkami. Optični kabel je potrebno označiti z graviranimi ploščicami na rumenem ozadju z napisom: TIP KABLA, RELACIJA, LETNICA POLAGANJA ter napis laserski žarek. Označiti ga je potrebno tudi z opozorilno ploščico, ki je gravirana na rdečem ozadju in mora imeti napis “POZOR, LASERSKI ŽAREK”.</w:t>
      </w:r>
    </w:p>
    <w:p w14:paraId="5863C188" w14:textId="77777777" w:rsidR="0069588D" w:rsidRPr="00817A13" w:rsidRDefault="0069588D" w:rsidP="0069588D">
      <w:pPr>
        <w:pStyle w:val="Naslov4"/>
        <w:rPr>
          <w:rFonts w:cs="Arial"/>
          <w:szCs w:val="24"/>
        </w:rPr>
      </w:pPr>
      <w:r w:rsidRPr="00817A13">
        <w:rPr>
          <w:rFonts w:cs="Arial"/>
          <w:szCs w:val="24"/>
        </w:rPr>
        <w:lastRenderedPageBreak/>
        <w:t>Polaganje kablov v kabelska korita ob železniški progi</w:t>
      </w:r>
    </w:p>
    <w:p w14:paraId="0604722D" w14:textId="77777777" w:rsidR="0069588D" w:rsidRPr="00817A13" w:rsidRDefault="0069588D" w:rsidP="003C1AB8">
      <w:pPr>
        <w:pStyle w:val="Odstavekseznama"/>
        <w:numPr>
          <w:ilvl w:val="0"/>
          <w:numId w:val="580"/>
        </w:numPr>
        <w:rPr>
          <w:rFonts w:cs="Arial"/>
          <w:szCs w:val="24"/>
        </w:rPr>
      </w:pPr>
      <w:r w:rsidRPr="00817A13">
        <w:rPr>
          <w:rFonts w:cs="Arial"/>
          <w:szCs w:val="24"/>
        </w:rPr>
        <w:t>Progovni oziroma telekomunikacijski (TK, TD) kabel položimo v prekat korita, ki je stran od proge. Signalni (SPZ) oziroma energetski kabel pa položimo v prekat, ki je bližje progi. Če je položitev obstoječih kablov drugačna kot je zgoraj opisano, položimo nove kable enako kot so položeni obstoječi.</w:t>
      </w:r>
    </w:p>
    <w:p w14:paraId="739CCDCF" w14:textId="77777777" w:rsidR="0069588D" w:rsidRPr="00817A13" w:rsidRDefault="0069588D" w:rsidP="0069588D">
      <w:pPr>
        <w:pStyle w:val="Naslov4"/>
        <w:rPr>
          <w:rFonts w:cs="Arial"/>
          <w:szCs w:val="24"/>
        </w:rPr>
      </w:pPr>
      <w:r w:rsidRPr="00817A13">
        <w:rPr>
          <w:rFonts w:cs="Arial"/>
          <w:szCs w:val="24"/>
        </w:rPr>
        <w:t>Polaganje optičnega kabla</w:t>
      </w:r>
    </w:p>
    <w:p w14:paraId="61907782" w14:textId="77777777" w:rsidR="0069588D" w:rsidRPr="00817A13" w:rsidRDefault="0069588D" w:rsidP="003C1AB8">
      <w:pPr>
        <w:pStyle w:val="Odstavekseznama"/>
        <w:numPr>
          <w:ilvl w:val="0"/>
          <w:numId w:val="581"/>
        </w:numPr>
        <w:rPr>
          <w:rFonts w:cs="Arial"/>
          <w:szCs w:val="24"/>
        </w:rPr>
      </w:pPr>
      <w:r w:rsidRPr="00817A13">
        <w:rPr>
          <w:rFonts w:cs="Arial"/>
          <w:szCs w:val="24"/>
        </w:rPr>
        <w:t>Na delu trase, kjer ni kabelske kanalizacije ali kabelskih korit, predvidimo polaganje optičnih kablov v zemeljsko traso in sicer na način, da optični kabel vpihnemo v predhodno položeno PEHD cev 2x Φ50 mm. Na projektiranem območju predvidimo postopek pnevmatskega vpihovanja optičnega kabla v položene PEHD cevi. Te morajo biti plinotesno spojene, kar je pred pričetkom vpihovanja potrebno preveriti s tlačnim preizkusom. V cevi z v ta namen narejeno napravo iz kompresorja vpihavamo komprimiran zrak. V zračni tok, ki potuje skozi cev, s pomočjo pogona potiskamo v cev kabel. Hitro se gibajoči zrak skozi cev vlečno deluje na kabel v vsej njegovi dolžini, kar povzroča aksialni pomik kabla po cevi. Zaradi gibanja kabla po cevi na zračni blazini so sile na kabel zmanjšane na minimalno vrednost in ne presegajo vrednosti 1500 N.</w:t>
      </w:r>
    </w:p>
    <w:p w14:paraId="7E45930F" w14:textId="77777777" w:rsidR="0069588D" w:rsidRPr="00817A13" w:rsidRDefault="0069588D" w:rsidP="0069588D">
      <w:pPr>
        <w:pStyle w:val="Naslov4"/>
        <w:rPr>
          <w:rFonts w:cs="Arial"/>
          <w:szCs w:val="24"/>
        </w:rPr>
      </w:pPr>
      <w:r w:rsidRPr="00817A13">
        <w:rPr>
          <w:rFonts w:cs="Arial"/>
          <w:szCs w:val="24"/>
        </w:rPr>
        <w:t>Montaža samonosilnega optičnega kabla na drogove</w:t>
      </w:r>
    </w:p>
    <w:p w14:paraId="4E27A8AD" w14:textId="77777777" w:rsidR="0069588D" w:rsidRPr="00817A13" w:rsidRDefault="0069588D" w:rsidP="003C1AB8">
      <w:pPr>
        <w:pStyle w:val="Odstavekseznama"/>
        <w:numPr>
          <w:ilvl w:val="0"/>
          <w:numId w:val="582"/>
        </w:numPr>
        <w:rPr>
          <w:rFonts w:cs="Arial"/>
          <w:szCs w:val="24"/>
        </w:rPr>
      </w:pPr>
      <w:r w:rsidRPr="00817A13">
        <w:rPr>
          <w:rFonts w:cs="Arial"/>
          <w:szCs w:val="24"/>
        </w:rPr>
        <w:t>Kabel napnemo/obesimo po kovinskih drogovih VM po principu napenjanja preko kolesc, ki ima prednost v hitrejši izvedbi, dinamičnem vpetju, ki omogoča prerazporejanje sil na kabel ob različnih obremenitvah, kot so lokalni padci dreves ali celo podrtje posameznega droga. Višina vpetja optičnega kabla je na višini približno 6,5 m od tal. Da zagotovimo možnost raztezka optičnega kabla, da nepoškodovan seže do tal ob vpadu drevesa, predvidimo fiksno vpetje kabla preko Ribbe spiral na minimalno 1000 m oziroma na razdaljah med 1 in 2 km. Zatezanje je poleg tega potrebno izvesti pri optičnih spojkah ter prehodih trase iz zračne v zemeljsko. Na vmesnih drogovih so na njihovi zunanji strani nameščene nosilne konzole dolžine 30 cm. Na nosilne konzole so na oddaljenosti 27 cm od droga nameščeni nosilci kabla s kolesi premera 16 cm. Takšna namestitev kabla zagotavlja enako natezno napetost v kablu vzdolž celotnega napenjalnega polja in vzdolžno obremenitev le na zateznih drogovih. Zato je le-te potrebno sidrati s pocinkano jekleno pletenico 6 mm. Ostali nosilni drogovi so obremenjeni le prečno in še to le v krivinah.</w:t>
      </w:r>
    </w:p>
    <w:p w14:paraId="627EC2FF" w14:textId="77777777" w:rsidR="0069588D" w:rsidRPr="00817A13" w:rsidRDefault="0069588D" w:rsidP="0069588D">
      <w:pPr>
        <w:pStyle w:val="Naslov4"/>
        <w:rPr>
          <w:rFonts w:cs="Arial"/>
          <w:szCs w:val="24"/>
        </w:rPr>
      </w:pPr>
      <w:r w:rsidRPr="00817A13">
        <w:rPr>
          <w:rFonts w:cs="Arial"/>
          <w:szCs w:val="24"/>
        </w:rPr>
        <w:t>Spojke-kovinski deli</w:t>
      </w:r>
    </w:p>
    <w:p w14:paraId="340B9BC9" w14:textId="77777777" w:rsidR="0069588D" w:rsidRPr="00817A13" w:rsidRDefault="0069588D" w:rsidP="003C1AB8">
      <w:pPr>
        <w:pStyle w:val="Odstavekseznama"/>
        <w:numPr>
          <w:ilvl w:val="0"/>
          <w:numId w:val="583"/>
        </w:numPr>
        <w:rPr>
          <w:rFonts w:cs="Arial"/>
          <w:szCs w:val="24"/>
        </w:rPr>
      </w:pPr>
      <w:r w:rsidRPr="00817A13">
        <w:rPr>
          <w:rFonts w:cs="Arial"/>
          <w:szCs w:val="24"/>
        </w:rPr>
        <w:t xml:space="preserve">Kabelsko spojko na progovnem kablu, ki ima plastični plašč (kabel tipa TD 59), izvedemo z univerzalno termoskrčljivo kabelsko spojko (dvojna spojka – notranja in zunanja), npr. tip Raychem. Kabelske spojke na TK, energetskem kablu in na ostalih kablih izvedemo s klasičnimi kabelskimi spojkami z dvokomponentno maso (npr. tip Cellpack ali ustrezno drugo), v kateri premostimo Al trak – ekran v kablu. Za spajanje žil so primerne metode z lotanjem ali s konektorji, kjer ni treba snemati izolacije (3M; KRONE, ipd.). Spojke so predvidene za polaganje v zemljo, kabelsko korito ali v kabelski jašek. Primerne so za kable z  izolacijo vodnikov iz polietilena in raznimi vrstami kabelskih plaščev. Na mestu, predvidenem za spajanje kablov, mora biti jarek (kabelsko korito) razširjen. Pred pričetkom izdelave spojke v kabelskem jašku, je potrebno poskrbeti za normalne delovne pogoje dela na enak način kot pri </w:t>
      </w:r>
      <w:r w:rsidRPr="00817A13">
        <w:rPr>
          <w:rFonts w:cs="Arial"/>
          <w:szCs w:val="24"/>
        </w:rPr>
        <w:lastRenderedPageBreak/>
        <w:t>vlečenju kabla. Na mestu kabelske spojke (na progovnem kablu) v koritu je potrebno izvesti spojko izven korita (stran od proge). Kabel izvedemo iz korita ter ga položimo na globino vsaj 0,8 m pod terenom, kjer izdelamo v zemlji kabelsko spojko. Drug kos kabla na drugi strani spojke uvedemo v korito. Tlorisno je spojka odmaknjena od korita vsaj 0,5 m.</w:t>
      </w:r>
    </w:p>
    <w:p w14:paraId="3C643E1E" w14:textId="77777777" w:rsidR="0069588D" w:rsidRPr="00817A13" w:rsidRDefault="0069588D" w:rsidP="0069588D">
      <w:pPr>
        <w:pStyle w:val="Naslov4"/>
        <w:rPr>
          <w:rFonts w:cs="Arial"/>
          <w:szCs w:val="24"/>
        </w:rPr>
      </w:pPr>
      <w:r w:rsidRPr="00817A13">
        <w:rPr>
          <w:rFonts w:cs="Arial"/>
          <w:szCs w:val="24"/>
        </w:rPr>
        <w:t>Spojke-optični kabli</w:t>
      </w:r>
    </w:p>
    <w:p w14:paraId="6CAFE567" w14:textId="77777777" w:rsidR="0069588D" w:rsidRPr="00817A13" w:rsidRDefault="0069588D" w:rsidP="003C1AB8">
      <w:pPr>
        <w:pStyle w:val="Odstavekseznama"/>
        <w:numPr>
          <w:ilvl w:val="0"/>
          <w:numId w:val="584"/>
        </w:numPr>
        <w:rPr>
          <w:rFonts w:cs="Arial"/>
          <w:szCs w:val="24"/>
        </w:rPr>
      </w:pPr>
      <w:r w:rsidRPr="00817A13">
        <w:rPr>
          <w:rFonts w:cs="Arial"/>
          <w:szCs w:val="24"/>
        </w:rPr>
        <w:t>Spojke so predvidene za polaganje v zemljo, kabelsko korito ali v kabelski jašek. Običajno vgradimo optično spojko v kabelski jašek. Pred pričetkom izdelave spojke v kabelskem jašku, je potrebno poskrbeti za normalne delovne pogoje dela na enak način kot pri vlečenju kabla. Spojke na samonosilnem optičnem kablu obesimo na obstoječe tipske nosilce na drogove.</w:t>
      </w:r>
    </w:p>
    <w:p w14:paraId="33009ED3"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Prespajanje vlaken je potrebno opraviti tako, da bo obratovanje optičnega kabla čim manj moteno. Vsa dela bo potrebno opraviti v času najmanjšega telekomunikacijskega prometa.</w:t>
      </w:r>
    </w:p>
    <w:p w14:paraId="39D9C89D"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Priprava optičnih kablov in obdelava vlaken pred spajanjem je določena z Navodili v PTT Vestniku št. 4/89.</w:t>
      </w:r>
    </w:p>
    <w:p w14:paraId="72F1FF35" w14:textId="77777777" w:rsidR="0069588D" w:rsidRPr="00817A13" w:rsidRDefault="0069588D" w:rsidP="0069588D">
      <w:pPr>
        <w:pStyle w:val="Naslov5"/>
        <w:ind w:left="1348"/>
        <w:rPr>
          <w:rFonts w:cs="Arial"/>
          <w:b/>
          <w:szCs w:val="24"/>
        </w:rPr>
      </w:pPr>
      <w:r w:rsidRPr="00817A13">
        <w:rPr>
          <w:rFonts w:cs="Arial"/>
          <w:b/>
          <w:szCs w:val="24"/>
        </w:rPr>
        <w:t>Izdelava kabelske spojke na optičnem kablu</w:t>
      </w:r>
    </w:p>
    <w:p w14:paraId="48D87BBB" w14:textId="77777777" w:rsidR="0069588D" w:rsidRPr="00817A13" w:rsidRDefault="0069588D" w:rsidP="003C1AB8">
      <w:pPr>
        <w:pStyle w:val="Odstavekseznama"/>
        <w:numPr>
          <w:ilvl w:val="0"/>
          <w:numId w:val="585"/>
        </w:numPr>
        <w:rPr>
          <w:rFonts w:cs="Arial"/>
          <w:szCs w:val="24"/>
        </w:rPr>
      </w:pPr>
      <w:r w:rsidRPr="00817A13">
        <w:rPr>
          <w:rFonts w:cs="Arial"/>
          <w:szCs w:val="24"/>
        </w:rPr>
        <w:t>Kabelske spojke na optičnem kablu običajno ne delamo v kabelskem jašku, temveč v vozilu, ki je v neposredni bližini mesta spojke, ali morda v šotoru. Najprej razstavimo spojko in pripravimo sestavne dele spojke, nato pripravimo oba konca kabla, ki ju uvlečemo v vozilo.</w:t>
      </w:r>
    </w:p>
    <w:p w14:paraId="340F88EE"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Spodnji del kabelske spojke pritrdimo na delovno mizo, odrežemo ustrezna uvoda za uvod kablov in uvedemo oba kabla. Nato oba termoskrčljiva uvoda ogrevamo in ju s tem zatesnimo.</w:t>
      </w:r>
    </w:p>
    <w:p w14:paraId="5304DDB0" w14:textId="77777777" w:rsidR="0069588D" w:rsidRPr="00817A13" w:rsidRDefault="0069588D" w:rsidP="0069588D">
      <w:pPr>
        <w:pStyle w:val="Naslov5"/>
        <w:ind w:left="1348"/>
        <w:rPr>
          <w:rFonts w:cs="Arial"/>
          <w:b/>
          <w:szCs w:val="24"/>
        </w:rPr>
      </w:pPr>
      <w:r w:rsidRPr="00817A13">
        <w:rPr>
          <w:rFonts w:cs="Arial"/>
          <w:b/>
          <w:szCs w:val="24"/>
        </w:rPr>
        <w:t>Spajanje optičnih vlaken</w:t>
      </w:r>
    </w:p>
    <w:p w14:paraId="7CB990DC" w14:textId="77777777" w:rsidR="0069588D" w:rsidRPr="00817A13" w:rsidRDefault="0069588D" w:rsidP="003C1AB8">
      <w:pPr>
        <w:pStyle w:val="Odstavekseznama"/>
        <w:numPr>
          <w:ilvl w:val="0"/>
          <w:numId w:val="586"/>
        </w:numPr>
        <w:rPr>
          <w:rFonts w:cs="Arial"/>
          <w:szCs w:val="24"/>
        </w:rPr>
      </w:pPr>
      <w:r w:rsidRPr="00817A13">
        <w:rPr>
          <w:rFonts w:cs="Arial"/>
          <w:szCs w:val="24"/>
        </w:rPr>
        <w:t>Optična vlakna spajamo z varjenjem. Posebno pozornost je potrebno posvetiti predvsem rezanju vlakna, pa tudi pripravi varjenja. Novejše naprave za varjenje imajo posamezne faze računalniško krmiljene, tako da z njimi lahko dosežemo odlične rezultate. Spojena vlakna zaščitimo še z dodatno zaščitno cevko z jeklenim elementom za mehansko trdnost in vložimo v žleb na elementu spojke.</w:t>
      </w:r>
    </w:p>
    <w:p w14:paraId="75F745A6" w14:textId="77777777" w:rsidR="0069588D" w:rsidRPr="00817A13" w:rsidRDefault="0069588D" w:rsidP="003C1AB8">
      <w:pPr>
        <w:pStyle w:val="Odstavekseznama"/>
        <w:numPr>
          <w:ilvl w:val="0"/>
          <w:numId w:val="586"/>
        </w:numPr>
        <w:rPr>
          <w:rFonts w:cs="Arial"/>
          <w:szCs w:val="24"/>
        </w:rPr>
      </w:pPr>
      <w:r w:rsidRPr="00817A13">
        <w:rPr>
          <w:rFonts w:cs="Arial"/>
          <w:szCs w:val="24"/>
        </w:rPr>
        <w:t xml:space="preserve">Po razporeditvi spojev vlaken v elemente spojko pokrijemo, zapremo in pritrdimo na steno kabelskega jaška. </w:t>
      </w:r>
    </w:p>
    <w:p w14:paraId="2A37E9B7" w14:textId="77777777" w:rsidR="0069588D" w:rsidRPr="00817A13" w:rsidRDefault="0069588D" w:rsidP="0069588D">
      <w:pPr>
        <w:pStyle w:val="Naslov4"/>
        <w:rPr>
          <w:rFonts w:cs="Arial"/>
          <w:szCs w:val="24"/>
        </w:rPr>
      </w:pPr>
      <w:r w:rsidRPr="00817A13">
        <w:rPr>
          <w:rFonts w:cs="Arial"/>
          <w:szCs w:val="24"/>
        </w:rPr>
        <w:t>Označevanje kablov</w:t>
      </w:r>
    </w:p>
    <w:p w14:paraId="3E0DE76C" w14:textId="77777777" w:rsidR="0069588D" w:rsidRPr="00817A13" w:rsidRDefault="0069588D" w:rsidP="003C1AB8">
      <w:pPr>
        <w:pStyle w:val="Odstavekseznama"/>
        <w:numPr>
          <w:ilvl w:val="0"/>
          <w:numId w:val="587"/>
        </w:numPr>
        <w:rPr>
          <w:rFonts w:cs="Arial"/>
          <w:szCs w:val="24"/>
        </w:rPr>
      </w:pPr>
      <w:r w:rsidRPr="00817A13">
        <w:rPr>
          <w:rFonts w:cs="Arial"/>
          <w:szCs w:val="24"/>
        </w:rPr>
        <w:t xml:space="preserve">Vse položene kable in PEHD cevi zasedene s kabli za začasno in/ali končno stanje je potrebno označiti! Vse kable v kabelskih jaških je potrebno označiti! V kabelskih koritih je potrebno kable označiti vsaj na vsakih 100 m. Vse kable je potrebno označiti tudi pri poteku skozi prostore in na mestih zaključitev (v SV in TK prostorih, kabelskih omarah, HNPr, HAPB, …). Kable položene v zemljo je potrebno označiti z markerji ali smernimi kamni (pri spojkah, spremembah trase, …). Optični kabel je potrebno označiti z graviranimi ploščicami na rumenem ozadju z napisom: TIP KABLA, RELACIJA, LETNICA POLAGANJA ter napis laserski žarek. Označiti ga je potrebno tudi z opozorilno ploščico, ki mora imeti napis “POZOR! NEVARNOST LASERSKEGA SEVANJA”. </w:t>
      </w:r>
    </w:p>
    <w:p w14:paraId="36740130" w14:textId="77777777" w:rsidR="0069588D" w:rsidRPr="00817A13" w:rsidRDefault="0069588D" w:rsidP="0069588D">
      <w:pPr>
        <w:pStyle w:val="Naslov3"/>
        <w:rPr>
          <w:rFonts w:cs="Arial"/>
          <w:szCs w:val="24"/>
        </w:rPr>
      </w:pPr>
      <w:bookmarkStart w:id="1483" w:name="_Toc83896558"/>
      <w:bookmarkStart w:id="1484" w:name="_Toc90556959"/>
      <w:bookmarkStart w:id="1485" w:name="_Toc90900331"/>
      <w:r w:rsidRPr="00817A13">
        <w:rPr>
          <w:rFonts w:cs="Arial"/>
          <w:szCs w:val="24"/>
        </w:rPr>
        <w:t>Meritve in preizkusi</w:t>
      </w:r>
      <w:bookmarkEnd w:id="1483"/>
      <w:bookmarkEnd w:id="1484"/>
      <w:bookmarkEnd w:id="1485"/>
    </w:p>
    <w:p w14:paraId="1B5E57F2" w14:textId="77777777" w:rsidR="0069588D" w:rsidRPr="00817A13" w:rsidRDefault="0069588D" w:rsidP="003C1AB8">
      <w:pPr>
        <w:pStyle w:val="Odstavekseznama"/>
        <w:numPr>
          <w:ilvl w:val="0"/>
          <w:numId w:val="588"/>
        </w:numPr>
        <w:rPr>
          <w:rFonts w:cs="Arial"/>
          <w:szCs w:val="24"/>
        </w:rPr>
      </w:pPr>
      <w:r w:rsidRPr="00817A13">
        <w:rPr>
          <w:rFonts w:cs="Arial"/>
          <w:szCs w:val="24"/>
        </w:rPr>
        <w:t xml:space="preserve">Na vseh novopoloženih kablih ter na vseh obstoječih kablih, na katerih bodo </w:t>
      </w:r>
      <w:r w:rsidRPr="00817A13">
        <w:rPr>
          <w:rFonts w:cs="Arial"/>
          <w:szCs w:val="24"/>
        </w:rPr>
        <w:lastRenderedPageBreak/>
        <w:t>nastale spremembe, moramo izvesti kabelske meritve izolacije in upornost zanke, ki so predpisane s "</w:t>
      </w:r>
      <w:bookmarkStart w:id="1486" w:name="_Hlk80186655"/>
      <w:r w:rsidRPr="00817A13">
        <w:rPr>
          <w:rFonts w:cs="Arial"/>
          <w:szCs w:val="24"/>
        </w:rPr>
        <w:t xml:space="preserve">Pravilnikom o železniških signalnovarnostnih napravah" (Ur. l. RS, št. 85/2010) in standardi, ki so navedeni v Prilogi 1 tega pravilnika. </w:t>
      </w:r>
    </w:p>
    <w:bookmarkEnd w:id="1486"/>
    <w:p w14:paraId="0D6099A9" w14:textId="77777777" w:rsidR="0069588D" w:rsidRPr="00C43963" w:rsidRDefault="0069588D" w:rsidP="0069588D">
      <w:pPr>
        <w:pStyle w:val="Odstavekseznama"/>
        <w:numPr>
          <w:ilvl w:val="0"/>
          <w:numId w:val="0"/>
        </w:numPr>
        <w:ind w:left="720"/>
        <w:rPr>
          <w:rFonts w:cs="Arial"/>
          <w:szCs w:val="24"/>
        </w:rPr>
      </w:pPr>
      <w:r w:rsidRPr="00C43963">
        <w:rPr>
          <w:rFonts w:cs="Arial"/>
          <w:szCs w:val="24"/>
        </w:rPr>
        <w:t>Pri merilnih inštrumentih je potrebno upoštevati ''Pravilnik o postopku overitve meril'' (Ur. L. RS, št. 82/2008).</w:t>
      </w:r>
    </w:p>
    <w:p w14:paraId="4DF3AB74"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Vse potrebne meritve izvedemo tudi po vsaki prestavitvi optičnega kabla.</w:t>
      </w:r>
    </w:p>
    <w:p w14:paraId="180570C9"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Le zaradi predvidene zaščite obstoječih SVTK kablov, meritve niso potrebne. Če bi pri izvedbi zaščite kablov prišlo do poškodb na katerem kablu, je potrebno opraviti meritve na poškodovanem kablu!</w:t>
      </w:r>
    </w:p>
    <w:p w14:paraId="23C49B39" w14:textId="77777777" w:rsidR="0069588D" w:rsidRPr="00817A13" w:rsidRDefault="0069588D" w:rsidP="0069588D">
      <w:pPr>
        <w:pStyle w:val="Naslov4"/>
        <w:rPr>
          <w:rFonts w:cs="Arial"/>
          <w:szCs w:val="24"/>
        </w:rPr>
      </w:pPr>
      <w:r w:rsidRPr="00817A13">
        <w:rPr>
          <w:rFonts w:cs="Arial"/>
          <w:szCs w:val="24"/>
        </w:rPr>
        <w:t>Električne meritve kabla na bobnu in pred spajanjem</w:t>
      </w:r>
    </w:p>
    <w:p w14:paraId="4883A921" w14:textId="77777777" w:rsidR="0069588D" w:rsidRPr="00817A13" w:rsidRDefault="0069588D" w:rsidP="003C1AB8">
      <w:pPr>
        <w:pStyle w:val="Odstavekseznama"/>
        <w:numPr>
          <w:ilvl w:val="0"/>
          <w:numId w:val="589"/>
        </w:numPr>
        <w:rPr>
          <w:rFonts w:cs="Arial"/>
          <w:szCs w:val="24"/>
        </w:rPr>
      </w:pPr>
      <w:r w:rsidRPr="00817A13">
        <w:rPr>
          <w:rFonts w:cs="Arial"/>
          <w:szCs w:val="24"/>
        </w:rPr>
        <w:t>Nove kable, ki so naviti na kabelske bobne, je potrebno še v skladišču pregledati, če niso poškodovani ter kontrolirati oznako kabla. Po izvršeni kontroli se kabel odpre, kontrolira pravilna usmerjenost parov in četvork, neprekinjenost žil, upornost zanke ter izolacijska upornost.</w:t>
      </w:r>
    </w:p>
    <w:p w14:paraId="7DFC4581"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Pred spajanjem oziroma zaključevanjem že položenih kablov je potrebno postopek še enkrat ponoviti.</w:t>
      </w:r>
    </w:p>
    <w:p w14:paraId="520362FE"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Progovni TK kabel (PK) se prevzame pri proizvajalcu v skladu s pripadajočim standardom.</w:t>
      </w:r>
    </w:p>
    <w:p w14:paraId="66F9914C" w14:textId="77777777" w:rsidR="0069588D" w:rsidRPr="00817A13" w:rsidRDefault="0069588D" w:rsidP="0069588D">
      <w:pPr>
        <w:pStyle w:val="Naslov4"/>
        <w:rPr>
          <w:rFonts w:cs="Arial"/>
          <w:szCs w:val="24"/>
        </w:rPr>
      </w:pPr>
      <w:r w:rsidRPr="00817A13">
        <w:rPr>
          <w:rFonts w:cs="Arial"/>
          <w:szCs w:val="24"/>
        </w:rPr>
        <w:t>Končne električne meritve</w:t>
      </w:r>
    </w:p>
    <w:p w14:paraId="0F480773" w14:textId="77777777" w:rsidR="0069588D" w:rsidRPr="00817A13" w:rsidRDefault="0069588D" w:rsidP="003C1AB8">
      <w:pPr>
        <w:pStyle w:val="Odstavekseznama"/>
        <w:numPr>
          <w:ilvl w:val="0"/>
          <w:numId w:val="590"/>
        </w:numPr>
        <w:rPr>
          <w:rFonts w:cs="Arial"/>
          <w:szCs w:val="24"/>
        </w:rPr>
      </w:pPr>
      <w:r w:rsidRPr="00817A13">
        <w:rPr>
          <w:rFonts w:cs="Arial"/>
          <w:szCs w:val="24"/>
        </w:rPr>
        <w:t xml:space="preserve">Po zaključeni vezavi kabla je potrebno opraviti prevzemne meritve na celotnem odseku. Električnih meritev ni dopustno izvajati pri temperaturah kabla nižjih od 10 </w:t>
      </w:r>
      <w:r w:rsidRPr="00817A13">
        <w:rPr>
          <w:rFonts w:cs="Arial"/>
          <w:szCs w:val="24"/>
        </w:rPr>
        <w:sym w:font="Symbol" w:char="F0B0"/>
      </w:r>
      <w:r w:rsidRPr="00817A13">
        <w:rPr>
          <w:rFonts w:cs="Arial"/>
          <w:szCs w:val="24"/>
        </w:rPr>
        <w:t>C.</w:t>
      </w:r>
    </w:p>
    <w:p w14:paraId="59527D66" w14:textId="77777777" w:rsidR="0069588D" w:rsidRPr="00817A13" w:rsidRDefault="0069588D" w:rsidP="003C1AB8">
      <w:pPr>
        <w:pStyle w:val="Odstavekseznama"/>
        <w:numPr>
          <w:ilvl w:val="0"/>
          <w:numId w:val="590"/>
        </w:numPr>
        <w:rPr>
          <w:rFonts w:cs="Arial"/>
          <w:szCs w:val="24"/>
        </w:rPr>
      </w:pPr>
      <w:r w:rsidRPr="00817A13">
        <w:rPr>
          <w:rFonts w:cs="Arial"/>
          <w:szCs w:val="24"/>
        </w:rPr>
        <w:t>Končne meritve izvedemo na vseh četvorkah TK kabla. Z meritvami preverimo naslednje električne karakteristike celotnega kabelskega odseka:</w:t>
      </w:r>
    </w:p>
    <w:p w14:paraId="4CA19BDA" w14:textId="77777777" w:rsidR="0069588D" w:rsidRPr="00817A13" w:rsidRDefault="0069588D" w:rsidP="003C1AB8">
      <w:pPr>
        <w:pStyle w:val="Odstavekseznama"/>
        <w:numPr>
          <w:ilvl w:val="0"/>
          <w:numId w:val="577"/>
        </w:numPr>
        <w:rPr>
          <w:rFonts w:cs="Arial"/>
          <w:szCs w:val="24"/>
        </w:rPr>
      </w:pPr>
      <w:r w:rsidRPr="00817A13">
        <w:rPr>
          <w:rFonts w:cs="Arial"/>
          <w:szCs w:val="24"/>
        </w:rPr>
        <w:t>upornost zanke,</w:t>
      </w:r>
    </w:p>
    <w:p w14:paraId="6EE4E650" w14:textId="77777777" w:rsidR="0069588D" w:rsidRPr="00817A13" w:rsidRDefault="0069588D" w:rsidP="003C1AB8">
      <w:pPr>
        <w:pStyle w:val="Odstavekseznama"/>
        <w:numPr>
          <w:ilvl w:val="0"/>
          <w:numId w:val="577"/>
        </w:numPr>
        <w:rPr>
          <w:rFonts w:cs="Arial"/>
          <w:szCs w:val="24"/>
        </w:rPr>
      </w:pPr>
      <w:r w:rsidRPr="00817A13">
        <w:rPr>
          <w:rFonts w:cs="Arial"/>
          <w:szCs w:val="24"/>
        </w:rPr>
        <w:t>ohmsko asimetrijo,</w:t>
      </w:r>
    </w:p>
    <w:p w14:paraId="5E648F62" w14:textId="77777777" w:rsidR="0069588D" w:rsidRPr="00817A13" w:rsidRDefault="0069588D" w:rsidP="003C1AB8">
      <w:pPr>
        <w:pStyle w:val="Odstavekseznama"/>
        <w:numPr>
          <w:ilvl w:val="0"/>
          <w:numId w:val="577"/>
        </w:numPr>
        <w:rPr>
          <w:rFonts w:cs="Arial"/>
          <w:szCs w:val="24"/>
        </w:rPr>
      </w:pPr>
      <w:r w:rsidRPr="00817A13">
        <w:rPr>
          <w:rFonts w:cs="Arial"/>
          <w:szCs w:val="24"/>
        </w:rPr>
        <w:t>izolacijsko upornost,</w:t>
      </w:r>
    </w:p>
    <w:p w14:paraId="52DD9A69" w14:textId="77777777" w:rsidR="0069588D" w:rsidRPr="00817A13" w:rsidRDefault="0069588D" w:rsidP="003C1AB8">
      <w:pPr>
        <w:pStyle w:val="Odstavekseznama"/>
        <w:numPr>
          <w:ilvl w:val="0"/>
          <w:numId w:val="577"/>
        </w:numPr>
        <w:rPr>
          <w:rFonts w:cs="Arial"/>
          <w:szCs w:val="24"/>
        </w:rPr>
      </w:pPr>
      <w:r w:rsidRPr="00817A13">
        <w:rPr>
          <w:rFonts w:cs="Arial"/>
          <w:szCs w:val="24"/>
        </w:rPr>
        <w:t>neprekinjenost kabelskih parov na vseh parih v kablu,</w:t>
      </w:r>
    </w:p>
    <w:p w14:paraId="1A7998FF" w14:textId="77777777" w:rsidR="0069588D" w:rsidRPr="00817A13" w:rsidRDefault="0069588D" w:rsidP="003C1AB8">
      <w:pPr>
        <w:pStyle w:val="Odstavekseznama"/>
        <w:numPr>
          <w:ilvl w:val="0"/>
          <w:numId w:val="577"/>
        </w:numPr>
        <w:rPr>
          <w:rFonts w:cs="Arial"/>
          <w:szCs w:val="24"/>
        </w:rPr>
      </w:pPr>
      <w:r w:rsidRPr="00817A13">
        <w:rPr>
          <w:rFonts w:cs="Arial"/>
          <w:szCs w:val="24"/>
        </w:rPr>
        <w:t>dielektrično trdnost,</w:t>
      </w:r>
    </w:p>
    <w:p w14:paraId="45EF22DD" w14:textId="77777777" w:rsidR="0069588D" w:rsidRPr="00817A13" w:rsidRDefault="0069588D" w:rsidP="003C1AB8">
      <w:pPr>
        <w:pStyle w:val="Odstavekseznama"/>
        <w:numPr>
          <w:ilvl w:val="0"/>
          <w:numId w:val="577"/>
        </w:numPr>
        <w:rPr>
          <w:rFonts w:cs="Arial"/>
          <w:szCs w:val="24"/>
        </w:rPr>
      </w:pPr>
      <w:r w:rsidRPr="00817A13">
        <w:rPr>
          <w:rFonts w:cs="Arial"/>
          <w:szCs w:val="24"/>
        </w:rPr>
        <w:t>lastno slabljenje,</w:t>
      </w:r>
    </w:p>
    <w:p w14:paraId="021942EB" w14:textId="77777777" w:rsidR="0069588D" w:rsidRPr="00817A13" w:rsidRDefault="0069588D" w:rsidP="003C1AB8">
      <w:pPr>
        <w:pStyle w:val="Odstavekseznama"/>
        <w:numPr>
          <w:ilvl w:val="0"/>
          <w:numId w:val="577"/>
        </w:numPr>
        <w:rPr>
          <w:rFonts w:cs="Arial"/>
          <w:szCs w:val="24"/>
        </w:rPr>
      </w:pPr>
      <w:r w:rsidRPr="00817A13">
        <w:rPr>
          <w:rFonts w:cs="Arial"/>
          <w:szCs w:val="24"/>
        </w:rPr>
        <w:t>preslušno slabljenje,</w:t>
      </w:r>
    </w:p>
    <w:p w14:paraId="1E28E18D" w14:textId="77777777" w:rsidR="0069588D" w:rsidRPr="00817A13" w:rsidRDefault="0069588D" w:rsidP="003C1AB8">
      <w:pPr>
        <w:pStyle w:val="Odstavekseznama"/>
        <w:numPr>
          <w:ilvl w:val="0"/>
          <w:numId w:val="577"/>
        </w:numPr>
        <w:rPr>
          <w:rFonts w:cs="Arial"/>
          <w:szCs w:val="24"/>
        </w:rPr>
      </w:pPr>
      <w:r w:rsidRPr="00817A13">
        <w:rPr>
          <w:rFonts w:cs="Arial"/>
          <w:szCs w:val="24"/>
        </w:rPr>
        <w:t>pravilnost poteka karakteristične impedance.</w:t>
      </w:r>
    </w:p>
    <w:p w14:paraId="2161B033" w14:textId="77777777" w:rsidR="0069588D" w:rsidRPr="00817A13" w:rsidRDefault="0069588D" w:rsidP="003C1AB8">
      <w:pPr>
        <w:pStyle w:val="Odstavekseznama"/>
        <w:numPr>
          <w:ilvl w:val="0"/>
          <w:numId w:val="586"/>
        </w:numPr>
        <w:rPr>
          <w:rFonts w:cs="Arial"/>
          <w:szCs w:val="24"/>
        </w:rPr>
      </w:pPr>
      <w:r w:rsidRPr="00817A13">
        <w:rPr>
          <w:rFonts w:cs="Arial"/>
          <w:szCs w:val="24"/>
        </w:rPr>
        <w:t>Po zaključeni vezavi energetskega (EE) oziroma signalnega (SV) kabla je potrebno opraviti končne kabelske meritve izolacije in upornost zanke, ki so predpisane s standardi za energetske in signalne kable oziroma s predpisi proizvajalca.</w:t>
      </w:r>
    </w:p>
    <w:p w14:paraId="3BB15411" w14:textId="77777777" w:rsidR="0069588D" w:rsidRPr="00817A13" w:rsidRDefault="0069588D" w:rsidP="003C1AB8">
      <w:pPr>
        <w:pStyle w:val="Odstavekseznama"/>
        <w:numPr>
          <w:ilvl w:val="0"/>
          <w:numId w:val="586"/>
        </w:numPr>
        <w:rPr>
          <w:rFonts w:cs="Arial"/>
          <w:szCs w:val="24"/>
        </w:rPr>
      </w:pPr>
      <w:r w:rsidRPr="00817A13">
        <w:rPr>
          <w:rFonts w:cs="Arial"/>
          <w:szCs w:val="24"/>
        </w:rPr>
        <w:t>Vse potrebne meritve izvedemo tudi po vsaki prestavitvi TK, EE oziroma SV kabla.</w:t>
      </w:r>
    </w:p>
    <w:p w14:paraId="1CF2EB37" w14:textId="77777777" w:rsidR="0069588D" w:rsidRPr="00817A13" w:rsidRDefault="0069588D" w:rsidP="0069588D">
      <w:pPr>
        <w:pStyle w:val="Naslov4"/>
        <w:rPr>
          <w:rFonts w:cs="Arial"/>
          <w:szCs w:val="24"/>
        </w:rPr>
      </w:pPr>
      <w:r w:rsidRPr="00817A13">
        <w:rPr>
          <w:rFonts w:cs="Arial"/>
          <w:szCs w:val="24"/>
        </w:rPr>
        <w:t>Meritve optičnega kabla</w:t>
      </w:r>
    </w:p>
    <w:p w14:paraId="2E366B0F" w14:textId="77777777" w:rsidR="0069588D" w:rsidRPr="00817A13" w:rsidRDefault="0069588D" w:rsidP="003C1AB8">
      <w:pPr>
        <w:pStyle w:val="Odstavekseznama"/>
        <w:numPr>
          <w:ilvl w:val="0"/>
          <w:numId w:val="591"/>
        </w:numPr>
        <w:rPr>
          <w:rFonts w:cs="Arial"/>
          <w:szCs w:val="24"/>
        </w:rPr>
      </w:pPr>
      <w:r w:rsidRPr="00817A13">
        <w:rPr>
          <w:rFonts w:cs="Arial"/>
          <w:szCs w:val="24"/>
        </w:rPr>
        <w:t xml:space="preserve">Za zagotovitev kvalitetnega prenosa po telekomunikacijskih optičnih vodih je  potrebno izvesti naslednje meritve: </w:t>
      </w:r>
    </w:p>
    <w:p w14:paraId="78B5DC43" w14:textId="77777777" w:rsidR="0069588D" w:rsidRPr="00817A13" w:rsidRDefault="0069588D" w:rsidP="003C1AB8">
      <w:pPr>
        <w:pStyle w:val="Odstavekseznama"/>
        <w:numPr>
          <w:ilvl w:val="3"/>
          <w:numId w:val="540"/>
        </w:numPr>
        <w:rPr>
          <w:rFonts w:cs="Arial"/>
          <w:szCs w:val="24"/>
        </w:rPr>
      </w:pPr>
      <w:r w:rsidRPr="00817A13">
        <w:rPr>
          <w:rFonts w:cs="Arial"/>
          <w:szCs w:val="24"/>
        </w:rPr>
        <w:t xml:space="preserve">  pri prevzemu optičnega kabla,</w:t>
      </w:r>
    </w:p>
    <w:p w14:paraId="73CFF0EB" w14:textId="77777777" w:rsidR="0069588D" w:rsidRPr="00817A13" w:rsidRDefault="0069588D" w:rsidP="003C1AB8">
      <w:pPr>
        <w:pStyle w:val="Odstavekseznama"/>
        <w:numPr>
          <w:ilvl w:val="3"/>
          <w:numId w:val="540"/>
        </w:numPr>
        <w:rPr>
          <w:rFonts w:cs="Arial"/>
          <w:szCs w:val="24"/>
        </w:rPr>
      </w:pPr>
      <w:r w:rsidRPr="00817A13">
        <w:rPr>
          <w:rFonts w:cs="Arial"/>
          <w:szCs w:val="24"/>
        </w:rPr>
        <w:t xml:space="preserve">  po položitvi posameznih dolžin optičnega kabla, </w:t>
      </w:r>
    </w:p>
    <w:p w14:paraId="0B5A6DDF" w14:textId="77777777" w:rsidR="0069588D" w:rsidRPr="00817A13" w:rsidRDefault="0069588D" w:rsidP="003C1AB8">
      <w:pPr>
        <w:pStyle w:val="Odstavekseznama"/>
        <w:numPr>
          <w:ilvl w:val="3"/>
          <w:numId w:val="540"/>
        </w:numPr>
        <w:rPr>
          <w:rFonts w:cs="Arial"/>
          <w:szCs w:val="24"/>
        </w:rPr>
      </w:pPr>
      <w:r w:rsidRPr="00817A13">
        <w:rPr>
          <w:rFonts w:cs="Arial"/>
          <w:szCs w:val="24"/>
        </w:rPr>
        <w:t xml:space="preserve">  po izdelavi optičnih spojev - slabljenje posameznega spoja v smeri A in B,</w:t>
      </w:r>
    </w:p>
    <w:p w14:paraId="2735B94A" w14:textId="77777777" w:rsidR="0069588D" w:rsidRPr="00817A13" w:rsidRDefault="0069588D" w:rsidP="003C1AB8">
      <w:pPr>
        <w:pStyle w:val="Odstavekseznama"/>
        <w:numPr>
          <w:ilvl w:val="3"/>
          <w:numId w:val="540"/>
        </w:numPr>
        <w:rPr>
          <w:rFonts w:cs="Arial"/>
          <w:szCs w:val="24"/>
        </w:rPr>
      </w:pPr>
      <w:r w:rsidRPr="00817A13">
        <w:rPr>
          <w:rFonts w:cs="Arial"/>
          <w:szCs w:val="24"/>
        </w:rPr>
        <w:lastRenderedPageBreak/>
        <w:t xml:space="preserve">  Pregled skupnega slabljenja, merjenega z OTDR,</w:t>
      </w:r>
    </w:p>
    <w:p w14:paraId="531204FA" w14:textId="77777777" w:rsidR="0069588D" w:rsidRPr="00817A13" w:rsidRDefault="0069588D" w:rsidP="003C1AB8">
      <w:pPr>
        <w:pStyle w:val="Odstavekseznama"/>
        <w:numPr>
          <w:ilvl w:val="3"/>
          <w:numId w:val="540"/>
        </w:numPr>
        <w:rPr>
          <w:rFonts w:cs="Arial"/>
          <w:szCs w:val="24"/>
        </w:rPr>
      </w:pPr>
      <w:r w:rsidRPr="00817A13">
        <w:rPr>
          <w:rFonts w:cs="Arial"/>
          <w:szCs w:val="24"/>
        </w:rPr>
        <w:t xml:space="preserve">  Pregled skupnega slabljenja, merjenega z merilnikom moči.</w:t>
      </w:r>
    </w:p>
    <w:p w14:paraId="7555D464" w14:textId="77777777" w:rsidR="0069588D" w:rsidRPr="00817A13" w:rsidRDefault="0069588D" w:rsidP="003C1AB8">
      <w:pPr>
        <w:pStyle w:val="Odstavekseznama"/>
        <w:numPr>
          <w:ilvl w:val="0"/>
          <w:numId w:val="591"/>
        </w:numPr>
        <w:rPr>
          <w:rFonts w:cs="Arial"/>
          <w:szCs w:val="24"/>
        </w:rPr>
      </w:pPr>
      <w:r w:rsidRPr="00817A13">
        <w:rPr>
          <w:rFonts w:cs="Arial"/>
          <w:szCs w:val="24"/>
        </w:rPr>
        <w:t xml:space="preserve">Za izvedbo teh meritev so potrebni naslednji inštrumenti: </w:t>
      </w:r>
    </w:p>
    <w:p w14:paraId="78C1FDE8" w14:textId="77777777" w:rsidR="0069588D" w:rsidRPr="00817A13" w:rsidRDefault="0069588D" w:rsidP="003C1AB8">
      <w:pPr>
        <w:pStyle w:val="Odstavekseznama"/>
        <w:numPr>
          <w:ilvl w:val="3"/>
          <w:numId w:val="540"/>
        </w:numPr>
        <w:rPr>
          <w:rFonts w:cs="Arial"/>
          <w:szCs w:val="24"/>
        </w:rPr>
      </w:pPr>
      <w:r w:rsidRPr="00817A13">
        <w:rPr>
          <w:rFonts w:cs="Arial"/>
          <w:szCs w:val="24"/>
        </w:rPr>
        <w:t>Optični reflektometer (OTDR),</w:t>
      </w:r>
    </w:p>
    <w:p w14:paraId="4536979B" w14:textId="77777777" w:rsidR="0069588D" w:rsidRPr="00817A13" w:rsidRDefault="0069588D" w:rsidP="003C1AB8">
      <w:pPr>
        <w:pStyle w:val="Odstavekseznama"/>
        <w:numPr>
          <w:ilvl w:val="3"/>
          <w:numId w:val="540"/>
        </w:numPr>
        <w:rPr>
          <w:rFonts w:cs="Arial"/>
          <w:szCs w:val="24"/>
        </w:rPr>
      </w:pPr>
      <w:r w:rsidRPr="00817A13">
        <w:rPr>
          <w:rFonts w:cs="Arial"/>
          <w:szCs w:val="24"/>
        </w:rPr>
        <w:t>Stabilizirani optični izvor,</w:t>
      </w:r>
    </w:p>
    <w:p w14:paraId="5A62E58E" w14:textId="77777777" w:rsidR="0069588D" w:rsidRPr="00817A13" w:rsidRDefault="0069588D" w:rsidP="003C1AB8">
      <w:pPr>
        <w:pStyle w:val="Odstavekseznama"/>
        <w:numPr>
          <w:ilvl w:val="3"/>
          <w:numId w:val="540"/>
        </w:numPr>
        <w:rPr>
          <w:rFonts w:cs="Arial"/>
          <w:szCs w:val="24"/>
        </w:rPr>
      </w:pPr>
      <w:r w:rsidRPr="00817A13">
        <w:rPr>
          <w:rFonts w:cs="Arial"/>
          <w:szCs w:val="24"/>
        </w:rPr>
        <w:t>Senzorski merilnik optične moči.</w:t>
      </w:r>
    </w:p>
    <w:p w14:paraId="1F0D6708" w14:textId="77777777" w:rsidR="0069588D" w:rsidRPr="00817A13" w:rsidRDefault="0069588D" w:rsidP="003C1AB8">
      <w:pPr>
        <w:pStyle w:val="Odstavekseznama"/>
        <w:numPr>
          <w:ilvl w:val="0"/>
          <w:numId w:val="591"/>
        </w:numPr>
        <w:rPr>
          <w:rFonts w:cs="Arial"/>
          <w:szCs w:val="24"/>
        </w:rPr>
      </w:pPr>
      <w:r w:rsidRPr="00817A13">
        <w:rPr>
          <w:rFonts w:cs="Arial"/>
          <w:szCs w:val="24"/>
        </w:rPr>
        <w:t xml:space="preserve">V našem primeru poleg polaganja novih optičnih kablov prestavljamo tudi obstoječe kable brez rezanja, zato je potrebno po prestavitvi izdelati tudi končne meritve prestavljenega optičnega kabla. </w:t>
      </w:r>
    </w:p>
    <w:p w14:paraId="60366DB4" w14:textId="77777777" w:rsidR="0069588D" w:rsidRPr="00817A13" w:rsidRDefault="0069588D" w:rsidP="003C1AB8">
      <w:pPr>
        <w:pStyle w:val="Odstavekseznama"/>
        <w:numPr>
          <w:ilvl w:val="0"/>
          <w:numId w:val="591"/>
        </w:numPr>
        <w:rPr>
          <w:rFonts w:cs="Arial"/>
          <w:szCs w:val="24"/>
        </w:rPr>
      </w:pPr>
      <w:r w:rsidRPr="00817A13">
        <w:rPr>
          <w:rFonts w:cs="Arial"/>
          <w:szCs w:val="24"/>
        </w:rPr>
        <w:t>Končne meritve izvedemo tudi na opuščenih optičnih kablih, ki jih navijemo na kabelske bobne.</w:t>
      </w:r>
    </w:p>
    <w:p w14:paraId="231B7D64" w14:textId="77777777" w:rsidR="0069588D" w:rsidRPr="00817A13" w:rsidRDefault="0069588D" w:rsidP="0069588D">
      <w:pPr>
        <w:pStyle w:val="Naslov5"/>
        <w:ind w:left="1348"/>
        <w:rPr>
          <w:rFonts w:cs="Arial"/>
          <w:b/>
          <w:szCs w:val="24"/>
        </w:rPr>
      </w:pPr>
      <w:r w:rsidRPr="00817A13">
        <w:rPr>
          <w:rFonts w:cs="Arial"/>
          <w:b/>
          <w:szCs w:val="24"/>
        </w:rPr>
        <w:t>Prevzem optičnega kabla</w:t>
      </w:r>
    </w:p>
    <w:p w14:paraId="70A6277D" w14:textId="77777777" w:rsidR="0069588D" w:rsidRPr="00817A13" w:rsidRDefault="0069588D" w:rsidP="003C1AB8">
      <w:pPr>
        <w:pStyle w:val="Odstavekseznama"/>
        <w:numPr>
          <w:ilvl w:val="0"/>
          <w:numId w:val="592"/>
        </w:numPr>
        <w:rPr>
          <w:rFonts w:cs="Arial"/>
          <w:szCs w:val="24"/>
        </w:rPr>
      </w:pPr>
      <w:r w:rsidRPr="00817A13">
        <w:rPr>
          <w:rFonts w:cs="Arial"/>
          <w:szCs w:val="24"/>
        </w:rPr>
        <w:t xml:space="preserve">Ob prevzemu kabla pri proizvajalcu je potrebno opraviti določena preizkušanja in meritve na 15 % pripravljenih kabelskih dolžin (najmanj 3) in sicer: </w:t>
      </w:r>
    </w:p>
    <w:p w14:paraId="3145CF29" w14:textId="77777777" w:rsidR="0069588D" w:rsidRPr="00817A13" w:rsidRDefault="0069588D" w:rsidP="003C1AB8">
      <w:pPr>
        <w:pStyle w:val="Odstavekseznama"/>
        <w:numPr>
          <w:ilvl w:val="3"/>
          <w:numId w:val="540"/>
        </w:numPr>
        <w:rPr>
          <w:rFonts w:cs="Arial"/>
          <w:szCs w:val="24"/>
        </w:rPr>
      </w:pPr>
      <w:r w:rsidRPr="00817A13">
        <w:rPr>
          <w:rFonts w:cs="Arial"/>
          <w:szCs w:val="24"/>
        </w:rPr>
        <w:t>zunanji videz, konstrukcija in embaliranje,</w:t>
      </w:r>
    </w:p>
    <w:p w14:paraId="5E292F56" w14:textId="77777777" w:rsidR="0069588D" w:rsidRPr="00817A13" w:rsidRDefault="0069588D" w:rsidP="003C1AB8">
      <w:pPr>
        <w:pStyle w:val="Odstavekseznama"/>
        <w:numPr>
          <w:ilvl w:val="3"/>
          <w:numId w:val="540"/>
        </w:numPr>
        <w:rPr>
          <w:rFonts w:cs="Arial"/>
          <w:szCs w:val="24"/>
        </w:rPr>
      </w:pPr>
      <w:r w:rsidRPr="00817A13">
        <w:rPr>
          <w:rFonts w:cs="Arial"/>
          <w:szCs w:val="24"/>
        </w:rPr>
        <w:t>optična dolžina vlaken, slabljenje vlaken, disperzija in mejna valovna dolžina,</w:t>
      </w:r>
    </w:p>
    <w:p w14:paraId="6D09CF1B" w14:textId="77777777" w:rsidR="0069588D" w:rsidRPr="00817A13" w:rsidRDefault="0069588D" w:rsidP="003C1AB8">
      <w:pPr>
        <w:pStyle w:val="Odstavekseznama"/>
        <w:numPr>
          <w:ilvl w:val="3"/>
          <w:numId w:val="540"/>
        </w:numPr>
        <w:rPr>
          <w:rFonts w:cs="Arial"/>
          <w:szCs w:val="24"/>
        </w:rPr>
      </w:pPr>
      <w:r w:rsidRPr="00817A13">
        <w:rPr>
          <w:rFonts w:cs="Arial"/>
          <w:szCs w:val="24"/>
        </w:rPr>
        <w:t>vlečna sila in minimalni polmer krivljenje kabla,</w:t>
      </w:r>
    </w:p>
    <w:p w14:paraId="2C5B28FC" w14:textId="77777777" w:rsidR="0069588D" w:rsidRPr="00817A13" w:rsidRDefault="0069588D" w:rsidP="003C1AB8">
      <w:pPr>
        <w:pStyle w:val="Odstavekseznama"/>
        <w:numPr>
          <w:ilvl w:val="3"/>
          <w:numId w:val="540"/>
        </w:numPr>
        <w:rPr>
          <w:rFonts w:cs="Arial"/>
          <w:szCs w:val="24"/>
        </w:rPr>
      </w:pPr>
      <w:r w:rsidRPr="00817A13">
        <w:rPr>
          <w:rFonts w:cs="Arial"/>
          <w:szCs w:val="24"/>
        </w:rPr>
        <w:t>optične dolžine (m) na osnovi lomnega količnika. Merimo dolžino vsakega posameznega optičnega vlakna izbranega kabelskega bobna. Vrednost lomnega količnika poda proizvajalec kabla in je običajno med 1,46 in 1,50.</w:t>
      </w:r>
    </w:p>
    <w:p w14:paraId="40400DDC" w14:textId="77777777" w:rsidR="0069588D" w:rsidRPr="00817A13" w:rsidRDefault="0069588D" w:rsidP="003C1AB8">
      <w:pPr>
        <w:pStyle w:val="Odstavekseznama"/>
        <w:numPr>
          <w:ilvl w:val="0"/>
          <w:numId w:val="592"/>
        </w:numPr>
        <w:rPr>
          <w:rFonts w:cs="Arial"/>
          <w:szCs w:val="24"/>
        </w:rPr>
      </w:pPr>
      <w:r w:rsidRPr="00817A13">
        <w:rPr>
          <w:rFonts w:cs="Arial"/>
          <w:szCs w:val="24"/>
        </w:rPr>
        <w:t xml:space="preserve">Meritev slabljenja posameznih vlaken je potrebno opraviti na valovnih dolžinah 1300 in 1550 nm, s tem, da odstopanja dobljenih merilnih rezultatov od vrednosti v protokolu proizvajalca ne smejo biti večja od 0,05 dB/km. </w:t>
      </w:r>
    </w:p>
    <w:p w14:paraId="7460813E" w14:textId="77777777" w:rsidR="0069588D" w:rsidRPr="00817A13" w:rsidRDefault="0069588D" w:rsidP="003C1AB8">
      <w:pPr>
        <w:pStyle w:val="Odstavekseznama"/>
        <w:numPr>
          <w:ilvl w:val="0"/>
          <w:numId w:val="592"/>
        </w:numPr>
        <w:rPr>
          <w:rFonts w:cs="Arial"/>
          <w:szCs w:val="24"/>
        </w:rPr>
      </w:pPr>
      <w:r w:rsidRPr="00817A13">
        <w:rPr>
          <w:rFonts w:cs="Arial"/>
          <w:szCs w:val="24"/>
        </w:rPr>
        <w:t xml:space="preserve">Vse kontrolirane in merjene vrednosti morajo ustrezati predpisu SJ  PTT "Tehnični pogoji za TK kable z monomodnimi optičnimi vlakni", PTT Vestnik 13/88. </w:t>
      </w:r>
    </w:p>
    <w:p w14:paraId="354B1CF0" w14:textId="77777777" w:rsidR="0069588D" w:rsidRPr="00817A13" w:rsidRDefault="0069588D" w:rsidP="0069588D">
      <w:pPr>
        <w:pStyle w:val="Naslov5"/>
        <w:ind w:left="1348"/>
        <w:rPr>
          <w:rFonts w:cs="Arial"/>
          <w:b/>
          <w:szCs w:val="24"/>
        </w:rPr>
      </w:pPr>
      <w:r w:rsidRPr="00817A13">
        <w:rPr>
          <w:rFonts w:cs="Arial"/>
          <w:b/>
          <w:szCs w:val="24"/>
        </w:rPr>
        <w:t>Meritve po polaganju optičnega kabla</w:t>
      </w:r>
    </w:p>
    <w:p w14:paraId="1DA1EEF1" w14:textId="77777777" w:rsidR="0069588D" w:rsidRPr="00817A13" w:rsidRDefault="0069588D" w:rsidP="003C1AB8">
      <w:pPr>
        <w:pStyle w:val="Odstavekseznama"/>
        <w:numPr>
          <w:ilvl w:val="0"/>
          <w:numId w:val="593"/>
        </w:numPr>
        <w:rPr>
          <w:rFonts w:cs="Arial"/>
          <w:szCs w:val="24"/>
        </w:rPr>
      </w:pPr>
      <w:r w:rsidRPr="00817A13">
        <w:rPr>
          <w:rFonts w:cs="Arial"/>
          <w:szCs w:val="24"/>
        </w:rPr>
        <w:t xml:space="preserve">Takoj po vpihovanju (položitvi ali uvlečenju) posamezne kabelske dolžine je potrebno opraviti meritve optičnih dolžin vlaken in slabljenja vlaken pri 1300 in 1550 nm na enoto dolžine (dB/km). Meritve izvedemo z OTDR. S temi meritvami lahko ugotovimo morebitne nepravilnosti pri polaganju kabla. </w:t>
      </w:r>
    </w:p>
    <w:p w14:paraId="68585F87" w14:textId="77777777" w:rsidR="0069588D" w:rsidRPr="00817A13" w:rsidRDefault="0069588D" w:rsidP="0069588D">
      <w:pPr>
        <w:pStyle w:val="Naslov5"/>
        <w:ind w:left="1348"/>
        <w:rPr>
          <w:rFonts w:cs="Arial"/>
          <w:b/>
          <w:szCs w:val="24"/>
        </w:rPr>
      </w:pPr>
      <w:r w:rsidRPr="00817A13">
        <w:rPr>
          <w:rFonts w:cs="Arial"/>
          <w:b/>
          <w:szCs w:val="24"/>
        </w:rPr>
        <w:t>Meritve dolžin optičnih vlaken</w:t>
      </w:r>
    </w:p>
    <w:p w14:paraId="21559EED" w14:textId="77777777" w:rsidR="0069588D" w:rsidRPr="00817A13" w:rsidRDefault="0069588D" w:rsidP="003C1AB8">
      <w:pPr>
        <w:pStyle w:val="Odstavekseznama"/>
        <w:numPr>
          <w:ilvl w:val="0"/>
          <w:numId w:val="594"/>
        </w:numPr>
        <w:rPr>
          <w:rFonts w:cs="Arial"/>
          <w:szCs w:val="24"/>
        </w:rPr>
      </w:pPr>
      <w:r w:rsidRPr="00817A13">
        <w:rPr>
          <w:rFonts w:cs="Arial"/>
          <w:szCs w:val="24"/>
        </w:rPr>
        <w:t xml:space="preserve">Dovoljeno odstopanje medsebojnih dolžin optičnih vodnikov je lahko 2 %. Večje odstopanje pomeni, da so bili optični vodniki podvrženi škodljivemu nategu, zavijanju ali pritisku, kar prinese dodatno nedovoljeno slabljenje. </w:t>
      </w:r>
    </w:p>
    <w:p w14:paraId="6CBEBE9D" w14:textId="77777777" w:rsidR="0069588D" w:rsidRPr="00817A13" w:rsidRDefault="0069588D" w:rsidP="0069588D">
      <w:pPr>
        <w:pStyle w:val="Naslov5"/>
        <w:ind w:left="1348"/>
        <w:rPr>
          <w:rFonts w:cs="Arial"/>
          <w:b/>
          <w:szCs w:val="24"/>
        </w:rPr>
      </w:pPr>
      <w:r w:rsidRPr="00817A13">
        <w:rPr>
          <w:rFonts w:cs="Arial"/>
          <w:b/>
          <w:szCs w:val="24"/>
        </w:rPr>
        <w:t>Meritve slabljenja optičnih vlaken</w:t>
      </w:r>
    </w:p>
    <w:p w14:paraId="6CA3890A" w14:textId="77777777" w:rsidR="0069588D" w:rsidRPr="00817A13" w:rsidRDefault="0069588D" w:rsidP="003C1AB8">
      <w:pPr>
        <w:pStyle w:val="Odstavekseznama"/>
        <w:numPr>
          <w:ilvl w:val="0"/>
          <w:numId w:val="595"/>
        </w:numPr>
        <w:rPr>
          <w:rFonts w:cs="Arial"/>
          <w:szCs w:val="24"/>
        </w:rPr>
      </w:pPr>
      <w:r w:rsidRPr="00817A13">
        <w:rPr>
          <w:rFonts w:cs="Arial"/>
          <w:szCs w:val="24"/>
        </w:rPr>
        <w:t xml:space="preserve">Vzdolžno slabljenje optičnega vodnika se lahko razlikuje od objekta do objekta v vlogi vrste sistema prenosne razdalje. Dobljeni rezultati se primerjajo z rezultati pri prevzemu optičnega kabla. Odstopanja, katera so večja od 0,05 dB/km so nesprejemljiva. Meritve v tem primeru ponovimo in to iz obeh koncev. </w:t>
      </w:r>
    </w:p>
    <w:p w14:paraId="58CD3626" w14:textId="77777777" w:rsidR="0069588D" w:rsidRPr="00817A13" w:rsidRDefault="0069588D" w:rsidP="0069588D">
      <w:pPr>
        <w:pStyle w:val="Naslov5"/>
        <w:ind w:left="1348"/>
        <w:rPr>
          <w:rFonts w:cs="Arial"/>
          <w:b/>
          <w:szCs w:val="24"/>
        </w:rPr>
      </w:pPr>
      <w:r w:rsidRPr="00817A13">
        <w:rPr>
          <w:rFonts w:cs="Arial"/>
          <w:b/>
          <w:szCs w:val="24"/>
        </w:rPr>
        <w:t>Meritev slabljenja spojev na optičnih vlaknih</w:t>
      </w:r>
    </w:p>
    <w:p w14:paraId="53A330D6" w14:textId="77777777" w:rsidR="0069588D" w:rsidRPr="00817A13" w:rsidRDefault="0069588D" w:rsidP="003C1AB8">
      <w:pPr>
        <w:pStyle w:val="Odstavekseznama"/>
        <w:numPr>
          <w:ilvl w:val="0"/>
          <w:numId w:val="596"/>
        </w:numPr>
        <w:rPr>
          <w:rFonts w:cs="Arial"/>
          <w:szCs w:val="24"/>
        </w:rPr>
      </w:pPr>
      <w:r w:rsidRPr="00817A13">
        <w:rPr>
          <w:rFonts w:cs="Arial"/>
          <w:szCs w:val="24"/>
        </w:rPr>
        <w:t xml:space="preserve">Pred izdelavo spoja in po njem je potrebno opraviti meritev slabljenja vlaken na 1300 in 1550 nm. Povprečna vrednost slabljenja varjenega spoja, merjenega v </w:t>
      </w:r>
      <w:r w:rsidRPr="00817A13">
        <w:rPr>
          <w:rFonts w:cs="Arial"/>
          <w:szCs w:val="24"/>
        </w:rPr>
        <w:lastRenderedPageBreak/>
        <w:t xml:space="preserve">obe smeri, ne sme biti večja od 0,1 dB, pri  čemer lahko en spoj doseže maksimalno vrednost 0,25 dB. Vrednosti slabljenja istega spoja pri 1300 in 1550 nm se ne smejo razlikovati za več kot 0,05 dB. </w:t>
      </w:r>
    </w:p>
    <w:p w14:paraId="36956433" w14:textId="77777777" w:rsidR="0069588D" w:rsidRPr="00817A13" w:rsidRDefault="0069588D" w:rsidP="003C1AB8">
      <w:pPr>
        <w:pStyle w:val="Odstavekseznama"/>
        <w:numPr>
          <w:ilvl w:val="0"/>
          <w:numId w:val="596"/>
        </w:numPr>
        <w:rPr>
          <w:rFonts w:cs="Arial"/>
          <w:szCs w:val="24"/>
        </w:rPr>
      </w:pPr>
      <w:r w:rsidRPr="00817A13">
        <w:rPr>
          <w:rFonts w:cs="Arial"/>
          <w:szCs w:val="24"/>
        </w:rPr>
        <w:t>V kolikor je rezultat meritve za spoj večji od 0,25 dB, se optični vodnik prekine in spajanje se ponovi, največ 3x. V primeru še vedno neugodnega rezultata, preidemo na spajanje in meritve drugih optičnih vodnikov in se na koncu, v kolikor smo dobili ustrezne rezultate, ponovno vrnemo na optični vodnik neustrezne vrednosti  slabljenja, kjer ponovimo postopek največ 6x.</w:t>
      </w:r>
    </w:p>
    <w:p w14:paraId="1C31C5EE" w14:textId="77777777" w:rsidR="0069588D" w:rsidRPr="00817A13" w:rsidRDefault="0069588D" w:rsidP="003C1AB8">
      <w:pPr>
        <w:pStyle w:val="Odstavekseznama"/>
        <w:numPr>
          <w:ilvl w:val="0"/>
          <w:numId w:val="596"/>
        </w:numPr>
        <w:rPr>
          <w:rFonts w:cs="Arial"/>
          <w:szCs w:val="24"/>
        </w:rPr>
      </w:pPr>
      <w:r w:rsidRPr="00817A13">
        <w:rPr>
          <w:rFonts w:cs="Arial"/>
          <w:szCs w:val="24"/>
        </w:rPr>
        <w:t>V primeru, da merilni instrument pokaže predznak (–) pred vrednostjo slabljenja (pozitivno slabljenje), izvedemo meritev iz smeri A in B. V tem primeru računamo srednjo vrednost, ki mora imeti predznak (+). Tako ne bomo prekoračili največje dovoljene vrednosti slabljenja za posamezni spoj.</w:t>
      </w:r>
    </w:p>
    <w:p w14:paraId="3C83074A" w14:textId="77777777" w:rsidR="0069588D" w:rsidRPr="00817A13" w:rsidRDefault="0069588D" w:rsidP="0069588D">
      <w:pPr>
        <w:pStyle w:val="Naslov5"/>
        <w:ind w:left="1348"/>
        <w:rPr>
          <w:rFonts w:cs="Arial"/>
          <w:b/>
          <w:szCs w:val="24"/>
        </w:rPr>
      </w:pPr>
      <w:r w:rsidRPr="00817A13">
        <w:rPr>
          <w:rFonts w:cs="Arial"/>
          <w:b/>
          <w:szCs w:val="24"/>
        </w:rPr>
        <w:t>Končne meritve spojenega kabelskega odseka optičnega kabla</w:t>
      </w:r>
    </w:p>
    <w:p w14:paraId="09BB74D5" w14:textId="77777777" w:rsidR="0069588D" w:rsidRPr="00817A13" w:rsidRDefault="0069588D" w:rsidP="003C1AB8">
      <w:pPr>
        <w:pStyle w:val="Odstavekseznama"/>
        <w:numPr>
          <w:ilvl w:val="0"/>
          <w:numId w:val="597"/>
        </w:numPr>
        <w:rPr>
          <w:rFonts w:cs="Arial"/>
          <w:szCs w:val="24"/>
        </w:rPr>
      </w:pPr>
      <w:r w:rsidRPr="00817A13">
        <w:rPr>
          <w:rFonts w:cs="Arial"/>
          <w:szCs w:val="24"/>
        </w:rPr>
        <w:t xml:space="preserve">Po končanem spajanju oziroma prestavljanju kabla je potrebno opraviti meritev slabljenja vseh vlaken na celotnem zgrajenem odseku ter dobljene vrednosti vnesti v ustrezne merilne protokole, ki morajo biti podani tabelarično in predstavljajo Protokol meritev, ki je del projekta izvedenih del (PID). </w:t>
      </w:r>
    </w:p>
    <w:p w14:paraId="777DC5C6" w14:textId="77777777" w:rsidR="0069588D" w:rsidRPr="00817A13" w:rsidRDefault="0069588D" w:rsidP="003C1AB8">
      <w:pPr>
        <w:pStyle w:val="Odstavekseznama"/>
        <w:numPr>
          <w:ilvl w:val="0"/>
          <w:numId w:val="597"/>
        </w:numPr>
        <w:rPr>
          <w:rFonts w:cs="Arial"/>
          <w:szCs w:val="24"/>
        </w:rPr>
      </w:pPr>
      <w:r w:rsidRPr="00817A13">
        <w:rPr>
          <w:rFonts w:cs="Arial"/>
          <w:szCs w:val="24"/>
        </w:rPr>
        <w:t xml:space="preserve">Pri izvajanju preizkušanj in meritev je potrebno upoštevati določila po predpisu SJ PTT "Navodilo o meritvah na telekomunikacijskih linijah z optičnimi kabli", PTT Vestnik 12/1991. </w:t>
      </w:r>
    </w:p>
    <w:p w14:paraId="2F193830" w14:textId="77777777" w:rsidR="0069588D" w:rsidRPr="00817A13" w:rsidRDefault="0069588D" w:rsidP="0069588D">
      <w:pPr>
        <w:pStyle w:val="Naslov5"/>
        <w:ind w:left="1348"/>
        <w:rPr>
          <w:rFonts w:cs="Arial"/>
          <w:b/>
          <w:szCs w:val="24"/>
        </w:rPr>
      </w:pPr>
      <w:r w:rsidRPr="00817A13">
        <w:rPr>
          <w:rFonts w:cs="Arial"/>
          <w:b/>
          <w:szCs w:val="24"/>
        </w:rPr>
        <w:t>Preizkus kablov in naprav</w:t>
      </w:r>
    </w:p>
    <w:p w14:paraId="758D5BA2" w14:textId="77777777" w:rsidR="0069588D" w:rsidRPr="00817A13" w:rsidRDefault="0069588D" w:rsidP="003C1AB8">
      <w:pPr>
        <w:pStyle w:val="Odstavekseznama"/>
        <w:numPr>
          <w:ilvl w:val="0"/>
          <w:numId w:val="598"/>
        </w:numPr>
        <w:rPr>
          <w:rFonts w:cs="Arial"/>
          <w:szCs w:val="24"/>
        </w:rPr>
      </w:pPr>
      <w:r w:rsidRPr="00817A13">
        <w:rPr>
          <w:rFonts w:cs="Arial"/>
          <w:szCs w:val="24"/>
        </w:rPr>
        <w:t>Preizkus obstoječih naprav, ki bodo priključene na nadomestne kable, in nadomestnih kablov izvedemo s pomočjo preizkusnih in merilnih listov, ki so bili izdelani v času vgradnje posamezne naprave/kabla. Če obstoječih listov ni, izvedemo preizkus s pomočjo preizkusnih in merilnih listov, ki so priloženi izvedbenemu načrtu.</w:t>
      </w:r>
    </w:p>
    <w:p w14:paraId="4B0139A8" w14:textId="77777777" w:rsidR="0069588D" w:rsidRPr="00817A13" w:rsidRDefault="0069588D" w:rsidP="0069588D">
      <w:pPr>
        <w:pStyle w:val="Naslov3"/>
        <w:rPr>
          <w:rFonts w:cs="Arial"/>
          <w:szCs w:val="24"/>
        </w:rPr>
      </w:pPr>
      <w:bookmarkStart w:id="1487" w:name="_Toc507573540"/>
      <w:bookmarkStart w:id="1488" w:name="_Toc25424538"/>
      <w:bookmarkStart w:id="1489" w:name="_Toc83896559"/>
      <w:bookmarkStart w:id="1490" w:name="_Toc90556960"/>
      <w:bookmarkStart w:id="1491" w:name="_Toc90900332"/>
      <w:r w:rsidRPr="00817A13">
        <w:rPr>
          <w:rFonts w:cs="Arial"/>
          <w:szCs w:val="24"/>
        </w:rPr>
        <w:t>Električna in atmosferska zaščita</w:t>
      </w:r>
      <w:bookmarkEnd w:id="1487"/>
      <w:bookmarkEnd w:id="1488"/>
      <w:bookmarkEnd w:id="1489"/>
      <w:bookmarkEnd w:id="1490"/>
      <w:bookmarkEnd w:id="1491"/>
    </w:p>
    <w:p w14:paraId="090DB9C7" w14:textId="77777777" w:rsidR="0069588D" w:rsidRPr="00817A13" w:rsidRDefault="0069588D" w:rsidP="003C1AB8">
      <w:pPr>
        <w:pStyle w:val="Odstavekseznama"/>
        <w:numPr>
          <w:ilvl w:val="0"/>
          <w:numId w:val="599"/>
        </w:numPr>
        <w:rPr>
          <w:rFonts w:cs="Arial"/>
          <w:szCs w:val="24"/>
        </w:rPr>
      </w:pPr>
      <w:r w:rsidRPr="00817A13">
        <w:rPr>
          <w:rFonts w:cs="Arial"/>
          <w:szCs w:val="24"/>
        </w:rPr>
        <w:t>Zaščita mora biti takšna, da se karakteristika SV in TK vodov ter naprav, glede na električno zaščito in zaščito pred atmosferskimi praznitvami , ne spremeni.</w:t>
      </w:r>
    </w:p>
    <w:p w14:paraId="6E9CAF4D" w14:textId="77777777" w:rsidR="0069588D" w:rsidRPr="00817A13" w:rsidRDefault="0069588D" w:rsidP="003C1AB8">
      <w:pPr>
        <w:pStyle w:val="Odstavekseznama"/>
        <w:numPr>
          <w:ilvl w:val="0"/>
          <w:numId w:val="599"/>
        </w:numPr>
        <w:rPr>
          <w:rFonts w:cs="Arial"/>
          <w:szCs w:val="24"/>
        </w:rPr>
      </w:pPr>
      <w:r w:rsidRPr="00817A13">
        <w:rPr>
          <w:rFonts w:cs="Arial"/>
          <w:szCs w:val="24"/>
        </w:rPr>
        <w:t>Pri izvajanju del je potrebno paziti na:</w:t>
      </w:r>
    </w:p>
    <w:p w14:paraId="0BFE1D07" w14:textId="77777777" w:rsidR="0069588D" w:rsidRPr="00817A13" w:rsidRDefault="0069588D" w:rsidP="003C1AB8">
      <w:pPr>
        <w:pStyle w:val="Odstavekseznama"/>
        <w:numPr>
          <w:ilvl w:val="3"/>
          <w:numId w:val="540"/>
        </w:numPr>
        <w:rPr>
          <w:rFonts w:cs="Arial"/>
          <w:szCs w:val="24"/>
        </w:rPr>
      </w:pPr>
      <w:r w:rsidRPr="00817A13">
        <w:rPr>
          <w:rFonts w:cs="Arial"/>
          <w:szCs w:val="24"/>
        </w:rPr>
        <w:t>galvansko povezavo plaščev in /ali armature obstoječih kablov;</w:t>
      </w:r>
    </w:p>
    <w:p w14:paraId="2EAC595B" w14:textId="77777777" w:rsidR="0069588D" w:rsidRPr="00817A13" w:rsidRDefault="0069588D" w:rsidP="003C1AB8">
      <w:pPr>
        <w:pStyle w:val="Odstavekseznama"/>
        <w:numPr>
          <w:ilvl w:val="3"/>
          <w:numId w:val="540"/>
        </w:numPr>
        <w:rPr>
          <w:rFonts w:cs="Arial"/>
          <w:szCs w:val="24"/>
        </w:rPr>
      </w:pPr>
      <w:r w:rsidRPr="00817A13">
        <w:rPr>
          <w:rFonts w:cs="Arial"/>
          <w:szCs w:val="24"/>
        </w:rPr>
        <w:t>ozemljitev obstoječih kabelskih objektov in SVTK naprav;</w:t>
      </w:r>
    </w:p>
    <w:p w14:paraId="24ECBA4C" w14:textId="77777777" w:rsidR="0069588D" w:rsidRPr="00817A13" w:rsidRDefault="0069588D" w:rsidP="003C1AB8">
      <w:pPr>
        <w:pStyle w:val="Odstavekseznama"/>
        <w:numPr>
          <w:ilvl w:val="3"/>
          <w:numId w:val="540"/>
        </w:numPr>
        <w:rPr>
          <w:rFonts w:cs="Arial"/>
          <w:szCs w:val="24"/>
        </w:rPr>
      </w:pPr>
      <w:r w:rsidRPr="00817A13">
        <w:rPr>
          <w:rFonts w:cs="Arial"/>
          <w:szCs w:val="24"/>
        </w:rPr>
        <w:t>ozemljitev začasnih kovinskih korit;</w:t>
      </w:r>
    </w:p>
    <w:p w14:paraId="28B3BEF7" w14:textId="77777777" w:rsidR="0069588D" w:rsidRPr="00817A13" w:rsidRDefault="0069588D" w:rsidP="003C1AB8">
      <w:pPr>
        <w:pStyle w:val="Odstavekseznama"/>
        <w:numPr>
          <w:ilvl w:val="3"/>
          <w:numId w:val="540"/>
        </w:numPr>
        <w:rPr>
          <w:rFonts w:cs="Arial"/>
          <w:szCs w:val="24"/>
        </w:rPr>
      </w:pPr>
      <w:r w:rsidRPr="00817A13">
        <w:rPr>
          <w:rFonts w:cs="Arial"/>
          <w:szCs w:val="24"/>
        </w:rPr>
        <w:t>galvanske povezave vseh kovinskih kabelskih plaščev zaradi izenačitve potenciala v kabelskih omarah oziroma razdelilcih.</w:t>
      </w:r>
    </w:p>
    <w:p w14:paraId="12B1DCE7"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 xml:space="preserve">Kovinski plašč progovnega kabla v celoti izoliramo od zemlje. Na obeh koncih progovnega odseka kabla (na postajah) montiramo na plašč kabla tiristorsko (ali ustrezno drugo) prenapetostno zaščito (odvodnik 110 V= vgradimo med plašč kabla in </w:t>
      </w:r>
    </w:p>
    <w:p w14:paraId="4C745538"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 xml:space="preserve">Pri delu moramo upoštevati </w:t>
      </w:r>
      <w:bookmarkStart w:id="1492" w:name="_Hlk80186680"/>
      <w:r w:rsidRPr="00817A13">
        <w:rPr>
          <w:rFonts w:cs="Arial"/>
          <w:szCs w:val="24"/>
        </w:rPr>
        <w:t>»Pravilnik o varnostnih ukrepih pred previsoko napetostjo dotika na elektrificiranih progah«, Ur. l. RS, št. 47/2009</w:t>
      </w:r>
      <w:bookmarkEnd w:id="1492"/>
      <w:r w:rsidRPr="00817A13">
        <w:rPr>
          <w:rFonts w:cs="Arial"/>
          <w:szCs w:val="24"/>
        </w:rPr>
        <w:t>, in določila standarda SIST EN 50122-1.</w:t>
      </w:r>
    </w:p>
    <w:p w14:paraId="25F6343D" w14:textId="77777777" w:rsidR="0069588D" w:rsidRPr="00817A13" w:rsidRDefault="0069588D" w:rsidP="0069588D">
      <w:pPr>
        <w:pStyle w:val="Naslov3"/>
        <w:rPr>
          <w:rFonts w:cs="Arial"/>
          <w:szCs w:val="24"/>
        </w:rPr>
      </w:pPr>
      <w:bookmarkStart w:id="1493" w:name="_Toc83896560"/>
      <w:bookmarkStart w:id="1494" w:name="_Toc90556961"/>
      <w:bookmarkStart w:id="1495" w:name="_Toc90900333"/>
      <w:bookmarkEnd w:id="1444"/>
      <w:bookmarkEnd w:id="1445"/>
      <w:bookmarkEnd w:id="1446"/>
      <w:bookmarkEnd w:id="1447"/>
      <w:bookmarkEnd w:id="1448"/>
      <w:bookmarkEnd w:id="1449"/>
      <w:bookmarkEnd w:id="1450"/>
      <w:bookmarkEnd w:id="1451"/>
      <w:bookmarkEnd w:id="1452"/>
      <w:bookmarkEnd w:id="1453"/>
      <w:bookmarkEnd w:id="1454"/>
      <w:bookmarkEnd w:id="1455"/>
      <w:bookmarkEnd w:id="1456"/>
      <w:r w:rsidRPr="00817A13">
        <w:rPr>
          <w:rFonts w:cs="Arial"/>
          <w:szCs w:val="24"/>
        </w:rPr>
        <w:t>TK naprave</w:t>
      </w:r>
      <w:bookmarkEnd w:id="1493"/>
      <w:bookmarkEnd w:id="1494"/>
      <w:bookmarkEnd w:id="1495"/>
    </w:p>
    <w:p w14:paraId="713EDB67" w14:textId="77777777" w:rsidR="0069588D" w:rsidRPr="00817A13" w:rsidRDefault="0069588D" w:rsidP="0069588D">
      <w:pPr>
        <w:pStyle w:val="Naslov4"/>
        <w:rPr>
          <w:rFonts w:cs="Arial"/>
          <w:szCs w:val="24"/>
        </w:rPr>
      </w:pPr>
      <w:r w:rsidRPr="00817A13">
        <w:rPr>
          <w:rFonts w:cs="Arial"/>
          <w:szCs w:val="24"/>
        </w:rPr>
        <w:t>Podatkovno omrežje</w:t>
      </w:r>
    </w:p>
    <w:p w14:paraId="1373F70E" w14:textId="77777777" w:rsidR="0069588D" w:rsidRPr="00817A13" w:rsidRDefault="0069588D" w:rsidP="003C1AB8">
      <w:pPr>
        <w:pStyle w:val="Odstavekseznama"/>
        <w:numPr>
          <w:ilvl w:val="0"/>
          <w:numId w:val="600"/>
        </w:numPr>
        <w:rPr>
          <w:rFonts w:cs="Arial"/>
          <w:szCs w:val="24"/>
        </w:rPr>
      </w:pPr>
      <w:r w:rsidRPr="00817A13">
        <w:rPr>
          <w:rFonts w:cs="Arial"/>
          <w:szCs w:val="24"/>
        </w:rPr>
        <w:t xml:space="preserve">Vgrajene naprave in sistemi morajo ustrezati zahtevam </w:t>
      </w:r>
      <w:bookmarkStart w:id="1496" w:name="_Hlk80186712"/>
      <w:r w:rsidRPr="00817A13">
        <w:rPr>
          <w:rFonts w:cs="Arial"/>
          <w:szCs w:val="24"/>
        </w:rPr>
        <w:t>Pravilnika o železniškem telekomunikacijskem omrežju.</w:t>
      </w:r>
      <w:bookmarkEnd w:id="1496"/>
      <w:r w:rsidRPr="00817A13">
        <w:rPr>
          <w:rFonts w:cs="Arial"/>
          <w:szCs w:val="24"/>
        </w:rPr>
        <w:t xml:space="preserve"> Izvajalec glede na specifikacije </w:t>
      </w:r>
      <w:r w:rsidRPr="00817A13">
        <w:rPr>
          <w:rFonts w:cs="Arial"/>
          <w:szCs w:val="24"/>
        </w:rPr>
        <w:lastRenderedPageBreak/>
        <w:t>opreme opredeli potrebne meritve in preizkuse za pravilno delovanje dobavljenih naprav.</w:t>
      </w:r>
    </w:p>
    <w:p w14:paraId="62D998A5" w14:textId="77777777" w:rsidR="0069588D" w:rsidRPr="00817A13" w:rsidRDefault="0069588D" w:rsidP="003C1AB8">
      <w:pPr>
        <w:pStyle w:val="Odstavekseznama"/>
        <w:numPr>
          <w:ilvl w:val="0"/>
          <w:numId w:val="600"/>
        </w:numPr>
        <w:rPr>
          <w:rFonts w:cs="Arial"/>
          <w:szCs w:val="24"/>
        </w:rPr>
      </w:pPr>
      <w:r w:rsidRPr="00817A13">
        <w:rPr>
          <w:rFonts w:cs="Arial"/>
          <w:szCs w:val="24"/>
        </w:rPr>
        <w:t>Po končani izvedbi električnih inštalacij ter namestitvi električne opreme in naprav je potrebno izvesti vizualni pregled, preizkuse in meritve ter izdelati zapisnik o poročilu skaldno s Pravilnikom o zahtevah za nizkonapetostne električne inštalacije v stavbah oziroma s pripadajočo Tehnično smernico za graditev TSG-N-002:2013 Nizkonapetostne električne inštalacije.</w:t>
      </w:r>
    </w:p>
    <w:p w14:paraId="50C1D37F"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Pri merilnih inštrumentih je potrebno upoštevati Pravilnik o postopku overitve meril (Ur. l. RS, št. 97/2014).</w:t>
      </w:r>
    </w:p>
    <w:p w14:paraId="36DB9C02"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Potrebne preizkuse in meritve na vgrajenih napravah predpiše proizvajalec oziroma dobavitelj naprav.</w:t>
      </w:r>
    </w:p>
    <w:p w14:paraId="21FCCFA5" w14:textId="77777777" w:rsidR="0069588D" w:rsidRPr="00817A13" w:rsidRDefault="0069588D" w:rsidP="0069588D">
      <w:pPr>
        <w:pStyle w:val="Naslov5"/>
        <w:ind w:left="1348"/>
        <w:rPr>
          <w:rFonts w:cs="Arial"/>
          <w:b/>
          <w:szCs w:val="24"/>
        </w:rPr>
      </w:pPr>
      <w:r w:rsidRPr="00817A13">
        <w:rPr>
          <w:rFonts w:cs="Arial"/>
          <w:b/>
          <w:szCs w:val="24"/>
        </w:rPr>
        <w:t>Komunikacijska omara</w:t>
      </w:r>
    </w:p>
    <w:p w14:paraId="7AB6BB63" w14:textId="77777777" w:rsidR="0069588D" w:rsidRPr="00817A13" w:rsidRDefault="0069588D" w:rsidP="003C1AB8">
      <w:pPr>
        <w:pStyle w:val="Odstavekseznama"/>
        <w:numPr>
          <w:ilvl w:val="0"/>
          <w:numId w:val="601"/>
        </w:numPr>
        <w:rPr>
          <w:rFonts w:cs="Arial"/>
          <w:szCs w:val="24"/>
        </w:rPr>
      </w:pPr>
      <w:r w:rsidRPr="00817A13">
        <w:rPr>
          <w:rFonts w:cs="Arial"/>
          <w:szCs w:val="24"/>
        </w:rPr>
        <w:t>Uporabna višina omare je 46U (1U=44,5 mm). Uvod kablov v omaro poteka zgoraj, za razvod kablov so na voljo obstoječe kabelske lestve in nadometni inštalacijski kanali.</w:t>
      </w:r>
    </w:p>
    <w:p w14:paraId="4F3FCBFC" w14:textId="77777777" w:rsidR="0069588D" w:rsidRPr="00817A13" w:rsidRDefault="0069588D" w:rsidP="0069588D">
      <w:pPr>
        <w:pStyle w:val="Naslov5"/>
        <w:ind w:left="1348"/>
        <w:rPr>
          <w:rFonts w:cs="Arial"/>
          <w:b/>
          <w:szCs w:val="24"/>
        </w:rPr>
      </w:pPr>
      <w:r w:rsidRPr="00817A13">
        <w:rPr>
          <w:rFonts w:cs="Arial"/>
          <w:b/>
          <w:szCs w:val="24"/>
        </w:rPr>
        <w:t>Podatkovno omrežje JŽI</w:t>
      </w:r>
    </w:p>
    <w:p w14:paraId="5D8168AC" w14:textId="77777777" w:rsidR="0069588D" w:rsidRPr="00817A13" w:rsidRDefault="0069588D" w:rsidP="003C1AB8">
      <w:pPr>
        <w:pStyle w:val="Odstavekseznama"/>
        <w:numPr>
          <w:ilvl w:val="0"/>
          <w:numId w:val="602"/>
        </w:numPr>
        <w:rPr>
          <w:rFonts w:cs="Arial"/>
          <w:szCs w:val="24"/>
        </w:rPr>
      </w:pPr>
      <w:r w:rsidRPr="00817A13">
        <w:rPr>
          <w:rFonts w:cs="Arial"/>
          <w:szCs w:val="24"/>
        </w:rPr>
        <w:t>Zahteva se združljivost z obstoječimi odseki podatkovnega omrežja JŽI, zato se vgradi tehnološko ter s stališča upravljanja in vzdrževanja kompatibilna oprema istega proizvajalca.</w:t>
      </w:r>
    </w:p>
    <w:p w14:paraId="48997E6D" w14:textId="77777777" w:rsidR="0069588D" w:rsidRPr="00817A13" w:rsidRDefault="0069588D" w:rsidP="003C1AB8">
      <w:pPr>
        <w:pStyle w:val="Odstavekseznama"/>
        <w:numPr>
          <w:ilvl w:val="0"/>
          <w:numId w:val="602"/>
        </w:numPr>
        <w:rPr>
          <w:rFonts w:cs="Arial"/>
          <w:szCs w:val="24"/>
        </w:rPr>
      </w:pPr>
      <w:r w:rsidRPr="00817A13">
        <w:rPr>
          <w:rFonts w:cs="Arial"/>
          <w:szCs w:val="24"/>
        </w:rPr>
        <w:t>Primarne povezave se realizira na osnovnem optičnem kablu (OK1), sekundarne pa preko optičnega kabla, zgrajenega v okviru GSM-R projekta (OK2).</w:t>
      </w:r>
    </w:p>
    <w:p w14:paraId="439403AC" w14:textId="77777777" w:rsidR="0069588D" w:rsidRPr="00817A13" w:rsidRDefault="0069588D" w:rsidP="003C1AB8">
      <w:pPr>
        <w:pStyle w:val="Odstavekseznama"/>
        <w:numPr>
          <w:ilvl w:val="0"/>
          <w:numId w:val="602"/>
        </w:numPr>
        <w:rPr>
          <w:rFonts w:cs="Arial"/>
          <w:szCs w:val="24"/>
        </w:rPr>
      </w:pPr>
      <w:r w:rsidRPr="00817A13">
        <w:rPr>
          <w:rFonts w:cs="Arial"/>
          <w:szCs w:val="24"/>
        </w:rPr>
        <w:t>Zgrajeno JŽI omrežje bo omogočalo IP povezljivost naprav med postajami ter povezavo v omrežje CVP. Pri nastavitvah in integraciji omrežja se upoštevajo lokalne in globalne zahteve posameznih TK in SV sistemov (video nadzor, NTP strežnik, dostop do strežnikov vizualnega obveščanja potnikov na postajah itd.).</w:t>
      </w:r>
    </w:p>
    <w:p w14:paraId="205DC2CA" w14:textId="77777777" w:rsidR="0069588D" w:rsidRPr="00817A13" w:rsidRDefault="0069588D" w:rsidP="003C1AB8">
      <w:pPr>
        <w:pStyle w:val="Odstavekseznama"/>
        <w:numPr>
          <w:ilvl w:val="0"/>
          <w:numId w:val="602"/>
        </w:numPr>
        <w:rPr>
          <w:rFonts w:cs="Arial"/>
          <w:szCs w:val="24"/>
        </w:rPr>
      </w:pPr>
      <w:r w:rsidRPr="00817A13">
        <w:rPr>
          <w:rFonts w:cs="Arial"/>
          <w:szCs w:val="24"/>
        </w:rPr>
        <w:t>IP parametre usmerjevalnikov in stikal, uporabniške IP naslove ter parametre za dostop in upravljanje skladno z IP shemo oziroma konceptom omrežja JŽI pridobi izvajalec ob uvedbi v delu.</w:t>
      </w:r>
    </w:p>
    <w:p w14:paraId="4806890A" w14:textId="77777777" w:rsidR="0069588D" w:rsidRPr="00817A13" w:rsidRDefault="0069588D" w:rsidP="0069588D">
      <w:pPr>
        <w:pStyle w:val="Naslov3"/>
        <w:rPr>
          <w:rFonts w:cs="Arial"/>
          <w:szCs w:val="24"/>
        </w:rPr>
      </w:pPr>
      <w:bookmarkStart w:id="1497" w:name="_Toc83896561"/>
      <w:bookmarkStart w:id="1498" w:name="_Toc90556962"/>
      <w:bookmarkStart w:id="1499" w:name="_Toc90900334"/>
      <w:r w:rsidRPr="00817A13">
        <w:rPr>
          <w:rFonts w:cs="Arial"/>
          <w:szCs w:val="24"/>
        </w:rPr>
        <w:t>SV naprave</w:t>
      </w:r>
      <w:bookmarkEnd w:id="1497"/>
      <w:bookmarkEnd w:id="1498"/>
      <w:bookmarkEnd w:id="1499"/>
    </w:p>
    <w:p w14:paraId="3DC40D50" w14:textId="77777777" w:rsidR="0069588D" w:rsidRPr="00817A13" w:rsidRDefault="0069588D" w:rsidP="003C1AB8">
      <w:pPr>
        <w:pStyle w:val="Odstavekseznama"/>
        <w:numPr>
          <w:ilvl w:val="0"/>
          <w:numId w:val="603"/>
        </w:numPr>
        <w:rPr>
          <w:rFonts w:cs="Arial"/>
          <w:szCs w:val="24"/>
        </w:rPr>
      </w:pPr>
      <w:r w:rsidRPr="00817A13">
        <w:rPr>
          <w:rFonts w:cs="Arial"/>
          <w:szCs w:val="24"/>
        </w:rPr>
        <w:t>Obveznosti prilagoditve zunanjih in notranjih SV naprav glede na spremenjene tirne situacije ali spremenjeno funkcionalnost.</w:t>
      </w:r>
    </w:p>
    <w:p w14:paraId="253F973F" w14:textId="77777777" w:rsidR="0069588D" w:rsidRPr="00817A13" w:rsidRDefault="0069588D" w:rsidP="003C1AB8">
      <w:pPr>
        <w:pStyle w:val="Odstavekseznama"/>
        <w:numPr>
          <w:ilvl w:val="0"/>
          <w:numId w:val="603"/>
        </w:numPr>
        <w:rPr>
          <w:rFonts w:cs="Arial"/>
          <w:szCs w:val="24"/>
        </w:rPr>
      </w:pPr>
      <w:r w:rsidRPr="00817A13">
        <w:rPr>
          <w:rFonts w:cs="Arial"/>
          <w:szCs w:val="24"/>
        </w:rPr>
        <w:t>Vgrajeni SV elementi morajo omogočati hitrost najmanj 160km/h.</w:t>
      </w:r>
    </w:p>
    <w:p w14:paraId="139A15EB" w14:textId="77777777" w:rsidR="0069588D" w:rsidRPr="00817A13" w:rsidRDefault="0069588D" w:rsidP="003C1AB8">
      <w:pPr>
        <w:pStyle w:val="Odstavekseznama"/>
        <w:numPr>
          <w:ilvl w:val="0"/>
          <w:numId w:val="603"/>
        </w:numPr>
        <w:rPr>
          <w:rFonts w:cs="Arial"/>
          <w:szCs w:val="24"/>
        </w:rPr>
      </w:pPr>
      <w:r w:rsidRPr="00817A13">
        <w:rPr>
          <w:rFonts w:cs="Arial"/>
          <w:szCs w:val="24"/>
        </w:rPr>
        <w:t>Označevanje elementov mora biti izvedeno skladno z veljavnimi predpisi v RS in pravili označevanja na JŽI.</w:t>
      </w:r>
    </w:p>
    <w:p w14:paraId="19479D88" w14:textId="77777777" w:rsidR="0069588D" w:rsidRPr="00817A13" w:rsidRDefault="0069588D" w:rsidP="003C1AB8">
      <w:pPr>
        <w:pStyle w:val="Odstavekseznama"/>
        <w:numPr>
          <w:ilvl w:val="0"/>
          <w:numId w:val="603"/>
        </w:numPr>
        <w:rPr>
          <w:rFonts w:cs="Arial"/>
          <w:szCs w:val="24"/>
        </w:rPr>
      </w:pPr>
      <w:r w:rsidRPr="00817A13">
        <w:rPr>
          <w:rFonts w:cs="Arial"/>
          <w:szCs w:val="24"/>
        </w:rPr>
        <w:t>Izvajalec mora upoštevati in predvideti zaščito in eventualno potrebne prestavitve obstoječih SVTK naprav in drugih komunalnih vodov. V primeru potrebnih prekinitev delovanja posameznih naprav ali sistemov je potrebno predvideti in izvesti vmesno ustrezno rešitev za nemoteno odvijanje železniškega prometa v času del oziroma nadomestilo uporabe prekinjenih sistemov.</w:t>
      </w:r>
    </w:p>
    <w:p w14:paraId="6B7336FB" w14:textId="77777777" w:rsidR="0069588D" w:rsidRPr="00817A13" w:rsidRDefault="0069588D" w:rsidP="003C1AB8">
      <w:pPr>
        <w:pStyle w:val="Odstavekseznama"/>
        <w:numPr>
          <w:ilvl w:val="0"/>
          <w:numId w:val="603"/>
        </w:numPr>
        <w:rPr>
          <w:rFonts w:cs="Arial"/>
          <w:szCs w:val="24"/>
        </w:rPr>
      </w:pPr>
      <w:r w:rsidRPr="00817A13">
        <w:rPr>
          <w:rFonts w:cs="Arial"/>
          <w:szCs w:val="24"/>
        </w:rPr>
        <w:t>Vse podatke, katerih Izvajalec ne more dobiti iz razpisne dokumentacije in prilog in jih potrebuje za potrebe izvedbe, si mora pridobiti sam.</w:t>
      </w:r>
    </w:p>
    <w:p w14:paraId="3E112D73" w14:textId="77777777" w:rsidR="0069588D" w:rsidRPr="00817A13" w:rsidRDefault="0069588D" w:rsidP="003C1AB8">
      <w:pPr>
        <w:pStyle w:val="Odstavekseznama"/>
        <w:numPr>
          <w:ilvl w:val="0"/>
          <w:numId w:val="603"/>
        </w:numPr>
        <w:rPr>
          <w:rFonts w:cs="Arial"/>
          <w:szCs w:val="24"/>
        </w:rPr>
      </w:pPr>
      <w:r w:rsidRPr="00817A13">
        <w:rPr>
          <w:rFonts w:cs="Arial"/>
          <w:szCs w:val="24"/>
        </w:rPr>
        <w:t>Izvajalec mora predvideti takšne postopke izvajanja del, da bodo v času izvajanja del ovire v železniškem prometu minimalne.</w:t>
      </w:r>
    </w:p>
    <w:p w14:paraId="34096EC4" w14:textId="77777777" w:rsidR="0069588D" w:rsidRPr="00817A13" w:rsidRDefault="0069588D" w:rsidP="0069588D">
      <w:pPr>
        <w:pStyle w:val="Naslov4"/>
        <w:rPr>
          <w:rFonts w:cs="Arial"/>
          <w:szCs w:val="24"/>
        </w:rPr>
      </w:pPr>
      <w:bookmarkStart w:id="1500" w:name="_Toc330131792"/>
      <w:bookmarkStart w:id="1501" w:name="_Toc336235899"/>
      <w:bookmarkStart w:id="1502" w:name="_Toc390064039"/>
      <w:bookmarkStart w:id="1503" w:name="_Toc507573494"/>
      <w:bookmarkStart w:id="1504" w:name="_Toc25424491"/>
      <w:r w:rsidRPr="00817A13">
        <w:rPr>
          <w:rFonts w:cs="Arial"/>
          <w:szCs w:val="24"/>
        </w:rPr>
        <w:lastRenderedPageBreak/>
        <w:t>Dovoljenja</w:t>
      </w:r>
      <w:bookmarkEnd w:id="1500"/>
      <w:bookmarkEnd w:id="1501"/>
      <w:bookmarkEnd w:id="1502"/>
      <w:bookmarkEnd w:id="1503"/>
      <w:bookmarkEnd w:id="1504"/>
    </w:p>
    <w:p w14:paraId="68EB34CF" w14:textId="77777777" w:rsidR="0069588D" w:rsidRPr="00817A13" w:rsidRDefault="0069588D" w:rsidP="003C1AB8">
      <w:pPr>
        <w:pStyle w:val="Odstavekseznama"/>
        <w:numPr>
          <w:ilvl w:val="0"/>
          <w:numId w:val="604"/>
        </w:numPr>
        <w:rPr>
          <w:rFonts w:cs="Arial"/>
          <w:szCs w:val="24"/>
        </w:rPr>
      </w:pPr>
      <w:r w:rsidRPr="00817A13">
        <w:rPr>
          <w:rFonts w:cs="Arial"/>
          <w:szCs w:val="24"/>
        </w:rPr>
        <w:t xml:space="preserve">Ponudnik/Izvajalec mora ponuditi naprave in sisteme ali dele sistemov, ki imajo že pridobljeno  "Dovoljenje za vgradnjo" oziroma »Odločitev upravljavca o vgradnji proizvoda v železniško progo«. </w:t>
      </w:r>
    </w:p>
    <w:p w14:paraId="2255E0B6" w14:textId="77777777" w:rsidR="0069588D" w:rsidRPr="00817A13" w:rsidRDefault="0069588D" w:rsidP="003C1AB8">
      <w:pPr>
        <w:pStyle w:val="Odstavekseznama"/>
        <w:numPr>
          <w:ilvl w:val="0"/>
          <w:numId w:val="604"/>
        </w:numPr>
        <w:rPr>
          <w:rFonts w:cs="Arial"/>
          <w:szCs w:val="24"/>
        </w:rPr>
      </w:pPr>
      <w:r w:rsidRPr="00817A13">
        <w:rPr>
          <w:rFonts w:cs="Arial"/>
          <w:szCs w:val="24"/>
        </w:rPr>
        <w:t>Izvajalec mora na svoje stroške pridobiti vsa potrebna in/ali zahtevana soglasja, certifikate in dovoljenja zahtevana v Republiki Sloveniji.</w:t>
      </w:r>
    </w:p>
    <w:p w14:paraId="539A7517" w14:textId="77777777" w:rsidR="0069588D" w:rsidRPr="00817A13" w:rsidRDefault="0069588D" w:rsidP="003C1AB8">
      <w:pPr>
        <w:pStyle w:val="Odstavekseznama"/>
        <w:numPr>
          <w:ilvl w:val="0"/>
          <w:numId w:val="604"/>
        </w:numPr>
        <w:rPr>
          <w:rFonts w:cs="Arial"/>
          <w:szCs w:val="24"/>
        </w:rPr>
      </w:pPr>
      <w:r w:rsidRPr="00817A13">
        <w:rPr>
          <w:rFonts w:cs="Arial"/>
          <w:szCs w:val="24"/>
        </w:rPr>
        <w:t>V primeru sprememb ponujene opreme, ki so takšne narave, da potrebujejo novo »Odločitev upravljavca o vgradnji proizvoda v železniško progo«, je le to tudi potrebno pridobiti pred predajo naprav v redno obratovanje.</w:t>
      </w:r>
    </w:p>
    <w:p w14:paraId="678ADE6D" w14:textId="77777777" w:rsidR="0069588D" w:rsidRPr="00817A13" w:rsidRDefault="0069588D" w:rsidP="003C1AB8">
      <w:pPr>
        <w:pStyle w:val="Odstavekseznama"/>
        <w:numPr>
          <w:ilvl w:val="0"/>
          <w:numId w:val="604"/>
        </w:numPr>
        <w:rPr>
          <w:rFonts w:cs="Arial"/>
          <w:szCs w:val="24"/>
        </w:rPr>
      </w:pPr>
      <w:r w:rsidRPr="00817A13">
        <w:rPr>
          <w:rFonts w:cs="Arial"/>
          <w:szCs w:val="24"/>
        </w:rPr>
        <w:t>Izvajalec je dolžan pridobivanje dovoljenj vključiti v terminski plan.</w:t>
      </w:r>
    </w:p>
    <w:p w14:paraId="5583EB17" w14:textId="77777777" w:rsidR="0069588D" w:rsidRPr="00817A13" w:rsidRDefault="0069588D" w:rsidP="0069588D">
      <w:pPr>
        <w:pStyle w:val="Naslov4"/>
        <w:rPr>
          <w:rFonts w:cs="Arial"/>
          <w:szCs w:val="24"/>
        </w:rPr>
      </w:pPr>
      <w:bookmarkStart w:id="1505" w:name="_Toc390064054"/>
      <w:bookmarkStart w:id="1506" w:name="_Toc507573495"/>
      <w:bookmarkStart w:id="1507" w:name="_Toc25424492"/>
      <w:bookmarkStart w:id="1508" w:name="_Ref313006739"/>
      <w:bookmarkStart w:id="1509" w:name="_Toc330131806"/>
      <w:bookmarkStart w:id="1510" w:name="_Toc336235914"/>
      <w:r w:rsidRPr="00817A13">
        <w:rPr>
          <w:rFonts w:cs="Arial"/>
          <w:szCs w:val="24"/>
        </w:rPr>
        <w:t>Testiranje</w:t>
      </w:r>
      <w:bookmarkEnd w:id="1505"/>
      <w:bookmarkEnd w:id="1506"/>
      <w:bookmarkEnd w:id="1507"/>
    </w:p>
    <w:p w14:paraId="40DEB5FC" w14:textId="77777777" w:rsidR="0069588D" w:rsidRPr="00817A13" w:rsidRDefault="0069588D" w:rsidP="003C1AB8">
      <w:pPr>
        <w:pStyle w:val="Odstavekseznama"/>
        <w:numPr>
          <w:ilvl w:val="0"/>
          <w:numId w:val="605"/>
        </w:numPr>
        <w:rPr>
          <w:rFonts w:cs="Arial"/>
          <w:szCs w:val="24"/>
        </w:rPr>
      </w:pPr>
      <w:r w:rsidRPr="00817A13">
        <w:rPr>
          <w:rFonts w:cs="Arial"/>
          <w:szCs w:val="24"/>
        </w:rPr>
        <w:t>Izvajalec je odgovoren in jamči, da je vsa potrebna testna in merilna oprema kalibrirana, ter to lahko dokaže z ustreznim certifikatom.</w:t>
      </w:r>
    </w:p>
    <w:p w14:paraId="3AF85C37"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Izvajalec mora zagotoviti vse detajle aktualnih testnih postopkov in predlagane metode za teste na objektu.</w:t>
      </w:r>
    </w:p>
    <w:p w14:paraId="64F67163"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Izvajalec mora priskrbeti podrobne načrte in opise preizkusnih postopkov, ki morajo biti usklajeni z Upravljavcem Infrastrukture.</w:t>
      </w:r>
    </w:p>
    <w:p w14:paraId="5D68C0C6"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Prevzemni testi morajo biti izvedeni pri izbranem ponudniku ali v ustreznih prostorih podizvajalca. Preizkušanje služi preverjanju ali je oprema v skladu z zahtevami in ali vsak del opreme pred dobavo ustrezno deluje. Preizkušanje mora vsebovati fizičen pregled, mehansko in po potrebi električno preizkušanje.</w:t>
      </w:r>
    </w:p>
    <w:p w14:paraId="16B855A8"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Tovarniško prevzemno testiranje se izvede po dostavi vseh potrebnih certifikatov s strani izvajalca o uspešno opravljenem tovarniškem testu s strani izvajalca in mora vsebovati preizkušanje vseh zahtevanih funkcij z uporabo kompletne programske in strojne opreme predvidene za namestitev na javno železniško infrastrukturo v Republiki Sloveniji. Po uspešnem preizkušanju Nadzornik poda poročilo o uspešno opravljenih tovarniških prevzemnih testih.</w:t>
      </w:r>
    </w:p>
    <w:p w14:paraId="38BACCD2"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Testiranje na kraju samem se izvede na vsaki lokaciji posebej, v smislu verifikacije pravilne izvedbe sistema in upoštevajoč posebnih pogojev posameznih lokacij. Preizkušanje izvede komisija za fazni tehnični pregled, v skladu z veljavno zakonodajo v RS, po prejemu izjave o dokončanju del s strani izbranega ponudnika, da so bila dela izvedena v skladu s projektno dokumentacijo in pogodbo.</w:t>
      </w:r>
    </w:p>
    <w:p w14:paraId="7150765E" w14:textId="77777777" w:rsidR="0069588D" w:rsidRPr="00817A13" w:rsidRDefault="0069588D" w:rsidP="0069588D">
      <w:pPr>
        <w:pStyle w:val="Naslov4"/>
        <w:rPr>
          <w:rFonts w:cs="Arial"/>
          <w:szCs w:val="24"/>
        </w:rPr>
      </w:pPr>
      <w:bookmarkStart w:id="1511" w:name="_Toc390064055"/>
      <w:bookmarkStart w:id="1512" w:name="_Toc507573499"/>
      <w:bookmarkStart w:id="1513" w:name="_Toc25424496"/>
      <w:r w:rsidRPr="00817A13">
        <w:rPr>
          <w:rFonts w:cs="Arial"/>
          <w:szCs w:val="24"/>
        </w:rPr>
        <w:t>Tehnični pregled</w:t>
      </w:r>
      <w:bookmarkEnd w:id="1511"/>
      <w:bookmarkEnd w:id="1512"/>
      <w:bookmarkEnd w:id="1513"/>
    </w:p>
    <w:p w14:paraId="36D9EB6F" w14:textId="77777777" w:rsidR="0069588D" w:rsidRPr="00817A13" w:rsidRDefault="0069588D" w:rsidP="003C1AB8">
      <w:pPr>
        <w:pStyle w:val="Odstavekseznama"/>
        <w:numPr>
          <w:ilvl w:val="0"/>
          <w:numId w:val="606"/>
        </w:numPr>
        <w:rPr>
          <w:rFonts w:cs="Arial"/>
          <w:szCs w:val="24"/>
        </w:rPr>
      </w:pPr>
      <w:r w:rsidRPr="00817A13">
        <w:rPr>
          <w:rFonts w:cs="Arial"/>
          <w:szCs w:val="24"/>
        </w:rPr>
        <w:t xml:space="preserve">Zaradi možnega vpliva gradnje na delovanje SVTK naprav, je poleg nadzora Inženirja potreben tudi projektantski nadzor in nadzor službe upravljavca. Vsa soglasja za prekinitve na SV in TK napravah ter kablih izdaja pristojna lužba upravljavca na osnovi pisne vloge izvajalca del, ki mora biti naslovljena na upravljavca SV in TK naprav najmanj 3 mesece pred predvideno prekinitvijo. V kolikor bi prišlo do poškodb kablov ali naprav, je potrebno vse spremembe javiti pristojnim službam, odgovornim za nemoten in varen potek železniškega prometa. </w:t>
      </w:r>
    </w:p>
    <w:p w14:paraId="6129E1C1"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 xml:space="preserve">Po dokončanju del posamezne faze in izjavi Izvajalca o dokončanju faznih del in pripravljenosti objekta za fazni tehnični pregled ter potrditvi izvajalčeve izjave s strani odgovornega nadzornika, izvede tehnična komisija upravljavca fazni tehnični pregled. V primeru, da odgovorni nadzornik oziroma odgovorni nadzornik posameznih del ugotovi, da izvedena dela lahko pregleda brez sodelovanja KFTP, le tega izvede samostojno in ugotovitve vpiše v gradbeni </w:t>
      </w:r>
      <w:r w:rsidRPr="00817A13">
        <w:rPr>
          <w:rFonts w:cs="Arial"/>
          <w:szCs w:val="24"/>
        </w:rPr>
        <w:lastRenderedPageBreak/>
        <w:t>dnevnik.</w:t>
      </w:r>
    </w:p>
    <w:p w14:paraId="1EC6A08D" w14:textId="286DBCAC" w:rsidR="0069588D" w:rsidRDefault="0069588D" w:rsidP="0069588D">
      <w:pPr>
        <w:pStyle w:val="Odstavekseznama"/>
        <w:numPr>
          <w:ilvl w:val="0"/>
          <w:numId w:val="0"/>
        </w:numPr>
        <w:ind w:left="720"/>
        <w:rPr>
          <w:rFonts w:cs="Arial"/>
          <w:szCs w:val="24"/>
        </w:rPr>
      </w:pPr>
      <w:r w:rsidRPr="00817A13">
        <w:rPr>
          <w:rFonts w:cs="Arial"/>
          <w:szCs w:val="24"/>
        </w:rPr>
        <w:t>Opraviti je potrebno fazne tehnične preglede in končne tehnične preglede ter prevzeme objektov oziroma delov objektov. Investitor/upravljavec sme pričeti, zaradi izvajanja del pod prometom, z uporabo objektov oziroma delov objekta po uspešno opravljenem faznem tehničnem pregledu oziroma vpisu odgovornega nadzornika del ali odgovornega nadzornika posameznih del v gradbeni dnevnik. Na faznem tehničnem oziroma končnem pregledu ugotovljene pomanjkljivosti mora izvajalec odpraviti v dogovorjenem roku.</w:t>
      </w:r>
    </w:p>
    <w:p w14:paraId="14EBD373" w14:textId="77777777" w:rsidR="002A41E4" w:rsidRPr="00817A13" w:rsidRDefault="002A41E4" w:rsidP="0069588D">
      <w:pPr>
        <w:pStyle w:val="Odstavekseznama"/>
        <w:numPr>
          <w:ilvl w:val="0"/>
          <w:numId w:val="0"/>
        </w:numPr>
        <w:ind w:left="720"/>
        <w:rPr>
          <w:rFonts w:cs="Arial"/>
          <w:szCs w:val="24"/>
        </w:rPr>
      </w:pPr>
    </w:p>
    <w:p w14:paraId="48003BFF" w14:textId="77777777" w:rsidR="006D3CC4" w:rsidRPr="00FF0286" w:rsidRDefault="006D3CC4" w:rsidP="006D3CC4">
      <w:pPr>
        <w:pStyle w:val="Naslov2"/>
      </w:pPr>
      <w:bookmarkStart w:id="1514" w:name="_Toc87859080"/>
      <w:bookmarkStart w:id="1515" w:name="_Toc90900335"/>
      <w:bookmarkEnd w:id="1437"/>
      <w:bookmarkEnd w:id="1438"/>
      <w:bookmarkEnd w:id="1508"/>
      <w:bookmarkEnd w:id="1509"/>
      <w:bookmarkEnd w:id="1510"/>
      <w:r w:rsidRPr="00FF0286">
        <w:t>Tehnični pogoji za SNEV</w:t>
      </w:r>
      <w:bookmarkEnd w:id="1439"/>
      <w:bookmarkEnd w:id="1440"/>
      <w:bookmarkEnd w:id="1514"/>
      <w:bookmarkEnd w:id="1515"/>
    </w:p>
    <w:p w14:paraId="4C0A8D69" w14:textId="77777777" w:rsidR="006D3CC4" w:rsidRPr="00FF0286" w:rsidRDefault="006D3CC4" w:rsidP="006D3CC4">
      <w:pPr>
        <w:pStyle w:val="Naslov3"/>
      </w:pPr>
      <w:bookmarkStart w:id="1516" w:name="_Toc84584064"/>
      <w:bookmarkStart w:id="1517" w:name="_Toc87859081"/>
      <w:bookmarkStart w:id="1518" w:name="_Toc90900336"/>
      <w:bookmarkStart w:id="1519" w:name="_Toc25424543"/>
      <w:r w:rsidRPr="00FF0286">
        <w:t>Tehnični pogoji za NN inštalacije</w:t>
      </w:r>
      <w:bookmarkEnd w:id="1516"/>
      <w:bookmarkEnd w:id="1517"/>
      <w:bookmarkEnd w:id="1518"/>
    </w:p>
    <w:p w14:paraId="4BDFE4F0" w14:textId="4D879596" w:rsidR="006D3CC4" w:rsidRPr="00FF0286" w:rsidRDefault="006D3CC4" w:rsidP="006D3CC4">
      <w:pPr>
        <w:pStyle w:val="Odstavekseznama"/>
        <w:numPr>
          <w:ilvl w:val="0"/>
          <w:numId w:val="522"/>
        </w:numPr>
      </w:pPr>
      <w:r w:rsidRPr="00FF0286">
        <w:t>Pri izvedbi novih NN električnih instalacij, ki se izvede za ureditev napajanj in zunanje razsvetljave tirnega območja, nadhoda</w:t>
      </w:r>
      <w:r w:rsidR="00957B9C">
        <w:t>/podhoda</w:t>
      </w:r>
      <w:r w:rsidRPr="00FF0286">
        <w:t xml:space="preserve">, nadstreškov, perona in dostopne poti na železniški postaji se upošteva tehnični smernice TSG- N-002-2013 za nizkonapetostne električne instalacije in zahteve za zaščito objektov pred delovanjem strele TSG- N-003-2013. NN inštalacije  se izvede tudi  po standardu SIST EN 50122- 1 in 2, ob upoštevanju spremenjenega načina izvedbe zaščitnih ukrepov v okviru izvedbe električne vozne mreže za električno vleko. </w:t>
      </w:r>
    </w:p>
    <w:p w14:paraId="675EA553" w14:textId="77777777" w:rsidR="006D3CC4" w:rsidRPr="00FF0286" w:rsidRDefault="006D3CC4" w:rsidP="006D3CC4">
      <w:pPr>
        <w:pStyle w:val="Odstavekseznama"/>
        <w:numPr>
          <w:ilvl w:val="0"/>
          <w:numId w:val="0"/>
        </w:numPr>
        <w:ind w:left="11"/>
      </w:pPr>
    </w:p>
    <w:p w14:paraId="3AC0487B" w14:textId="6F1157A6" w:rsidR="00F77190" w:rsidRDefault="006D3CC4" w:rsidP="002A41E4">
      <w:pPr>
        <w:pStyle w:val="Odstavekseznama"/>
        <w:numPr>
          <w:ilvl w:val="0"/>
          <w:numId w:val="522"/>
        </w:numPr>
      </w:pPr>
      <w:r w:rsidRPr="00FF0286">
        <w:t>Zaradi minimiziranja blodečih tokov v enosmernih sistemih vleke, direktna ozemljitev na tirnice ni dovoljena, zato bodo tirnice v bodoče na postaji in odsekih proge izvedene izolirano od zemlje. Vsi ostali izpostavljeni deli, ki niso izolirani, morajo biti ozemljeni in ne smejo biti direktno povezani s tokokrogom povratnega voda (tirnico). V končni fazi izgradnje se montira na postajah dodatno še naprava za limitiranje napetosti, ki predstavlja odprto povezavo izpostavljenih prevodnih delov instalacij s povratnim vodom enosmerne vleke. Ta zagotavlja prekinitev toka v zahtevanem času za napetost (po členu 7.3.3-SIST SIST EN 50122-1) nad 120V DC.</w:t>
      </w:r>
    </w:p>
    <w:p w14:paraId="075C6029" w14:textId="77777777" w:rsidR="002A41E4" w:rsidRPr="00FF0286" w:rsidRDefault="002A41E4" w:rsidP="002A41E4">
      <w:pPr>
        <w:pStyle w:val="Odstavekseznama"/>
        <w:numPr>
          <w:ilvl w:val="0"/>
          <w:numId w:val="0"/>
        </w:numPr>
        <w:ind w:left="360"/>
      </w:pPr>
    </w:p>
    <w:p w14:paraId="2486EC1D" w14:textId="77777777" w:rsidR="006D3CC4" w:rsidRPr="00FF0286" w:rsidRDefault="006D3CC4" w:rsidP="006D3CC4">
      <w:pPr>
        <w:pStyle w:val="Odstavekseznama"/>
        <w:numPr>
          <w:ilvl w:val="0"/>
          <w:numId w:val="522"/>
        </w:numPr>
      </w:pPr>
      <w:r w:rsidRPr="00FF0286">
        <w:t xml:space="preserve">Nova razsvetljava tirnega območja in peronov se izvede tako, da se svetilke namestijo na samostojne drogove. Uporabi se drogove za vkop s plezalnimi klini  višine 11m za tirna območja ter drogove brez plezalnih klinov višine 5m za osvetlitev peronov.  </w:t>
      </w:r>
    </w:p>
    <w:p w14:paraId="671CD6B2" w14:textId="63BDF612" w:rsidR="006D3CC4" w:rsidRPr="00FF0286" w:rsidRDefault="006D3CC4" w:rsidP="006D3CC4">
      <w:r w:rsidRPr="00FF0286">
        <w:t>Za izpostavljene svetilke (npr. v nadhodih</w:t>
      </w:r>
      <w:r w:rsidR="00957B9C">
        <w:t>/podhodih</w:t>
      </w:r>
      <w:r w:rsidRPr="00FF0286">
        <w:t>) se uporabi tip in izvede montažo tako, da so v najmanjši možni meri izpostavljene vandalizmu</w:t>
      </w:r>
    </w:p>
    <w:p w14:paraId="5865536A" w14:textId="6A3047AD" w:rsidR="006D3CC4" w:rsidRPr="00FF0286" w:rsidRDefault="006D3CC4" w:rsidP="006D3CC4">
      <w:r w:rsidRPr="00FF0286">
        <w:t>Za potrebe varnostne osvetlitve nadhoda</w:t>
      </w:r>
      <w:r w:rsidR="00957B9C">
        <w:t>/podhoda</w:t>
      </w:r>
      <w:r w:rsidRPr="00FF0286">
        <w:t xml:space="preserve"> in stopnišč se namestijo svetilke z modulom za rezervno napajanje. Varnostna razsvetljava mora omogočiti varno evakuacijo ljudi v primeru naravnih in drugih nesreč (požar, potres itd.) na prosto ali drugo varno mesto. </w:t>
      </w:r>
    </w:p>
    <w:p w14:paraId="423DE0CD" w14:textId="77777777" w:rsidR="006D3CC4" w:rsidRPr="00FF0286" w:rsidRDefault="006D3CC4" w:rsidP="006D3CC4">
      <w:r w:rsidRPr="00FF0286">
        <w:t>Varnostna razsvetljava mora izpolnjevati naslednje pogoje:</w:t>
      </w:r>
    </w:p>
    <w:p w14:paraId="5AE5E366" w14:textId="77777777" w:rsidR="006D3CC4" w:rsidRPr="00FF0286" w:rsidRDefault="006D3CC4" w:rsidP="003C1AB8">
      <w:pPr>
        <w:numPr>
          <w:ilvl w:val="0"/>
          <w:numId w:val="537"/>
        </w:numPr>
        <w:spacing w:before="0" w:after="200" w:line="276" w:lineRule="auto"/>
      </w:pPr>
      <w:r w:rsidRPr="00FF0286">
        <w:t>Ob izpadu omrežne napetosti mora zasvetiti v času, ki je manjši od 1 sekunde. Zahtevana osvetljenost pri tleh je minimalno 1 lux v smeri osi evakuacijskih poti. Čas delovanja svetilk varnostne razsvetljave ob izpadu omrežne napetosti mora biti najmanj 1 uro.</w:t>
      </w:r>
    </w:p>
    <w:p w14:paraId="4051B278" w14:textId="77777777" w:rsidR="006D3CC4" w:rsidRPr="00FF0286" w:rsidRDefault="006D3CC4" w:rsidP="006D3CC4">
      <w:r w:rsidRPr="00FF0286">
        <w:t>Po končanih elektromontažnih delih je potrebno pridobiti potrdilo o brezhibnem delovanju aktivne požarne zaščite (varnostna oz zasilna razsvetljava).</w:t>
      </w:r>
    </w:p>
    <w:p w14:paraId="19388D72" w14:textId="77777777" w:rsidR="006D3CC4" w:rsidRPr="00FF0286" w:rsidRDefault="006D3CC4" w:rsidP="006D3CC4"/>
    <w:p w14:paraId="29971ED0" w14:textId="185033D5" w:rsidR="006D3CC4" w:rsidRPr="00FF0286" w:rsidRDefault="006D3CC4" w:rsidP="006D3CC4">
      <w:pPr>
        <w:pStyle w:val="Odstavekseznama"/>
        <w:numPr>
          <w:ilvl w:val="0"/>
          <w:numId w:val="522"/>
        </w:numPr>
      </w:pPr>
      <w:r w:rsidRPr="00FF0286">
        <w:t>Prižiganje splošne razsvetljave nadhoda</w:t>
      </w:r>
      <w:r w:rsidR="00957B9C">
        <w:t>/podhoda</w:t>
      </w:r>
      <w:r w:rsidRPr="00FF0286">
        <w:t xml:space="preserve"> in nadstreška se izvede  avtomatsko preko svetlobnega senzorja, ki omogoča nastavitev režima prižiganja </w:t>
      </w:r>
      <w:r w:rsidRPr="00FF0286">
        <w:lastRenderedPageBreak/>
        <w:t>razsvetljave v odvisnosti od svetlobnih razmer ter ročno preko stikal. V ta namen se v razdelilnik namesti elemente krmiljenja, ki preko kontaktorjev prižigajo svetilke. Tokokrogi za napajanje razsvetljave stopnišča se praviloma krmilijo preko svetlobnega stikala, tokokrog za napajanje razsvetljave nadhoda</w:t>
      </w:r>
      <w:r w:rsidR="00957B9C">
        <w:t>/podhoda</w:t>
      </w:r>
      <w:r w:rsidRPr="00FF0286">
        <w:t xml:space="preserve"> pa se izvede tako, da je  prižgan 24 ur, pri čemer pa se režim lahko po potrebi spremeni z izbirnim stikalom. Poleg tega se za svetilke v nadhodu</w:t>
      </w:r>
      <w:r w:rsidR="00957B9C">
        <w:t>/podhodu</w:t>
      </w:r>
      <w:r w:rsidRPr="00FF0286">
        <w:t xml:space="preserve"> predvidi regulacija svetlobe glede na zunanje razmere. Na ta način se omogoči bistveno podaljšanje življenjska doba sijalk (»dali sistem«).</w:t>
      </w:r>
    </w:p>
    <w:p w14:paraId="2585E795" w14:textId="77777777" w:rsidR="006D3CC4" w:rsidRPr="00FF0286" w:rsidRDefault="006D3CC4" w:rsidP="006D3CC4">
      <w:pPr>
        <w:spacing w:before="0" w:after="0"/>
      </w:pPr>
    </w:p>
    <w:p w14:paraId="1D1206B0" w14:textId="6F71EDF6" w:rsidR="006D3CC4" w:rsidRPr="00FF0286" w:rsidRDefault="006D3CC4" w:rsidP="006D3CC4">
      <w:pPr>
        <w:pStyle w:val="Odstavekseznama"/>
        <w:numPr>
          <w:ilvl w:val="0"/>
          <w:numId w:val="522"/>
        </w:numPr>
      </w:pPr>
      <w:r w:rsidRPr="00FF0286">
        <w:t xml:space="preserve">Za dostop do peronov je predvidena namestitev dvigal. V ta namen se </w:t>
      </w:r>
      <w:r w:rsidR="00641F21">
        <w:t xml:space="preserve">predvideva </w:t>
      </w:r>
      <w:r w:rsidRPr="00FF0286">
        <w:t>namestitev napajalne in krmilne omare dvigal.</w:t>
      </w:r>
    </w:p>
    <w:p w14:paraId="57975352" w14:textId="77777777" w:rsidR="006D3CC4" w:rsidRPr="00FF0286" w:rsidRDefault="006D3CC4" w:rsidP="006D3CC4">
      <w:pPr>
        <w:pStyle w:val="Odstavekseznama"/>
        <w:numPr>
          <w:ilvl w:val="0"/>
          <w:numId w:val="0"/>
        </w:numPr>
        <w:ind w:left="11"/>
      </w:pPr>
    </w:p>
    <w:p w14:paraId="63645245" w14:textId="4ED66EEE" w:rsidR="006D3CC4" w:rsidRPr="00FF0286" w:rsidRDefault="006D3CC4" w:rsidP="006D3CC4">
      <w:pPr>
        <w:pStyle w:val="Odstavekseznama"/>
        <w:numPr>
          <w:ilvl w:val="0"/>
          <w:numId w:val="522"/>
        </w:numPr>
      </w:pPr>
      <w:r w:rsidRPr="00FF0286">
        <w:t xml:space="preserve">Osvetlitev nadstreška nad stopniščem in pokritega dela perona se izvede s svetilkami, ki se vgradijo v sekundarni strop nadstreška. Za napajanje razsvetljave nadstreška se položi kabel od razdelilnika v </w:t>
      </w:r>
      <w:r w:rsidR="002F3A52">
        <w:t>nadhodu</w:t>
      </w:r>
      <w:r w:rsidR="00957B9C">
        <w:t>/podhodu</w:t>
      </w:r>
      <w:r w:rsidRPr="00FF0286">
        <w:t xml:space="preserve"> do nosilca nadstreška in se po notranjosti nosilca položi do sekundarnega stropa. V ta namen se ob sodelovanju izvajalcev električnih in konstrukcijskih del izdela in potrdi detalje izvedeb konstrukcije in polaganja kablov po konstrukciji. Posebna pozornost je potrebno posvetiti uskladitvi vgradnje vgradnih svetilk v sekundarni strop zaradi pravilnega razmika podkonstrukcije sekundarnega stropa, ter pravočasni vgradnji cevi v notranjost nosilca nadstreška tako da je možno naknadno polaganje kablov. V ta namen se položijo perforirana korita v sekundarnem stropu nadstreška. Plošče sekundarnega stropa se izvede tako, da so  delno demontažne.</w:t>
      </w:r>
    </w:p>
    <w:p w14:paraId="1AB506F9" w14:textId="77777777" w:rsidR="006D3CC4" w:rsidRPr="00FF0286" w:rsidRDefault="006D3CC4" w:rsidP="006D3CC4">
      <w:pPr>
        <w:pStyle w:val="Odstavekseznama"/>
        <w:numPr>
          <w:ilvl w:val="0"/>
          <w:numId w:val="0"/>
        </w:numPr>
        <w:ind w:left="11"/>
      </w:pPr>
    </w:p>
    <w:p w14:paraId="2DD93322" w14:textId="4760E7FA" w:rsidR="006D3CC4" w:rsidRPr="00FF0286" w:rsidRDefault="006D3CC4" w:rsidP="006D3CC4">
      <w:pPr>
        <w:pStyle w:val="Odstavekseznama"/>
        <w:numPr>
          <w:ilvl w:val="0"/>
          <w:numId w:val="522"/>
        </w:numPr>
      </w:pPr>
      <w:r w:rsidRPr="00FF0286">
        <w:t>Predvideno je, da bo del kabelske kanalizacije skupen za kable za ogrevanje kretnic (</w:t>
      </w:r>
      <w:r w:rsidR="00641F21">
        <w:t>SVTK</w:t>
      </w:r>
      <w:r w:rsidRPr="00FF0286">
        <w:t xml:space="preserve">), kable zunanje razsvetljave ter kable za krmiljenje stikal vozne mreže. Ta princip se uporabi povsod tam kjer je to izvedljivo. </w:t>
      </w:r>
    </w:p>
    <w:p w14:paraId="008B6D6E" w14:textId="77777777" w:rsidR="006D3CC4" w:rsidRPr="00FF0286" w:rsidRDefault="006D3CC4" w:rsidP="006D3CC4">
      <w:r w:rsidRPr="00FF0286">
        <w:t xml:space="preserve">Pri večjih dolžinah kablov  (500 ali 1000m) se uporabi kabelske spojke. Te morajo biti termoskrčljive, primerne za spajanje vodnikov, s PVC izolacijo in primerne tudi za spajanje podzemnih kablov. Spoj mora zagotavljati odpornost proti vlagi in obstojnost na UV žarke. Spojka mora ustrezati položenemu preseku kabla. </w:t>
      </w:r>
    </w:p>
    <w:p w14:paraId="7FF1D2C6" w14:textId="77777777" w:rsidR="006D3CC4" w:rsidRPr="00FF0286" w:rsidRDefault="006D3CC4" w:rsidP="006D3CC4">
      <w:r w:rsidRPr="00FF0286">
        <w:t>Upoštevati je potrebno navodila za odvijanje in polaganje kablov. Kabel se ne sme vleči preko trdih in ostrih predmetov in robov.</w:t>
      </w:r>
    </w:p>
    <w:p w14:paraId="7B2FF083" w14:textId="77777777" w:rsidR="006D3CC4" w:rsidRPr="00FF0286" w:rsidRDefault="006D3CC4" w:rsidP="006D3CC4">
      <w:r w:rsidRPr="00FF0286">
        <w:t>Radij krivljenja kabla pri polaganju mora biti večji od 12 × D  (D - zunanji premer kabla). Pri razpletu kabla je potrebno upoštevati navodila proizvajalca kabla za max. dovoljeno vlečeno silo.</w:t>
      </w:r>
    </w:p>
    <w:p w14:paraId="792ABD42" w14:textId="77777777" w:rsidR="006D3CC4" w:rsidRPr="00FF0286" w:rsidRDefault="006D3CC4" w:rsidP="006D3CC4">
      <w:r w:rsidRPr="00FF0286">
        <w:t>Da se doseže primerne rezerve na kablu (možnost popravila kabelskega končnika), mora biti pred prehodom kabla v objekt (omarico) izdelana kabelska zanka z rezervo kabla.</w:t>
      </w:r>
    </w:p>
    <w:p w14:paraId="77AB8DED" w14:textId="77777777" w:rsidR="006D3CC4" w:rsidRPr="00FF0286" w:rsidRDefault="006D3CC4" w:rsidP="006D3CC4">
      <w:r w:rsidRPr="00FF0286">
        <w:t xml:space="preserve">Ročno polaganje kablov, v rov ali kabelsko korito, se uporabi pri krajših dolžinah do </w:t>
      </w:r>
      <w:smartTag w:uri="urn:schemas-microsoft-com:office:smarttags" w:element="metricconverter">
        <w:smartTagPr>
          <w:attr w:name="ProductID" w:val="300 m"/>
        </w:smartTagPr>
        <w:r w:rsidRPr="00FF0286">
          <w:t>300 m</w:t>
        </w:r>
      </w:smartTag>
      <w:r w:rsidRPr="00FF0286">
        <w:t xml:space="preserve"> in pri sektorjih z ostrim spreminjanjem trase. Odviti kabel nosijo delavci. Število delavcev se določi tako, da znaša obremenitev na enega delavca do </w:t>
      </w:r>
      <w:smartTag w:uri="urn:schemas-microsoft-com:office:smarttags" w:element="metricconverter">
        <w:smartTagPr>
          <w:attr w:name="ProductID" w:val="20 kg"/>
        </w:smartTagPr>
        <w:r w:rsidRPr="00FF0286">
          <w:t>20 kg</w:t>
        </w:r>
      </w:smartTag>
      <w:r w:rsidRPr="00FF0286">
        <w:t xml:space="preserve">. Pri tem je potrbno upoštevati minimalne dopustne polmere krivljenja in poskrbeti, da se kabel ne vleče po tleh. Možna je tudi uporaba valjev. </w:t>
      </w:r>
    </w:p>
    <w:p w14:paraId="0B70AE2B" w14:textId="77777777" w:rsidR="006D3CC4" w:rsidRPr="00FF0286" w:rsidRDefault="006D3CC4" w:rsidP="006D3CC4">
      <w:r w:rsidRPr="00FF0286">
        <w:t xml:space="preserve">Odvijanje kabla z vozilom vzdolž trase in ročnim polaganjem v rov je dovoljeno le na terenih, ki to omogočajo. </w:t>
      </w:r>
    </w:p>
    <w:p w14:paraId="7CD65ED7" w14:textId="77777777" w:rsidR="006D3CC4" w:rsidRPr="00FF0286" w:rsidRDefault="006D3CC4" w:rsidP="006D3CC4">
      <w:r w:rsidRPr="00FF0286">
        <w:t xml:space="preserve">Strojno polaganje z vitlom se dopušča na trasi kjer ni ovir in krivin (tudi cevi kabelske kanalizacije). Kabel se vleče preko vrtljivih valjev, ki so nameščeni na dnu rova v ustreznih razmikih. Vlečna vrv je z vlečno nogavico povezana s koncem kabla. Pred </w:t>
      </w:r>
      <w:r w:rsidRPr="00FF0286">
        <w:lastRenderedPageBreak/>
        <w:t>strojnim polaganjem je potrebno določiti silo vlečenja kabla, glede na dolžino kabla, koeficient trenja, lomljenja in nagib trase. Vlečno silo je, med polaganjem, potrebno kontrolirati s dinamometrom.</w:t>
      </w:r>
    </w:p>
    <w:p w14:paraId="4701594A" w14:textId="77777777" w:rsidR="006D3CC4" w:rsidRPr="00FF0286" w:rsidRDefault="006D3CC4" w:rsidP="006D3CC4">
      <w:r w:rsidRPr="00FF0286">
        <w:t>Svetilka naj bo namenjena za natik na steber ali konzolo. Ima naj ravno varnostno kaljeno steklo s kotom nagiba 0, IP66, kompenzirana ter brez »bleščanja« tj. delež svetlobnega toka, ki seva navzgor, je enak 0% (ustrezati mora Uredbi o mejnih vrednostih svetlobnega onesnaževanja okolja).</w:t>
      </w:r>
    </w:p>
    <w:p w14:paraId="19CB370A" w14:textId="77777777" w:rsidR="006D3CC4" w:rsidRDefault="006D3CC4" w:rsidP="006D3CC4">
      <w:r w:rsidRPr="00FF0286">
        <w:t>Za osvetlitev tirnega območja se uporabi tip pocinkanega jeklenega drogova za vkop dolžine 11m s plezalnimi klini ter varovalno vrvjo. V izdelani projektni dokumentaciji za izvedbo je priloženo tehnično poročilo s statičnim izračunom droga.</w:t>
      </w:r>
    </w:p>
    <w:p w14:paraId="240B353B" w14:textId="77777777" w:rsidR="006D3CC4" w:rsidRPr="00FF0286" w:rsidRDefault="006D3CC4" w:rsidP="006D3CC4"/>
    <w:p w14:paraId="5D05CD8E" w14:textId="77777777" w:rsidR="006D3CC4" w:rsidRPr="00FF0286" w:rsidRDefault="006D3CC4" w:rsidP="006D3CC4">
      <w:pPr>
        <w:pStyle w:val="Odstavekseznama"/>
        <w:numPr>
          <w:ilvl w:val="0"/>
          <w:numId w:val="522"/>
        </w:numPr>
      </w:pPr>
      <w:r w:rsidRPr="00FF0286">
        <w:t xml:space="preserve">Drogovi za namestitev svetilk na peronu, so pocinkani jekleni drogovi svetle višine 5,0 m tipske izvedbe. Drogovi so pritrjeni s sidrnimi vijaki na izdelani temelj in so opremljeni z odprtino in pokrovom, v kateri se nahaja podnožje varovalke in sponke za priključitev kabla. </w:t>
      </w:r>
    </w:p>
    <w:p w14:paraId="42ABB879" w14:textId="77777777" w:rsidR="006D3CC4" w:rsidRPr="00FF0286" w:rsidRDefault="006D3CC4" w:rsidP="006D3CC4">
      <w:r w:rsidRPr="00FF0286">
        <w:t>Pri postavitvi drogov je potrebno povezati z jeklenim Rf trakom drog z vzdolžnim peronskim ozemljilom. V ta namen se pred izvedbo tlakovanja perona položi cev od droga do kabelskega jaška. Predvidena položitev tračnega ozemljila vzdolž perona se spelje skozi jaške</w:t>
      </w:r>
    </w:p>
    <w:p w14:paraId="50D0C569" w14:textId="77777777" w:rsidR="006D3CC4" w:rsidRPr="00FF0286" w:rsidRDefault="006D3CC4" w:rsidP="006D3CC4">
      <w:r w:rsidRPr="00FF0286">
        <w:t xml:space="preserve">Prižiganje zunanje razsvetljave na postaji se izvede ročno preko stikal nameščenih na tabloju, avtomatsko preko svetlobnega senzorja in časovne krmilne enote: Na vrstnih sponkah se pripravi tudi vse potrebno za prižiganje preko SCADA sistema iz predvidenega centra vodenja, ki bo izveden v prihodnje. V ta namen se namestijo dodatni elementi omenjenega krmiljenja, ki preko kontaktorjev in izbirnih stikal prižigajo svetilke. Senzor jakosti naravne svetlobe se namesti tako,  da ga ne more osvetliti umetni vir svetlobe. </w:t>
      </w:r>
    </w:p>
    <w:p w14:paraId="7432239C" w14:textId="77777777" w:rsidR="006D3CC4" w:rsidRPr="00FF0286" w:rsidRDefault="006D3CC4" w:rsidP="006D3CC4">
      <w:r w:rsidRPr="00FF0286">
        <w:t>Izvede se razsvetljava, ki dosega nivo osvetljenosti v mejah, ki jih določa Pravilnik o opremljenosti železniških postaj in postajališč Ur.list RS, št. 72/09 (velja za perone), Standard SIST EN 12464-2/2014: »Razsvetljava na delovnem mestu-delovna mesta na prostem«. Premikalne steze so ustrezno osvetljene po alineji 5.12.5 Standarda SIST EN 12464-2 –Tovorna proga, kratkotrajna dela kjer je predpisano Esr=10 lx (potniška postaja), razmerje med Emin in Esr pa je vsaj 0,25 oziroma v razmerju najmanj 1:4. Ustreznat osvetlitev otočnega perona je dosežena, ko je srednja osvetljenost večja od 20 lx in minimalna večja od 10 lx, kar ustreza Pravilniku opremljenosti železniških postaj in postajališč Ur.list RS, št. 72/09 in Standardu SIST EN 12464-2 po alineji 5.12.9, ki podaja zahtevo o osvetljenosti na odprtih peronih za primestni in regionalni promet vlakov. Za tovorno postajo se upošteva kriterij za trajno delo premika na tovorni progi EN 12464-2 po alineji 5.12.10.</w:t>
      </w:r>
    </w:p>
    <w:p w14:paraId="428D090A" w14:textId="443AD7C7" w:rsidR="006D3CC4" w:rsidRPr="00FF0286" w:rsidRDefault="006D3CC4" w:rsidP="006D3CC4">
      <w:r w:rsidRPr="00FF0286">
        <w:t>Kjer so električne instalacije za zunanjo razsvetljavo tirnega območja v območju vpliva VV,  se ta uredi v smislu točke 7.4.4.2. standarda SIST EN 50122-1/201</w:t>
      </w:r>
      <w:r w:rsidR="002A41E4">
        <w:t>1.</w:t>
      </w:r>
    </w:p>
    <w:p w14:paraId="37A097BB" w14:textId="77777777" w:rsidR="006D3CC4" w:rsidRPr="00FF0286" w:rsidRDefault="006D3CC4" w:rsidP="006D3CC4"/>
    <w:p w14:paraId="26E9A545" w14:textId="77777777" w:rsidR="006D3CC4" w:rsidRPr="00FF0286" w:rsidRDefault="006D3CC4" w:rsidP="006D3CC4">
      <w:pPr>
        <w:pStyle w:val="Odstavekseznama"/>
        <w:numPr>
          <w:ilvl w:val="0"/>
          <w:numId w:val="522"/>
        </w:numPr>
      </w:pPr>
      <w:r w:rsidRPr="00FF0286">
        <w:t>Za ozemljitev drogov zunanje razsvetljave se izvede  nerjavni valjanec Rf 30x3,5mm, za povezavo do droga voznega omrežja pa se uporabi pocinkana jeklena vrv 70mm2. Valjanec se polaga v izkopani kanal ob polaganju cevi ali koritnic, vrv pa se položi do najbližjega droga voznega omrežja v PEHD ali alkaten cevi ustreznega profila (vsaj fi 32mm). Paziti je potrebno na pravočasno vgraditev cevi posebej pri povezavi med ozemljilom na peronu in ostalih tlakovanih površinah in drogov voznega omrežja.</w:t>
      </w:r>
    </w:p>
    <w:p w14:paraId="6C7614B7" w14:textId="77777777" w:rsidR="006D3CC4" w:rsidRPr="00FF0286" w:rsidRDefault="006D3CC4" w:rsidP="006D3CC4">
      <w:r w:rsidRPr="00FF0286">
        <w:t xml:space="preserve">Povratni tok voznega omrežja enosmerne vleke 3kV DC lahko povzroči previsoke </w:t>
      </w:r>
      <w:r w:rsidRPr="00FF0286">
        <w:lastRenderedPageBreak/>
        <w:t xml:space="preserve">napetostne potenciale, previsoko napetost dotika ter elektrolitsko korozijo jeklenih konstrukcij. Tudi v primeru udara strele ali nastanka kratkega stika voznega omrežja, obstaja nevarnost za ljudi, ki se nahajajo na območju perona. </w:t>
      </w:r>
    </w:p>
    <w:p w14:paraId="0905A9B8" w14:textId="77777777" w:rsidR="006D3CC4" w:rsidRPr="00FF0286" w:rsidRDefault="006D3CC4" w:rsidP="006D3CC4">
      <w:r w:rsidRPr="00FF0286">
        <w:t>V ta namen se izvede izenačevanje potencialov za zmanjšanje napetosti dotika ter ozemljilo za zaščito pred delovanjem strele.</w:t>
      </w:r>
    </w:p>
    <w:p w14:paraId="394CA76D" w14:textId="316AB815" w:rsidR="006D3CC4" w:rsidRPr="00FF0286" w:rsidRDefault="006D3CC4" w:rsidP="006D3CC4">
      <w:r w:rsidRPr="00FF0286">
        <w:t>Ozemljitveni sistem in izenačevanje potencialov ki se izvede na postaji in peronih skupaj z odprtim sistemom ozemljevanja ščiti</w:t>
      </w:r>
      <w:r w:rsidR="00B37587">
        <w:t>:</w:t>
      </w:r>
    </w:p>
    <w:p w14:paraId="4CBFC12F" w14:textId="7BE8B181" w:rsidR="006D3CC4" w:rsidRPr="00FF0286" w:rsidRDefault="006D3CC4" w:rsidP="003C1AB8">
      <w:pPr>
        <w:numPr>
          <w:ilvl w:val="0"/>
          <w:numId w:val="534"/>
        </w:numPr>
        <w:spacing w:before="0" w:after="200" w:line="276" w:lineRule="auto"/>
        <w:contextualSpacing w:val="0"/>
      </w:pPr>
      <w:r w:rsidRPr="00FF0286">
        <w:t>pred previsoko napetostjo dotika, ki bi ga lahko povzročilo vozno omrežje</w:t>
      </w:r>
      <w:r w:rsidR="00C30305">
        <w:t>,</w:t>
      </w:r>
    </w:p>
    <w:p w14:paraId="736317F0" w14:textId="28EEA032" w:rsidR="006D3CC4" w:rsidRPr="00FF0286" w:rsidRDefault="006D3CC4" w:rsidP="003C1AB8">
      <w:pPr>
        <w:numPr>
          <w:ilvl w:val="0"/>
          <w:numId w:val="534"/>
        </w:numPr>
        <w:spacing w:before="0" w:after="200" w:line="276" w:lineRule="auto"/>
        <w:contextualSpacing w:val="0"/>
      </w:pPr>
      <w:r w:rsidRPr="00FF0286">
        <w:t>varuje ljudi ob kratkem stiku, ki ga lahko povzroči padec vodnika voznega omrežja na kovinske dele na peronu ali udaru strele</w:t>
      </w:r>
      <w:r w:rsidR="00C30305">
        <w:t>,</w:t>
      </w:r>
    </w:p>
    <w:p w14:paraId="3B9A59A9" w14:textId="65845B3B" w:rsidR="006D3CC4" w:rsidRPr="00FF0286" w:rsidRDefault="006D3CC4" w:rsidP="003C1AB8">
      <w:pPr>
        <w:numPr>
          <w:ilvl w:val="0"/>
          <w:numId w:val="534"/>
        </w:numPr>
        <w:spacing w:before="0" w:after="200" w:line="276" w:lineRule="auto"/>
        <w:contextualSpacing w:val="0"/>
      </w:pPr>
      <w:r w:rsidRPr="00FF0286">
        <w:t>ozemljuje neaktivne dele voznega omrežja</w:t>
      </w:r>
      <w:r w:rsidR="00C30305">
        <w:t>,</w:t>
      </w:r>
    </w:p>
    <w:p w14:paraId="2B6E6B75" w14:textId="21ACC1B3" w:rsidR="006D3CC4" w:rsidRPr="00FF0286" w:rsidRDefault="006D3CC4" w:rsidP="003C1AB8">
      <w:pPr>
        <w:numPr>
          <w:ilvl w:val="0"/>
          <w:numId w:val="534"/>
        </w:numPr>
        <w:spacing w:before="0" w:after="200" w:line="276" w:lineRule="auto"/>
        <w:contextualSpacing w:val="0"/>
      </w:pPr>
      <w:r w:rsidRPr="00FF0286">
        <w:t>zmanjšuje induktivni vpliv na signalno varnostne naprave (v primeru uporabe 25 kV AC sistema voznega omrežja)</w:t>
      </w:r>
      <w:r w:rsidR="00C30305">
        <w:t>.</w:t>
      </w:r>
    </w:p>
    <w:p w14:paraId="461D30C9" w14:textId="77777777" w:rsidR="006D3CC4" w:rsidRPr="00FF0286" w:rsidRDefault="006D3CC4" w:rsidP="006D3CC4">
      <w:r w:rsidRPr="00FF0286">
        <w:t>Za zaščito pred previsoko napetostjo dotika med odprtim sistemom ozemljevanja in povratnim vodom (minus polom) voznega omrežja 120 V, DC se v končni fazi  vgradi naprava za kratkostično sklepanje, ki se namesti v postajnem poslopju. Ta naprava vrši kontrolo stanja napetosti med ekvipotencialno letvijo glavne izenačitve potenciala postajnih NN inštalacij  in minus polom (tirnico) voznega omrežja. V ta namen se položi kabel H07V-K-120 mm2 med napravo in najbližjo tirnico povratnega toka (minus pol) ter med napravo in ekvipotencialno letvijo v razdelilniku v postajnem poslopju. Mikrolokacija naprave se določi skupaj z investitorjem oziroma upravljavcem (praviloma v prometnem uradu). Po določitvi mikrolokacije je potrebno zagotoviti kabelsko kanalizacijo za polaganje zgoraj omenjenega kabla H07V-K-120 mm2.</w:t>
      </w:r>
    </w:p>
    <w:p w14:paraId="68E55B38" w14:textId="77777777" w:rsidR="006D3CC4" w:rsidRPr="002D7F0B"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20" w:name="_Toc84584065"/>
      <w:bookmarkStart w:id="1521" w:name="_Toc87859082"/>
      <w:bookmarkStart w:id="1522" w:name="_Toc90900337"/>
      <w:r w:rsidRPr="002D7F0B">
        <w:rPr>
          <w:rFonts w:eastAsiaTheme="minorHAnsi" w:cstheme="minorBidi"/>
          <w:bCs w:val="0"/>
        </w:rPr>
        <w:t>Daljinsko vodenje stikal voznega omrežja</w:t>
      </w:r>
      <w:bookmarkEnd w:id="1520"/>
      <w:bookmarkEnd w:id="1521"/>
      <w:bookmarkEnd w:id="1522"/>
    </w:p>
    <w:p w14:paraId="41E96922" w14:textId="39A0A3DC" w:rsidR="006D3CC4" w:rsidRPr="00FF0286" w:rsidRDefault="006D3CC4" w:rsidP="006D3CC4">
      <w:r w:rsidRPr="00FF0286">
        <w:t>Stikala VO na postajah se že daljinsko krmilijo in sicer: LOKALNO (preko omare EKO, v prometnem uradu) in DALJINSKO iz CV. Gleda na  spremenjeno tirno situacijo se spremeni  tudi lokacija vseh stikal na postaji.</w:t>
      </w:r>
    </w:p>
    <w:p w14:paraId="32730582" w14:textId="77777777" w:rsidR="006D3CC4" w:rsidRPr="00FF0286" w:rsidRDefault="006D3CC4" w:rsidP="006D3CC4">
      <w:r w:rsidRPr="00FF0286">
        <w:t>Med izvedbo se ne posega v sistem krmiljenja in napajanja stikal voznega omrežja.</w:t>
      </w:r>
    </w:p>
    <w:p w14:paraId="01A722FF" w14:textId="77777777" w:rsidR="006D3CC4" w:rsidRPr="00FF0286" w:rsidRDefault="006D3CC4" w:rsidP="006D3CC4">
      <w:r w:rsidRPr="00FF0286">
        <w:t>Nadgradnja  obstoječega sistema vodenja tako zajema sledeča potrebna dela:</w:t>
      </w:r>
    </w:p>
    <w:p w14:paraId="03F65127" w14:textId="59696DDB" w:rsidR="006D3CC4" w:rsidRPr="00FF0286" w:rsidRDefault="006D3CC4" w:rsidP="003C1AB8">
      <w:pPr>
        <w:widowControl/>
        <w:numPr>
          <w:ilvl w:val="0"/>
          <w:numId w:val="535"/>
        </w:numPr>
        <w:spacing w:before="0" w:after="0"/>
      </w:pPr>
      <w:r w:rsidRPr="00FF0286">
        <w:t>podaljševanje obstoječih kabelskih povezav do priključnih sponk v posamezni pločevinasti razdelilni omarici (RO) elektromotornega pogona stikala, nameščene pod pogonom stkala na ustreznem  drogu VO in prestavitev obstoječih RO  na nove drogove ter povezava RO z motornimi pogoni</w:t>
      </w:r>
      <w:r w:rsidR="00C30305">
        <w:t>,</w:t>
      </w:r>
    </w:p>
    <w:p w14:paraId="1B9407B5" w14:textId="05BE6F04" w:rsidR="006D3CC4" w:rsidRPr="00FF0286" w:rsidRDefault="006D3CC4" w:rsidP="003C1AB8">
      <w:pPr>
        <w:widowControl/>
        <w:numPr>
          <w:ilvl w:val="0"/>
          <w:numId w:val="535"/>
        </w:numPr>
        <w:spacing w:before="0" w:after="0"/>
      </w:pPr>
      <w:r w:rsidRPr="00FF0286">
        <w:t>izvedba novih kabelskih povezav  za dodatna daljinsko vodena stikal vključno z dobavo in montažo novih RO ter povezava RO z motornimi pogoni</w:t>
      </w:r>
      <w:r w:rsidR="00C30305">
        <w:t>,</w:t>
      </w:r>
    </w:p>
    <w:p w14:paraId="18F8751E" w14:textId="34283678" w:rsidR="006D3CC4" w:rsidRPr="00FF0286" w:rsidRDefault="00C30305" w:rsidP="003C1AB8">
      <w:pPr>
        <w:widowControl/>
        <w:numPr>
          <w:ilvl w:val="0"/>
          <w:numId w:val="535"/>
        </w:numPr>
        <w:spacing w:before="0" w:after="0"/>
      </w:pPr>
      <w:r>
        <w:t>d</w:t>
      </w:r>
      <w:r w:rsidR="006D3CC4" w:rsidRPr="00FF0286">
        <w:t>opolnitev in preureditev EKO za spremenjeno oziroma dopolnjeno stikalno shemo vključno s potrebno nadgradnjo omare za razširitev oziroma prilagoditev obstoječega SCADA sistema, ki se izvede po posebnem naročilu</w:t>
      </w:r>
      <w:r>
        <w:t>.</w:t>
      </w:r>
    </w:p>
    <w:p w14:paraId="0EB1C998" w14:textId="77777777" w:rsidR="006D3CC4" w:rsidRPr="00FF0286" w:rsidRDefault="006D3CC4" w:rsidP="006D3CC4">
      <w:r w:rsidRPr="00FF0286">
        <w:t>Za polaganje kablov se uporabi obstoječo ali novo kabelsko kanalizacijo, ki se ureja za potrebe izvedbe zunanje razsvetljave na postaji ali prestavitev SV in TK naprav, zato mora izvajalec daljinskega krmiljenja usklajevati svoja dela z izvajalcem teh del.</w:t>
      </w:r>
    </w:p>
    <w:p w14:paraId="558F8533" w14:textId="7B8FACA4" w:rsidR="006D3CC4" w:rsidRDefault="006D3CC4" w:rsidP="00C30305">
      <w:pPr>
        <w:spacing w:before="0" w:after="0"/>
      </w:pPr>
      <w:r w:rsidRPr="00FF0286">
        <w:t xml:space="preserve">Za zaščito kablov pri izhodu iz terena je potek kablov zaščiten s kovinskimi cevmi preseka/debeline 55/2 mm oz.  63/2 mm, ki so uvedene v razdelilno omarico RO. Vsa kovinska oprema mora biti vroče cinkana ali iz nerjavečega materiala, vijaki iz </w:t>
      </w:r>
      <w:r w:rsidRPr="00FF0286">
        <w:lastRenderedPageBreak/>
        <w:t>nerjavnega materiala (Rf).</w:t>
      </w:r>
    </w:p>
    <w:p w14:paraId="51DF0DC2" w14:textId="77777777" w:rsidR="00C30305" w:rsidRDefault="00C30305" w:rsidP="00C30305">
      <w:pPr>
        <w:spacing w:before="0" w:after="0"/>
      </w:pPr>
    </w:p>
    <w:p w14:paraId="5DCBA08E" w14:textId="77777777" w:rsidR="006D3CC4" w:rsidRPr="002D7F0B" w:rsidRDefault="006D3CC4" w:rsidP="00C30305">
      <w:pPr>
        <w:pStyle w:val="Naslov4"/>
        <w:spacing w:before="0"/>
        <w:rPr>
          <w:rFonts w:eastAsiaTheme="minorHAnsi" w:cstheme="minorBidi"/>
          <w:bCs w:val="0"/>
          <w:iCs w:val="0"/>
        </w:rPr>
      </w:pPr>
      <w:r w:rsidRPr="002D7F0B">
        <w:rPr>
          <w:rFonts w:eastAsiaTheme="minorHAnsi" w:cstheme="minorBidi"/>
          <w:bCs w:val="0"/>
          <w:iCs w:val="0"/>
        </w:rPr>
        <w:t>Preverjanje ustreznosti</w:t>
      </w:r>
    </w:p>
    <w:p w14:paraId="67DB6131" w14:textId="77777777" w:rsidR="006D3CC4" w:rsidRPr="00FF0286" w:rsidRDefault="006D3CC4" w:rsidP="006D3CC4">
      <w:pPr>
        <w:pStyle w:val="Odstavekseznama"/>
        <w:numPr>
          <w:ilvl w:val="0"/>
          <w:numId w:val="3"/>
        </w:numPr>
      </w:pPr>
      <w:r w:rsidRPr="00FF0286">
        <w:t>Po zaključeni izvedbi električnih inštalacij ter namestitvi električne opreme, strojev in naprav, po spremembah, rekonstrukcijah, popravilih in periodično, je treba opraviti preverjanje ustreznosti in kakovosti električnih inštalacij, njihovih lastnosti, varnosti, zanesljivosti, karakteristik, funkcionalnosti in kakovosti.</w:t>
      </w:r>
    </w:p>
    <w:p w14:paraId="662C8D6F" w14:textId="77777777" w:rsidR="006D3CC4" w:rsidRPr="00FF0286" w:rsidRDefault="006D3CC4" w:rsidP="006D3CC4">
      <w:pPr>
        <w:pStyle w:val="Odstavekseznama"/>
      </w:pPr>
      <w:r w:rsidRPr="00FF0286">
        <w:t>Kadar ima objekt vgrajeno zaščito pred udarom strele, je treba pregled, preizkus in meritve električnih inštalacij opraviti v rokih, določenih za pregled, preizkus in meritve zaščite pred udarom strele.</w:t>
      </w:r>
    </w:p>
    <w:p w14:paraId="563AC619" w14:textId="77777777" w:rsidR="006D3CC4" w:rsidRPr="00FF0286" w:rsidRDefault="006D3CC4" w:rsidP="006D3CC4">
      <w:pPr>
        <w:pStyle w:val="Odstavekseznama"/>
      </w:pPr>
      <w:r w:rsidRPr="00FF0286">
        <w:t xml:space="preserve">Po zaključku elektromontažnih del je potrebno le te preveriti in preizkusiti skladno s </w:t>
      </w:r>
      <w:bookmarkStart w:id="1523" w:name="_Hlk80186737"/>
      <w:r w:rsidRPr="00FF0286">
        <w:t>Pravilnikom o zahtevah za nizkonapetostne električne instalacije v stavbah, (Ur. list RS št. 41/09</w:t>
      </w:r>
      <w:bookmarkEnd w:id="1523"/>
      <w:r w:rsidRPr="00FF0286">
        <w:t>) ter točkah, ki jih predpisuje TSG-N-002, predvsem pa:</w:t>
      </w:r>
    </w:p>
    <w:p w14:paraId="27CE80B4" w14:textId="77777777" w:rsidR="006D3CC4" w:rsidRPr="00FF0286" w:rsidRDefault="006D3CC4" w:rsidP="006D3CC4">
      <w:pPr>
        <w:pStyle w:val="Odstavekseznama"/>
        <w:numPr>
          <w:ilvl w:val="1"/>
          <w:numId w:val="2"/>
        </w:numPr>
      </w:pPr>
      <w:r w:rsidRPr="00FF0286">
        <w:t>delovanje zaščite pred električnim udarom,</w:t>
      </w:r>
    </w:p>
    <w:p w14:paraId="382C4824" w14:textId="77777777" w:rsidR="006D3CC4" w:rsidRPr="00FF0286" w:rsidRDefault="006D3CC4" w:rsidP="006D3CC4">
      <w:pPr>
        <w:pStyle w:val="Odstavekseznama"/>
        <w:numPr>
          <w:ilvl w:val="1"/>
          <w:numId w:val="2"/>
        </w:numPr>
      </w:pPr>
      <w:r w:rsidRPr="00FF0286">
        <w:t>neprekinjenost zaščitnega vodnika, glavnega in dodatnega vodnika za izenačitev potencialov,</w:t>
      </w:r>
    </w:p>
    <w:p w14:paraId="15D86340" w14:textId="77777777" w:rsidR="006D3CC4" w:rsidRPr="00FF0286" w:rsidRDefault="006D3CC4" w:rsidP="006D3CC4">
      <w:pPr>
        <w:pStyle w:val="Odstavekseznama"/>
        <w:numPr>
          <w:ilvl w:val="1"/>
          <w:numId w:val="2"/>
        </w:numPr>
      </w:pPr>
      <w:r w:rsidRPr="00FF0286">
        <w:t>medsebojno povezanost vseh kovinskih delov, ki so vključeni v sistem izenačevanja potencialov,</w:t>
      </w:r>
    </w:p>
    <w:p w14:paraId="29643D62" w14:textId="77777777" w:rsidR="006D3CC4" w:rsidRPr="00FF0286" w:rsidRDefault="006D3CC4" w:rsidP="006D3CC4">
      <w:pPr>
        <w:pStyle w:val="Odstavekseznama"/>
        <w:numPr>
          <w:ilvl w:val="1"/>
          <w:numId w:val="2"/>
        </w:numPr>
      </w:pPr>
      <w:r w:rsidRPr="00FF0286">
        <w:t>neprekinjenost električnih vodnikov,</w:t>
      </w:r>
    </w:p>
    <w:p w14:paraId="059395BF" w14:textId="77777777" w:rsidR="006D3CC4" w:rsidRPr="00FF0286" w:rsidRDefault="006D3CC4" w:rsidP="006D3CC4">
      <w:pPr>
        <w:pStyle w:val="Odstavekseznama"/>
        <w:numPr>
          <w:ilvl w:val="1"/>
          <w:numId w:val="2"/>
        </w:numPr>
      </w:pPr>
      <w:r w:rsidRPr="00FF0286">
        <w:t>izolacijsko upornost električne instalacije,</w:t>
      </w:r>
    </w:p>
    <w:p w14:paraId="09E47C42" w14:textId="77777777" w:rsidR="006D3CC4" w:rsidRPr="00FF0286" w:rsidRDefault="006D3CC4" w:rsidP="006D3CC4">
      <w:pPr>
        <w:pStyle w:val="Odstavekseznama"/>
        <w:numPr>
          <w:ilvl w:val="1"/>
          <w:numId w:val="2"/>
        </w:numPr>
      </w:pPr>
      <w:r w:rsidRPr="00FF0286">
        <w:t>delovanje zaščite z električno ločitvijo tokokrogov,</w:t>
      </w:r>
    </w:p>
    <w:p w14:paraId="1D7FA87A" w14:textId="77777777" w:rsidR="006D3CC4" w:rsidRPr="00FF0286" w:rsidRDefault="006D3CC4" w:rsidP="006D3CC4">
      <w:pPr>
        <w:pStyle w:val="Odstavekseznama"/>
        <w:numPr>
          <w:ilvl w:val="1"/>
          <w:numId w:val="2"/>
        </w:numPr>
      </w:pPr>
      <w:r w:rsidRPr="00FF0286">
        <w:t>funkcionalnost,</w:t>
      </w:r>
    </w:p>
    <w:p w14:paraId="456F0226" w14:textId="77777777" w:rsidR="006D3CC4" w:rsidRPr="00FF0286" w:rsidRDefault="006D3CC4" w:rsidP="006D3CC4">
      <w:pPr>
        <w:pStyle w:val="Odstavekseznama"/>
        <w:numPr>
          <w:ilvl w:val="0"/>
          <w:numId w:val="3"/>
        </w:numPr>
      </w:pPr>
      <w:r w:rsidRPr="00FF0286">
        <w:t>nivo osvetlitve.</w:t>
      </w:r>
    </w:p>
    <w:p w14:paraId="4EB23DA0" w14:textId="77777777" w:rsidR="006D3CC4" w:rsidRPr="009F21FE" w:rsidRDefault="006D3CC4" w:rsidP="006D3CC4">
      <w:pPr>
        <w:pStyle w:val="Naslov3"/>
        <w:rPr>
          <w:rFonts w:eastAsiaTheme="minorHAnsi" w:cstheme="minorBidi"/>
          <w:bCs w:val="0"/>
        </w:rPr>
      </w:pPr>
      <w:bookmarkStart w:id="1524" w:name="_Toc84584066"/>
      <w:bookmarkStart w:id="1525" w:name="_Toc87859083"/>
      <w:bookmarkStart w:id="1526" w:name="_Toc90900338"/>
      <w:r w:rsidRPr="009F21FE">
        <w:rPr>
          <w:rFonts w:eastAsiaTheme="minorHAnsi" w:cstheme="minorBidi"/>
          <w:bCs w:val="0"/>
        </w:rPr>
        <w:t>Tehnični pogoji za vozno omrežje</w:t>
      </w:r>
      <w:bookmarkEnd w:id="1519"/>
      <w:bookmarkEnd w:id="1524"/>
      <w:bookmarkEnd w:id="1525"/>
      <w:bookmarkEnd w:id="1526"/>
    </w:p>
    <w:p w14:paraId="26F30A74" w14:textId="77777777" w:rsidR="006D3CC4" w:rsidRPr="00FF0286" w:rsidRDefault="006D3CC4" w:rsidP="006D3CC4">
      <w:pPr>
        <w:ind w:right="-2"/>
      </w:pPr>
      <w:r w:rsidRPr="00FF0286">
        <w:t xml:space="preserve">Pri izvedbi in spuščanju v obratovanje je potrebno upoštevati TSI in  veljavne predpise, standarde in priporočila za projektiranje in gradnjo voznega omrežja. Še posebej je potrebno upoštevati standarde SIST EN </w:t>
      </w:r>
      <w:smartTag w:uri="urn:schemas-microsoft-com:office:smarttags" w:element="metricconverter">
        <w:smartTagPr>
          <w:attr w:name="ProductID" w:val="50119 in"/>
        </w:smartTagPr>
        <w:r w:rsidRPr="00FF0286">
          <w:t>50119 in</w:t>
        </w:r>
      </w:smartTag>
      <w:r w:rsidRPr="00FF0286">
        <w:t xml:space="preserve"> SIST EN 50122. </w:t>
      </w:r>
    </w:p>
    <w:p w14:paraId="54E4CA1F" w14:textId="77777777" w:rsidR="006D3CC4" w:rsidRPr="002D7F0B"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27" w:name="_Toc82601262"/>
      <w:bookmarkStart w:id="1528" w:name="_Toc84584067"/>
      <w:bookmarkStart w:id="1529" w:name="_Toc87859084"/>
      <w:bookmarkStart w:id="1530" w:name="_Toc90900339"/>
      <w:r w:rsidRPr="002D7F0B">
        <w:rPr>
          <w:rFonts w:eastAsiaTheme="minorHAnsi" w:cstheme="minorBidi"/>
          <w:bCs w:val="0"/>
        </w:rPr>
        <w:t>Vozni vodi in drugi sestavni deli VO</w:t>
      </w:r>
      <w:bookmarkEnd w:id="1527"/>
      <w:bookmarkEnd w:id="1528"/>
      <w:bookmarkEnd w:id="1529"/>
      <w:bookmarkEnd w:id="1530"/>
    </w:p>
    <w:p w14:paraId="682AFA20"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 xml:space="preserve">Osnovne lastnosti voznih vodov </w:t>
      </w:r>
    </w:p>
    <w:p w14:paraId="53CA88EC" w14:textId="29CD7019" w:rsidR="006D3CC4" w:rsidRPr="00FF0286" w:rsidRDefault="006D3CC4" w:rsidP="006D3CC4">
      <w:r w:rsidRPr="00FF0286">
        <w:t xml:space="preserve">Potrebno bo izvesti vsa dela iz izdelanega in revidiranega </w:t>
      </w:r>
      <w:r w:rsidR="004B7628">
        <w:t>izvedbenega načrta.</w:t>
      </w:r>
      <w:r w:rsidRPr="00FF0286">
        <w:t xml:space="preserve"> </w:t>
      </w:r>
    </w:p>
    <w:p w14:paraId="1BF3A3C6" w14:textId="77777777" w:rsidR="006D3CC4" w:rsidRPr="00FF0286" w:rsidRDefault="006D3CC4" w:rsidP="006D3CC4">
      <w:pPr>
        <w:spacing w:after="0"/>
      </w:pPr>
      <w:r w:rsidRPr="00FF0286">
        <w:t>Med seboj se povežejo nosilne vrvi obeh sistemov nosilna vrv-kontaktni vodnik. Za razpetine voznega voda med 40 m in 60 m, se povezave izvedejo trikrat v vsaki razpetini in sicer v sredini le te in na oddaljenosti 10-15 m od nosilca voznega voda. Za razpetine voznega voda med 30 m in 40 m, se povezave izvedejo dvakrat v vsaki razpetini in sicer na oddaljenosti 10 m od nosilca voznega voda. Povezave se izvedejo s tipskimi tokovnimi vijačnimi sponkami za spajanje dveh vodnikov premera 14 mm z enim vijakom.</w:t>
      </w:r>
    </w:p>
    <w:p w14:paraId="6CDE94D4" w14:textId="77777777" w:rsidR="006D3CC4" w:rsidRPr="00FF0286" w:rsidRDefault="006D3CC4" w:rsidP="006D3CC4">
      <w:pPr>
        <w:spacing w:after="0"/>
      </w:pPr>
      <w:r w:rsidRPr="00FF0286">
        <w:t>V sredini vsake razpetine predmetnega voznega voda se izvede medsebojna povezava kontaktnih vodnikov obeh sistemov nosilna vrv-kontaktni vodnik. Povezava se izvede z distančnimi sponkami, ki držijo kontaktna vodnika približno na enaki razdalji na kakršni sta na vpetju v poligonacijske ročice.</w:t>
      </w:r>
    </w:p>
    <w:p w14:paraId="3200882C" w14:textId="77777777" w:rsidR="006D3CC4" w:rsidRPr="00FF0286" w:rsidRDefault="006D3CC4" w:rsidP="006D3CC4">
      <w:pPr>
        <w:widowControl/>
        <w:spacing w:after="0"/>
      </w:pPr>
    </w:p>
    <w:p w14:paraId="5974BCE6" w14:textId="77777777" w:rsidR="006D3CC4" w:rsidRPr="00FF0286" w:rsidRDefault="006D3CC4" w:rsidP="006D3CC4">
      <w:pPr>
        <w:widowControl/>
        <w:spacing w:after="0"/>
      </w:pPr>
    </w:p>
    <w:p w14:paraId="6E7FB73E" w14:textId="77777777" w:rsidR="006D3CC4" w:rsidRPr="00FF0286" w:rsidRDefault="006D3CC4" w:rsidP="006D3CC4">
      <w:pPr>
        <w:spacing w:after="0"/>
      </w:pPr>
      <w:r w:rsidRPr="00FF0286">
        <w:t>Predvidena izvedba voznega voda omogoča obratovanje vlečnih vozil z odjemniki toka širine 1600 mm (tč. A.2.1. SIST EN 50367) kakor tudi z odjemniki toka širine 1450 mm (B2 SIST EN 50367).</w:t>
      </w:r>
    </w:p>
    <w:p w14:paraId="34A5B0BF" w14:textId="77777777" w:rsidR="006D3CC4" w:rsidRPr="00FF0286" w:rsidRDefault="006D3CC4" w:rsidP="006D3CC4">
      <w:pPr>
        <w:tabs>
          <w:tab w:val="center" w:pos="4536"/>
          <w:tab w:val="right" w:pos="9072"/>
        </w:tabs>
        <w:spacing w:before="60" w:after="0"/>
      </w:pPr>
      <w:r w:rsidRPr="00FF0286">
        <w:lastRenderedPageBreak/>
        <w:t>V izdelani projektni dokumentaciji je v načrtih za izvedbo voznega omrežja podana tabela z karakteristikami vodnikov voznega voda in vseh ostalih vodnikov, predvidenih za namestitev na postajah oziroma odsekih proge.</w:t>
      </w:r>
    </w:p>
    <w:p w14:paraId="537A6687" w14:textId="77777777" w:rsidR="006D3CC4" w:rsidRPr="006D3CC4"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31" w:name="_Toc82601263"/>
      <w:bookmarkStart w:id="1532" w:name="_Toc84584068"/>
      <w:bookmarkStart w:id="1533" w:name="_Toc87859085"/>
      <w:bookmarkStart w:id="1534" w:name="_Toc90900340"/>
      <w:r w:rsidRPr="006D3CC4">
        <w:rPr>
          <w:rFonts w:eastAsiaTheme="minorHAnsi" w:cstheme="minorBidi"/>
          <w:bCs w:val="0"/>
        </w:rPr>
        <w:t>Ostale pomembnejše lastnosti VO</w:t>
      </w:r>
      <w:bookmarkEnd w:id="1531"/>
      <w:bookmarkEnd w:id="1532"/>
      <w:bookmarkEnd w:id="1533"/>
      <w:bookmarkEnd w:id="1534"/>
      <w:r w:rsidRPr="006D3CC4">
        <w:rPr>
          <w:rFonts w:eastAsiaTheme="minorHAnsi" w:cstheme="minorBidi"/>
          <w:bCs w:val="0"/>
        </w:rPr>
        <w:t xml:space="preserve"> </w:t>
      </w:r>
    </w:p>
    <w:p w14:paraId="19BC2C67"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Maksimalna razpetina</w:t>
      </w:r>
    </w:p>
    <w:p w14:paraId="63001959" w14:textId="4F94C813" w:rsidR="006D3CC4" w:rsidRPr="00FF0286" w:rsidRDefault="006D3CC4" w:rsidP="006D3CC4">
      <w:pPr>
        <w:tabs>
          <w:tab w:val="center" w:pos="4536"/>
          <w:tab w:val="right" w:pos="9072"/>
        </w:tabs>
        <w:spacing w:before="60" w:after="0"/>
      </w:pPr>
      <w:r w:rsidRPr="00FF0286">
        <w:t xml:space="preserve">Področje, na katerem se izvaja dela sodi v področje normalnih vetrov, ki dosegajo hitrosti do </w:t>
      </w:r>
      <w:smartTag w:uri="urn:schemas-microsoft-com:office:smarttags" w:element="metricconverter">
        <w:smartTagPr>
          <w:attr w:name="ProductID" w:val="100 km/h"/>
        </w:smartTagPr>
        <w:r w:rsidRPr="00FF0286">
          <w:t>100 km/h</w:t>
        </w:r>
      </w:smartTag>
      <w:r w:rsidRPr="00FF0286">
        <w:t>, čemur ustreza maksimalni pritisk vetra 50 daN/m2. S to vrednostjo pritiska vetra so  določeni osnovni parametri voznih vodov. Tako znaša maksimalna razpetina voznega voda 6</w:t>
      </w:r>
      <w:r w:rsidR="001574FF">
        <w:t>2</w:t>
      </w:r>
      <w:r w:rsidRPr="00FF0286">
        <w:t xml:space="preserve"> m. </w:t>
      </w:r>
    </w:p>
    <w:p w14:paraId="15D95270"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Višina voznega voda:</w:t>
      </w:r>
    </w:p>
    <w:p w14:paraId="4D3C43C4" w14:textId="77777777" w:rsidR="006D3CC4" w:rsidRPr="00FF0286" w:rsidRDefault="006D3CC4" w:rsidP="006D3CC4">
      <w:pPr>
        <w:tabs>
          <w:tab w:val="center" w:pos="4536"/>
          <w:tab w:val="right" w:pos="9072"/>
        </w:tabs>
        <w:spacing w:before="60" w:after="0"/>
      </w:pPr>
      <w:r w:rsidRPr="00FF0286">
        <w:t>Na celotnem obravnavanem odseku je normalna višina voznega voda 5,35 m nad GRT.</w:t>
      </w:r>
    </w:p>
    <w:p w14:paraId="1C008F12"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Sistemska višina voznega voda</w:t>
      </w:r>
    </w:p>
    <w:p w14:paraId="5C7D6959" w14:textId="77777777" w:rsidR="006D3CC4" w:rsidRPr="00FF0286" w:rsidRDefault="006D3CC4" w:rsidP="006D3CC4">
      <w:pPr>
        <w:widowControl/>
        <w:spacing w:before="60" w:after="0"/>
      </w:pPr>
      <w:r w:rsidRPr="00FF0286">
        <w:t xml:space="preserve">Normalna sistemska višina voznega voda bo enaka kot je na obstoječih elektrificiranih progah - 1,40 m. </w:t>
      </w:r>
    </w:p>
    <w:p w14:paraId="523F63EE"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Dolžina zateznega polja</w:t>
      </w:r>
    </w:p>
    <w:p w14:paraId="64E9912D" w14:textId="77777777" w:rsidR="006D3CC4" w:rsidRPr="00FF0286" w:rsidRDefault="006D3CC4" w:rsidP="006D3CC4">
      <w:pPr>
        <w:tabs>
          <w:tab w:val="center" w:pos="4536"/>
          <w:tab w:val="right" w:pos="9072"/>
        </w:tabs>
        <w:spacing w:before="60" w:after="0"/>
      </w:pPr>
      <w:r w:rsidRPr="00FF0286">
        <w:t xml:space="preserve">Maksimalna dolžina zateznega polja voznega voda 440 mm2, ki jo omogočajo izbrane zatezne naprave, je 2 x po 660 m. Upoštevaje priporočeno omejitev zaradi trenja v zglobih nosilcev voznega voda lahko znaša maksimalna dolžina voznega voda 24 razpetin oziroma maksimalno  1320 m. </w:t>
      </w:r>
    </w:p>
    <w:p w14:paraId="6F7364E1" w14:textId="77777777" w:rsidR="006D3CC4" w:rsidRPr="00FF0286" w:rsidRDefault="006D3CC4" w:rsidP="006D3CC4">
      <w:pPr>
        <w:tabs>
          <w:tab w:val="center" w:pos="4536"/>
          <w:tab w:val="right" w:pos="9072"/>
        </w:tabs>
        <w:spacing w:before="60" w:after="0"/>
      </w:pPr>
      <w:r w:rsidRPr="00FF0286">
        <w:t xml:space="preserve">Maksimalna dolžina zateznega polja voznega voda 320 mm2, ki jo omogočajo izbrane zatezne naprave, je 2 x po 700 m. Upoštevaje priporočeno omejitev zaradi trenja v zglobih nosilcev voznega voda lahko znaša maksimalna dolžina voznega voda 24 razpetin oziroma maksimalno 1440 m. </w:t>
      </w:r>
    </w:p>
    <w:p w14:paraId="38F1FD68" w14:textId="77777777" w:rsidR="006D3CC4" w:rsidRPr="00FF0286" w:rsidRDefault="006D3CC4" w:rsidP="006D3CC4">
      <w:pPr>
        <w:tabs>
          <w:tab w:val="center" w:pos="4536"/>
          <w:tab w:val="right" w:pos="9072"/>
        </w:tabs>
        <w:spacing w:before="60" w:after="0"/>
      </w:pPr>
      <w:r w:rsidRPr="00FF0286">
        <w:t>Priporočena dolžina voznega voda preseka 220 mm2 in 170 mm2 je pravtako 24 razpetin, kar nam da teoretično maksimalno dolžino 1440 m.</w:t>
      </w:r>
    </w:p>
    <w:p w14:paraId="36934763" w14:textId="77777777" w:rsidR="006D3CC4" w:rsidRPr="00FF0286" w:rsidRDefault="006D3CC4" w:rsidP="006D3CC4">
      <w:pPr>
        <w:tabs>
          <w:tab w:val="center" w:pos="4536"/>
          <w:tab w:val="right" w:pos="9072"/>
        </w:tabs>
        <w:spacing w:before="60" w:after="0"/>
      </w:pPr>
      <w:r w:rsidRPr="00FF0286">
        <w:t>Pri razporejanju medzateznih polj je potrebno seveda upoštevati tudi predvideno geometrijo tirov in razporeditev objektov. Zato je dejanska maksimalna predvidena dolžina zateznega polja manjša.</w:t>
      </w:r>
    </w:p>
    <w:p w14:paraId="4B267B2E" w14:textId="77777777" w:rsidR="006D3CC4" w:rsidRPr="00FF0286" w:rsidRDefault="006D3CC4" w:rsidP="006D3CC4">
      <w:pPr>
        <w:tabs>
          <w:tab w:val="center" w:pos="4536"/>
          <w:tab w:val="right" w:pos="9072"/>
        </w:tabs>
        <w:spacing w:before="60" w:after="0"/>
      </w:pPr>
      <w:r w:rsidRPr="00FF0286">
        <w:t xml:space="preserve">V sredini vsakega polnega zateznega polja se izvede čvrsta točka voznega voda. Glede na vrsto in predvideno višino namestitve kompenzacijskih zateznih naprav na drogovih in glede na predvideno dolžino zateznih polj voznega voda se izvede medzatezna polja voznega voda po standardni rešitvi  z eno vmesno razpetino (medzatezno polje se izvede preko treh razpetin voznega voda). </w:t>
      </w:r>
    </w:p>
    <w:p w14:paraId="1E5061DD" w14:textId="7F93571A"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Obešalke</w:t>
      </w:r>
    </w:p>
    <w:p w14:paraId="0CC72013" w14:textId="10E84352" w:rsidR="006D3CC4" w:rsidRPr="00FF0286" w:rsidRDefault="006D3CC4" w:rsidP="006D3CC4">
      <w:r w:rsidRPr="00FF0286">
        <w:t xml:space="preserve">Za VV se izvede razpored obešalk, kot je predvideno v izdelanemu in revidiranemu </w:t>
      </w:r>
      <w:r w:rsidR="004B7628">
        <w:t>izvedbenem načrtu</w:t>
      </w:r>
      <w:r w:rsidRPr="00FF0286">
        <w:t>.</w:t>
      </w:r>
    </w:p>
    <w:p w14:paraId="4E2622A3" w14:textId="77777777" w:rsidR="006D3CC4" w:rsidRPr="00FF0286" w:rsidRDefault="006D3CC4" w:rsidP="006D3CC4">
      <w:pPr>
        <w:tabs>
          <w:tab w:val="center" w:pos="4536"/>
          <w:tab w:val="right" w:pos="9072"/>
        </w:tabs>
        <w:spacing w:before="60" w:after="0"/>
      </w:pPr>
      <w:r w:rsidRPr="00FF0286">
        <w:t>Za preostale tipe VV se izvede enak razpored obešalk kot je uporabljen na obstoječih voznih vodih in sicer, da je razdalja med sosednjima obešalkama istega kontaktnega vodnika in nosilne vrvi 8 m.</w:t>
      </w:r>
    </w:p>
    <w:p w14:paraId="280BA7B9" w14:textId="77777777" w:rsidR="006D3CC4" w:rsidRPr="00FF0286" w:rsidRDefault="006D3CC4" w:rsidP="006D3CC4">
      <w:pPr>
        <w:tabs>
          <w:tab w:val="center" w:pos="4536"/>
          <w:tab w:val="right" w:pos="9072"/>
        </w:tabs>
        <w:spacing w:before="60" w:after="0"/>
      </w:pPr>
      <w:r w:rsidRPr="00FF0286">
        <w:t xml:space="preserve">Za polnokompenzirane vozne vode se izvede obešalke iz bronene vrvi (Bz II) preseka 16 mm2 fiksno pritrjene na nosilno vrv in na kontaktni vodnik. Omogočati morajo poves kontaktnih vodnikov v iznosu 1/1000 dolžine razpetine. Tako izvedene obešalke </w:t>
      </w:r>
      <w:r w:rsidRPr="00FF0286">
        <w:lastRenderedPageBreak/>
        <w:t>prevzamejo tudi funkcijo tokovnih vezi med kontaktnim vodnikom in nosilno vrvjo. Izvede se tudi dodatne tokovne vezi izvedene z finožičnato vrvjo preseka 86,5 mm2 v vsaki tretji razpetini VV.</w:t>
      </w:r>
    </w:p>
    <w:p w14:paraId="622E3C3F" w14:textId="77777777" w:rsidR="006D3CC4" w:rsidRPr="00FF0286" w:rsidRDefault="006D3CC4" w:rsidP="006D3CC4">
      <w:pPr>
        <w:tabs>
          <w:tab w:val="center" w:pos="4536"/>
          <w:tab w:val="right" w:pos="9072"/>
        </w:tabs>
        <w:spacing w:before="60" w:after="0"/>
      </w:pPr>
    </w:p>
    <w:p w14:paraId="22CA2723"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Zatezne naprave</w:t>
      </w:r>
    </w:p>
    <w:p w14:paraId="404C32EC" w14:textId="77777777" w:rsidR="006D3CC4" w:rsidRPr="00FF0286" w:rsidRDefault="006D3CC4" w:rsidP="006D3CC4">
      <w:pPr>
        <w:tabs>
          <w:tab w:val="left" w:pos="284"/>
        </w:tabs>
        <w:spacing w:after="0"/>
      </w:pPr>
      <w:r w:rsidRPr="00FF0286">
        <w:t xml:space="preserve">Kompenzacija voznih vodov bo izvedena z kompenzacijskimi zateznimi napravami, ki bodo sestavljene iz sistema škripčevja s prestavnim razmerjem 1:5 in pripadajočih uteži tako, da bodo zagotavljale prej navedene zatezne napetosti v posameznih vodnikih voznih vodov. </w:t>
      </w:r>
    </w:p>
    <w:p w14:paraId="464A4CF8" w14:textId="77777777" w:rsidR="006D3CC4" w:rsidRPr="00FF0286" w:rsidRDefault="006D3CC4" w:rsidP="006D3CC4">
      <w:pPr>
        <w:tabs>
          <w:tab w:val="left" w:pos="284"/>
        </w:tabs>
        <w:spacing w:after="0"/>
      </w:pPr>
    </w:p>
    <w:p w14:paraId="2B7799A4" w14:textId="77777777" w:rsidR="006D3CC4" w:rsidRPr="00FF0286" w:rsidRDefault="006D3CC4" w:rsidP="006D3CC4">
      <w:pPr>
        <w:spacing w:after="0"/>
      </w:pPr>
      <w:r w:rsidRPr="00FF0286">
        <w:t xml:space="preserve">Za polnokompenzirano zatezanje voznega voda preseka 440 mm2 se uporabi dve taki napravi, posebej za nosilne vrvi in posebej za kontaktna vodnika. Napravi bosta na drogu vpeti na isti višini paralelno vsaka na svoji strani droga. </w:t>
      </w:r>
    </w:p>
    <w:p w14:paraId="264DF05C" w14:textId="77777777" w:rsidR="006D3CC4" w:rsidRPr="00FF0286" w:rsidRDefault="006D3CC4" w:rsidP="006D3CC4">
      <w:pPr>
        <w:tabs>
          <w:tab w:val="left" w:pos="284"/>
        </w:tabs>
        <w:spacing w:after="0"/>
      </w:pPr>
    </w:p>
    <w:p w14:paraId="170AD3B7" w14:textId="77777777" w:rsidR="006D3CC4" w:rsidRPr="00FF0286" w:rsidRDefault="006D3CC4" w:rsidP="006D3CC4">
      <w:pPr>
        <w:spacing w:after="0"/>
      </w:pPr>
      <w:r w:rsidRPr="00FF0286">
        <w:t>Za polnokompenzirano zatezanje voznega voda preseka 320 mm2 ali 220 mm2 se uporabi dve taki napravi, posebej za nosilno vrv in posebej za kontaktna vodnika. Napravi bosta na drogu vpeti ena nad drugo.</w:t>
      </w:r>
    </w:p>
    <w:p w14:paraId="1568C23D" w14:textId="77777777" w:rsidR="006D3CC4" w:rsidRPr="00FF0286" w:rsidRDefault="006D3CC4" w:rsidP="006D3CC4">
      <w:pPr>
        <w:spacing w:after="0"/>
      </w:pPr>
    </w:p>
    <w:p w14:paraId="6EF05ED2" w14:textId="77777777" w:rsidR="006D3CC4" w:rsidRPr="00FF0286" w:rsidRDefault="006D3CC4" w:rsidP="006D3CC4">
      <w:pPr>
        <w:spacing w:after="0"/>
      </w:pPr>
      <w:r w:rsidRPr="00FF0286">
        <w:t xml:space="preserve">Polnokompenzirano zatezanje voznega voda preseka 170 mm2 bo imelo eno kompenzacijsko zatezno napravo in vpetje vodnikov preko vage, ki ustrezno porazdeli silo na nosilni vrvi in kontaktnem vodniku. </w:t>
      </w:r>
    </w:p>
    <w:p w14:paraId="16729521" w14:textId="77777777" w:rsidR="006D3CC4" w:rsidRPr="00FF0286" w:rsidRDefault="006D3CC4" w:rsidP="006D3CC4">
      <w:pPr>
        <w:spacing w:after="0"/>
      </w:pPr>
    </w:p>
    <w:p w14:paraId="44CFC9C3" w14:textId="77777777" w:rsidR="006D3CC4" w:rsidRPr="00FF0286" w:rsidRDefault="006D3CC4" w:rsidP="006D3CC4">
      <w:pPr>
        <w:spacing w:after="0"/>
      </w:pPr>
      <w:r w:rsidRPr="00FF0286">
        <w:t>V primeru pomanjkanja prostora (zatezni drogovi nameščeni v medtirju ali na peronu) se kompenzacija voznih vodov preseka izvede z vzmetnimi kompenzacijskimi zateznimi napravami, ki ne segajo iz profila droga. Vzmeti morajo zagotavljati zahtevane zatezne napetosti v vodnikih voznega voda linearno v celotnem območju spreminjanja dolžine vodnikov s temperaturo, to je v dolžini najmanj 750 mm.</w:t>
      </w:r>
    </w:p>
    <w:p w14:paraId="727C0F36"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Nosilci voznih vodov</w:t>
      </w:r>
    </w:p>
    <w:p w14:paraId="1C606E80" w14:textId="77777777" w:rsidR="006D3CC4" w:rsidRPr="00FF0286" w:rsidRDefault="006D3CC4" w:rsidP="006D3CC4">
      <w:pPr>
        <w:ind w:right="-2"/>
      </w:pPr>
      <w:r w:rsidRPr="00FF0286">
        <w:t xml:space="preserve">Za obešanje voznega voda se na celotni obravnavani trasi proge izvede nosilce z vodoravno konzolo - jekleno brezšivno cevjo zunanjega premera </w:t>
      </w:r>
      <w:smartTag w:uri="urn:schemas-microsoft-com:office:smarttags" w:element="metricconverter">
        <w:smartTagPr>
          <w:attr w:name="ProductID" w:val="76 mm"/>
        </w:smartTagPr>
        <w:r w:rsidRPr="00FF0286">
          <w:t>76 mm</w:t>
        </w:r>
      </w:smartTag>
      <w:r w:rsidRPr="00FF0286">
        <w:t xml:space="preserve">. Na konzoli bodo oprti nosilni izolatorji za nošenje nosilnih vrvi voznih vodov in poligonacijski lakti z izolatorji in ročicami za poligonacijo kontaktnih vodnikov voznih vodov. Debelina stene konzol je pri vseh normalno obremenjenih konzolah </w:t>
      </w:r>
      <w:smartTag w:uri="urn:schemas-microsoft-com:office:smarttags" w:element="metricconverter">
        <w:smartTagPr>
          <w:attr w:name="ProductID" w:val="3,6 mm"/>
        </w:smartTagPr>
        <w:r w:rsidRPr="00FF0286">
          <w:t>3,6 mm</w:t>
        </w:r>
      </w:smartTag>
      <w:r w:rsidRPr="00FF0286">
        <w:t xml:space="preserve">. </w:t>
      </w:r>
    </w:p>
    <w:p w14:paraId="3A7BDCEC" w14:textId="77777777" w:rsidR="006D3CC4" w:rsidRPr="00FF0286" w:rsidRDefault="006D3CC4" w:rsidP="006D3CC4">
      <w:pPr>
        <w:ind w:right="-2"/>
      </w:pPr>
      <w:r w:rsidRPr="00FF0286">
        <w:t xml:space="preserve">Horizontalna nosilna konzola nosilcev voznega voda se preko poševnega zatezača namesti na nosilno konstrukcijo. Zatezači se izdelajo iz jeklenega okroglega profila debeline </w:t>
      </w:r>
      <w:smartTag w:uri="urn:schemas-microsoft-com:office:smarttags" w:element="metricconverter">
        <w:smartTagPr>
          <w:attr w:name="ProductID" w:val="16 mm"/>
        </w:smartTagPr>
        <w:r w:rsidRPr="00FF0286">
          <w:t>16 mm</w:t>
        </w:r>
      </w:smartTag>
      <w:r w:rsidRPr="00FF0286">
        <w:t>. Na postajnem območju se v vseh zatezačih nosilcev voznega voda namestijo zatezni vijaki, medtem ko se na odprti progi namestijo samo v zatezačih kjer sta namešena dva nosilca paralelno (medzatezanja).</w:t>
      </w:r>
    </w:p>
    <w:p w14:paraId="3CD71AF5" w14:textId="77777777" w:rsidR="006D3CC4" w:rsidRPr="00FF0286" w:rsidRDefault="006D3CC4" w:rsidP="006D3CC4">
      <w:pPr>
        <w:ind w:right="-2"/>
      </w:pPr>
      <w:r w:rsidRPr="00FF0286">
        <w:t xml:space="preserve">Običajno vsak nosilec nosi le po en vozni vod, kjer pa sta na isto nosilno konstrukcijo oprta dva vozna voda se izvede rešitev z namestitvijo dveh nosilcev paralelno ali dveh nosilcev, ki sta na drogu pritrjena eden nad drugim. </w:t>
      </w:r>
    </w:p>
    <w:p w14:paraId="2331FEF3" w14:textId="77777777" w:rsidR="006D3CC4" w:rsidRPr="00FF0286" w:rsidRDefault="006D3CC4" w:rsidP="006D3CC4">
      <w:pPr>
        <w:ind w:right="-2"/>
      </w:pPr>
      <w:r w:rsidRPr="00FF0286">
        <w:t>Na postajah je dovoljeno, da je lahko en nosilec voznih vodov največ čez dva tira. Predvidena je tudi uporaba portalnih konstrukcij.</w:t>
      </w:r>
    </w:p>
    <w:p w14:paraId="500E70DD"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Nosilne konstrukcije</w:t>
      </w:r>
    </w:p>
    <w:p w14:paraId="550CBE27" w14:textId="77777777" w:rsidR="006D3CC4" w:rsidRPr="00FF0286" w:rsidRDefault="006D3CC4" w:rsidP="006D3CC4">
      <w:pPr>
        <w:ind w:right="-2"/>
      </w:pPr>
      <w:r w:rsidRPr="00FF0286">
        <w:t xml:space="preserve">Izvede se  postavitev drogov glede na os tira (razdalja os tira-notranji rob droga) po standardni rešitvi, kar pomeni normalno razdaljo </w:t>
      </w:r>
      <w:smartTag w:uri="urn:schemas-microsoft-com:office:smarttags" w:element="metricconverter">
        <w:smartTagPr>
          <w:attr w:name="ProductID" w:val="2,50 m"/>
        </w:smartTagPr>
        <w:r w:rsidRPr="00FF0286">
          <w:t>2,50 m</w:t>
        </w:r>
      </w:smartTag>
      <w:r w:rsidRPr="00FF0286">
        <w:t xml:space="preserve"> oziroma več ob upoštevanju </w:t>
      </w:r>
      <w:r w:rsidRPr="00FF0286">
        <w:lastRenderedPageBreak/>
        <w:t xml:space="preserve">nadvišanja tirnic tako, da je povsod zagotovljen GC profil. </w:t>
      </w:r>
    </w:p>
    <w:p w14:paraId="64E7BF46" w14:textId="77777777" w:rsidR="006D3CC4" w:rsidRPr="00FF0286" w:rsidRDefault="006D3CC4" w:rsidP="006D3CC4">
      <w:r w:rsidRPr="00FF0286">
        <w:t>Po drogovih kjer je ob  strani napet optični kabel železniškega informacijskega sistema, se ta premesti na nove drogove vozne mreže po postavitvi le teh. Zaščita in potrebne premestitve SVTK in optičnega kabla so obravnavane v posebnem podpoglavju.</w:t>
      </w:r>
    </w:p>
    <w:p w14:paraId="29A1C9DB" w14:textId="77777777" w:rsidR="006D3CC4" w:rsidRPr="00FF0286" w:rsidRDefault="006D3CC4" w:rsidP="006D3CC4">
      <w:pPr>
        <w:spacing w:line="260" w:lineRule="exact"/>
        <w:ind w:right="62"/>
      </w:pPr>
      <w:r w:rsidRPr="00FF0286">
        <w:t xml:space="preserve">Za temeljenje drogov vozne mreže so predvideni tipski armiranobetonski temelji po katalogu temeljev za uporabo na območju SŽ (Katalog temeljev stebrov vozne mreže", SŽ-Projektivno podjetje, 2007). </w:t>
      </w:r>
    </w:p>
    <w:p w14:paraId="3EC99FD7" w14:textId="77777777" w:rsidR="006D3CC4" w:rsidRPr="00FF0286" w:rsidRDefault="006D3CC4" w:rsidP="006D3CC4">
      <w:pPr>
        <w:spacing w:line="260" w:lineRule="exact"/>
        <w:ind w:right="62"/>
      </w:pPr>
      <w:r w:rsidRPr="00FF0286">
        <w:t xml:space="preserve">Temelji so prirejeni za pritrditev drogov preko sidrnih vijakov in sidrne plošče na drogu, kar nam omogoča tudi izvedbo električne izolacije temelja od droga. </w:t>
      </w:r>
    </w:p>
    <w:p w14:paraId="5805C74E" w14:textId="77777777" w:rsidR="006D3CC4" w:rsidRPr="00FF0286" w:rsidRDefault="006D3CC4" w:rsidP="006D3CC4">
      <w:r w:rsidRPr="00FF0286">
        <w:t xml:space="preserve">Poleg temeljev drogov se izvede še več temeljev enojnih in dvojnih sider za razbremenjevanje drogov na katerih se bodo zatezali posamezni vodi. Predvideni so armiranobetonski temelji sider iz že omenjenega kataloga temeljev. Zanke sider morajo biti antikorozijsko zaščitene z vročim pocinkanjem. Izolacija temelja od sidra se bo izvedla z namestitvijo izolacijskega elementa v palice sider. </w:t>
      </w:r>
    </w:p>
    <w:p w14:paraId="70BBF11F" w14:textId="77777777" w:rsidR="006D3CC4" w:rsidRPr="00FF0286" w:rsidRDefault="006D3CC4" w:rsidP="006D3CC4">
      <w:pPr>
        <w:ind w:right="-2"/>
      </w:pPr>
      <w:r w:rsidRPr="00FF0286">
        <w:t xml:space="preserve">Za nošenje voznih vodov so predvideni novi jekleni cevni drogovi tipa M na vijačno pritrditev in drogovi tipa M160Pvp, ki so prirejeni za nošenje portalnih gred. Vsi drogovi so prirejeni za pritrditev na temelj preko sidrne plošče in vijakov, ki so del armature temelja. Pri vijačenju drogov na pripravljena stojišča se bodo uporabili izolacijski tulci in izolacijske plošče tako, da bodo drogovi izolirani od temelja za napetostni nivo 1kV. </w:t>
      </w:r>
    </w:p>
    <w:p w14:paraId="751E20C7" w14:textId="2EA239E5" w:rsidR="006D3CC4" w:rsidRPr="00FF0286" w:rsidRDefault="00A46EF5" w:rsidP="006D3CC4">
      <w:pPr>
        <w:ind w:right="-2"/>
      </w:pPr>
      <w:r>
        <w:t xml:space="preserve">V kolikor se predvideva </w:t>
      </w:r>
      <w:r w:rsidR="008C03F5">
        <w:t>izvedba portalov, se lahko uporabi portale</w:t>
      </w:r>
      <w:r w:rsidR="006D3CC4" w:rsidRPr="00FF0286">
        <w:t xml:space="preserve">, ki so bili razviti za potrebe elektrifikacije postaje Verd. Dokumentacija za izvedbo portalov v kateri so podrobno obdelani nosilni drogovi portalov, portalne grede in vertikalni nosilci nosilcev voznega voda na portalni gredi bo posredovana izbranemu izvajalcu del s strani projektanta </w:t>
      </w:r>
      <w:r w:rsidR="004B7628">
        <w:t>izvedbenega načrta</w:t>
      </w:r>
      <w:r w:rsidR="006D3CC4" w:rsidRPr="00FF0286">
        <w:t xml:space="preserve"> za vozno mrežo. </w:t>
      </w:r>
    </w:p>
    <w:p w14:paraId="1FDC6F80" w14:textId="77777777" w:rsidR="006D3CC4" w:rsidRPr="00FF0286" w:rsidRDefault="006D3CC4" w:rsidP="006D3CC4">
      <w:r w:rsidRPr="00FF0286">
        <w:t xml:space="preserve">Drogovi se privijačijo na vijake, ki bodo vbetonirani v temelje. Pri tirih v premi mora biti zgornji rob temelja (pri pritrdilnih vijakih) </w:t>
      </w:r>
      <w:smartTag w:uri="urn:schemas-microsoft-com:office:smarttags" w:element="metricconverter">
        <w:smartTagPr>
          <w:attr w:name="ProductID" w:val="90 mm"/>
        </w:smartTagPr>
        <w:r w:rsidRPr="00FF0286">
          <w:t>90 mm</w:t>
        </w:r>
      </w:smartTag>
      <w:r w:rsidRPr="00FF0286">
        <w:t xml:space="preserve"> pod GRT. Pri nameščenih drogovih mora biti višina vrhnje ploskve jeklene plošče, ki je privarjena na spodnjem delu drogov </w:t>
      </w:r>
      <w:smartTag w:uri="urn:schemas-microsoft-com:office:smarttags" w:element="metricconverter">
        <w:smartTagPr>
          <w:attr w:name="ProductID" w:val="50 mm"/>
        </w:smartTagPr>
        <w:r w:rsidRPr="00FF0286">
          <w:t>50 mm</w:t>
        </w:r>
      </w:smartTag>
      <w:r w:rsidRPr="00FF0286">
        <w:t xml:space="preserve"> nad GRT. Temelji, ki bodo vgrajeni na peronih se povišajo tako, da je zgornji rob temelja poravnan z tlakovano površino perona.</w:t>
      </w:r>
    </w:p>
    <w:p w14:paraId="66AE490E"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Meritve in preizkusi</w:t>
      </w:r>
    </w:p>
    <w:p w14:paraId="473589D5" w14:textId="77777777" w:rsidR="006D3CC4" w:rsidRPr="00FF0286" w:rsidRDefault="006D3CC4" w:rsidP="006D3CC4">
      <w:pPr>
        <w:spacing w:after="0" w:line="260" w:lineRule="exact"/>
        <w:ind w:right="62"/>
      </w:pPr>
      <w:r w:rsidRPr="00FF0286">
        <w:t>Po končanih delih mora izvajalec izvesti meritve temeljnih geometrijskih lastnosti voznih vodov:</w:t>
      </w:r>
    </w:p>
    <w:p w14:paraId="6BF591DC"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višina, gradient pri spremembah višine in poligonacija voznega voda,</w:t>
      </w:r>
    </w:p>
    <w:p w14:paraId="46E98AD3"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varnostne razdalje med deli pod napetostjo in deli, ki normalno niso pod napetostjo na kritičnih točkah (objekti nad progo, mostovi),</w:t>
      </w:r>
    </w:p>
    <w:p w14:paraId="087F9BB2"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lege nosilcev voznega voda glede na trenutno temperaturo okolice,</w:t>
      </w:r>
    </w:p>
    <w:p w14:paraId="2284A361"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lege uteži zateznih naprav glede na trenutno temperaturo okolice,</w:t>
      </w:r>
    </w:p>
    <w:p w14:paraId="557C7E0E"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razdalje drogov od osi tira (razdalja rob droga-os tira).</w:t>
      </w:r>
    </w:p>
    <w:p w14:paraId="23FCB34F"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Napajanje postaj</w:t>
      </w:r>
    </w:p>
    <w:p w14:paraId="30779778" w14:textId="78B0B77B" w:rsidR="006D3CC4" w:rsidRPr="00FF0286" w:rsidRDefault="006D3CC4" w:rsidP="006D3CC4">
      <w:pPr>
        <w:widowControl/>
        <w:spacing w:after="0"/>
      </w:pPr>
      <w:r w:rsidRPr="00FF0286">
        <w:t xml:space="preserve">Vozno omrežje na obravnavanem odseku se napaja preko stikal vozne mreže sosednjih odsekov. </w:t>
      </w:r>
    </w:p>
    <w:p w14:paraId="76FAB227" w14:textId="77777777" w:rsidR="006D3CC4" w:rsidRPr="00FF0286" w:rsidRDefault="006D3CC4" w:rsidP="006D3CC4">
      <w:pPr>
        <w:widowControl/>
        <w:spacing w:after="0"/>
      </w:pPr>
      <w:r w:rsidRPr="00FF0286">
        <w:t xml:space="preserve">Stikala na stikališču so daljinsko krmiljena. </w:t>
      </w:r>
    </w:p>
    <w:p w14:paraId="0A918106"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35" w:name="_Toc82601264"/>
      <w:bookmarkStart w:id="1536" w:name="_Toc84584069"/>
      <w:bookmarkStart w:id="1537" w:name="_Toc87859086"/>
      <w:bookmarkStart w:id="1538" w:name="_Toc90900341"/>
      <w:r w:rsidRPr="009F21FE">
        <w:rPr>
          <w:rFonts w:eastAsiaTheme="minorHAnsi" w:cstheme="minorBidi"/>
          <w:bCs w:val="0"/>
        </w:rPr>
        <w:t>Povratni vod in zaščita proti previsoki napetosti dotika in koraka</w:t>
      </w:r>
      <w:bookmarkEnd w:id="1535"/>
      <w:bookmarkEnd w:id="1536"/>
      <w:bookmarkEnd w:id="1537"/>
      <w:bookmarkEnd w:id="1538"/>
    </w:p>
    <w:p w14:paraId="0B0F8A97"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Opis ureditev</w:t>
      </w:r>
    </w:p>
    <w:p w14:paraId="6E447A4D" w14:textId="1C7AC016" w:rsidR="006D3CC4" w:rsidRPr="00FF0286" w:rsidRDefault="006D3CC4" w:rsidP="006D3CC4">
      <w:pPr>
        <w:spacing w:after="0"/>
      </w:pPr>
      <w:r w:rsidRPr="00FF0286">
        <w:t>Kot povratni vod električne vleke bodo še naprej služile tirnice</w:t>
      </w:r>
      <w:r w:rsidR="00B27D7C">
        <w:t xml:space="preserve">. </w:t>
      </w:r>
      <w:r w:rsidRPr="00FF0286">
        <w:t xml:space="preserve">Za vodenje povratnega </w:t>
      </w:r>
      <w:r w:rsidRPr="00FF0286">
        <w:lastRenderedPageBreak/>
        <w:t xml:space="preserve">toka električne vleke bodo na voljo vse tirnice vseh elektrificiranih postajnih tirov. Z novimi vezmi (izolirana pocinkana vrv preseka 70 mm2) bo potrebno izvesti medsebojno povezavo vseh elektrificiranih tirov na vsakih cca 150 m. Te povezave na tirnice se bodo izvedle z vrtanjem izvrtin v vrat tirnice in vijačenjem z uporabo ustreznih kabelskih čeveljčkov. Med tirnicama se vezi namestijo po robu praga cca 3 cm pod njegovo zgornjo površino. Med tiroma se bodo vezi namestile v plastični cevi premera 50 mm zakopani v gramozni gredi. </w:t>
      </w:r>
    </w:p>
    <w:p w14:paraId="5414C5B2" w14:textId="77777777" w:rsidR="006D3CC4" w:rsidRPr="00FF0286" w:rsidRDefault="006D3CC4" w:rsidP="006D3CC4">
      <w:pPr>
        <w:spacing w:after="0"/>
      </w:pPr>
      <w:r w:rsidRPr="00FF0286">
        <w:t xml:space="preserve">Za izvedbo kontinuitetnih vezi na kretnicah se uporabijo izolirane Al ali Cu vrvi – kamuflirane oz. zaščitene pred krajo, ustreznega preseka, ki se pritrdijo na vrat tirnice z posebnim vijakom in uporabo kabelj čeveljčkov. </w:t>
      </w:r>
    </w:p>
    <w:p w14:paraId="3BF122E5" w14:textId="77777777" w:rsidR="006D3CC4" w:rsidRPr="00FF0286" w:rsidRDefault="006D3CC4" w:rsidP="006D3CC4">
      <w:pPr>
        <w:spacing w:after="0"/>
      </w:pPr>
    </w:p>
    <w:p w14:paraId="2CD46DE1" w14:textId="77777777" w:rsidR="006D3CC4" w:rsidRPr="00FF0286" w:rsidRDefault="006D3CC4" w:rsidP="006D3CC4">
      <w:pPr>
        <w:spacing w:after="0"/>
      </w:pPr>
      <w:r w:rsidRPr="00FF0286">
        <w:t xml:space="preserve">Za zagotovitev začasne vzdolžne kontinuitete povratnega voda smo predvideli prevezave na tirnih stikih z nameščanjem bakrenih tirnih vezic preseka 50 mm2. </w:t>
      </w:r>
    </w:p>
    <w:p w14:paraId="6C881D8A" w14:textId="77777777" w:rsidR="006D3CC4" w:rsidRPr="00FF0286" w:rsidRDefault="006D3CC4" w:rsidP="006D3CC4">
      <w:pPr>
        <w:spacing w:after="0"/>
      </w:pPr>
    </w:p>
    <w:p w14:paraId="3CE217F1" w14:textId="77777777" w:rsidR="006D3CC4" w:rsidRPr="00FF0286" w:rsidRDefault="006D3CC4" w:rsidP="006D3CC4">
      <w:pPr>
        <w:spacing w:after="0"/>
      </w:pPr>
      <w:r w:rsidRPr="00FF0286">
        <w:t xml:space="preserve">Kot sistem povratnega voda in z njim povezane zaščite pred previsoko napetostjo dotika je predviden sistem skupinskega odprtega ozemljevanja kovinskih mas v vplivnem področju električne vleke povratnega voda po SIST EN 50 122. </w:t>
      </w:r>
    </w:p>
    <w:p w14:paraId="48BD461A" w14:textId="77777777" w:rsidR="006D3CC4" w:rsidRPr="00FF0286" w:rsidRDefault="006D3CC4" w:rsidP="006D3CC4">
      <w:pPr>
        <w:spacing w:after="0"/>
      </w:pPr>
    </w:p>
    <w:p w14:paraId="20372D36" w14:textId="07D13929" w:rsidR="006D3CC4" w:rsidRDefault="006D3CC4" w:rsidP="006D3CC4">
      <w:pPr>
        <w:spacing w:after="0"/>
      </w:pPr>
      <w:r w:rsidRPr="00FF0286">
        <w:t>Med drogovi vozne mreže se bo, namesto jeklene vrvi preseka 70 mm2, namestila aluminijasta vrv preseka 150 mm2, ki bo prevzela vlogo kratkostičnega zaščitnega vodnika v novem sistemu povratnega voda. Predvidena je izvedba samostojnih ozemljil vseh drogov vozne mreže.</w:t>
      </w:r>
    </w:p>
    <w:p w14:paraId="008A9744" w14:textId="77777777" w:rsidR="002A41E4" w:rsidRPr="00FF0286" w:rsidRDefault="002A41E4" w:rsidP="006D3CC4">
      <w:pPr>
        <w:spacing w:after="0"/>
      </w:pPr>
    </w:p>
    <w:p w14:paraId="7FCE3B51" w14:textId="77777777" w:rsidR="006D3CC4" w:rsidRPr="00FF0286" w:rsidRDefault="006D3CC4" w:rsidP="002A41E4">
      <w:pPr>
        <w:pStyle w:val="Naslov"/>
        <w:jc w:val="both"/>
        <w:rPr>
          <w:rFonts w:ascii="Arial" w:eastAsiaTheme="minorHAnsi" w:hAnsi="Arial" w:cstheme="minorBidi"/>
          <w:b w:val="0"/>
          <w:szCs w:val="22"/>
          <w:lang w:eastAsia="en-US"/>
        </w:rPr>
      </w:pPr>
      <w:r w:rsidRPr="00FF0286">
        <w:rPr>
          <w:rFonts w:ascii="Arial" w:eastAsiaTheme="minorHAnsi" w:hAnsi="Arial" w:cstheme="minorBidi"/>
          <w:b w:val="0"/>
          <w:szCs w:val="22"/>
          <w:lang w:eastAsia="en-US"/>
        </w:rPr>
        <w:t xml:space="preserve">Na vseh drogovih se bo aluminijasta vrv namestila na višini cca 5,60 m nad GRT na notranji strani drogov glede na tir na posebnih enožlebih sponkah. Zaradi lažjega polaganja smo predvideli, da se nova kratkostična vrv vpne obojestransko na vsakem prvem zateznem drogu medzateznega polja voznega voda, na začetku obravnavanega odseka se vpne na prvi in zadnji drog postaje. </w:t>
      </w:r>
    </w:p>
    <w:p w14:paraId="25C6964D" w14:textId="77777777" w:rsidR="006D3CC4" w:rsidRPr="00FF0286" w:rsidRDefault="006D3CC4" w:rsidP="002A41E4">
      <w:pPr>
        <w:pStyle w:val="Naslov"/>
        <w:jc w:val="both"/>
        <w:rPr>
          <w:rFonts w:ascii="Arial" w:eastAsiaTheme="minorHAnsi" w:hAnsi="Arial" w:cstheme="minorBidi"/>
          <w:b w:val="0"/>
          <w:szCs w:val="22"/>
          <w:lang w:eastAsia="en-US"/>
        </w:rPr>
      </w:pPr>
      <w:r w:rsidRPr="00FF0286">
        <w:rPr>
          <w:rFonts w:ascii="Arial" w:eastAsiaTheme="minorHAnsi" w:hAnsi="Arial" w:cstheme="minorBidi"/>
          <w:b w:val="0"/>
          <w:szCs w:val="22"/>
          <w:lang w:eastAsia="en-US"/>
        </w:rPr>
        <w:t xml:space="preserve"> </w:t>
      </w:r>
    </w:p>
    <w:p w14:paraId="4E80D5D3" w14:textId="77777777" w:rsidR="006D3CC4" w:rsidRPr="00FF0286" w:rsidRDefault="006D3CC4" w:rsidP="002A41E4">
      <w:pPr>
        <w:spacing w:before="0" w:after="0"/>
      </w:pPr>
      <w:r w:rsidRPr="00FF0286">
        <w:t>Drogovi vozne mreže in ostale kovinske konstrukcije, ki so nameščene ob progi na razdalji 5 m ali manj od vertikalne projekcije najbližjega vodnika pod napetostjo vleke, se torej povežejo preko drogov na skupni kratkostični zaščitni vodnik, ki se posredno poveže na tirnice povratnega voda preko tiristorskih zaščitnih naprav +KS in +PV. Ob prehodu na nov sistem povratnega voda se bo v obstoječo ozemljilno vrv vgradil zatezni izolator, kot je predvideno po posameznih načrtih povratnega voda.</w:t>
      </w:r>
    </w:p>
    <w:p w14:paraId="3F97CEED" w14:textId="77777777" w:rsidR="006D3CC4" w:rsidRPr="00FF0286" w:rsidRDefault="006D3CC4" w:rsidP="006D3CC4">
      <w:pPr>
        <w:spacing w:after="0"/>
      </w:pPr>
      <w:r w:rsidRPr="00FF0286">
        <w:t xml:space="preserve">Medsebojna povezava obeh naprav na drogu ter povezava naprav s tirom se izvede z izolirano bakreno vrvjo preseka 120 mm2 (medsebojna povezava) oziroma z dvema izoliranima bakrenima vrvema preseka 120 mm2  (povezava na tirnice). Nad povezavo na tirnice se, na pragovih na strani droga, namesti zaščitna plošča za mehansko zaščito vodnikov (dimenzijo in obliko uskladiti z upravljavcem). </w:t>
      </w:r>
    </w:p>
    <w:p w14:paraId="3DEA3AAE" w14:textId="77777777" w:rsidR="006D3CC4" w:rsidRPr="00FF0286" w:rsidRDefault="006D3CC4" w:rsidP="006D3CC4">
      <w:pPr>
        <w:spacing w:after="0"/>
      </w:pPr>
      <w:r w:rsidRPr="00FF0286">
        <w:t>Naprave se vedno povežejo na obe tirnice, če katera od tirnic ni izolirana, povratnega voda ob drogu, na katerem je naprava nameščena. Spoj na tirnice se bo izvedel z vrtanjem izvrtin v vrat tirnice in uporabo kabelskih čevljev in specialnih vložkov in vijakov. Galvanska povezava med tiristorskima napravama in kratkostično zaščitno vrvjo bo vzpostavljena preko pritrdilnih nosilcev tiristorskih naprav in drogov vozne mreže ter dodatno z izolirano aluminijasto vrvjo preseka 150 mm2, ki se s kabelskim čevljem pritrdi na nosilec tiristorske naprave, položi po notranjosti U profila droga in poveže na zaščitno vrv z tipsko sponko.</w:t>
      </w:r>
    </w:p>
    <w:p w14:paraId="5DDA0438" w14:textId="77777777" w:rsidR="006D3CC4" w:rsidRPr="00FF0286" w:rsidRDefault="006D3CC4" w:rsidP="006D3CC4">
      <w:pPr>
        <w:pStyle w:val="Naslov"/>
        <w:jc w:val="both"/>
        <w:rPr>
          <w:rFonts w:ascii="Arial" w:eastAsiaTheme="minorHAnsi" w:hAnsi="Arial" w:cstheme="minorBidi"/>
          <w:b w:val="0"/>
          <w:szCs w:val="22"/>
          <w:lang w:eastAsia="en-US"/>
        </w:rPr>
      </w:pPr>
    </w:p>
    <w:p w14:paraId="0FE0BE79" w14:textId="77777777" w:rsidR="006D3CC4" w:rsidRPr="00FF0286" w:rsidRDefault="006D3CC4" w:rsidP="006D3CC4">
      <w:pPr>
        <w:pStyle w:val="Naslov"/>
        <w:jc w:val="both"/>
        <w:rPr>
          <w:rFonts w:ascii="Arial" w:eastAsiaTheme="minorHAnsi" w:hAnsi="Arial" w:cstheme="minorBidi"/>
          <w:b w:val="0"/>
          <w:szCs w:val="22"/>
          <w:lang w:eastAsia="en-US"/>
        </w:rPr>
      </w:pPr>
      <w:r w:rsidRPr="00FF0286">
        <w:rPr>
          <w:rFonts w:ascii="Arial" w:eastAsiaTheme="minorHAnsi" w:hAnsi="Arial" w:cstheme="minorBidi"/>
          <w:b w:val="0"/>
          <w:szCs w:val="22"/>
          <w:lang w:eastAsia="en-US"/>
        </w:rPr>
        <w:lastRenderedPageBreak/>
        <w:t xml:space="preserve">Kot rečeno se bodo kovinske konstrukcije, ki so nameščene ob progi na razdalji 5 m ali manj od vertikalne projekcije najbližjega vodnika pod napetostjo vleke, povezale direktno na najbližji drog vozne mreže z jekleno pocinkano izolirano vrvjo preseka 70 mm2. Povezave na kovinske objekte in drogove vozne mreže se bodo izvedle z vijačenjem in uporabo ustreznih kabelskih čeveljčkov, ki se bodo na kovinskih objektih priključili na istih mestih, s katerih se bodo odstranile stare, direktne povezave na tirnico povratnega voda. </w:t>
      </w:r>
    </w:p>
    <w:p w14:paraId="3BF7F18A" w14:textId="77777777" w:rsidR="006D3CC4" w:rsidRPr="00FF0286" w:rsidRDefault="006D3CC4" w:rsidP="006D3CC4">
      <w:pPr>
        <w:pStyle w:val="Naslov"/>
        <w:jc w:val="both"/>
        <w:rPr>
          <w:rFonts w:ascii="Arial" w:eastAsiaTheme="minorHAnsi" w:hAnsi="Arial" w:cstheme="minorBidi"/>
          <w:b w:val="0"/>
          <w:szCs w:val="22"/>
          <w:lang w:eastAsia="en-US"/>
        </w:rPr>
      </w:pPr>
    </w:p>
    <w:p w14:paraId="31F9FCD9" w14:textId="77777777" w:rsidR="006D3CC4" w:rsidRPr="00FF0286" w:rsidRDefault="006D3CC4" w:rsidP="006D3CC4">
      <w:pPr>
        <w:spacing w:after="0"/>
      </w:pPr>
      <w:r w:rsidRPr="00FF0286">
        <w:t xml:space="preserve">Zaradi zagotavljanja ustrezne napetosti dotika in koraka morajo biti vsi drogovi vozne mreže ozemljeni (Priporočene vrednosti ozemljilnih upornosti: Skupna ozemljilna upornost zaščitnega odseka naj ne bi presegla vrednosti 2 Ω, ozemljilna upornost posameznega ozemljila pa vrednosti 50 Ω). </w:t>
      </w:r>
    </w:p>
    <w:p w14:paraId="5E65CFC5" w14:textId="77777777" w:rsidR="006D3CC4" w:rsidRPr="00FF0286" w:rsidRDefault="006D3CC4" w:rsidP="006D3CC4">
      <w:pPr>
        <w:spacing w:after="0"/>
      </w:pPr>
    </w:p>
    <w:p w14:paraId="02E0A897" w14:textId="77777777" w:rsidR="006D3CC4" w:rsidRPr="00FF0286" w:rsidRDefault="006D3CC4" w:rsidP="006D3CC4">
      <w:pPr>
        <w:pStyle w:val="Naslov"/>
        <w:jc w:val="both"/>
        <w:rPr>
          <w:rFonts w:ascii="Arial" w:eastAsiaTheme="minorHAnsi" w:hAnsi="Arial" w:cstheme="minorBidi"/>
          <w:b w:val="0"/>
          <w:szCs w:val="22"/>
          <w:lang w:eastAsia="en-US"/>
        </w:rPr>
      </w:pPr>
      <w:r w:rsidRPr="00FF0286">
        <w:rPr>
          <w:rFonts w:ascii="Arial" w:eastAsiaTheme="minorHAnsi" w:hAnsi="Arial" w:cstheme="minorBidi"/>
          <w:b w:val="0"/>
          <w:szCs w:val="22"/>
          <w:lang w:eastAsia="en-US"/>
        </w:rPr>
        <w:t>Novemu načinu izvedbe povratnega voda bo potrebno prilagoditi tudi SV, TK in ostale sisteme na postaji in z ustreznimi meritvami potrditi ločenost vseh kovinskih mas teh naprav od povratnega voda električne vleke (tirnic).</w:t>
      </w:r>
    </w:p>
    <w:p w14:paraId="2940B82C" w14:textId="62BAFA73" w:rsidR="006D3CC4" w:rsidRPr="00FF0286" w:rsidRDefault="006D3CC4" w:rsidP="006D3CC4">
      <w:bookmarkStart w:id="1539" w:name="_Toc475025314"/>
      <w:bookmarkStart w:id="1540" w:name="_Toc478640119"/>
      <w:r w:rsidRPr="00FF0286">
        <w:t>Za zagotovitev dodatnih varnostnih zahtev zaradi prisotnosti večjega števila ljudi je predvideno, da se bo ozemljilni sistem elektroenergetskega napajanja na postaji nadziral še z dodatno napravo VLD (Voltage Limiting Device) za kontrolo napetosti med ozemljilnim sistemom in tirnicami povratnega voda, ter omejevanje napetosti dotika med tema dvema potencialoma. Taka naprava mora izpolnjevati vse kriterije oz. specifikacije v skladu s standardom EN 50122-1 in 2. Kontrolirati mora AC in DC potencial, imeti hitro kratkostično tiristorsko napravo in ločilnik. Zgrajena mora biti za napetosti večje od 3600 V DC. Po nastavljenem številu zaporednih reagiranj se naprava blokira v stanju galvanske povezave, kar se signalizira na ustrezno službeno mesto v CV SNEV, kot tudi stanje naprave in signali delovanja zaščit. Taka naprave se bo na predmetni postaji namestila v prometnem uradu.</w:t>
      </w:r>
      <w:bookmarkEnd w:id="1539"/>
      <w:bookmarkEnd w:id="1540"/>
      <w:r w:rsidRPr="00FF0286">
        <w:t xml:space="preserve"> </w:t>
      </w:r>
    </w:p>
    <w:p w14:paraId="32E62AA8"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Zaščitne naprave</w:t>
      </w:r>
    </w:p>
    <w:p w14:paraId="42FF2B20" w14:textId="77777777" w:rsidR="006D3CC4" w:rsidRPr="00FF0286" w:rsidRDefault="006D3CC4" w:rsidP="006D3CC4">
      <w:pPr>
        <w:spacing w:line="260" w:lineRule="exact"/>
        <w:ind w:right="62"/>
      </w:pPr>
      <w:r w:rsidRPr="00FF0286">
        <w:t xml:space="preserve">Kot navedeno zgoraj se med ozemljitvenim sistemom in tirnicami povratnega voda vgradijo zaščitne tiristorske naprave +KS in +PV, ki bodo kontrolirale potencial tirnice in ki skupaj z ustreznimi napravami v ENP zagotavljajo izklop napajanja ob prekoračitvi dovoljene napetosti in nadzirajo neprekinjenost povratnega voda. </w:t>
      </w:r>
    </w:p>
    <w:p w14:paraId="52263806" w14:textId="77777777" w:rsidR="006D3CC4" w:rsidRPr="00FF0286" w:rsidRDefault="006D3CC4" w:rsidP="006D3CC4">
      <w:pPr>
        <w:spacing w:line="260" w:lineRule="exact"/>
        <w:ind w:right="62"/>
      </w:pPr>
      <w:r w:rsidRPr="00FF0286">
        <w:t>Naprave se namestijo na prvem in zadnjem drogu vozne mreže posameznega zaščitnega odseka povratnega voda in povežejo na ozemljilni sistem in tirnice povratnega voda. Osnovne  zahteve za obravnavane zaščitne naprave so :</w:t>
      </w:r>
    </w:p>
    <w:p w14:paraId="1F40305F" w14:textId="77777777" w:rsidR="006D3CC4" w:rsidRPr="00FF0286" w:rsidRDefault="006D3CC4" w:rsidP="003C1AB8">
      <w:pPr>
        <w:numPr>
          <w:ilvl w:val="0"/>
          <w:numId w:val="532"/>
        </w:numPr>
        <w:spacing w:before="0" w:line="260" w:lineRule="exact"/>
        <w:ind w:right="62"/>
      </w:pPr>
      <w:r w:rsidRPr="00FF0286">
        <w:t xml:space="preserve">Napetost reagiranja – 120 ±5 V </w:t>
      </w:r>
    </w:p>
    <w:p w14:paraId="7C8C7F74" w14:textId="77777777" w:rsidR="006D3CC4" w:rsidRPr="00FF0286" w:rsidRDefault="006D3CC4" w:rsidP="003C1AB8">
      <w:pPr>
        <w:numPr>
          <w:ilvl w:val="0"/>
          <w:numId w:val="532"/>
        </w:numPr>
        <w:spacing w:before="0" w:line="260" w:lineRule="exact"/>
        <w:ind w:right="62"/>
      </w:pPr>
      <w:r w:rsidRPr="00FF0286">
        <w:t>Zakasnilni čas - od  5 μs za prenapetosti 1 kV do 10 ms za prenapetosti 150 V</w:t>
      </w:r>
    </w:p>
    <w:p w14:paraId="35028844" w14:textId="77777777" w:rsidR="006D3CC4" w:rsidRPr="00FF0286" w:rsidRDefault="006D3CC4" w:rsidP="003C1AB8">
      <w:pPr>
        <w:numPr>
          <w:ilvl w:val="0"/>
          <w:numId w:val="532"/>
        </w:numPr>
        <w:spacing w:before="0" w:line="260" w:lineRule="exact"/>
        <w:ind w:right="62"/>
      </w:pPr>
      <w:r w:rsidRPr="00FF0286">
        <w:t xml:space="preserve">Največji propustni tok v neprevodnem stanju – 10 mA </w:t>
      </w:r>
    </w:p>
    <w:p w14:paraId="3D326DBF" w14:textId="77777777" w:rsidR="006D3CC4" w:rsidRPr="00FF0286" w:rsidRDefault="006D3CC4" w:rsidP="003C1AB8">
      <w:pPr>
        <w:numPr>
          <w:ilvl w:val="0"/>
          <w:numId w:val="532"/>
        </w:numPr>
        <w:spacing w:before="0" w:line="260" w:lineRule="exact"/>
        <w:ind w:right="62"/>
      </w:pPr>
      <w:r w:rsidRPr="00FF0286">
        <w:t xml:space="preserve">Kratkostični tok 100 ms –  17 kA </w:t>
      </w:r>
    </w:p>
    <w:p w14:paraId="52A91872" w14:textId="77777777" w:rsidR="006D3CC4" w:rsidRPr="00FF0286" w:rsidRDefault="006D3CC4" w:rsidP="003C1AB8">
      <w:pPr>
        <w:numPr>
          <w:ilvl w:val="0"/>
          <w:numId w:val="532"/>
        </w:numPr>
        <w:spacing w:before="0" w:line="260" w:lineRule="exact"/>
        <w:ind w:right="62"/>
      </w:pPr>
      <w:r w:rsidRPr="00FF0286">
        <w:t xml:space="preserve">Kratkostični tok 250 ms –  15 kA </w:t>
      </w:r>
    </w:p>
    <w:p w14:paraId="3C1BA202" w14:textId="77777777" w:rsidR="006D3CC4" w:rsidRPr="00FF0286" w:rsidRDefault="006D3CC4" w:rsidP="003C1AB8">
      <w:pPr>
        <w:numPr>
          <w:ilvl w:val="0"/>
          <w:numId w:val="532"/>
        </w:numPr>
        <w:spacing w:before="0" w:line="260" w:lineRule="exact"/>
        <w:ind w:right="62"/>
      </w:pPr>
      <w:r w:rsidRPr="00FF0286">
        <w:t>Kratkostični tok 1 s –10 kA</w:t>
      </w:r>
    </w:p>
    <w:p w14:paraId="0B230357" w14:textId="77777777" w:rsidR="006D3CC4" w:rsidRPr="00FF0286" w:rsidRDefault="006D3CC4" w:rsidP="003C1AB8">
      <w:pPr>
        <w:numPr>
          <w:ilvl w:val="0"/>
          <w:numId w:val="532"/>
        </w:numPr>
        <w:spacing w:before="0" w:line="260" w:lineRule="exact"/>
        <w:ind w:right="62"/>
      </w:pPr>
      <w:r w:rsidRPr="00FF0286">
        <w:t>Dovoljeni porast toka – Imax(8/20 μs) = 40 kA</w:t>
      </w:r>
    </w:p>
    <w:p w14:paraId="5943E790" w14:textId="77777777" w:rsidR="006D3CC4" w:rsidRPr="00FF0286" w:rsidRDefault="006D3CC4" w:rsidP="003C1AB8">
      <w:pPr>
        <w:numPr>
          <w:ilvl w:val="0"/>
          <w:numId w:val="532"/>
        </w:numPr>
        <w:spacing w:before="0" w:line="260" w:lineRule="exact"/>
        <w:ind w:right="62"/>
      </w:pPr>
      <w:r w:rsidRPr="00FF0286">
        <w:t>Dolgotrajna obremenitev 100 A  -( naprava +PV)</w:t>
      </w:r>
    </w:p>
    <w:p w14:paraId="1D1759AE" w14:textId="77777777" w:rsidR="006D3CC4" w:rsidRPr="00FF0286" w:rsidRDefault="006D3CC4" w:rsidP="003C1AB8">
      <w:pPr>
        <w:numPr>
          <w:ilvl w:val="0"/>
          <w:numId w:val="532"/>
        </w:numPr>
        <w:spacing w:before="0" w:line="260" w:lineRule="exact"/>
        <w:ind w:right="62"/>
      </w:pPr>
      <w:r w:rsidRPr="00FF0286">
        <w:t xml:space="preserve">Kratkotrajna obremenitev (1 min) – 1000 A – (naprava +PV) </w:t>
      </w:r>
    </w:p>
    <w:p w14:paraId="23D81DF0" w14:textId="77777777" w:rsidR="006D3CC4" w:rsidRPr="00FF0286" w:rsidRDefault="006D3CC4" w:rsidP="003C1AB8">
      <w:pPr>
        <w:numPr>
          <w:ilvl w:val="0"/>
          <w:numId w:val="532"/>
        </w:numPr>
        <w:spacing w:before="0" w:line="260" w:lineRule="exact"/>
        <w:ind w:right="62"/>
      </w:pPr>
      <w:r w:rsidRPr="00FF0286">
        <w:t xml:space="preserve">Priključitev na ozemjilno upornost sistema odprtega skupinskega ozemljevanja celotnega zaščitnega odseka  povratnega voda, ki ne sme preseči vrednosti 2 </w:t>
      </w:r>
      <w:r w:rsidRPr="00FF0286">
        <w:sym w:font="Symbol (PCL6)" w:char="F057"/>
      </w:r>
      <w:r w:rsidRPr="00FF0286">
        <w:t>.</w:t>
      </w:r>
    </w:p>
    <w:p w14:paraId="35013CBB" w14:textId="77777777" w:rsidR="006D3CC4" w:rsidRPr="00FF0286" w:rsidRDefault="006D3CC4" w:rsidP="006D3CC4">
      <w:pPr>
        <w:spacing w:line="260" w:lineRule="exact"/>
        <w:ind w:right="62"/>
      </w:pPr>
      <w:r w:rsidRPr="00FF0286">
        <w:t xml:space="preserve">V primeru neposrednega stika vodnikov voznega voda z katero koli kovinsko maso, </w:t>
      </w:r>
      <w:r w:rsidRPr="00FF0286">
        <w:lastRenderedPageBreak/>
        <w:t xml:space="preserve">povezano na enotni ozemljitveni sistem v sklopu izvedbe povratnega voda, bo zaščitna tiristorska naprava reagirala in povezala ozemljilni sistem s tirnicami povratnega voda (poveže tokokrog v kratek stik). Po kratkostičnem zaščitnem vodniku bo stekel določen kratkostični tok, katerega velikost bo odvisna od razdalje med mestom kratkega stika in virom napajanja. Kratkostični tok bo tekel skozi kratkostični zaščitni vodnik le toliko časa, dokler ne pride do obojestranskega izklopa napajalnih linij v sosednjih ENP, ki dvostransko napajata prizadeti odsek voznega omrežja. </w:t>
      </w:r>
    </w:p>
    <w:p w14:paraId="0B83A2C9"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41" w:name="_Toc236630860"/>
      <w:bookmarkStart w:id="1542" w:name="_Toc82601265"/>
      <w:bookmarkStart w:id="1543" w:name="_Toc84584070"/>
      <w:bookmarkStart w:id="1544" w:name="_Toc87859087"/>
      <w:bookmarkStart w:id="1545" w:name="_Toc90900342"/>
      <w:r w:rsidRPr="009F21FE">
        <w:rPr>
          <w:rFonts w:eastAsiaTheme="minorHAnsi" w:cstheme="minorBidi"/>
          <w:bCs w:val="0"/>
        </w:rPr>
        <w:t>Ostale zahteve za VO oziroma opremo in naprave</w:t>
      </w:r>
      <w:bookmarkEnd w:id="1541"/>
      <w:bookmarkEnd w:id="1542"/>
      <w:bookmarkEnd w:id="1543"/>
      <w:bookmarkEnd w:id="1544"/>
      <w:bookmarkEnd w:id="1545"/>
    </w:p>
    <w:p w14:paraId="5408AC1F"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Osnovne dimenzije vozne mreže</w:t>
      </w:r>
    </w:p>
    <w:p w14:paraId="6BBFF674" w14:textId="77777777" w:rsidR="006D3CC4" w:rsidRPr="00FF0286" w:rsidRDefault="006D3CC4" w:rsidP="006D3CC4">
      <w:pPr>
        <w:spacing w:after="0" w:line="260" w:lineRule="exact"/>
        <w:ind w:right="62"/>
      </w:pPr>
      <w:r w:rsidRPr="00FF0286">
        <w:t>Višine kontaktnega vodnika, merjene od gornjega roba tirnice, v točki obešanja le tega so:</w:t>
      </w:r>
    </w:p>
    <w:p w14:paraId="3E5EAE23"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normalna 5350 mm,</w:t>
      </w:r>
    </w:p>
    <w:p w14:paraId="514B4111" w14:textId="77777777" w:rsidR="006D3CC4" w:rsidRPr="00FF0286" w:rsidRDefault="006D3CC4" w:rsidP="006D3CC4">
      <w:pPr>
        <w:spacing w:after="0" w:line="260" w:lineRule="exact"/>
        <w:ind w:right="62"/>
      </w:pPr>
      <w:r w:rsidRPr="00FF0286">
        <w:t>Dovoljeni nagib kontaktnega vodnika glede na tir med dvema točkama obešanja je:</w:t>
      </w:r>
    </w:p>
    <w:p w14:paraId="4F0C0689"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za hitrost vožnje nad 60 km/h do 2‰. </w:t>
      </w:r>
    </w:p>
    <w:p w14:paraId="1B639C0D" w14:textId="77777777" w:rsidR="006D3CC4" w:rsidRPr="00FF0286" w:rsidRDefault="006D3CC4" w:rsidP="006D3CC4">
      <w:pPr>
        <w:spacing w:line="260" w:lineRule="exact"/>
        <w:ind w:right="62"/>
      </w:pPr>
      <w:r w:rsidRPr="00FF0286">
        <w:t xml:space="preserve">Največji dovoljeni kot loma voznega voda v območju uporabe (odjema toka preko odjemnika toka) znaša 7°. </w:t>
      </w:r>
    </w:p>
    <w:p w14:paraId="57664FE0" w14:textId="77777777" w:rsidR="006D3CC4" w:rsidRPr="00FF0286" w:rsidRDefault="006D3CC4" w:rsidP="006D3CC4">
      <w:pPr>
        <w:spacing w:line="260" w:lineRule="exact"/>
        <w:ind w:right="62"/>
      </w:pPr>
      <w:r w:rsidRPr="00FF0286">
        <w:t>Največji dovoljeni odmik kontaktnega vodnika od osi statičnega odjemnika toka je lahko največ 350 mm pri najneugodnejših vremenskih razmerah.</w:t>
      </w:r>
    </w:p>
    <w:p w14:paraId="0B132436" w14:textId="77777777" w:rsidR="006D3CC4" w:rsidRPr="00FF0286" w:rsidRDefault="006D3CC4" w:rsidP="006D3CC4">
      <w:pPr>
        <w:spacing w:after="0" w:line="260" w:lineRule="exact"/>
        <w:ind w:right="62"/>
      </w:pPr>
      <w:r w:rsidRPr="00FF0286">
        <w:t>Poligonacija voznega voda:</w:t>
      </w:r>
    </w:p>
    <w:p w14:paraId="7860EB4E"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v premi in lokih z radiem večjim od 5000 m ±200 mm,</w:t>
      </w:r>
    </w:p>
    <w:p w14:paraId="392FF850"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v lokih z radiem manjšim od 5000 m izvlečena do 300 mm.</w:t>
      </w:r>
    </w:p>
    <w:p w14:paraId="0055DAFA" w14:textId="77777777" w:rsidR="006D3CC4" w:rsidRPr="00FF0286" w:rsidRDefault="006D3CC4" w:rsidP="006D3CC4">
      <w:pPr>
        <w:spacing w:line="260" w:lineRule="exact"/>
        <w:ind w:right="62"/>
      </w:pPr>
      <w:r w:rsidRPr="00FF0286">
        <w:t xml:space="preserve">Sistemska višina voznega voda znaša normalno 1400 mm. </w:t>
      </w:r>
    </w:p>
    <w:p w14:paraId="78BE47FD" w14:textId="77777777" w:rsidR="006D3CC4" w:rsidRPr="00FF0286" w:rsidRDefault="006D3CC4" w:rsidP="006D3CC4">
      <w:pPr>
        <w:spacing w:after="0" w:line="260" w:lineRule="exact"/>
        <w:ind w:right="62"/>
      </w:pPr>
      <w:r w:rsidRPr="00FF0286">
        <w:t>Varnostna razdalja med deli pod napetostjo (vodniki, ročice…) in deli, ki normalno niso pod napetostjo (nosilne konstrukcije voznega omrežja, deli zgradb ipd.) znaša:</w:t>
      </w:r>
    </w:p>
    <w:p w14:paraId="36DCA455" w14:textId="77777777" w:rsidR="006D3CC4" w:rsidRPr="00FF0286" w:rsidRDefault="006D3CC4" w:rsidP="003C1AB8">
      <w:pPr>
        <w:pStyle w:val="Odstavekseznama"/>
        <w:numPr>
          <w:ilvl w:val="0"/>
          <w:numId w:val="538"/>
        </w:numPr>
        <w:tabs>
          <w:tab w:val="clear" w:pos="851"/>
        </w:tabs>
        <w:spacing w:line="260" w:lineRule="exact"/>
        <w:ind w:right="62"/>
      </w:pPr>
      <w:r w:rsidRPr="00FF0286">
        <w:t>za kratkotrajno medsebojno približevanje delov, ki so pod napetostjo, delom, ki normalno niso pod napetostjo (na primer prehod odjemnika toka), normalno 100 mm, minimalno 50 mm;</w:t>
      </w:r>
    </w:p>
    <w:p w14:paraId="499916A3"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za medsebojno približevanje delov, ki so pod napetostjo, delom, ki normalno niso pod napetostjo, ki traja daljši čas, normalno 150 mm, minimalno 90 mm</w:t>
      </w:r>
    </w:p>
    <w:p w14:paraId="1106492E" w14:textId="77777777" w:rsidR="006D3CC4" w:rsidRPr="002A41E4" w:rsidRDefault="006D3CC4" w:rsidP="006D3CC4">
      <w:pPr>
        <w:pStyle w:val="Naslov4"/>
        <w:keepLines w:val="0"/>
        <w:widowControl/>
        <w:tabs>
          <w:tab w:val="num" w:pos="864"/>
        </w:tabs>
        <w:spacing w:before="240" w:after="60"/>
        <w:ind w:left="0" w:firstLine="0"/>
        <w:contextualSpacing w:val="0"/>
        <w:jc w:val="left"/>
        <w:rPr>
          <w:rFonts w:eastAsiaTheme="minorHAnsi" w:cstheme="minorBidi"/>
          <w:bCs w:val="0"/>
          <w:iCs w:val="0"/>
        </w:rPr>
      </w:pPr>
      <w:r w:rsidRPr="002A41E4">
        <w:rPr>
          <w:rFonts w:eastAsiaTheme="minorHAnsi" w:cstheme="minorBidi"/>
          <w:bCs w:val="0"/>
          <w:iCs w:val="0"/>
        </w:rPr>
        <w:t>Vodniki</w:t>
      </w:r>
    </w:p>
    <w:p w14:paraId="393214A5" w14:textId="77777777" w:rsidR="006D3CC4" w:rsidRPr="002A41E4" w:rsidRDefault="006D3CC4" w:rsidP="006D3CC4">
      <w:pPr>
        <w:pStyle w:val="Naslov5"/>
        <w:keepNext w:val="0"/>
        <w:keepLines w:val="0"/>
        <w:widowControl/>
        <w:tabs>
          <w:tab w:val="num" w:pos="1008"/>
        </w:tabs>
        <w:spacing w:before="240" w:after="60"/>
        <w:ind w:left="1134" w:hanging="1134"/>
        <w:contextualSpacing w:val="0"/>
        <w:jc w:val="left"/>
        <w:rPr>
          <w:rFonts w:eastAsiaTheme="minorHAnsi" w:cstheme="minorBidi"/>
        </w:rPr>
      </w:pPr>
      <w:r w:rsidRPr="002A41E4">
        <w:rPr>
          <w:rFonts w:eastAsiaTheme="minorHAnsi" w:cstheme="minorBidi"/>
        </w:rPr>
        <w:t>Vodniki za vezi v povratnem vodu</w:t>
      </w:r>
    </w:p>
    <w:p w14:paraId="514EDADA" w14:textId="77777777" w:rsidR="006D3CC4" w:rsidRPr="00FF0286" w:rsidRDefault="006D3CC4" w:rsidP="006D3CC4">
      <w:pPr>
        <w:spacing w:line="260" w:lineRule="exact"/>
        <w:ind w:right="62"/>
      </w:pPr>
      <w:r w:rsidRPr="00FF0286">
        <w:t xml:space="preserve">Za izvedbo kontinuitetnih vezi na povratnem vodu oz. kretnicah se uporabijo izolirane Al ali Cu vrvi – kamuflirane oz. zaščitene pred krajo, ustreznega preseka. Izolacija mora biti črne barve in za napetostni nivo 1 kV. </w:t>
      </w:r>
    </w:p>
    <w:p w14:paraId="592EC006" w14:textId="77777777" w:rsidR="006D3CC4" w:rsidRPr="00FF0286" w:rsidRDefault="006D3CC4" w:rsidP="006D3CC4">
      <w:pPr>
        <w:spacing w:line="260" w:lineRule="exact"/>
        <w:ind w:right="62"/>
      </w:pPr>
      <w:r w:rsidRPr="00FF0286">
        <w:t>Kontinuitetne vezi v povratnem vodu morajo biti na tirnice pritrjene z varjenjem na peto tirnice ali z privijačenjem na izvrtine izvedene v vratu tirnice z uporabo ustreznega vijačnega materiala in kabelskih čevljev.</w:t>
      </w:r>
    </w:p>
    <w:p w14:paraId="7189966B" w14:textId="77777777" w:rsidR="006D3CC4" w:rsidRPr="00FF0286" w:rsidRDefault="006D3CC4" w:rsidP="006D3CC4">
      <w:pPr>
        <w:pStyle w:val="Naslov5"/>
        <w:keepNext w:val="0"/>
        <w:keepLines w:val="0"/>
        <w:widowControl/>
        <w:tabs>
          <w:tab w:val="num" w:pos="1008"/>
        </w:tabs>
        <w:spacing w:before="240" w:after="60"/>
        <w:ind w:left="1134" w:hanging="1134"/>
        <w:contextualSpacing w:val="0"/>
        <w:jc w:val="left"/>
        <w:rPr>
          <w:rFonts w:eastAsiaTheme="minorHAnsi" w:cstheme="minorBidi"/>
        </w:rPr>
      </w:pPr>
      <w:r w:rsidRPr="00FF0286">
        <w:rPr>
          <w:rFonts w:eastAsiaTheme="minorHAnsi" w:cstheme="minorBidi"/>
        </w:rPr>
        <w:t>Vodniki za vezi v sistemu odprte skupinske ozemljitve kovinskih mas v območju elektrificirane proge</w:t>
      </w:r>
    </w:p>
    <w:p w14:paraId="465C8AD2" w14:textId="77777777" w:rsidR="006D3CC4" w:rsidRPr="00FF0286" w:rsidRDefault="006D3CC4" w:rsidP="006D3CC4">
      <w:pPr>
        <w:spacing w:line="260" w:lineRule="exact"/>
        <w:ind w:right="62"/>
      </w:pPr>
      <w:r w:rsidRPr="00FF0286">
        <w:t>Za medsebojno povezavo obeh zaščitnih tiristorskih naprav ter povezavo le teh na tirnice povratnega voda se uporabi izolirana Al ali Cu vrv – kamuflirana oz. zaščitena pred krajo, ustreznega preseka, ki se  bo povezala na obe tirnici tira. Direktna galvanska povezava med priključki obeh naprav in kratkostično zaščitno vrvjo, ki poteka po drogovih vozne mreže, bo izvedena preko samih drogov in enake vrvi kot je kratkostična vrv. Ob predvideni pritrditvi in priključitvi  tiristorskih naprav se vzpostavi zanesljiva galvanska povezava s kratkostično zaščitno vrvjo.</w:t>
      </w:r>
    </w:p>
    <w:p w14:paraId="67466F2E" w14:textId="77777777" w:rsidR="006D3CC4" w:rsidRPr="00FF0286" w:rsidRDefault="006D3CC4" w:rsidP="006D3CC4">
      <w:pPr>
        <w:spacing w:line="260" w:lineRule="exact"/>
        <w:ind w:right="62"/>
      </w:pPr>
      <w:r w:rsidRPr="00FF0286">
        <w:lastRenderedPageBreak/>
        <w:t xml:space="preserve">Za galvansko medsebojno povezavo tirnic povratnega voda in povezavo ozemljilnih sond in večjih kovinskih objektov v vplivnem področju električne vleke na drogove vozne mreže se bo namestila jeklena pocinkana vrv preseka 70 mm2 sestavljena iz 19 žic premera 2,1 mm. Vrv mora biti izolirana z ustrezno izolacijo za napetostni nivo 1 kV.  </w:t>
      </w:r>
    </w:p>
    <w:p w14:paraId="14243033" w14:textId="77777777" w:rsidR="006D3CC4" w:rsidRPr="00FF0286" w:rsidRDefault="006D3CC4" w:rsidP="006D3CC4">
      <w:pPr>
        <w:spacing w:line="260" w:lineRule="exact"/>
        <w:ind w:right="62"/>
      </w:pPr>
      <w:r w:rsidRPr="00FF0286">
        <w:t xml:space="preserve">Vezi zaščitnih tiristorskih naprav morajo biti na tirnice in same naprave pritrjene z privijačenjem na izvrtine izvedene v vratu tirnice oziroma na izvrtine na priključkih naprav, z uporabo ustreznega vijačnega materiala in kabelskih čevljev. </w:t>
      </w:r>
    </w:p>
    <w:p w14:paraId="4B59CB00" w14:textId="77777777" w:rsidR="006D3CC4" w:rsidRPr="00FF0286" w:rsidRDefault="006D3CC4" w:rsidP="006D3CC4">
      <w:pPr>
        <w:spacing w:line="260" w:lineRule="exact"/>
        <w:ind w:right="62"/>
      </w:pPr>
      <w:r w:rsidRPr="00FF0286">
        <w:t xml:space="preserve">Vezi za galvansko medsebojno povezavo tirnic povratnega voda morajo biti na tirnice pritrjene z privijačenjem na izvrtine izvedene v vratu tirnice. </w:t>
      </w:r>
    </w:p>
    <w:p w14:paraId="4ECD9ADD" w14:textId="77777777" w:rsidR="006D3CC4" w:rsidRPr="00FF0286" w:rsidRDefault="006D3CC4" w:rsidP="006D3CC4">
      <w:pPr>
        <w:spacing w:line="260" w:lineRule="exact"/>
        <w:ind w:right="62"/>
      </w:pPr>
      <w:r w:rsidRPr="00FF0286">
        <w:t>Vezi za povezavo ozemljilnih sond in kovinskih objektov z drogovi vozne mreže morajo biti na kovinske objekte in ozemljilne sonde priključene z uporabo ustreznega vijačnega materiala in kabelskih čevljev.</w:t>
      </w:r>
    </w:p>
    <w:p w14:paraId="40BADE49" w14:textId="77777777" w:rsidR="006D3CC4" w:rsidRPr="00FF0286" w:rsidRDefault="006D3CC4" w:rsidP="006D3CC4">
      <w:pPr>
        <w:spacing w:line="260" w:lineRule="exact"/>
        <w:ind w:right="62"/>
      </w:pPr>
      <w:r w:rsidRPr="00FF0286">
        <w:t>Povezave v in z tirnicami povratnega voda morajo biti izvedene tako, da lahko brez poškodb prenesejo mehanske obremenitve, ki nastanejo zaradi premikov in vibracij tirnic ob prevozu vlaka.</w:t>
      </w:r>
    </w:p>
    <w:p w14:paraId="5BEE73BB" w14:textId="77777777" w:rsidR="006D3CC4" w:rsidRPr="00FF0286" w:rsidRDefault="006D3CC4" w:rsidP="006D3CC4">
      <w:pPr>
        <w:pStyle w:val="Naslov5"/>
        <w:keepNext w:val="0"/>
        <w:keepLines w:val="0"/>
        <w:widowControl/>
        <w:tabs>
          <w:tab w:val="num" w:pos="1008"/>
        </w:tabs>
        <w:spacing w:before="240" w:after="60"/>
        <w:ind w:left="1134" w:hanging="1134"/>
        <w:contextualSpacing w:val="0"/>
        <w:jc w:val="left"/>
        <w:rPr>
          <w:rFonts w:eastAsiaTheme="minorHAnsi" w:cstheme="minorBidi"/>
        </w:rPr>
      </w:pPr>
      <w:r w:rsidRPr="00FF0286">
        <w:rPr>
          <w:rFonts w:eastAsiaTheme="minorHAnsi" w:cstheme="minorBidi"/>
        </w:rPr>
        <w:t>Materiali za vodnike</w:t>
      </w:r>
    </w:p>
    <w:p w14:paraId="65DAA546" w14:textId="77777777" w:rsidR="006D3CC4" w:rsidRPr="00FF0286" w:rsidRDefault="006D3CC4" w:rsidP="006D3CC4">
      <w:pPr>
        <w:spacing w:line="260" w:lineRule="exact"/>
        <w:ind w:right="62"/>
      </w:pPr>
      <w:r w:rsidRPr="00FF0286">
        <w:t>Vsi bakreni vodniki morajo biti izdelani iz trdo vlečenega elektrolitskega bakra. Bakrene vrvi preseka 70 – 185 mm2morajo ustrezati standardom DIN 48201, DIN 48202 in DIN 48203.. Kontaktni vodnik mora biti izdelan iz zlitine bakra s srebrom - Cu Ag 0,1 po SIST EN 50149, DIN 43 141, DIN 43 140</w:t>
      </w:r>
    </w:p>
    <w:p w14:paraId="10034E31" w14:textId="77777777" w:rsidR="006D3CC4" w:rsidRPr="00FF0286" w:rsidRDefault="006D3CC4" w:rsidP="006D3CC4">
      <w:pPr>
        <w:spacing w:line="260" w:lineRule="exact"/>
        <w:ind w:right="62"/>
      </w:pPr>
      <w:r w:rsidRPr="00FF0286">
        <w:t>Jeklene pocinkane vrvi 70 mm2 morajo biti iz mehkega jekla, da jih je mogoče z lahkoto zvijati, ustrezati morajo standardom DIN 48201 St I, z črno izolacijo za 1 kV.</w:t>
      </w:r>
    </w:p>
    <w:p w14:paraId="69DB6685" w14:textId="77777777" w:rsidR="006D3CC4" w:rsidRPr="00FF0286" w:rsidRDefault="006D3CC4" w:rsidP="006D3CC4">
      <w:pPr>
        <w:spacing w:line="260" w:lineRule="exact"/>
        <w:ind w:right="62"/>
      </w:pPr>
      <w:r w:rsidRPr="00FF0286">
        <w:t>Za zaščitno vrv se uporablja Al vrv 150 mm2 – neizolirana, po SIST EN 50183 AL-3 (sestava 37x2,5 mm).</w:t>
      </w:r>
    </w:p>
    <w:p w14:paraId="20F8E96A" w14:textId="77777777" w:rsidR="006D3CC4" w:rsidRPr="00FF0286" w:rsidRDefault="006D3CC4" w:rsidP="006D3CC4">
      <w:pPr>
        <w:spacing w:line="260" w:lineRule="exact"/>
        <w:ind w:right="62"/>
      </w:pPr>
      <w:r w:rsidRPr="00FF0286">
        <w:t>Podrobnejša specifikacija in tehnične zahteve so razvidne iz tabele, ki je priložena v projektni dokumentaciji.</w:t>
      </w:r>
    </w:p>
    <w:p w14:paraId="081F4CF8" w14:textId="77777777" w:rsidR="006D3CC4" w:rsidRPr="00FF0286" w:rsidRDefault="006D3CC4" w:rsidP="006D3CC4">
      <w:pPr>
        <w:spacing w:line="260" w:lineRule="exact"/>
        <w:ind w:right="62"/>
      </w:pPr>
    </w:p>
    <w:p w14:paraId="33D8882E" w14:textId="77777777" w:rsidR="006D3CC4" w:rsidRPr="002A41E4" w:rsidRDefault="006D3CC4" w:rsidP="006D3CC4">
      <w:pPr>
        <w:pStyle w:val="Naslov4"/>
        <w:keepLines w:val="0"/>
        <w:widowControl/>
        <w:tabs>
          <w:tab w:val="num" w:pos="864"/>
        </w:tabs>
        <w:spacing w:before="240" w:after="60"/>
        <w:ind w:left="0" w:firstLine="0"/>
        <w:contextualSpacing w:val="0"/>
        <w:jc w:val="left"/>
        <w:rPr>
          <w:rFonts w:eastAsiaTheme="minorHAnsi" w:cstheme="minorBidi"/>
          <w:bCs w:val="0"/>
          <w:iCs w:val="0"/>
        </w:rPr>
      </w:pPr>
      <w:r w:rsidRPr="002A41E4">
        <w:rPr>
          <w:rFonts w:eastAsiaTheme="minorHAnsi" w:cstheme="minorBidi"/>
          <w:bCs w:val="0"/>
          <w:iCs w:val="0"/>
        </w:rPr>
        <w:t>Sponke za spajanje vodnikov</w:t>
      </w:r>
    </w:p>
    <w:p w14:paraId="14ED2E7F" w14:textId="77777777" w:rsidR="006D3CC4" w:rsidRPr="00FF0286" w:rsidRDefault="006D3CC4" w:rsidP="006D3CC4">
      <w:pPr>
        <w:spacing w:line="260" w:lineRule="exact"/>
        <w:ind w:right="62"/>
      </w:pPr>
      <w:r w:rsidRPr="00FF0286">
        <w:t xml:space="preserve">Za pritrditev in spajanje vodnikov se uporabljajo vijačne, utorne in kompresijske sponke. Uporabljene sponke morajo ustrezati tipu in preseku vodnika, ki ga spajajo ali pritrjujejo. Izdelane so lahko iz bakra, njegovih zlitin ali jekla (sponke za mehansko spajanje vodnikov). Vijaki in matice morajo biti iz nerjavečega jekla (AISI 304 (A2-80). </w:t>
      </w:r>
    </w:p>
    <w:p w14:paraId="6A1D732F" w14:textId="77777777" w:rsidR="006D3CC4" w:rsidRPr="00FF0286" w:rsidRDefault="006D3CC4" w:rsidP="006D3CC4">
      <w:pPr>
        <w:spacing w:line="260" w:lineRule="exact"/>
        <w:ind w:right="62"/>
      </w:pPr>
      <w:r w:rsidRPr="00FF0286">
        <w:t>Tokovne vijačne sponke, sponke za obešalke iz bakrene žice in poligonacijske sponke naj bodo izdelane iz bakrene zlitine (bronza) CB331G po standardu EN 1982.</w:t>
      </w:r>
    </w:p>
    <w:p w14:paraId="06D8C2FF" w14:textId="77777777" w:rsidR="006D3CC4" w:rsidRPr="00FF0286" w:rsidRDefault="006D3CC4" w:rsidP="006D3CC4">
      <w:pPr>
        <w:spacing w:line="260" w:lineRule="exact"/>
        <w:ind w:right="62"/>
      </w:pPr>
      <w:r w:rsidRPr="00FF0286">
        <w:t>Sponke za obešalke, ki služijo tudi kot tokovne vezi, naj bodo iz zlitine bakra CuNi2Si CW111C po EN 1652.</w:t>
      </w:r>
    </w:p>
    <w:p w14:paraId="44BD59D9" w14:textId="77777777" w:rsidR="006D3CC4" w:rsidRPr="00FF0286" w:rsidRDefault="006D3CC4" w:rsidP="006D3CC4">
      <w:pPr>
        <w:spacing w:line="260" w:lineRule="exact"/>
        <w:ind w:right="62"/>
      </w:pPr>
      <w:r w:rsidRPr="00FF0286">
        <w:t>Kompresijske in utorne sponke naj bodo iz elektrotehničnega bakra Cu-ETP CW004A po EN 1652.</w:t>
      </w:r>
    </w:p>
    <w:p w14:paraId="2F2CAFED" w14:textId="77777777" w:rsidR="006D3CC4" w:rsidRPr="00FF0286" w:rsidRDefault="006D3CC4" w:rsidP="006D3CC4">
      <w:pPr>
        <w:spacing w:line="260" w:lineRule="exact"/>
        <w:ind w:right="62"/>
      </w:pPr>
      <w:r w:rsidRPr="00FF0286">
        <w:t>Sponke za mehansko spajanje dveh vodnikov (amerikanke) naj bodo iz vroče cinkanega jekla ali iz nerjavečega jekla AISI 304.</w:t>
      </w:r>
    </w:p>
    <w:p w14:paraId="6065E59F" w14:textId="77777777" w:rsidR="006D3CC4" w:rsidRPr="00FF0286" w:rsidRDefault="006D3CC4" w:rsidP="006D3CC4">
      <w:pPr>
        <w:spacing w:line="260" w:lineRule="exact"/>
        <w:ind w:right="62"/>
      </w:pPr>
      <w:r w:rsidRPr="00FF0286">
        <w:t>Predvidena je nabava tipskih sponk uveljavljenih proizvajalcev, ki so kompatibilne z vgrajenimi na elektrificiranih progah SŽ.</w:t>
      </w:r>
    </w:p>
    <w:p w14:paraId="4026EC63" w14:textId="77777777" w:rsidR="006D3CC4" w:rsidRPr="002A41E4" w:rsidRDefault="006D3CC4" w:rsidP="006D3CC4">
      <w:pPr>
        <w:pStyle w:val="Naslov4"/>
        <w:keepLines w:val="0"/>
        <w:widowControl/>
        <w:tabs>
          <w:tab w:val="num" w:pos="864"/>
        </w:tabs>
        <w:spacing w:before="240" w:after="60"/>
        <w:ind w:left="0" w:firstLine="0"/>
        <w:contextualSpacing w:val="0"/>
        <w:jc w:val="left"/>
        <w:rPr>
          <w:rFonts w:eastAsiaTheme="minorHAnsi" w:cstheme="minorBidi"/>
          <w:bCs w:val="0"/>
          <w:iCs w:val="0"/>
        </w:rPr>
      </w:pPr>
      <w:r w:rsidRPr="002A41E4">
        <w:rPr>
          <w:rFonts w:eastAsiaTheme="minorHAnsi" w:cstheme="minorBidi"/>
          <w:bCs w:val="0"/>
          <w:iCs w:val="0"/>
        </w:rPr>
        <w:lastRenderedPageBreak/>
        <w:t>Nosilni elementi voznega omrežja</w:t>
      </w:r>
    </w:p>
    <w:p w14:paraId="304773D3" w14:textId="77777777" w:rsidR="006D3CC4" w:rsidRPr="00FF0286" w:rsidRDefault="006D3CC4" w:rsidP="006D3CC4">
      <w:pPr>
        <w:keepNext/>
        <w:widowControl/>
        <w:spacing w:before="240"/>
        <w:outlineLvl w:val="3"/>
      </w:pPr>
      <w:r w:rsidRPr="00FF0286">
        <w:t>Za nosilne elemente, ki se izdelujejo po izdelavnih načrtih, mora izvajalec pred izdelavo načrte posredovati nadzoru in upravljavcu v pregled in potrditev.</w:t>
      </w:r>
    </w:p>
    <w:p w14:paraId="403321AC" w14:textId="77777777" w:rsidR="006D3CC4" w:rsidRPr="002A41E4" w:rsidRDefault="006D3CC4" w:rsidP="006D3CC4">
      <w:pPr>
        <w:pStyle w:val="Naslov4"/>
        <w:keepLines w:val="0"/>
        <w:widowControl/>
        <w:tabs>
          <w:tab w:val="num" w:pos="864"/>
        </w:tabs>
        <w:spacing w:before="240" w:after="60"/>
        <w:ind w:left="0" w:firstLine="0"/>
        <w:contextualSpacing w:val="0"/>
        <w:jc w:val="left"/>
        <w:rPr>
          <w:rFonts w:eastAsiaTheme="minorHAnsi" w:cstheme="minorBidi"/>
          <w:bCs w:val="0"/>
          <w:iCs w:val="0"/>
        </w:rPr>
      </w:pPr>
      <w:r w:rsidRPr="002A41E4">
        <w:rPr>
          <w:rFonts w:eastAsiaTheme="minorHAnsi" w:cstheme="minorBidi"/>
          <w:bCs w:val="0"/>
          <w:iCs w:val="0"/>
        </w:rPr>
        <w:t>Drogovi vozne mreže</w:t>
      </w:r>
    </w:p>
    <w:p w14:paraId="049F89EC" w14:textId="77777777" w:rsidR="006D3CC4" w:rsidRPr="00FF0286" w:rsidRDefault="006D3CC4" w:rsidP="006D3CC4">
      <w:pPr>
        <w:spacing w:after="0" w:line="260" w:lineRule="exact"/>
        <w:ind w:right="62"/>
      </w:pPr>
      <w:r w:rsidRPr="00FF0286">
        <w:t>Služijo nošenju in zatezanju vodnikov vozne mreže. Drogovi, na katerih se vodniki zatezajo se običajno razbremenjujejo s sidranjem. Predvidena je uporaba cevnih drogov (tip M).</w:t>
      </w:r>
    </w:p>
    <w:p w14:paraId="777ACC51" w14:textId="12307168" w:rsidR="006D3CC4" w:rsidRPr="00FF0286" w:rsidRDefault="006D3CC4" w:rsidP="006D3CC4">
      <w:pPr>
        <w:spacing w:after="0" w:line="260" w:lineRule="exact"/>
        <w:ind w:right="62"/>
      </w:pPr>
      <w:r w:rsidRPr="00FF0286">
        <w:t xml:space="preserve">Drogovi morajo biti izdelani iz okroglih cevi v skladu s standardi SIST EN 10210 (vroče izdelani votli profili) ali SIST EN 10219 (hladno oblikovani varjeni votli profili),  SIST EN 10029 (pločevina), SIST EN 10048 (ploščato jeklo), kvaliteta materiala je S355 J2H po SIST EN 10025. </w:t>
      </w:r>
    </w:p>
    <w:p w14:paraId="3CFD385C" w14:textId="77777777" w:rsidR="006D3CC4" w:rsidRPr="00FF0286" w:rsidRDefault="006D3CC4" w:rsidP="006D3CC4">
      <w:pPr>
        <w:spacing w:after="0" w:line="260" w:lineRule="exact"/>
        <w:ind w:right="62"/>
      </w:pPr>
    </w:p>
    <w:p w14:paraId="596801DA" w14:textId="77777777" w:rsidR="006D3CC4" w:rsidRPr="00FF0286" w:rsidRDefault="006D3CC4" w:rsidP="006D3CC4">
      <w:pPr>
        <w:spacing w:line="260" w:lineRule="exact"/>
        <w:ind w:right="62"/>
      </w:pPr>
      <w:r w:rsidRPr="00FF0286">
        <w:t xml:space="preserve">V vsaki vrsti drogov obstaja večje število tipov drogov, ki se razlikujejo glede na nosilnost in dolžino. Površina drogov mora biti zaščitena proti koroziji z vročim cinkanjem. </w:t>
      </w:r>
    </w:p>
    <w:p w14:paraId="061BFFA3" w14:textId="77777777" w:rsidR="006D3CC4" w:rsidRPr="00FF0286" w:rsidRDefault="006D3CC4" w:rsidP="006D3CC4">
      <w:pPr>
        <w:spacing w:line="260" w:lineRule="exact"/>
        <w:ind w:right="62"/>
      </w:pPr>
      <w:r w:rsidRPr="00FF0286">
        <w:t>Drogovi se bodo na temelje pritrjevali preko sidrnih vijakov uvezanih v armaturo temelja.</w:t>
      </w:r>
    </w:p>
    <w:p w14:paraId="7B2AB1DB" w14:textId="77777777" w:rsidR="006D3CC4" w:rsidRPr="00FF0286" w:rsidRDefault="006D3CC4" w:rsidP="006D3CC4">
      <w:pPr>
        <w:spacing w:after="0" w:line="260" w:lineRule="exact"/>
        <w:ind w:right="62"/>
      </w:pPr>
      <w:r w:rsidRPr="00FF0286">
        <w:t>Dovoljena odstopanja v izmerah drogov so naslednja:</w:t>
      </w:r>
    </w:p>
    <w:p w14:paraId="2FF60DC1"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 xml:space="preserve">odstopanja v dolžini: </w:t>
      </w:r>
    </w:p>
    <w:p w14:paraId="0D7A6DDF" w14:textId="77777777" w:rsidR="006D3CC4" w:rsidRPr="00FF0286" w:rsidRDefault="006D3CC4" w:rsidP="006D3CC4">
      <w:pPr>
        <w:widowControl/>
        <w:numPr>
          <w:ilvl w:val="0"/>
          <w:numId w:val="175"/>
        </w:numPr>
        <w:tabs>
          <w:tab w:val="clear" w:pos="720"/>
        </w:tabs>
        <w:spacing w:before="0" w:after="0" w:line="260" w:lineRule="exact"/>
        <w:ind w:left="851" w:hanging="284"/>
        <w:contextualSpacing w:val="0"/>
      </w:pPr>
      <w:r w:rsidRPr="00FF0286">
        <w:t>za dolžine drogov L&lt;10 m, +/- 10 mm,</w:t>
      </w:r>
    </w:p>
    <w:p w14:paraId="2CD5C5CD" w14:textId="77777777" w:rsidR="006D3CC4" w:rsidRPr="00FF0286" w:rsidRDefault="006D3CC4" w:rsidP="006D3CC4">
      <w:pPr>
        <w:widowControl/>
        <w:numPr>
          <w:ilvl w:val="0"/>
          <w:numId w:val="175"/>
        </w:numPr>
        <w:tabs>
          <w:tab w:val="clear" w:pos="720"/>
        </w:tabs>
        <w:spacing w:before="0" w:after="0" w:line="260" w:lineRule="exact"/>
        <w:ind w:left="851" w:hanging="284"/>
        <w:contextualSpacing w:val="0"/>
      </w:pPr>
      <w:r w:rsidRPr="00FF0286">
        <w:t>za dolžine drogov L&gt;10 m, +/- 15 mm,</w:t>
      </w:r>
    </w:p>
    <w:p w14:paraId="20120F62" w14:textId="77777777" w:rsidR="006D3CC4" w:rsidRPr="00FF0286" w:rsidRDefault="006D3CC4" w:rsidP="006D3CC4">
      <w:pPr>
        <w:widowControl/>
        <w:numPr>
          <w:ilvl w:val="0"/>
          <w:numId w:val="175"/>
        </w:numPr>
        <w:tabs>
          <w:tab w:val="clear" w:pos="720"/>
        </w:tabs>
        <w:spacing w:before="0" w:after="0" w:line="260" w:lineRule="exact"/>
        <w:ind w:left="851" w:hanging="284"/>
        <w:contextualSpacing w:val="0"/>
      </w:pPr>
      <w:r w:rsidRPr="00FF0286">
        <w:t>odstopanja po širini +/-2, 5 mm,</w:t>
      </w:r>
    </w:p>
    <w:p w14:paraId="6FE4E822" w14:textId="77777777" w:rsidR="006D3CC4" w:rsidRPr="00FF0286" w:rsidRDefault="006D3CC4" w:rsidP="006D3CC4">
      <w:pPr>
        <w:widowControl/>
        <w:numPr>
          <w:ilvl w:val="0"/>
          <w:numId w:val="175"/>
        </w:numPr>
        <w:tabs>
          <w:tab w:val="clear" w:pos="720"/>
        </w:tabs>
        <w:spacing w:before="0" w:line="260" w:lineRule="exact"/>
        <w:ind w:left="851" w:hanging="284"/>
        <w:contextualSpacing w:val="0"/>
      </w:pPr>
      <w:r w:rsidRPr="00FF0286">
        <w:t xml:space="preserve">dovoljena ukrivljenost droga je največ 0,1 % dolžine droga. </w:t>
      </w:r>
    </w:p>
    <w:p w14:paraId="3BAA4FC5" w14:textId="77777777" w:rsidR="006D3CC4" w:rsidRPr="00FF0286" w:rsidRDefault="006D3CC4" w:rsidP="006D3CC4">
      <w:pPr>
        <w:spacing w:line="260" w:lineRule="exact"/>
        <w:ind w:right="62"/>
      </w:pPr>
      <w:r w:rsidRPr="00FF0286">
        <w:t xml:space="preserve">Drogovi morajo biti za prevoz pakirani tako, da se prepreči vsaka poškodba na zunanji površini. </w:t>
      </w:r>
    </w:p>
    <w:p w14:paraId="0FC3164E" w14:textId="77777777" w:rsidR="006D3CC4" w:rsidRPr="00FF0286" w:rsidRDefault="006D3CC4" w:rsidP="006D3CC4">
      <w:pPr>
        <w:spacing w:line="260" w:lineRule="exact"/>
        <w:ind w:right="62"/>
      </w:pPr>
      <w:r w:rsidRPr="00FF0286">
        <w:t>Pri postavljanju se morajo drogovi postaviti s tolikšnim prednagibom pravokotno na tir, da se ti po obremenitvi z normalno stalno obremenitvijo izravnajo v vertikalni položaj. Zato se po končni obremenitvi oz. montaži voznega voda izvedejo kontrolne meritve in vertikalna regulacija.</w:t>
      </w:r>
    </w:p>
    <w:p w14:paraId="4A3B6ABA" w14:textId="77777777" w:rsidR="006D3CC4" w:rsidRPr="00FF0286" w:rsidRDefault="006D3CC4" w:rsidP="006D3CC4">
      <w:pPr>
        <w:spacing w:after="0" w:line="260" w:lineRule="exact"/>
        <w:ind w:right="62"/>
      </w:pPr>
      <w:r w:rsidRPr="00FF0286">
        <w:t>Vsi drogovi vozne mreže morajo biti opremljene z atmosfersko obstojnimi podatki o tipu droga in proizvajalcu. Poleg tega morajo biti nosilne konstrukcije opremljene najmanj še z naslednjimi podatki:</w:t>
      </w:r>
    </w:p>
    <w:p w14:paraId="647A4AD8"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 opozorilnim znakom za nevarnost pred električno napetostjo (elektrotehnična puščica); </w:t>
      </w:r>
    </w:p>
    <w:p w14:paraId="4296222D"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 zaporedno številko.</w:t>
      </w:r>
    </w:p>
    <w:p w14:paraId="14A9ECCB" w14:textId="77777777" w:rsidR="006D3CC4" w:rsidRPr="002A41E4" w:rsidRDefault="006D3CC4" w:rsidP="006D3CC4">
      <w:pPr>
        <w:pStyle w:val="Naslov4"/>
        <w:keepLines w:val="0"/>
        <w:widowControl/>
        <w:tabs>
          <w:tab w:val="num" w:pos="864"/>
        </w:tabs>
        <w:spacing w:before="240" w:after="60"/>
        <w:ind w:left="0" w:firstLine="0"/>
        <w:contextualSpacing w:val="0"/>
        <w:jc w:val="left"/>
        <w:rPr>
          <w:rFonts w:eastAsiaTheme="minorHAnsi" w:cstheme="minorBidi"/>
          <w:bCs w:val="0"/>
          <w:iCs w:val="0"/>
        </w:rPr>
      </w:pPr>
      <w:r w:rsidRPr="002A41E4">
        <w:rPr>
          <w:rFonts w:eastAsiaTheme="minorHAnsi" w:cstheme="minorBidi"/>
          <w:bCs w:val="0"/>
          <w:iCs w:val="0"/>
        </w:rPr>
        <w:t>Nosilci voznih vodov</w:t>
      </w:r>
    </w:p>
    <w:p w14:paraId="55EDF66B" w14:textId="77777777" w:rsidR="006D3CC4" w:rsidRPr="00FF0286" w:rsidRDefault="006D3CC4" w:rsidP="006D3CC4">
      <w:pPr>
        <w:spacing w:line="260" w:lineRule="exact"/>
        <w:ind w:right="62"/>
      </w:pPr>
      <w:r w:rsidRPr="00FF0286">
        <w:t>Za nošenje voznih vodov so predvideni vodoravni nosilci voznih vodov. Pritrditev nosilcev na nosilne konstrukcije mora biti vedno členkasta, tako da omogoča gibanje nosilca za 180 v vodoravni smeri.</w:t>
      </w:r>
    </w:p>
    <w:p w14:paraId="25135C70" w14:textId="77777777" w:rsidR="006D3CC4" w:rsidRPr="00FF0286" w:rsidRDefault="006D3CC4" w:rsidP="006D3CC4">
      <w:pPr>
        <w:spacing w:after="0" w:line="260" w:lineRule="exact"/>
        <w:ind w:right="62"/>
      </w:pPr>
      <w:r w:rsidRPr="00FF0286">
        <w:t>Navaden nosilec voznega  voda preko enega tira je sestavljen iz naslednjih elementov:</w:t>
      </w:r>
    </w:p>
    <w:p w14:paraId="72CDE7F0"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konzole,</w:t>
      </w:r>
    </w:p>
    <w:p w14:paraId="6047C551"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zatezača,</w:t>
      </w:r>
    </w:p>
    <w:p w14:paraId="3C699A41"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pritrdilca zatezača na drogu,</w:t>
      </w:r>
    </w:p>
    <w:p w14:paraId="3A4F83AF"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pritrdilca konzole na drogu,</w:t>
      </w:r>
    </w:p>
    <w:p w14:paraId="177BA2C6"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križnega člena,</w:t>
      </w:r>
    </w:p>
    <w:p w14:paraId="7D20435E"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objemke zatezača na konzoli,</w:t>
      </w:r>
    </w:p>
    <w:p w14:paraId="59C56B40"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opore nosilnega izolatorja,</w:t>
      </w:r>
    </w:p>
    <w:p w14:paraId="05B06B11"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lastRenderedPageBreak/>
        <w:t>poligonacijskega  lakta,</w:t>
      </w:r>
    </w:p>
    <w:p w14:paraId="5C082578"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pritrdilcev poligonacijskega lakta,</w:t>
      </w:r>
    </w:p>
    <w:p w14:paraId="3F925292"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izolatorjev,</w:t>
      </w:r>
    </w:p>
    <w:p w14:paraId="6B768D0B"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 xml:space="preserve">zateznega vijaka, </w:t>
      </w:r>
    </w:p>
    <w:p w14:paraId="3E0DCF50"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poligonacijskih ročic in</w:t>
      </w:r>
    </w:p>
    <w:p w14:paraId="32D714B1"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sponk za pritrditev in poligoniranje voznega voda.</w:t>
      </w:r>
    </w:p>
    <w:p w14:paraId="0041A1F9" w14:textId="77777777" w:rsidR="006D3CC4" w:rsidRPr="00FF0286" w:rsidRDefault="006D3CC4" w:rsidP="006D3CC4">
      <w:pPr>
        <w:spacing w:line="260" w:lineRule="exact"/>
        <w:ind w:right="62"/>
      </w:pPr>
      <w:r w:rsidRPr="00FF0286">
        <w:t>Tudi sestava nosilcev voznih vodov preko večih tirov je enaka, le da se določeni elementi večkrat ponovijo. Podobno je tudi pri dveh nosilcih voznih vodov, ki sta pritrjena na istem drogu drug poleg drugega, le da v se tem primeru uporabita pritrdilca dveh zatezačev paralelno na drogu in pritrdilca dveh konzol paralelno na drogu.</w:t>
      </w:r>
    </w:p>
    <w:p w14:paraId="70EF6E7F" w14:textId="77777777" w:rsidR="006D3CC4" w:rsidRPr="00FF0286" w:rsidRDefault="006D3CC4" w:rsidP="006D3CC4">
      <w:pPr>
        <w:spacing w:line="260" w:lineRule="exact"/>
        <w:ind w:right="62"/>
      </w:pPr>
      <w:r w:rsidRPr="00FF0286">
        <w:t>Vsi elementi nosilcev so tipizirani, izdelani iz tipskih standardnih jeklenih cevi in profilov. Izjemoma so lahko specialne ročice za poligonacijo kontaktnih vodnikov izdelane tudi iz izolacijskih materialov (steklena vlakna ipd.).</w:t>
      </w:r>
    </w:p>
    <w:p w14:paraId="2C6F0250" w14:textId="77777777" w:rsidR="006D3CC4" w:rsidRPr="00FF0286" w:rsidRDefault="006D3CC4" w:rsidP="006D3CC4">
      <w:pPr>
        <w:spacing w:line="260" w:lineRule="exact"/>
        <w:ind w:right="62"/>
      </w:pPr>
      <w:r w:rsidRPr="00FF0286">
        <w:t>Jekleni deli nosilcev morajo biti protikorozijsko zaščiteni z vročim cinkanjem ali pa izdelani iz nerjavečega jekla.</w:t>
      </w:r>
    </w:p>
    <w:p w14:paraId="39B888CF" w14:textId="77777777" w:rsidR="006D3CC4" w:rsidRPr="002A41E4" w:rsidRDefault="006D3CC4" w:rsidP="006D3CC4">
      <w:pPr>
        <w:pStyle w:val="Naslov4"/>
        <w:keepLines w:val="0"/>
        <w:widowControl/>
        <w:tabs>
          <w:tab w:val="num" w:pos="864"/>
        </w:tabs>
        <w:spacing w:before="240" w:after="60"/>
        <w:ind w:left="0" w:firstLine="0"/>
        <w:contextualSpacing w:val="0"/>
        <w:jc w:val="left"/>
        <w:rPr>
          <w:rFonts w:eastAsiaTheme="minorHAnsi" w:cstheme="minorBidi"/>
          <w:bCs w:val="0"/>
          <w:iCs w:val="0"/>
        </w:rPr>
      </w:pPr>
      <w:r w:rsidRPr="002A41E4">
        <w:rPr>
          <w:rFonts w:eastAsiaTheme="minorHAnsi" w:cstheme="minorBidi"/>
          <w:bCs w:val="0"/>
          <w:iCs w:val="0"/>
        </w:rPr>
        <w:t>Konzola</w:t>
      </w:r>
    </w:p>
    <w:p w14:paraId="77654D8E" w14:textId="77777777" w:rsidR="006D3CC4" w:rsidRPr="00FF0286" w:rsidRDefault="006D3CC4" w:rsidP="006D3CC4">
      <w:pPr>
        <w:spacing w:line="260" w:lineRule="exact"/>
        <w:ind w:right="62"/>
      </w:pPr>
      <w:r w:rsidRPr="00FF0286">
        <w:t xml:space="preserve">Konzola nosilca voznega voda služi nameščanju nosilne in poligonacijske opreme voznega voda. Izdelana  mora biti iz jeklene brezšivne cevi premera 76 mm. Normalna debelina cevi je 3,6 mm, pri debelostenskih konzolah pa 7,7 mm. Odstopanje cevi za konzole od ravnosti simetrale ne sme biti večje  kot +/- 10 %. Cevi morajo biti  vroče cinkane z  notranje in zunanje strani. Na vsaki konzoli mora biti z vodoodporno barvo označena njena dolžina. </w:t>
      </w:r>
    </w:p>
    <w:p w14:paraId="045D310F" w14:textId="77777777" w:rsidR="006D3CC4" w:rsidRPr="002A41E4" w:rsidRDefault="006D3CC4" w:rsidP="006D3CC4">
      <w:pPr>
        <w:pStyle w:val="Naslov4"/>
        <w:keepLines w:val="0"/>
        <w:widowControl/>
        <w:tabs>
          <w:tab w:val="num" w:pos="864"/>
        </w:tabs>
        <w:spacing w:before="240" w:after="60"/>
        <w:ind w:left="0" w:firstLine="0"/>
        <w:contextualSpacing w:val="0"/>
        <w:jc w:val="left"/>
        <w:rPr>
          <w:rFonts w:eastAsiaTheme="minorHAnsi" w:cstheme="minorBidi"/>
          <w:bCs w:val="0"/>
          <w:iCs w:val="0"/>
        </w:rPr>
      </w:pPr>
      <w:r w:rsidRPr="002A41E4">
        <w:rPr>
          <w:rFonts w:eastAsiaTheme="minorHAnsi" w:cstheme="minorBidi"/>
          <w:bCs w:val="0"/>
          <w:iCs w:val="0"/>
        </w:rPr>
        <w:t>Zatezač</w:t>
      </w:r>
    </w:p>
    <w:p w14:paraId="062FB24B" w14:textId="77777777" w:rsidR="006D3CC4" w:rsidRPr="00FF0286" w:rsidRDefault="006D3CC4" w:rsidP="006D3CC4">
      <w:pPr>
        <w:spacing w:line="260" w:lineRule="exact"/>
        <w:ind w:right="62"/>
      </w:pPr>
      <w:r w:rsidRPr="00FF0286">
        <w:t xml:space="preserve">Zatezač nosilca voznega voda služi opiranju konzole voznega voda in pripadajoče nosilne in poligonacijske opreme voznega voda na drog. Izdelan mora biti iz okroglega jeklenega profila premera 16 mm. Zatezači do dolžine 6 m so enodelni  nad to dolžino pa dvodelni. Na vsakem zatezaču mora biti napisana dolžina zatezača. </w:t>
      </w:r>
    </w:p>
    <w:p w14:paraId="6ED7904E" w14:textId="77777777" w:rsidR="006D3CC4" w:rsidRPr="002A41E4" w:rsidRDefault="006D3CC4" w:rsidP="006D3CC4">
      <w:pPr>
        <w:pStyle w:val="Naslov4"/>
        <w:keepLines w:val="0"/>
        <w:widowControl/>
        <w:tabs>
          <w:tab w:val="num" w:pos="864"/>
        </w:tabs>
        <w:spacing w:before="240" w:after="60"/>
        <w:ind w:left="0" w:firstLine="0"/>
        <w:contextualSpacing w:val="0"/>
        <w:jc w:val="left"/>
        <w:rPr>
          <w:rFonts w:eastAsiaTheme="minorHAnsi" w:cstheme="minorBidi"/>
          <w:bCs w:val="0"/>
          <w:iCs w:val="0"/>
        </w:rPr>
      </w:pPr>
      <w:r w:rsidRPr="002A41E4">
        <w:rPr>
          <w:rFonts w:eastAsiaTheme="minorHAnsi" w:cstheme="minorBidi"/>
          <w:bCs w:val="0"/>
          <w:iCs w:val="0"/>
        </w:rPr>
        <w:t>Poligonacijski lakt</w:t>
      </w:r>
    </w:p>
    <w:p w14:paraId="5EC7EEDB" w14:textId="77777777" w:rsidR="006D3CC4" w:rsidRPr="00FF0286" w:rsidRDefault="006D3CC4" w:rsidP="006D3CC4">
      <w:pPr>
        <w:spacing w:line="260" w:lineRule="exact"/>
        <w:ind w:right="62"/>
      </w:pPr>
      <w:r w:rsidRPr="00FF0286">
        <w:t xml:space="preserve">Poligonacijski lakt služi pritrjevanju poligonacijskih ročic preko ustreznega izolatorja na konzolo voznega voda. Izdelan mora biti izdelan iz standarnega »U«  profila. Predvideni sta dve vrsti poligonacijskih laktov. Normalni poligonacijski lakt je izdelan iz »U« profila 65 mm, ojačan poligonacijski lakt za poligonacijo v krivinah je izdelan iz enakega »U« profila, ki pa je zaprt z ploščatim jeklom debeline 6 mm. </w:t>
      </w:r>
    </w:p>
    <w:p w14:paraId="37231E67" w14:textId="77777777" w:rsidR="006D3CC4" w:rsidRPr="002A41E4" w:rsidRDefault="006D3CC4" w:rsidP="006D3CC4">
      <w:pPr>
        <w:pStyle w:val="Naslov4"/>
        <w:keepLines w:val="0"/>
        <w:widowControl/>
        <w:tabs>
          <w:tab w:val="num" w:pos="864"/>
        </w:tabs>
        <w:spacing w:before="240" w:after="60"/>
        <w:ind w:left="0" w:firstLine="0"/>
        <w:contextualSpacing w:val="0"/>
        <w:jc w:val="left"/>
        <w:rPr>
          <w:rFonts w:eastAsiaTheme="minorHAnsi" w:cstheme="minorBidi"/>
          <w:bCs w:val="0"/>
          <w:iCs w:val="0"/>
        </w:rPr>
      </w:pPr>
      <w:r w:rsidRPr="002A41E4">
        <w:rPr>
          <w:rFonts w:eastAsiaTheme="minorHAnsi" w:cstheme="minorBidi"/>
          <w:bCs w:val="0"/>
          <w:iCs w:val="0"/>
        </w:rPr>
        <w:t>Poligonacijske ročice</w:t>
      </w:r>
    </w:p>
    <w:p w14:paraId="59521CE6" w14:textId="77777777" w:rsidR="006D3CC4" w:rsidRPr="00FF0286" w:rsidRDefault="006D3CC4" w:rsidP="006D3CC4">
      <w:pPr>
        <w:spacing w:line="260" w:lineRule="exact"/>
        <w:ind w:right="62"/>
      </w:pPr>
      <w:r w:rsidRPr="00FF0286">
        <w:t>Služijo poligoniranju kontaktnih vodnikov voznega voda. Izdelane morajo biti iz okroglega jekla ali cevi. Izjemoma so lahko specialne ročice izdelane tudi iz izolacijskih materialov (steklena vlakna ipd.).</w:t>
      </w:r>
    </w:p>
    <w:p w14:paraId="3E2B8855" w14:textId="77777777" w:rsidR="006D3CC4" w:rsidRPr="00FF0286" w:rsidRDefault="006D3CC4" w:rsidP="006D3CC4">
      <w:pPr>
        <w:spacing w:line="260" w:lineRule="exact"/>
        <w:ind w:right="62"/>
      </w:pPr>
      <w:r w:rsidRPr="00FF0286">
        <w:t>Velika večina ročic meri v dolžino 900 mm, ostale so daljše, do največ 2700 mm.</w:t>
      </w:r>
    </w:p>
    <w:p w14:paraId="271A0A7C" w14:textId="77777777" w:rsidR="006D3CC4" w:rsidRPr="00FF0286" w:rsidRDefault="006D3CC4" w:rsidP="006D3CC4">
      <w:pPr>
        <w:spacing w:line="260" w:lineRule="exact"/>
        <w:ind w:right="62"/>
      </w:pPr>
      <w:r w:rsidRPr="00FF0286">
        <w:t>Ročice morajo biti dimenzionirane za tlačno obremenitev 2 kN.</w:t>
      </w:r>
    </w:p>
    <w:p w14:paraId="2D10F637"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 xml:space="preserve">Nosilci obhodnih, napajalnih in ojačitvenih vodov </w:t>
      </w:r>
    </w:p>
    <w:p w14:paraId="7EC2542C" w14:textId="77777777" w:rsidR="006D3CC4" w:rsidRPr="00FF0286" w:rsidRDefault="006D3CC4" w:rsidP="006D3CC4">
      <w:pPr>
        <w:spacing w:line="260" w:lineRule="exact"/>
        <w:ind w:right="62"/>
      </w:pPr>
      <w:r w:rsidRPr="00FF0286">
        <w:t>Služijo nošenju omenjenih vodov. Izdelani so iz tipskih standardnih jeklenih cevi in profilov.</w:t>
      </w:r>
    </w:p>
    <w:p w14:paraId="00242508" w14:textId="77777777" w:rsidR="006D3CC4" w:rsidRPr="002A41E4" w:rsidRDefault="006D3CC4" w:rsidP="006D3CC4">
      <w:pPr>
        <w:pStyle w:val="Naslov4"/>
        <w:keepLines w:val="0"/>
        <w:widowControl/>
        <w:tabs>
          <w:tab w:val="num" w:pos="864"/>
        </w:tabs>
        <w:spacing w:before="240" w:after="60"/>
        <w:ind w:left="0" w:firstLine="0"/>
        <w:contextualSpacing w:val="0"/>
        <w:jc w:val="left"/>
        <w:rPr>
          <w:rFonts w:eastAsiaTheme="minorHAnsi" w:cstheme="minorBidi"/>
          <w:bCs w:val="0"/>
          <w:iCs w:val="0"/>
        </w:rPr>
      </w:pPr>
      <w:r w:rsidRPr="002A41E4">
        <w:rPr>
          <w:rFonts w:eastAsiaTheme="minorHAnsi" w:cstheme="minorBidi"/>
          <w:bCs w:val="0"/>
          <w:iCs w:val="0"/>
        </w:rPr>
        <w:lastRenderedPageBreak/>
        <w:t>Sidrna oprema</w:t>
      </w:r>
    </w:p>
    <w:p w14:paraId="05AD5FED" w14:textId="77777777" w:rsidR="006D3CC4" w:rsidRPr="00FF0286" w:rsidRDefault="006D3CC4" w:rsidP="006D3CC4">
      <w:pPr>
        <w:spacing w:line="260" w:lineRule="exact"/>
        <w:ind w:right="62"/>
      </w:pPr>
      <w:r w:rsidRPr="00FF0286">
        <w:t xml:space="preserve">Sidra služijo za razbremenjevanje drogov voznega omrežja, na katerih se zatezajo posamezni vodi voznega omrežja. V ta namen se uporabljajo enojna ali dvojna sidra. Izbira načina sidranja je odvisna od zateznih obremenitev in od uporabljenega tipa drogov voznega omrežja. Sidra se izdelajo iz okroglega jeklenega profila premera najmanj 20 mm. Sidrna oprema mora biti dimenzionirana za stalno vzdolžno obremenitev najmanj 30 kN po sidru. V sidro mora biti vgrajen izolacijski element, ki galvansko loči razbremenjevani drog vozne mreže od temelja sidra. </w:t>
      </w:r>
    </w:p>
    <w:p w14:paraId="6745CD88" w14:textId="77777777" w:rsidR="006D3CC4" w:rsidRPr="002A41E4" w:rsidRDefault="006D3CC4" w:rsidP="006D3CC4">
      <w:pPr>
        <w:pStyle w:val="Naslov4"/>
        <w:keepLines w:val="0"/>
        <w:widowControl/>
        <w:tabs>
          <w:tab w:val="num" w:pos="864"/>
        </w:tabs>
        <w:spacing w:before="240" w:after="60"/>
        <w:ind w:left="0" w:firstLine="0"/>
        <w:contextualSpacing w:val="0"/>
        <w:jc w:val="left"/>
        <w:rPr>
          <w:rFonts w:eastAsiaTheme="minorHAnsi" w:cstheme="minorBidi"/>
          <w:bCs w:val="0"/>
          <w:iCs w:val="0"/>
        </w:rPr>
      </w:pPr>
      <w:r w:rsidRPr="002A41E4">
        <w:rPr>
          <w:rFonts w:eastAsiaTheme="minorHAnsi" w:cstheme="minorBidi"/>
          <w:bCs w:val="0"/>
          <w:iCs w:val="0"/>
        </w:rPr>
        <w:t>Objemke in pritrdilni elementi</w:t>
      </w:r>
    </w:p>
    <w:p w14:paraId="7BEAB8B9" w14:textId="77777777" w:rsidR="006D3CC4" w:rsidRPr="00FF0286" w:rsidRDefault="006D3CC4" w:rsidP="006D3CC4">
      <w:pPr>
        <w:spacing w:line="260" w:lineRule="exact"/>
        <w:ind w:right="62"/>
      </w:pPr>
      <w:r w:rsidRPr="00FF0286">
        <w:t>Se uporabljajo za medsebojno povezavo posameznih elementov voznega omrežja in za njihovo pritrditev na nosilne konstrukcije.</w:t>
      </w:r>
    </w:p>
    <w:p w14:paraId="76BD94DA" w14:textId="77777777" w:rsidR="006D3CC4" w:rsidRPr="00FF0286" w:rsidRDefault="006D3CC4" w:rsidP="006D3CC4">
      <w:pPr>
        <w:spacing w:line="260" w:lineRule="exact"/>
        <w:ind w:right="62"/>
      </w:pPr>
      <w:r w:rsidRPr="00FF0286">
        <w:t>Objemke in pritrdilni elementi so izdelani iz tipskih standardnih jeklenih cevi in profilov. Dimenzionirani morajo biti tako, da ustrezajo obremenitvam elementov, ki jih nosijo oziroma povezujejo. Elementi morajo biti vroče cinkani ali iz nerjavečega materiala.</w:t>
      </w:r>
    </w:p>
    <w:p w14:paraId="620474F1" w14:textId="77777777" w:rsidR="006D3CC4" w:rsidRPr="00FF0286" w:rsidRDefault="006D3CC4" w:rsidP="006D3CC4">
      <w:pPr>
        <w:spacing w:line="260" w:lineRule="exact"/>
        <w:ind w:right="62"/>
      </w:pPr>
      <w:r w:rsidRPr="00FF0286">
        <w:t>Stremena in vijačni material naj bodo izdelani iz nerjavnih jekel (tip X5CrNi18-II) oz. kvalitete A2 ali A4.</w:t>
      </w:r>
    </w:p>
    <w:p w14:paraId="0D05CDBE" w14:textId="77777777" w:rsidR="006D3CC4" w:rsidRPr="002A41E4" w:rsidRDefault="006D3CC4" w:rsidP="006D3CC4">
      <w:pPr>
        <w:pStyle w:val="Naslov4"/>
        <w:keepLines w:val="0"/>
        <w:widowControl/>
        <w:tabs>
          <w:tab w:val="num" w:pos="864"/>
        </w:tabs>
        <w:spacing w:before="240" w:after="60"/>
        <w:ind w:left="0" w:firstLine="0"/>
        <w:contextualSpacing w:val="0"/>
        <w:jc w:val="left"/>
        <w:rPr>
          <w:rFonts w:eastAsiaTheme="minorHAnsi" w:cstheme="minorBidi"/>
          <w:bCs w:val="0"/>
          <w:iCs w:val="0"/>
        </w:rPr>
      </w:pPr>
      <w:r w:rsidRPr="002A41E4">
        <w:rPr>
          <w:rFonts w:eastAsiaTheme="minorHAnsi" w:cstheme="minorBidi"/>
          <w:bCs w:val="0"/>
          <w:iCs w:val="0"/>
        </w:rPr>
        <w:t>Izolatorji</w:t>
      </w:r>
    </w:p>
    <w:p w14:paraId="32B2B17D" w14:textId="77777777" w:rsidR="006D3CC4" w:rsidRPr="00FF0286" w:rsidRDefault="006D3CC4" w:rsidP="006D3CC4">
      <w:pPr>
        <w:ind w:right="-2"/>
      </w:pPr>
      <w:r w:rsidRPr="00FF0286">
        <w:t xml:space="preserve">Izolacija voznega voda mora biti izvedena za napetostni nivo 3 kV DC. </w:t>
      </w:r>
    </w:p>
    <w:p w14:paraId="0C4FDC7C" w14:textId="77777777" w:rsidR="006D3CC4" w:rsidRPr="00FF0286" w:rsidRDefault="006D3CC4" w:rsidP="006D3CC4">
      <w:pPr>
        <w:ind w:right="-2"/>
      </w:pPr>
      <w:r w:rsidRPr="00FF0286">
        <w:t>Izolatorji morajo biti predvideni za zunanjo montažo v močno onesnaženem okolju. Ustrezati morajo standardom SIST EN 50151 in SIST EN 61109.</w:t>
      </w:r>
    </w:p>
    <w:p w14:paraId="6ECA2CE1" w14:textId="77777777" w:rsidR="006D3CC4" w:rsidRPr="00FF0286" w:rsidRDefault="006D3CC4" w:rsidP="006D3CC4">
      <w:pPr>
        <w:ind w:right="-2"/>
      </w:pPr>
      <w:r w:rsidRPr="00FF0286">
        <w:t>Predvideni so tipski nosilni in poligonacijski izolatorji za vozni vod nazivne napetosti 3 kV DC z naslednjimi osnovnimi karakteristikami:</w:t>
      </w:r>
    </w:p>
    <w:p w14:paraId="5D28978B" w14:textId="77777777" w:rsidR="006D3CC4" w:rsidRPr="00FF0286" w:rsidRDefault="006D3CC4" w:rsidP="003C1AB8">
      <w:pPr>
        <w:widowControl/>
        <w:numPr>
          <w:ilvl w:val="0"/>
          <w:numId w:val="531"/>
        </w:numPr>
        <w:spacing w:before="0"/>
        <w:contextualSpacing w:val="0"/>
      </w:pPr>
      <w:r w:rsidRPr="00FF0286">
        <w:t>Sestava: nosilno jedro iz steklenih vlaken na konceh opremljeno s priključnimi nastavki iz vroče cinkanega jekla in prekrito z ohišjem iz silikonske gume,</w:t>
      </w:r>
    </w:p>
    <w:p w14:paraId="794A873C" w14:textId="77777777" w:rsidR="006D3CC4" w:rsidRPr="00FF0286" w:rsidRDefault="006D3CC4" w:rsidP="003C1AB8">
      <w:pPr>
        <w:widowControl/>
        <w:numPr>
          <w:ilvl w:val="0"/>
          <w:numId w:val="531"/>
        </w:numPr>
        <w:spacing w:before="0"/>
        <w:contextualSpacing w:val="0"/>
      </w:pPr>
      <w:r w:rsidRPr="00FF0286">
        <w:t>nazivna napetost 3 kV DC,</w:t>
      </w:r>
    </w:p>
    <w:p w14:paraId="3B32FD89" w14:textId="77777777" w:rsidR="006D3CC4" w:rsidRPr="00FF0286" w:rsidRDefault="006D3CC4" w:rsidP="003C1AB8">
      <w:pPr>
        <w:widowControl/>
        <w:numPr>
          <w:ilvl w:val="0"/>
          <w:numId w:val="531"/>
        </w:numPr>
        <w:spacing w:before="0"/>
        <w:contextualSpacing w:val="0"/>
      </w:pPr>
      <w:r w:rsidRPr="00FF0286">
        <w:t>nazivna vzdržna udarna napetost atmosferskega vala  125 kV,</w:t>
      </w:r>
    </w:p>
    <w:p w14:paraId="2E354A9C" w14:textId="77777777" w:rsidR="006D3CC4" w:rsidRPr="00FF0286" w:rsidRDefault="006D3CC4" w:rsidP="003C1AB8">
      <w:pPr>
        <w:widowControl/>
        <w:numPr>
          <w:ilvl w:val="0"/>
          <w:numId w:val="531"/>
        </w:numPr>
        <w:spacing w:before="0"/>
        <w:contextualSpacing w:val="0"/>
      </w:pPr>
      <w:r w:rsidRPr="00FF0286">
        <w:t>nazivna vzdržna izmenična napetost industrijske frekvence 50 kV,</w:t>
      </w:r>
    </w:p>
    <w:p w14:paraId="4D7C1458" w14:textId="77777777" w:rsidR="006D3CC4" w:rsidRPr="00FF0286" w:rsidRDefault="006D3CC4" w:rsidP="003C1AB8">
      <w:pPr>
        <w:widowControl/>
        <w:numPr>
          <w:ilvl w:val="0"/>
          <w:numId w:val="531"/>
        </w:numPr>
        <w:spacing w:before="0"/>
        <w:contextualSpacing w:val="0"/>
      </w:pPr>
      <w:r w:rsidRPr="00FF0286">
        <w:t xml:space="preserve">preskočna razdalja v suhem </w:t>
      </w:r>
      <w:smartTag w:uri="urn:schemas-microsoft-com:office:smarttags" w:element="metricconverter">
        <w:smartTagPr>
          <w:attr w:name="ProductID" w:val="175 mm"/>
        </w:smartTagPr>
        <w:r w:rsidRPr="00FF0286">
          <w:t>175 mm</w:t>
        </w:r>
      </w:smartTag>
      <w:r w:rsidRPr="00FF0286">
        <w:t>,</w:t>
      </w:r>
    </w:p>
    <w:p w14:paraId="2C254D5C" w14:textId="77777777" w:rsidR="006D3CC4" w:rsidRPr="00FF0286" w:rsidRDefault="006D3CC4" w:rsidP="003C1AB8">
      <w:pPr>
        <w:widowControl/>
        <w:numPr>
          <w:ilvl w:val="0"/>
          <w:numId w:val="531"/>
        </w:numPr>
        <w:spacing w:before="0"/>
        <w:contextualSpacing w:val="0"/>
      </w:pPr>
      <w:r w:rsidRPr="00FF0286">
        <w:t xml:space="preserve">plazilna razdalja </w:t>
      </w:r>
      <w:smartTag w:uri="urn:schemas-microsoft-com:office:smarttags" w:element="metricconverter">
        <w:smartTagPr>
          <w:attr w:name="ProductID" w:val="370 mm"/>
        </w:smartTagPr>
        <w:r w:rsidRPr="00FF0286">
          <w:t>370 mm</w:t>
        </w:r>
      </w:smartTag>
    </w:p>
    <w:p w14:paraId="2E1590A6" w14:textId="77777777" w:rsidR="006D3CC4" w:rsidRPr="00FF0286" w:rsidRDefault="006D3CC4" w:rsidP="003C1AB8">
      <w:pPr>
        <w:widowControl/>
        <w:numPr>
          <w:ilvl w:val="0"/>
          <w:numId w:val="531"/>
        </w:numPr>
        <w:spacing w:before="0"/>
        <w:contextualSpacing w:val="0"/>
      </w:pPr>
      <w:r w:rsidRPr="00FF0286">
        <w:t>upogibni moment zloma 300 daNm</w:t>
      </w:r>
    </w:p>
    <w:p w14:paraId="0C5AFC10" w14:textId="77777777" w:rsidR="006D3CC4" w:rsidRPr="00FF0286" w:rsidRDefault="006D3CC4" w:rsidP="003C1AB8">
      <w:pPr>
        <w:widowControl/>
        <w:numPr>
          <w:ilvl w:val="0"/>
          <w:numId w:val="531"/>
        </w:numPr>
        <w:spacing w:before="0" w:after="0"/>
        <w:contextualSpacing w:val="0"/>
      </w:pPr>
      <w:r w:rsidRPr="00FF0286">
        <w:t>število reber 3</w:t>
      </w:r>
    </w:p>
    <w:p w14:paraId="1984976E" w14:textId="77777777" w:rsidR="006D3CC4" w:rsidRPr="00FF0286" w:rsidRDefault="006D3CC4" w:rsidP="006D3CC4">
      <w:pPr>
        <w:ind w:right="-2"/>
      </w:pPr>
    </w:p>
    <w:p w14:paraId="0EB2117C" w14:textId="77777777" w:rsidR="006D3CC4" w:rsidRPr="00FF0286" w:rsidRDefault="006D3CC4" w:rsidP="006D3CC4">
      <w:pPr>
        <w:ind w:right="-2"/>
      </w:pPr>
      <w:r w:rsidRPr="00FF0286">
        <w:t xml:space="preserve">Taki izolatorji so predvideni za nošenje in poligonacijo voznega voda. </w:t>
      </w:r>
    </w:p>
    <w:p w14:paraId="60557033" w14:textId="77777777" w:rsidR="006D3CC4" w:rsidRPr="00FF0286" w:rsidRDefault="006D3CC4" w:rsidP="006D3CC4">
      <w:pPr>
        <w:spacing w:after="60"/>
      </w:pPr>
      <w:r w:rsidRPr="00FF0286">
        <w:t>Tudi v zateznih napravah, kakor tudi pri čvrstih vpetjih vodnikov voznih vodov in ostalih vodnikov mora biti izolacija izvedena za napetostni nivo 3 kV. Predvideni so tipski kompozitni  zatezni izolatorji za vozni vod nazivne napetosti 3 kV DC, ki morajo izpolnjevati minimalno naslednje osnovne zahteve:</w:t>
      </w:r>
    </w:p>
    <w:p w14:paraId="48BE5089" w14:textId="77777777" w:rsidR="006D3CC4" w:rsidRPr="00FF0286" w:rsidRDefault="006D3CC4" w:rsidP="003C1AB8">
      <w:pPr>
        <w:widowControl/>
        <w:numPr>
          <w:ilvl w:val="0"/>
          <w:numId w:val="530"/>
        </w:numPr>
        <w:spacing w:before="0" w:after="60"/>
        <w:ind w:left="357" w:hanging="357"/>
        <w:contextualSpacing w:val="0"/>
      </w:pPr>
      <w:r w:rsidRPr="00FF0286">
        <w:t>Sestava: nosilna palica iz steklenih vlaken na konceh opremljena s priključnimi nastavki iz vroče cinkanega jekla, in prekrita z ohišjem iz silikonske gume,</w:t>
      </w:r>
    </w:p>
    <w:p w14:paraId="482462D9" w14:textId="77777777" w:rsidR="006D3CC4" w:rsidRPr="00FF0286" w:rsidRDefault="006D3CC4" w:rsidP="003C1AB8">
      <w:pPr>
        <w:widowControl/>
        <w:numPr>
          <w:ilvl w:val="0"/>
          <w:numId w:val="529"/>
        </w:numPr>
        <w:spacing w:before="0" w:after="60"/>
        <w:ind w:left="357" w:hanging="357"/>
        <w:contextualSpacing w:val="0"/>
      </w:pPr>
      <w:r w:rsidRPr="00FF0286">
        <w:t>nazivna napetost 3 kV DC,</w:t>
      </w:r>
    </w:p>
    <w:p w14:paraId="36F0F8D2" w14:textId="77777777" w:rsidR="006D3CC4" w:rsidRPr="00FF0286" w:rsidRDefault="006D3CC4" w:rsidP="003C1AB8">
      <w:pPr>
        <w:widowControl/>
        <w:numPr>
          <w:ilvl w:val="0"/>
          <w:numId w:val="529"/>
        </w:numPr>
        <w:spacing w:before="0" w:after="60"/>
        <w:ind w:left="357" w:hanging="357"/>
        <w:contextualSpacing w:val="0"/>
      </w:pPr>
      <w:r w:rsidRPr="00FF0286">
        <w:t>nazivna vzdržna udarna napetost atmosferskega vala  125 kV,</w:t>
      </w:r>
    </w:p>
    <w:p w14:paraId="55866FE6" w14:textId="77777777" w:rsidR="006D3CC4" w:rsidRPr="00FF0286" w:rsidRDefault="006D3CC4" w:rsidP="003C1AB8">
      <w:pPr>
        <w:widowControl/>
        <w:numPr>
          <w:ilvl w:val="0"/>
          <w:numId w:val="529"/>
        </w:numPr>
        <w:spacing w:before="0" w:after="60"/>
        <w:ind w:left="357" w:hanging="357"/>
        <w:contextualSpacing w:val="0"/>
      </w:pPr>
      <w:r w:rsidRPr="00FF0286">
        <w:t>nazivna vzdržna izmenična napetost industrijske frekvence 90 kV,</w:t>
      </w:r>
    </w:p>
    <w:p w14:paraId="217F9BB4" w14:textId="77777777" w:rsidR="006D3CC4" w:rsidRPr="00FF0286" w:rsidRDefault="006D3CC4" w:rsidP="003C1AB8">
      <w:pPr>
        <w:widowControl/>
        <w:numPr>
          <w:ilvl w:val="0"/>
          <w:numId w:val="529"/>
        </w:numPr>
        <w:spacing w:before="0" w:after="60"/>
        <w:ind w:left="357" w:hanging="357"/>
        <w:contextualSpacing w:val="0"/>
      </w:pPr>
      <w:r w:rsidRPr="00FF0286">
        <w:t xml:space="preserve">preskočna razdalja v suhem </w:t>
      </w:r>
      <w:smartTag w:uri="urn:schemas-microsoft-com:office:smarttags" w:element="metricconverter">
        <w:smartTagPr>
          <w:attr w:name="ProductID" w:val="210 mm"/>
        </w:smartTagPr>
        <w:r w:rsidRPr="00FF0286">
          <w:t>210 mm</w:t>
        </w:r>
      </w:smartTag>
      <w:r w:rsidRPr="00FF0286">
        <w:t>,</w:t>
      </w:r>
    </w:p>
    <w:p w14:paraId="3785175E" w14:textId="77777777" w:rsidR="006D3CC4" w:rsidRPr="00FF0286" w:rsidRDefault="006D3CC4" w:rsidP="003C1AB8">
      <w:pPr>
        <w:widowControl/>
        <w:numPr>
          <w:ilvl w:val="0"/>
          <w:numId w:val="529"/>
        </w:numPr>
        <w:spacing w:before="0" w:after="60"/>
        <w:ind w:left="357" w:hanging="357"/>
        <w:contextualSpacing w:val="0"/>
      </w:pPr>
      <w:r w:rsidRPr="00FF0286">
        <w:lastRenderedPageBreak/>
        <w:t xml:space="preserve">plazilna razdalja </w:t>
      </w:r>
      <w:smartTag w:uri="urn:schemas-microsoft-com:office:smarttags" w:element="metricconverter">
        <w:smartTagPr>
          <w:attr w:name="ProductID" w:val="285 mm"/>
        </w:smartTagPr>
        <w:r w:rsidRPr="00FF0286">
          <w:t>285 mm</w:t>
        </w:r>
      </w:smartTag>
    </w:p>
    <w:p w14:paraId="07DE35DD" w14:textId="77777777" w:rsidR="006D3CC4" w:rsidRPr="00FF0286" w:rsidRDefault="006D3CC4" w:rsidP="003C1AB8">
      <w:pPr>
        <w:widowControl/>
        <w:numPr>
          <w:ilvl w:val="0"/>
          <w:numId w:val="529"/>
        </w:numPr>
        <w:spacing w:before="0" w:after="60"/>
        <w:ind w:left="357" w:hanging="357"/>
        <w:contextualSpacing w:val="0"/>
      </w:pPr>
      <w:r w:rsidRPr="00FF0286">
        <w:t>nazivna natezna sila 24000N</w:t>
      </w:r>
    </w:p>
    <w:p w14:paraId="72C5020D" w14:textId="77777777" w:rsidR="006D3CC4" w:rsidRPr="00FF0286" w:rsidRDefault="006D3CC4" w:rsidP="003C1AB8">
      <w:pPr>
        <w:widowControl/>
        <w:numPr>
          <w:ilvl w:val="0"/>
          <w:numId w:val="529"/>
        </w:numPr>
        <w:spacing w:before="0" w:after="60"/>
        <w:ind w:left="357" w:hanging="357"/>
        <w:contextualSpacing w:val="0"/>
      </w:pPr>
      <w:r w:rsidRPr="00FF0286">
        <w:t>porušitvena natezna sila 80000N</w:t>
      </w:r>
    </w:p>
    <w:p w14:paraId="0AEC915B" w14:textId="77777777" w:rsidR="006D3CC4" w:rsidRPr="00FF0286" w:rsidRDefault="006D3CC4" w:rsidP="003C1AB8">
      <w:pPr>
        <w:widowControl/>
        <w:numPr>
          <w:ilvl w:val="0"/>
          <w:numId w:val="529"/>
        </w:numPr>
        <w:spacing w:before="0" w:after="60"/>
        <w:contextualSpacing w:val="0"/>
      </w:pPr>
      <w:r w:rsidRPr="00FF0286">
        <w:t>število reber  2</w:t>
      </w:r>
    </w:p>
    <w:p w14:paraId="30910170"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46" w:name="_Toc82601266"/>
      <w:bookmarkStart w:id="1547" w:name="_Toc84584071"/>
      <w:bookmarkStart w:id="1548" w:name="_Toc87859088"/>
      <w:bookmarkStart w:id="1549" w:name="_Toc90900343"/>
      <w:r w:rsidRPr="009F21FE">
        <w:rPr>
          <w:rFonts w:eastAsiaTheme="minorHAnsi" w:cstheme="minorBidi"/>
          <w:bCs w:val="0"/>
        </w:rPr>
        <w:t>Stikala in pogoni stikal</w:t>
      </w:r>
      <w:bookmarkEnd w:id="1546"/>
      <w:bookmarkEnd w:id="1547"/>
      <w:bookmarkEnd w:id="1548"/>
      <w:bookmarkEnd w:id="1549"/>
    </w:p>
    <w:p w14:paraId="45F0F410" w14:textId="77777777" w:rsidR="006D3CC4" w:rsidRPr="00FF0286" w:rsidRDefault="006D3CC4" w:rsidP="006D3CC4">
      <w:pPr>
        <w:spacing w:line="260" w:lineRule="exact"/>
        <w:ind w:right="62"/>
      </w:pPr>
      <w:r w:rsidRPr="00FF0286">
        <w:t xml:space="preserve">Stikala vozne mreže so namenjena za medsebojno električno spajanje in ločevanje posameznih vodov voznega omrežja. Namestijo se na drogovih vozne mreže. </w:t>
      </w:r>
    </w:p>
    <w:p w14:paraId="47CFE380" w14:textId="77777777" w:rsidR="006D3CC4" w:rsidRPr="00FF0286" w:rsidRDefault="006D3CC4" w:rsidP="006D3CC4">
      <w:pPr>
        <w:spacing w:line="260" w:lineRule="exact"/>
        <w:ind w:right="62"/>
      </w:pPr>
      <w:r w:rsidRPr="00FF0286">
        <w:t xml:space="preserve">Na  postajah se kot stikala voznega omrežja uporabijo  enopolni odklopni ločilniki na motorni pogon  in ločilniki na ročni pogon (z ali brez ozemljilnega kontakta).. </w:t>
      </w:r>
    </w:p>
    <w:p w14:paraId="0D578F9A" w14:textId="77777777" w:rsidR="006D3CC4" w:rsidRPr="00FF0286" w:rsidRDefault="006D3CC4" w:rsidP="006D3CC4">
      <w:pPr>
        <w:spacing w:after="0" w:line="260" w:lineRule="exact"/>
        <w:ind w:right="62"/>
      </w:pPr>
      <w:r w:rsidRPr="00FF0286">
        <w:t>Električne karakteristike:</w:t>
      </w:r>
    </w:p>
    <w:p w14:paraId="732CC236"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Nazivna napetost 3 kV, nazivni tok &gt;=2000 A, maksimalni 4 urni tok &gt;=3.000A, maksimalni 5 minutni tok &gt;= 4000A</w:t>
      </w:r>
    </w:p>
    <w:p w14:paraId="17238576"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Izklopni tok min 5.000 A (pri 20&lt;=L/R&lt;=25ms)</w:t>
      </w:r>
    </w:p>
    <w:p w14:paraId="48C3AC73"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Električna vzdržnost stikala, vsaj 50 ciklov ON/OFF pri toku 3kA (L/R&gt;=20ms)</w:t>
      </w:r>
    </w:p>
    <w:p w14:paraId="15BB948B"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Preizkusna napetost 50 Hz, 1 minuta, 50 kV proti ozemljenim delom, 60 kV med poloma</w:t>
      </w:r>
    </w:p>
    <w:p w14:paraId="583E4707"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Preizkusna napetost 1,2/50 µs, 125 kV proti ozemljenim delom, 150 kV med poloma</w:t>
      </w:r>
    </w:p>
    <w:p w14:paraId="6837A9AA"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Preizkusna napetost 50 Hz, 1 minuta, med pomožnimi tokokrogi in maso, 2 kV</w:t>
      </w:r>
    </w:p>
    <w:p w14:paraId="3A74BB98"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Preizkusna napetost 1,2/50 µs , med pomožnimi tokokrogi in maso, 5 kV</w:t>
      </w:r>
    </w:p>
    <w:p w14:paraId="2B4D9215"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Vzdržni kratkostični tok 250 ms, 40 kA</w:t>
      </w:r>
    </w:p>
    <w:p w14:paraId="59E9FDA1"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čas prekinitve električnega toka &lt;=250 ms</w:t>
      </w:r>
    </w:p>
    <w:p w14:paraId="00B3E6B4" w14:textId="77777777" w:rsidR="006D3CC4" w:rsidRPr="00FF0286" w:rsidRDefault="006D3CC4" w:rsidP="006D3CC4">
      <w:pPr>
        <w:spacing w:after="0" w:line="260" w:lineRule="exact"/>
        <w:ind w:right="62"/>
      </w:pPr>
      <w:r w:rsidRPr="00FF0286">
        <w:t>Mehanske karakteristike:</w:t>
      </w:r>
    </w:p>
    <w:p w14:paraId="10A6395F"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Čas mehanskega izklopa &lt;=100 ms</w:t>
      </w:r>
    </w:p>
    <w:p w14:paraId="53F3AAE8"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Čas mehanskega vklopa &lt;=6 s</w:t>
      </w:r>
    </w:p>
    <w:p w14:paraId="45F070DE"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Mehanska vzdržnost &gt;= 5000 ciklov ON/OFF</w:t>
      </w:r>
    </w:p>
    <w:p w14:paraId="3426CA11" w14:textId="77777777" w:rsidR="006D3CC4" w:rsidRPr="00FF0286" w:rsidRDefault="006D3CC4" w:rsidP="006D3CC4">
      <w:pPr>
        <w:spacing w:after="0" w:line="260" w:lineRule="exact"/>
        <w:ind w:right="62"/>
      </w:pPr>
      <w:r w:rsidRPr="00FF0286">
        <w:t>Okoljske karakteristike:</w:t>
      </w:r>
    </w:p>
    <w:p w14:paraId="4F22CAB6"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Prenapetostni razred (SIST EN 50124) OV4</w:t>
      </w:r>
    </w:p>
    <w:p w14:paraId="04C78E79"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Vpliv okolja, razred PD4</w:t>
      </w:r>
    </w:p>
    <w:p w14:paraId="76B17013"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Razred odpornosti proti ledu (Class of ice coating) po EN 60694:10</w:t>
      </w:r>
    </w:p>
    <w:p w14:paraId="10258AFB"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Za vgradnjo do višine najmanj 1000 mnm</w:t>
      </w:r>
    </w:p>
    <w:p w14:paraId="0B517F40"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Temperaturno območje delovanja -25 st.C do +55 st.C</w:t>
      </w:r>
    </w:p>
    <w:p w14:paraId="508B7957" w14:textId="77777777" w:rsidR="006D3CC4" w:rsidRPr="00FF0286" w:rsidRDefault="006D3CC4" w:rsidP="006D3CC4">
      <w:pPr>
        <w:spacing w:after="0" w:line="260" w:lineRule="exact"/>
        <w:ind w:right="62"/>
      </w:pPr>
      <w:r w:rsidRPr="00FF0286">
        <w:t>Druge zahteve:</w:t>
      </w:r>
    </w:p>
    <w:p w14:paraId="11BAD633"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 xml:space="preserve">Optična (vidna) signalizacija položaja stikala. </w:t>
      </w:r>
    </w:p>
    <w:p w14:paraId="47B822F7"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Stikalo mora imeti možnost ročne manipulacije.</w:t>
      </w:r>
    </w:p>
    <w:p w14:paraId="7E223FA9"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Zanesljiva signalizacija položaja stikala neposredno vezana na položaj glavnega gibljivega kontakta. Logika signalizacije mora biti dvobitna.</w:t>
      </w:r>
    </w:p>
    <w:p w14:paraId="02F11FBF"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Krmilni in napajalni tokokrog Un 110 VDC</w:t>
      </w:r>
    </w:p>
    <w:p w14:paraId="775BA4D8"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 xml:space="preserve">izvedba s 3 pomožnimi kontakti (mikrostikali) z min. Un=230V VAC. Prebojna trdnost signalnega tokokroga  in mikrostikal proti kovinskemu ohišju stikala 2kV. </w:t>
      </w:r>
    </w:p>
    <w:p w14:paraId="11CFF719"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 xml:space="preserve">Končna stikala so medsebojno ožičena in povezana v kovinsko priključnico na priključne sponke </w:t>
      </w:r>
    </w:p>
    <w:p w14:paraId="7247319A" w14:textId="77777777" w:rsidR="006D3CC4" w:rsidRPr="00FF0286" w:rsidRDefault="006D3CC4" w:rsidP="006D3CC4">
      <w:pPr>
        <w:spacing w:line="260" w:lineRule="exact"/>
        <w:ind w:right="62"/>
      </w:pPr>
    </w:p>
    <w:p w14:paraId="3046D1A4" w14:textId="77777777" w:rsidR="006D3CC4" w:rsidRPr="00FF0286" w:rsidRDefault="006D3CC4" w:rsidP="006D3CC4">
      <w:r w:rsidRPr="00FF0286">
        <w:t>Ločilnik in ločilnik z ozemljilnim kontaktom:</w:t>
      </w:r>
    </w:p>
    <w:p w14:paraId="27E53B40" w14:textId="77777777" w:rsidR="006D3CC4" w:rsidRPr="00FF0286" w:rsidRDefault="006D3CC4" w:rsidP="003C1AB8">
      <w:pPr>
        <w:widowControl/>
        <w:numPr>
          <w:ilvl w:val="0"/>
          <w:numId w:val="533"/>
        </w:numPr>
        <w:spacing w:before="0" w:after="0"/>
        <w:ind w:left="1276" w:hanging="357"/>
        <w:contextualSpacing w:val="0"/>
      </w:pPr>
      <w:r w:rsidRPr="00FF0286">
        <w:t xml:space="preserve">Nazivna napetost 3 kV, nazivni tok </w:t>
      </w:r>
      <w:smartTag w:uri="urn:schemas-microsoft-com:office:smarttags" w:element="metricconverter">
        <w:smartTagPr>
          <w:attr w:name="ProductID" w:val="1500 A"/>
        </w:smartTagPr>
        <w:r w:rsidRPr="00FF0286">
          <w:t>1500 A</w:t>
        </w:r>
      </w:smartTag>
      <w:r w:rsidRPr="00FF0286">
        <w:t xml:space="preserve">, maksimalen tok </w:t>
      </w:r>
      <w:smartTag w:uri="urn:schemas-microsoft-com:office:smarttags" w:element="metricconverter">
        <w:smartTagPr>
          <w:attr w:name="ProductID" w:val="2000 A"/>
        </w:smartTagPr>
        <w:r w:rsidRPr="00FF0286">
          <w:t>2000 A</w:t>
        </w:r>
      </w:smartTag>
      <w:r w:rsidRPr="00FF0286">
        <w:t>.</w:t>
      </w:r>
    </w:p>
    <w:p w14:paraId="201EC258" w14:textId="77777777" w:rsidR="006D3CC4" w:rsidRPr="00FF0286" w:rsidRDefault="006D3CC4" w:rsidP="003C1AB8">
      <w:pPr>
        <w:widowControl/>
        <w:numPr>
          <w:ilvl w:val="0"/>
          <w:numId w:val="533"/>
        </w:numPr>
        <w:spacing w:before="0" w:after="0"/>
        <w:ind w:left="1276" w:hanging="357"/>
        <w:contextualSpacing w:val="0"/>
      </w:pPr>
      <w:r w:rsidRPr="00FF0286">
        <w:t>Vzdržna napetost 50 Hz 1 min. v suhem okolju:</w:t>
      </w:r>
    </w:p>
    <w:p w14:paraId="5712775E" w14:textId="77777777" w:rsidR="006D3CC4" w:rsidRPr="00FF0286" w:rsidRDefault="006D3CC4" w:rsidP="006D3CC4">
      <w:pPr>
        <w:spacing w:after="0"/>
      </w:pPr>
      <w:r w:rsidRPr="00FF0286">
        <w:tab/>
      </w:r>
      <w:r w:rsidRPr="00FF0286">
        <w:tab/>
      </w:r>
      <w:r w:rsidRPr="00FF0286">
        <w:tab/>
        <w:t>- stikalo v zaprtem položaju 60 kV,</w:t>
      </w:r>
    </w:p>
    <w:p w14:paraId="7A7A4356" w14:textId="77777777" w:rsidR="006D3CC4" w:rsidRPr="00FF0286" w:rsidRDefault="006D3CC4" w:rsidP="006D3CC4">
      <w:pPr>
        <w:spacing w:after="0"/>
      </w:pPr>
      <w:r w:rsidRPr="00FF0286">
        <w:tab/>
      </w:r>
      <w:r w:rsidRPr="00FF0286">
        <w:tab/>
      </w:r>
      <w:r w:rsidRPr="00FF0286">
        <w:tab/>
        <w:t>- stikalo v položaju »ozemljeno« 60 kV.</w:t>
      </w:r>
    </w:p>
    <w:p w14:paraId="3F76338D" w14:textId="77777777" w:rsidR="006D3CC4" w:rsidRPr="00FF0286" w:rsidRDefault="006D3CC4" w:rsidP="003C1AB8">
      <w:pPr>
        <w:widowControl/>
        <w:numPr>
          <w:ilvl w:val="0"/>
          <w:numId w:val="533"/>
        </w:numPr>
        <w:spacing w:before="0" w:after="0"/>
        <w:ind w:left="1276"/>
        <w:contextualSpacing w:val="0"/>
      </w:pPr>
      <w:r w:rsidRPr="00FF0286">
        <w:lastRenderedPageBreak/>
        <w:t>Vzdržna napetost 50 Hz 1 min. v mokrem okolju:</w:t>
      </w:r>
    </w:p>
    <w:p w14:paraId="34A4850F" w14:textId="77777777" w:rsidR="006D3CC4" w:rsidRPr="00FF0286" w:rsidRDefault="006D3CC4" w:rsidP="006D3CC4">
      <w:pPr>
        <w:spacing w:after="0"/>
      </w:pPr>
      <w:r w:rsidRPr="00FF0286">
        <w:tab/>
      </w:r>
      <w:r w:rsidRPr="00FF0286">
        <w:tab/>
      </w:r>
      <w:r w:rsidRPr="00FF0286">
        <w:tab/>
        <w:t>- stikalo v zaprtem položaju 48 kV,</w:t>
      </w:r>
    </w:p>
    <w:p w14:paraId="26916C50" w14:textId="77777777" w:rsidR="006D3CC4" w:rsidRPr="00FF0286" w:rsidRDefault="006D3CC4" w:rsidP="006D3CC4">
      <w:pPr>
        <w:spacing w:after="0"/>
      </w:pPr>
      <w:r w:rsidRPr="00FF0286">
        <w:tab/>
      </w:r>
      <w:r w:rsidRPr="00FF0286">
        <w:tab/>
      </w:r>
      <w:r w:rsidRPr="00FF0286">
        <w:tab/>
        <w:t>- stikalo v položaju »ozemljeno« 48 kV.</w:t>
      </w:r>
    </w:p>
    <w:p w14:paraId="33F50710" w14:textId="77777777" w:rsidR="006D3CC4" w:rsidRPr="00FF0286" w:rsidRDefault="006D3CC4" w:rsidP="003C1AB8">
      <w:pPr>
        <w:widowControl/>
        <w:numPr>
          <w:ilvl w:val="0"/>
          <w:numId w:val="533"/>
        </w:numPr>
        <w:spacing w:before="0" w:after="0"/>
        <w:ind w:left="1276"/>
        <w:contextualSpacing w:val="0"/>
      </w:pPr>
      <w:r w:rsidRPr="00FF0286">
        <w:t>Vzdržna udarna napetost atmosferskega vala 1,2/50µs  v suhem okolju:</w:t>
      </w:r>
    </w:p>
    <w:p w14:paraId="5A1CCE06" w14:textId="77777777" w:rsidR="006D3CC4" w:rsidRPr="00FF0286" w:rsidRDefault="006D3CC4" w:rsidP="006D3CC4">
      <w:pPr>
        <w:spacing w:after="0"/>
      </w:pPr>
      <w:r w:rsidRPr="00FF0286">
        <w:tab/>
      </w:r>
      <w:r w:rsidRPr="00FF0286">
        <w:tab/>
      </w:r>
      <w:r w:rsidRPr="00FF0286">
        <w:tab/>
        <w:t>- stikalo v zaprtem položaju 125 kV,</w:t>
      </w:r>
    </w:p>
    <w:p w14:paraId="1E189486" w14:textId="77777777" w:rsidR="006D3CC4" w:rsidRPr="00FF0286" w:rsidRDefault="006D3CC4" w:rsidP="006D3CC4">
      <w:pPr>
        <w:spacing w:after="0"/>
      </w:pPr>
      <w:r w:rsidRPr="00FF0286">
        <w:tab/>
      </w:r>
      <w:r w:rsidRPr="00FF0286">
        <w:tab/>
      </w:r>
      <w:r w:rsidRPr="00FF0286">
        <w:tab/>
        <w:t>- stikalo v položaju »ozemljeno« 125 kV.</w:t>
      </w:r>
    </w:p>
    <w:p w14:paraId="30069213" w14:textId="77777777" w:rsidR="006D3CC4" w:rsidRPr="00FF0286" w:rsidRDefault="006D3CC4" w:rsidP="003C1AB8">
      <w:pPr>
        <w:widowControl/>
        <w:numPr>
          <w:ilvl w:val="0"/>
          <w:numId w:val="533"/>
        </w:numPr>
        <w:spacing w:before="0" w:after="0"/>
        <w:ind w:left="1276"/>
        <w:contextualSpacing w:val="0"/>
      </w:pPr>
      <w:r w:rsidRPr="00FF0286">
        <w:t>Vzdržna udarna napetost atmosferskega vala 1,2/50µs  v mokrem okolju:</w:t>
      </w:r>
    </w:p>
    <w:p w14:paraId="071EC1FD" w14:textId="77777777" w:rsidR="006D3CC4" w:rsidRPr="00FF0286" w:rsidRDefault="006D3CC4" w:rsidP="006D3CC4">
      <w:pPr>
        <w:spacing w:after="0"/>
      </w:pPr>
      <w:r w:rsidRPr="00FF0286">
        <w:tab/>
      </w:r>
      <w:r w:rsidRPr="00FF0286">
        <w:tab/>
      </w:r>
      <w:r w:rsidRPr="00FF0286">
        <w:tab/>
        <w:t>- stikalo v zaprtem položaju 90 kV,</w:t>
      </w:r>
    </w:p>
    <w:p w14:paraId="4204CDA5" w14:textId="77777777" w:rsidR="006D3CC4" w:rsidRPr="00FF0286" w:rsidRDefault="006D3CC4" w:rsidP="006D3CC4">
      <w:pPr>
        <w:spacing w:after="0"/>
      </w:pPr>
      <w:r w:rsidRPr="00FF0286">
        <w:tab/>
      </w:r>
      <w:r w:rsidRPr="00FF0286">
        <w:tab/>
      </w:r>
      <w:r w:rsidRPr="00FF0286">
        <w:tab/>
        <w:t>- stikalo v položaju »ozemljeno« 90 kV.</w:t>
      </w:r>
    </w:p>
    <w:p w14:paraId="4D51F866" w14:textId="77777777" w:rsidR="006D3CC4" w:rsidRPr="00FF0286" w:rsidRDefault="006D3CC4" w:rsidP="006D3CC4">
      <w:pPr>
        <w:spacing w:after="0"/>
      </w:pPr>
    </w:p>
    <w:p w14:paraId="5CB34981" w14:textId="77777777" w:rsidR="006D3CC4" w:rsidRPr="00FF0286" w:rsidRDefault="006D3CC4" w:rsidP="006D3CC4">
      <w:pPr>
        <w:spacing w:after="0"/>
      </w:pPr>
      <w:r w:rsidRPr="00FF0286">
        <w:t>Povezava med ločilnikom in ročnim pogonom je izvedena preko pogonskega droga ali RF vrv na katerega je vezana vidna barvna signalizacija položaja stikala (vključeno - zelena oznaka, izključeno(ozemljeno) - rdeča oznaka). Pogon mora biti opremljen z dvema ključema in ustrezno ključavnico, ki tvorijo ključevno odvisnost vklopa in izklopa tako, da je eno od stikal vedno fiksirano v pogonu.</w:t>
      </w:r>
    </w:p>
    <w:p w14:paraId="6517BBA5" w14:textId="77777777" w:rsidR="006D3CC4" w:rsidRPr="00FF0286" w:rsidRDefault="006D3CC4" w:rsidP="006D3CC4">
      <w:pPr>
        <w:spacing w:after="0"/>
      </w:pPr>
    </w:p>
    <w:p w14:paraId="5A86845A" w14:textId="77777777" w:rsidR="006D3CC4" w:rsidRPr="00FF0286" w:rsidRDefault="006D3CC4" w:rsidP="006D3CC4">
      <w:pPr>
        <w:spacing w:after="0"/>
      </w:pPr>
      <w:bookmarkStart w:id="1550" w:name="_Toc445990992"/>
      <w:bookmarkStart w:id="1551" w:name="_Toc446073356"/>
      <w:bookmarkStart w:id="1552" w:name="_Toc447115260"/>
      <w:bookmarkStart w:id="1553" w:name="_Toc472678686"/>
      <w:bookmarkStart w:id="1554" w:name="_Toc475025316"/>
      <w:bookmarkStart w:id="1555" w:name="_Toc478640121"/>
      <w:r w:rsidRPr="00FF0286">
        <w:t xml:space="preserve">Vsa stikala voznega omrežja morajo ustrezati zahtevam standarda SIST EN 50122-1, SIST EN </w:t>
      </w:r>
      <w:smartTag w:uri="urn:schemas-microsoft-com:office:smarttags" w:element="metricconverter">
        <w:smartTagPr>
          <w:attr w:name="ProductID" w:val="50123 in"/>
        </w:smartTagPr>
        <w:r w:rsidRPr="00FF0286">
          <w:t>50123 in</w:t>
        </w:r>
      </w:smartTag>
      <w:r w:rsidRPr="00FF0286">
        <w:t xml:space="preserve"> SIST EN 50124.</w:t>
      </w:r>
      <w:bookmarkEnd w:id="1550"/>
      <w:bookmarkEnd w:id="1551"/>
      <w:bookmarkEnd w:id="1552"/>
      <w:bookmarkEnd w:id="1553"/>
      <w:bookmarkEnd w:id="1554"/>
      <w:bookmarkEnd w:id="1555"/>
    </w:p>
    <w:p w14:paraId="7590619C"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56" w:name="_Toc82601267"/>
      <w:bookmarkStart w:id="1557" w:name="_Toc84584072"/>
      <w:bookmarkStart w:id="1558" w:name="_Toc87859089"/>
      <w:bookmarkStart w:id="1559" w:name="_Toc90900344"/>
      <w:r w:rsidRPr="009F21FE">
        <w:rPr>
          <w:rFonts w:eastAsiaTheme="minorHAnsi" w:cstheme="minorBidi"/>
          <w:bCs w:val="0"/>
        </w:rPr>
        <w:t>Odsekovni izolatorji (ločilci)</w:t>
      </w:r>
      <w:bookmarkEnd w:id="1556"/>
      <w:bookmarkEnd w:id="1557"/>
      <w:bookmarkEnd w:id="1558"/>
      <w:bookmarkEnd w:id="1559"/>
    </w:p>
    <w:p w14:paraId="3EFD939C" w14:textId="77777777" w:rsidR="006D3CC4" w:rsidRPr="00FF0286" w:rsidRDefault="006D3CC4" w:rsidP="006D3CC4">
      <w:pPr>
        <w:spacing w:line="260" w:lineRule="exact"/>
        <w:ind w:right="62"/>
      </w:pPr>
      <w:r w:rsidRPr="00FF0286">
        <w:t xml:space="preserve">Odsekovni izolatorji se uporabljajo za električno ločitev posameznih voznih vodov oziroma skupin voznih vodov, pri čemer omogočajo nemoten prehod odjemnika toka. Predvideni so odsekovni izolatorji, ki omogočajo prehod drsalke odjemnika toka v mehanskem smislu in kontinuiran prehod toka na drsalko v električnem smislu. </w:t>
      </w:r>
    </w:p>
    <w:p w14:paraId="21149DEB" w14:textId="77777777" w:rsidR="006D3CC4" w:rsidRPr="00FF0286" w:rsidRDefault="006D3CC4" w:rsidP="006D3CC4">
      <w:pPr>
        <w:spacing w:after="0" w:line="260" w:lineRule="exact"/>
        <w:ind w:right="62"/>
      </w:pPr>
      <w:r w:rsidRPr="00FF0286">
        <w:t>Pri izbiri odsekovnih izolatorjev je potrebno upoštevati naslednje kriterije:</w:t>
      </w:r>
    </w:p>
    <w:p w14:paraId="2EFAF678"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sestavo voznega voda,</w:t>
      </w:r>
    </w:p>
    <w:p w14:paraId="6CCE38FA"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električne in mehanske obremenitve voznega voda,</w:t>
      </w:r>
    </w:p>
    <w:p w14:paraId="3E6CB16D"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drsalke iz elektrolitskega bakra,</w:t>
      </w:r>
    </w:p>
    <w:p w14:paraId="6ADF7DEF"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predvideno hitrost vožnje elektrovlečnega vozila.</w:t>
      </w:r>
    </w:p>
    <w:p w14:paraId="1AEF23C7" w14:textId="77777777" w:rsidR="006D3CC4" w:rsidRPr="00FF0286" w:rsidRDefault="006D3CC4" w:rsidP="006D3CC4">
      <w:pPr>
        <w:spacing w:line="260" w:lineRule="exact"/>
        <w:ind w:right="62"/>
      </w:pPr>
      <w:r w:rsidRPr="00FF0286">
        <w:t>Dovoljena je uporaba odsekovnih izolatorjev, ki po internih tehničnih normah posameznih upravljavcev javne železniške infrastrukture držav Evropske unije ustrezajo za uporabo na voznem omrežju enosmernega sistema 3 kV.</w:t>
      </w:r>
    </w:p>
    <w:p w14:paraId="633C36C6"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60" w:name="_Toc82601268"/>
      <w:bookmarkStart w:id="1561" w:name="_Toc84584073"/>
      <w:bookmarkStart w:id="1562" w:name="_Toc87859090"/>
      <w:bookmarkStart w:id="1563" w:name="_Toc90900345"/>
      <w:r w:rsidRPr="009F21FE">
        <w:rPr>
          <w:rFonts w:eastAsiaTheme="minorHAnsi" w:cstheme="minorBidi"/>
          <w:bCs w:val="0"/>
        </w:rPr>
        <w:t>Sponke za spajanje vodnikov</w:t>
      </w:r>
      <w:bookmarkEnd w:id="1560"/>
      <w:bookmarkEnd w:id="1561"/>
      <w:bookmarkEnd w:id="1562"/>
      <w:bookmarkEnd w:id="1563"/>
    </w:p>
    <w:p w14:paraId="180E2D96" w14:textId="77777777" w:rsidR="006D3CC4" w:rsidRPr="00FF0286" w:rsidRDefault="006D3CC4" w:rsidP="006D3CC4">
      <w:pPr>
        <w:spacing w:line="260" w:lineRule="exact"/>
        <w:ind w:right="62"/>
      </w:pPr>
      <w:r w:rsidRPr="00FF0286">
        <w:t xml:space="preserve">Za pritrditev in spajanje vodnikov se uporabljajo vijačne, utorne in kompresijske sponke. Uporabljene sponke morajo ustrezati tipu in preseku vodnika, ki ga spajajo ali pritrjujejo. Izdelane so lahko iz bakra, njegovih zlitin ali jekla (sponke za mehansko spajanje vodnikov). Vijaki in matice morajo biti iz nerjavečega jekla (AISI 304 (A2-80)). </w:t>
      </w:r>
    </w:p>
    <w:p w14:paraId="72F79D4B" w14:textId="77777777" w:rsidR="006D3CC4" w:rsidRPr="00FF0286" w:rsidRDefault="006D3CC4" w:rsidP="006D3CC4">
      <w:pPr>
        <w:spacing w:line="260" w:lineRule="exact"/>
        <w:ind w:right="62"/>
      </w:pPr>
      <w:r w:rsidRPr="00FF0286">
        <w:t>Tokovne vijačne sponke, sponke za obešalke iz bakrene žice in poligonacijske sponke naj bodo izdelane iz bakrene zlitine (bronza) CB331G po standardu EN 1982.</w:t>
      </w:r>
    </w:p>
    <w:p w14:paraId="205A433B" w14:textId="77777777" w:rsidR="006D3CC4" w:rsidRPr="00FF0286" w:rsidRDefault="006D3CC4" w:rsidP="006D3CC4">
      <w:pPr>
        <w:spacing w:line="260" w:lineRule="exact"/>
        <w:ind w:right="62"/>
      </w:pPr>
      <w:r w:rsidRPr="00FF0286">
        <w:t>Sponke za obešalke, ki služijo tudi kot tokovne vezi, naj bodo iz zlitine bakra CuNi2Si CW111C po EN 1652.</w:t>
      </w:r>
    </w:p>
    <w:p w14:paraId="41D1E103" w14:textId="77777777" w:rsidR="006D3CC4" w:rsidRPr="00FF0286" w:rsidRDefault="006D3CC4" w:rsidP="006D3CC4">
      <w:pPr>
        <w:spacing w:line="260" w:lineRule="exact"/>
        <w:ind w:right="62"/>
      </w:pPr>
      <w:r w:rsidRPr="00FF0286">
        <w:t>Kompresijske in utorne sponke naj bodo iz elektrotehničnega bakra Cu-ETP CW004A po EN 1652.</w:t>
      </w:r>
    </w:p>
    <w:p w14:paraId="2BB1FADF" w14:textId="77777777" w:rsidR="006D3CC4" w:rsidRPr="00FF0286" w:rsidRDefault="006D3CC4" w:rsidP="006D3CC4">
      <w:pPr>
        <w:spacing w:line="260" w:lineRule="exact"/>
        <w:ind w:right="62"/>
      </w:pPr>
      <w:r w:rsidRPr="00FF0286">
        <w:t>Sponke za mehansko spajanje dveh vodnikov (amerikanke) naj bodo iz vroče cinkanega jekla ali iz nerjavečega jekla AISI 304.</w:t>
      </w:r>
    </w:p>
    <w:p w14:paraId="65F1FB20" w14:textId="77777777" w:rsidR="006D3CC4" w:rsidRPr="00FF0286" w:rsidRDefault="006D3CC4" w:rsidP="006D3CC4">
      <w:pPr>
        <w:spacing w:line="260" w:lineRule="exact"/>
        <w:ind w:right="62"/>
      </w:pPr>
      <w:r w:rsidRPr="00FF0286">
        <w:t xml:space="preserve">Predvidena je nabava tipskih sponk uveljavljenih proizvajalcev. </w:t>
      </w:r>
    </w:p>
    <w:p w14:paraId="0F3BEAB9"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64" w:name="_Toc82601269"/>
      <w:bookmarkStart w:id="1565" w:name="_Toc84584074"/>
      <w:bookmarkStart w:id="1566" w:name="_Toc87859091"/>
      <w:bookmarkStart w:id="1567" w:name="_Toc90900346"/>
      <w:r w:rsidRPr="009F21FE">
        <w:rPr>
          <w:rFonts w:eastAsiaTheme="minorHAnsi" w:cstheme="minorBidi"/>
          <w:bCs w:val="0"/>
        </w:rPr>
        <w:lastRenderedPageBreak/>
        <w:t>Oprema za zatezanje voznih vodov</w:t>
      </w:r>
      <w:bookmarkEnd w:id="1564"/>
      <w:bookmarkEnd w:id="1565"/>
      <w:bookmarkEnd w:id="1566"/>
      <w:bookmarkEnd w:id="1567"/>
    </w:p>
    <w:p w14:paraId="08A8647F" w14:textId="77777777" w:rsidR="006D3CC4" w:rsidRPr="00FF0286" w:rsidRDefault="006D3CC4" w:rsidP="006D3CC4">
      <w:pPr>
        <w:spacing w:line="260" w:lineRule="exact"/>
        <w:ind w:right="62"/>
      </w:pPr>
      <w:r w:rsidRPr="00FF0286">
        <w:t>Naprave za avtomatsko zatezanje vodnikov voznega voda morajo zagotoviti v zatezanem vodniku predpisano zatezno napetost, neodvisno od spreminjanja temperature okolja v temperaturnem razponu od -20 °C do +40 °C in dodatne nadtemperature zaradi segrevanja vodnikov s tokom električne vleke. Vsa zatezna oprema mora biti dimenzionirana na stalno vzdolžno obremenitev 12 kN po vodniku. Jekleni deli morajo biti vroče pocinkani, razen vijakov, matic in stremen, ki morajo biti iz nerjavečega jekla.</w:t>
      </w:r>
    </w:p>
    <w:p w14:paraId="3F2412D6" w14:textId="77777777" w:rsidR="006D3CC4" w:rsidRPr="00FF0286" w:rsidRDefault="006D3CC4" w:rsidP="006D3CC4">
      <w:pPr>
        <w:spacing w:after="0" w:line="260" w:lineRule="exact"/>
        <w:ind w:right="62"/>
      </w:pPr>
      <w:r w:rsidRPr="00FF0286">
        <w:t>Polnokompenzirano zatezanje vodov (avtomatsko zatezanje) se izvede preko sistema škripcev v razmerju 1:5 in z utežmi. Glavni deli opreme za zatezanje  voznih vodov:</w:t>
      </w:r>
    </w:p>
    <w:p w14:paraId="65F36625"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 xml:space="preserve">material za pritrjevanje na drogovih, </w:t>
      </w:r>
    </w:p>
    <w:p w14:paraId="45A28171"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sistem škripčevja</w:t>
      </w:r>
    </w:p>
    <w:p w14:paraId="064CAA64"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zatezni vijaki,</w:t>
      </w:r>
    </w:p>
    <w:p w14:paraId="463165BE"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vpenjalni izolatorji,</w:t>
      </w:r>
    </w:p>
    <w:p w14:paraId="7018F254"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sponke za pritrjevanje.</w:t>
      </w:r>
    </w:p>
    <w:p w14:paraId="08156539" w14:textId="77777777" w:rsidR="006D3CC4" w:rsidRPr="00FF0286" w:rsidRDefault="006D3CC4" w:rsidP="006D3CC4">
      <w:pPr>
        <w:spacing w:line="260" w:lineRule="exact"/>
        <w:ind w:right="62"/>
      </w:pPr>
      <w:r w:rsidRPr="00FF0286">
        <w:t>Kolesa škripčevja, ki so trenutno v rabi, so izdelana iz livnega železa in so vroče pocinkana. Vsako kolo ima po dva zaprta valjčna ležaja. Ponudnik lahko ponudi kolesa iz drugega ustreznega materiala.</w:t>
      </w:r>
    </w:p>
    <w:p w14:paraId="37D8F3FB" w14:textId="77777777" w:rsidR="006D3CC4" w:rsidRPr="00FF0286" w:rsidRDefault="006D3CC4" w:rsidP="006D3CC4">
      <w:pPr>
        <w:spacing w:line="260" w:lineRule="exact"/>
        <w:ind w:right="62"/>
      </w:pPr>
      <w:r w:rsidRPr="00FF0286">
        <w:t>Uteži imajo vsaka po 25 kg in so iz livnega železa. Premer uteži je 220 mm oziroma 270 mm glede na tip zatezne naprave.</w:t>
      </w:r>
    </w:p>
    <w:p w14:paraId="1914A779" w14:textId="77777777" w:rsidR="006D3CC4" w:rsidRPr="00FF0286" w:rsidRDefault="006D3CC4" w:rsidP="006D3CC4">
      <w:pPr>
        <w:spacing w:line="260" w:lineRule="exact"/>
        <w:ind w:right="62"/>
      </w:pPr>
      <w:r w:rsidRPr="00FF0286">
        <w:t>Uteži morajo biti ob namestitvi zaščitene z osnovnim opleskom primernim za kasnejše nanašanje poliuretanskega pokrivnega premaza. Finalni oplesk se izvede po namestitvi z enkratnim nanosom poliuretanskega pokrivnega premaza v izbrani RAL niansi v debelini suhega filma 40-50μm. Skladno s priporočili SIST EN ISO 12944-7 je potrebno pri nanašanju pokrivnega premaza strogo spoštovati navodila proizvajalca/dobavitelja premaznih materialov/barv v tehničnih informacijah materialov.</w:t>
      </w:r>
    </w:p>
    <w:p w14:paraId="486984C7" w14:textId="77777777" w:rsidR="006D3CC4" w:rsidRPr="00FF0286" w:rsidRDefault="006D3CC4" w:rsidP="006D3CC4">
      <w:pPr>
        <w:spacing w:line="260" w:lineRule="exact"/>
        <w:ind w:right="62"/>
      </w:pPr>
      <w:r w:rsidRPr="00FF0286">
        <w:t>Jeklena vrv za obešanje uteži mora biti iz nerjavečega jekla premera 8 mm, žičk  7x7x0,85 mm.</w:t>
      </w:r>
    </w:p>
    <w:p w14:paraId="1317AC80" w14:textId="77777777" w:rsidR="006D3CC4" w:rsidRPr="00FF0286" w:rsidRDefault="006D3CC4" w:rsidP="006D3CC4">
      <w:pPr>
        <w:spacing w:after="0" w:line="260" w:lineRule="exact"/>
        <w:ind w:right="62"/>
      </w:pPr>
      <w:r w:rsidRPr="00FF0286">
        <w:t>Ponudnik lahko ponudi drugačno izvedbo opreme za avtomatsko zatezanje, pri čemer mora upoštevati naslednje pogoje:</w:t>
      </w:r>
    </w:p>
    <w:p w14:paraId="0E4154B0"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zagotoviti mora v zatezanem vodniku predpisano zatezno napetost,</w:t>
      </w:r>
    </w:p>
    <w:p w14:paraId="7B5AA186"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 xml:space="preserve">obdržati mora prestavno razmerje škripčevja 1 : 5, </w:t>
      </w:r>
    </w:p>
    <w:p w14:paraId="5EF39DB8"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zagotoviti prosto gibanje uteži pri temperaturah okolice od -20°C do +40°C,</w:t>
      </w:r>
    </w:p>
    <w:p w14:paraId="42F6886A"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oprema mora biti dimenzionirana na stalno vzdolžno obremenitev 12 kN po vodniku.</w:t>
      </w:r>
    </w:p>
    <w:p w14:paraId="06DC2BEB"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68" w:name="_Toc82601270"/>
      <w:bookmarkStart w:id="1569" w:name="_Toc84584075"/>
      <w:bookmarkStart w:id="1570" w:name="_Toc87859092"/>
      <w:bookmarkStart w:id="1571" w:name="_Toc90900347"/>
      <w:r w:rsidRPr="009F21FE">
        <w:rPr>
          <w:rFonts w:eastAsiaTheme="minorHAnsi" w:cstheme="minorBidi"/>
          <w:bCs w:val="0"/>
        </w:rPr>
        <w:t>Materiali za izdelavo jeklenih elementov voznega omrežja</w:t>
      </w:r>
      <w:bookmarkEnd w:id="1568"/>
      <w:bookmarkEnd w:id="1569"/>
      <w:bookmarkEnd w:id="1570"/>
      <w:bookmarkEnd w:id="1571"/>
    </w:p>
    <w:p w14:paraId="478D8EF1" w14:textId="77777777" w:rsidR="006D3CC4" w:rsidRPr="00FF0286" w:rsidRDefault="006D3CC4" w:rsidP="006D3CC4">
      <w:pPr>
        <w:spacing w:line="260" w:lineRule="exact"/>
        <w:ind w:right="62"/>
      </w:pPr>
      <w:r w:rsidRPr="00FF0286">
        <w:t>Uporabljeni materiali (cevi ) morajo biti v skladu s standardi SIST EN 10210 ( DIN 59410 - vroče izdelani votli profili) oziroma SIST EN 10219 (DIN 59411- hladno izdelani votli profili ), SIST EN 10029 (pločevina), SIST EN 10056-2, (valjani kotniki), SIST EN 10034, (valjani U-profili), SIST EN 10048 (ploščato jeklo) in DIN 1013 (okroglo jeklo).</w:t>
      </w:r>
    </w:p>
    <w:p w14:paraId="1CB192B6" w14:textId="77777777" w:rsidR="006D3CC4" w:rsidRPr="00FF0286" w:rsidRDefault="006D3CC4" w:rsidP="006D3CC4">
      <w:pPr>
        <w:spacing w:after="0" w:line="260" w:lineRule="exact"/>
        <w:ind w:right="62"/>
      </w:pPr>
      <w:r w:rsidRPr="00FF0286">
        <w:t>Nosilni deli-drogovi in ostali elementi voznega omrežja:</w:t>
      </w:r>
    </w:p>
    <w:p w14:paraId="63561DD1"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oznaka materiala po SIST EN 10025</w:t>
      </w:r>
      <w:r w:rsidRPr="00FF0286">
        <w:tab/>
        <w:t>W. Nr.: 1.0553</w:t>
      </w:r>
    </w:p>
    <w:p w14:paraId="79C2C2A0"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tehnična oznaka</w:t>
      </w:r>
      <w:r w:rsidRPr="00FF0286">
        <w:tab/>
        <w:t>S 355 J2 (St 52-3U)</w:t>
      </w:r>
    </w:p>
    <w:p w14:paraId="3FB15CF3" w14:textId="77777777" w:rsidR="006D3CC4" w:rsidRPr="00FF0286" w:rsidRDefault="006D3CC4" w:rsidP="006D3CC4">
      <w:pPr>
        <w:spacing w:after="0" w:line="260" w:lineRule="exact"/>
        <w:ind w:right="62"/>
      </w:pPr>
      <w:r w:rsidRPr="00FF0286">
        <w:t>Mehanske karakteristike:</w:t>
      </w:r>
    </w:p>
    <w:p w14:paraId="1247B49D" w14:textId="77777777" w:rsidR="006D3CC4" w:rsidRPr="00FF0286" w:rsidRDefault="006D3CC4" w:rsidP="006D3CC4">
      <w:pPr>
        <w:widowControl/>
        <w:numPr>
          <w:ilvl w:val="0"/>
          <w:numId w:val="175"/>
        </w:numPr>
        <w:tabs>
          <w:tab w:val="clear" w:pos="720"/>
          <w:tab w:val="left" w:pos="3119"/>
        </w:tabs>
        <w:spacing w:before="0" w:after="0" w:line="260" w:lineRule="exact"/>
        <w:ind w:left="568" w:hanging="284"/>
        <w:contextualSpacing w:val="0"/>
      </w:pPr>
      <w:r w:rsidRPr="00FF0286">
        <w:t>min. meja plastičnosti:</w:t>
      </w:r>
      <w:r w:rsidRPr="00FF0286">
        <w:tab/>
        <w:t>бv = 355 N / mm2</w:t>
      </w:r>
    </w:p>
    <w:p w14:paraId="63E8B8CF" w14:textId="77777777" w:rsidR="006D3CC4" w:rsidRPr="00FF0286" w:rsidRDefault="006D3CC4" w:rsidP="006D3CC4">
      <w:pPr>
        <w:widowControl/>
        <w:numPr>
          <w:ilvl w:val="0"/>
          <w:numId w:val="175"/>
        </w:numPr>
        <w:tabs>
          <w:tab w:val="clear" w:pos="720"/>
          <w:tab w:val="left" w:pos="3119"/>
        </w:tabs>
        <w:spacing w:before="0" w:after="0" w:line="260" w:lineRule="exact"/>
        <w:ind w:left="568" w:hanging="284"/>
        <w:contextualSpacing w:val="0"/>
      </w:pPr>
      <w:r w:rsidRPr="00FF0286">
        <w:t>natezna trdnost:</w:t>
      </w:r>
      <w:r w:rsidRPr="00FF0286">
        <w:tab/>
        <w:t>бm =  490-630 N / mm2</w:t>
      </w:r>
    </w:p>
    <w:p w14:paraId="7206CBDE" w14:textId="77777777" w:rsidR="006D3CC4" w:rsidRPr="00FF0286" w:rsidRDefault="006D3CC4" w:rsidP="006D3CC4">
      <w:pPr>
        <w:widowControl/>
        <w:numPr>
          <w:ilvl w:val="0"/>
          <w:numId w:val="175"/>
        </w:numPr>
        <w:tabs>
          <w:tab w:val="clear" w:pos="720"/>
          <w:tab w:val="left" w:pos="3119"/>
        </w:tabs>
        <w:spacing w:before="0" w:line="260" w:lineRule="exact"/>
        <w:ind w:left="568" w:hanging="284"/>
        <w:contextualSpacing w:val="0"/>
      </w:pPr>
      <w:r w:rsidRPr="00FF0286">
        <w:t>min. raztezek:</w:t>
      </w:r>
      <w:r w:rsidRPr="00FF0286">
        <w:tab/>
      </w:r>
      <w:r w:rsidRPr="00FF0286">
        <w:sym w:font="SymbolPS" w:char="F064"/>
      </w:r>
      <w:r w:rsidRPr="00FF0286">
        <w:t>S   = 22 %</w:t>
      </w:r>
    </w:p>
    <w:p w14:paraId="09C7E85B" w14:textId="77777777" w:rsidR="006D3CC4" w:rsidRPr="00FF0286" w:rsidRDefault="006D3CC4" w:rsidP="006D3CC4">
      <w:pPr>
        <w:spacing w:after="0" w:line="260" w:lineRule="exact"/>
        <w:ind w:right="62"/>
      </w:pPr>
      <w:r w:rsidRPr="00FF0286">
        <w:lastRenderedPageBreak/>
        <w:t>Alternativa:</w:t>
      </w:r>
    </w:p>
    <w:p w14:paraId="5529A354" w14:textId="77777777" w:rsidR="006D3CC4" w:rsidRPr="00FF0286" w:rsidRDefault="006D3CC4" w:rsidP="006D3CC4">
      <w:pPr>
        <w:spacing w:line="260" w:lineRule="exact"/>
        <w:ind w:right="62"/>
      </w:pPr>
      <w:r w:rsidRPr="00FF0286">
        <w:t>Priporočljiva je prav tako uporaba materiala S 355 J2G3 ( St*52-3 N), ki pa je v manjših količinah težko dobavljiv.</w:t>
      </w:r>
    </w:p>
    <w:p w14:paraId="396BB72A" w14:textId="77777777" w:rsidR="006D3CC4" w:rsidRPr="00FF0286" w:rsidRDefault="006D3CC4" w:rsidP="006D3CC4">
      <w:pPr>
        <w:spacing w:line="260" w:lineRule="exact"/>
        <w:ind w:right="62"/>
      </w:pPr>
      <w:r w:rsidRPr="00FF0286">
        <w:t>Sorniki morajo biti izdelani iz materiala S 355 JR oz. S 355 J2 ali S 355 J2G3. Stremena naj bodo izdelana iz nerjavnega jekla X5CrNi18-10.</w:t>
      </w:r>
    </w:p>
    <w:p w14:paraId="745EA471"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72" w:name="_Toc82601271"/>
      <w:bookmarkStart w:id="1573" w:name="_Toc84584076"/>
      <w:bookmarkStart w:id="1574" w:name="_Toc87859093"/>
      <w:bookmarkStart w:id="1575" w:name="_Toc90900348"/>
      <w:r w:rsidRPr="009F21FE">
        <w:rPr>
          <w:rFonts w:eastAsiaTheme="minorHAnsi" w:cstheme="minorBidi"/>
          <w:bCs w:val="0"/>
        </w:rPr>
        <w:t>Vijačni material</w:t>
      </w:r>
      <w:bookmarkEnd w:id="1572"/>
      <w:bookmarkEnd w:id="1573"/>
      <w:bookmarkEnd w:id="1574"/>
      <w:bookmarkEnd w:id="1575"/>
    </w:p>
    <w:p w14:paraId="6DD76940" w14:textId="77777777" w:rsidR="006D3CC4" w:rsidRPr="00FF0286" w:rsidRDefault="006D3CC4" w:rsidP="006D3CC4">
      <w:pPr>
        <w:spacing w:line="260" w:lineRule="exact"/>
        <w:ind w:right="62"/>
      </w:pPr>
      <w:r w:rsidRPr="00FF0286">
        <w:t>Ves vijačni material naj bo izdelan iz nerjavnega jekla in sicer v kvaliteti A2. To so nerjavna jekla tipa X5CrNi18-10, X2CrNi18-ll, X8CrNi18-12 ali X8CrNiTi18-11. Kot alternativo je možno uporabiti tudi nerjavni material v kvaliteti A4 (nerjavna jekla tipa X5CrNiMo17-12, X2CrNiMo17-12 ali X8CrNiMoTi 17-12).</w:t>
      </w:r>
    </w:p>
    <w:p w14:paraId="7BEDB328" w14:textId="77777777" w:rsidR="006D3CC4" w:rsidRPr="00FF0286" w:rsidRDefault="006D3CC4" w:rsidP="006D3CC4">
      <w:pPr>
        <w:spacing w:line="260" w:lineRule="exact"/>
        <w:ind w:right="62"/>
      </w:pPr>
      <w:r w:rsidRPr="00FF0286">
        <w:t>Ves material, ki je vgrajen, mora biti atestiran s strani proizvajalca materiala ali katere druge pooblaščene organizacije. Za stropne nosilce morajo biti predloženi atesti za materiale po SIST EN 10204/3.1, za materiale ostalih elementov voznega omrežja pa zadoščajo atesti po SIST EN 10204/2.2.</w:t>
      </w:r>
    </w:p>
    <w:p w14:paraId="68FF0FEC" w14:textId="77777777" w:rsidR="006D3CC4" w:rsidRPr="00FF0286" w:rsidRDefault="006D3CC4" w:rsidP="006D3CC4">
      <w:pPr>
        <w:spacing w:line="260" w:lineRule="exact"/>
        <w:ind w:right="62"/>
      </w:pPr>
      <w:r w:rsidRPr="00FF0286">
        <w:t>Vsi elementi morajo biti natančno izdelani po načrtu in v delavnici sestavljeni.</w:t>
      </w:r>
    </w:p>
    <w:p w14:paraId="1C12BD75"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76" w:name="_Toc82601272"/>
      <w:bookmarkStart w:id="1577" w:name="_Toc84584077"/>
      <w:bookmarkStart w:id="1578" w:name="_Toc87859094"/>
      <w:bookmarkStart w:id="1579" w:name="_Toc90900349"/>
      <w:r w:rsidRPr="009F21FE">
        <w:rPr>
          <w:rFonts w:eastAsiaTheme="minorHAnsi" w:cstheme="minorBidi"/>
          <w:bCs w:val="0"/>
        </w:rPr>
        <w:t>Varjenje</w:t>
      </w:r>
      <w:bookmarkEnd w:id="1576"/>
      <w:bookmarkEnd w:id="1577"/>
      <w:bookmarkEnd w:id="1578"/>
      <w:bookmarkEnd w:id="1579"/>
    </w:p>
    <w:p w14:paraId="15FAFA7D"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Postopek varjenja</w:t>
      </w:r>
    </w:p>
    <w:p w14:paraId="58683DBD" w14:textId="77777777" w:rsidR="006D3CC4" w:rsidRPr="00FF0286" w:rsidRDefault="006D3CC4" w:rsidP="006D3CC4">
      <w:pPr>
        <w:spacing w:line="260" w:lineRule="exact"/>
        <w:ind w:right="62"/>
      </w:pPr>
      <w:r w:rsidRPr="00FF0286">
        <w:t xml:space="preserve">Dovoljuje se uporaba ročno obločnega varjenja z bazičnimi elektrodami (EVB 50) ali varjenje v zaščiti CO2 oz. mešanici M 21 (80 % Ar, 20 % CO2) z ustreznimi dodajnimi materiali za uporabljena konstrukcijska jekla (VAC 60, Pittarc G9 in podobno) glede na potrdilo o ustreznosti postopka za varjenje. Varijo lahko samo atestirani varilci. </w:t>
      </w:r>
    </w:p>
    <w:p w14:paraId="32155B92"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Priprava zvarnih robov</w:t>
      </w:r>
    </w:p>
    <w:p w14:paraId="7866B6B1" w14:textId="77777777" w:rsidR="006D3CC4" w:rsidRPr="00FF0286" w:rsidRDefault="006D3CC4" w:rsidP="006D3CC4">
      <w:pPr>
        <w:spacing w:line="260" w:lineRule="exact"/>
        <w:ind w:right="62"/>
      </w:pPr>
      <w:r w:rsidRPr="00FF0286">
        <w:t>Pri pripravi zvarnih robov je potrebno upoštevati evropsko normo EN 29692 (Obločno varjenje, varjenje v zaščitnih plinih in plamensko varjenje - priprava zvarnih robov za jeklo).</w:t>
      </w:r>
    </w:p>
    <w:p w14:paraId="177BAF85"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Dimenzioniranje zvarov</w:t>
      </w:r>
    </w:p>
    <w:p w14:paraId="7F0947AC" w14:textId="77777777" w:rsidR="006D3CC4" w:rsidRPr="00FF0286" w:rsidRDefault="006D3CC4" w:rsidP="006D3CC4">
      <w:pPr>
        <w:spacing w:after="0" w:line="260" w:lineRule="exact"/>
        <w:ind w:right="62"/>
      </w:pPr>
      <w:r w:rsidRPr="00FF0286">
        <w:t>V kolikor ni drugače predpisano, izvajamo:</w:t>
      </w:r>
    </w:p>
    <w:p w14:paraId="220F80D4" w14:textId="77777777" w:rsidR="006D3CC4" w:rsidRPr="00FF0286" w:rsidRDefault="006D3CC4" w:rsidP="006D3CC4">
      <w:pPr>
        <w:widowControl/>
        <w:numPr>
          <w:ilvl w:val="0"/>
          <w:numId w:val="175"/>
        </w:numPr>
        <w:tabs>
          <w:tab w:val="clear" w:pos="720"/>
          <w:tab w:val="left" w:pos="3119"/>
        </w:tabs>
        <w:spacing w:before="0" w:after="0" w:line="260" w:lineRule="exact"/>
        <w:ind w:left="568" w:hanging="284"/>
        <w:contextualSpacing w:val="0"/>
      </w:pPr>
      <w:r w:rsidRPr="00FF0286">
        <w:t>enostranske kotne zvare z a=0,7 t, kjer je t= debelina najtanjše pločevine v zvarnem spoju;</w:t>
      </w:r>
    </w:p>
    <w:p w14:paraId="47CE1BDB" w14:textId="77777777" w:rsidR="006D3CC4" w:rsidRPr="00FF0286" w:rsidRDefault="006D3CC4" w:rsidP="006D3CC4">
      <w:pPr>
        <w:widowControl/>
        <w:numPr>
          <w:ilvl w:val="0"/>
          <w:numId w:val="175"/>
        </w:numPr>
        <w:tabs>
          <w:tab w:val="clear" w:pos="720"/>
          <w:tab w:val="left" w:pos="3119"/>
        </w:tabs>
        <w:spacing w:before="0" w:after="0" w:line="260" w:lineRule="exact"/>
        <w:ind w:left="568" w:hanging="284"/>
        <w:contextualSpacing w:val="0"/>
      </w:pPr>
      <w:r w:rsidRPr="00FF0286">
        <w:t xml:space="preserve">dvostranske kotne zvare z a= 0, 5 t, kjer je t= debelina najtanjše pločevine v zvarnem spoju. </w:t>
      </w:r>
    </w:p>
    <w:p w14:paraId="490F8E67"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Kvaliteta zvarnih spojev</w:t>
      </w:r>
    </w:p>
    <w:p w14:paraId="74D6EA32" w14:textId="77777777" w:rsidR="006D3CC4" w:rsidRPr="00FF0286" w:rsidRDefault="006D3CC4" w:rsidP="006D3CC4">
      <w:pPr>
        <w:spacing w:line="260" w:lineRule="exact"/>
        <w:ind w:right="62"/>
      </w:pPr>
      <w:r w:rsidRPr="00FF0286">
        <w:t>Zahtevana kvaliteta zvarnih spojev po EN 25817 ( Obločno varjenje jekla - smernice za oceno napak v zvarih glede na zahtevani razred izvedbe) je razred C (srednji razred glede na dovoljene velikosti napak).</w:t>
      </w:r>
    </w:p>
    <w:p w14:paraId="73E365C4"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Kontrola zvarnih spojev</w:t>
      </w:r>
    </w:p>
    <w:p w14:paraId="75C3F5BA" w14:textId="77777777" w:rsidR="006D3CC4" w:rsidRPr="00FF0286" w:rsidRDefault="006D3CC4" w:rsidP="006D3CC4">
      <w:pPr>
        <w:spacing w:line="260" w:lineRule="exact"/>
        <w:ind w:right="62"/>
      </w:pPr>
      <w:r w:rsidRPr="00FF0286">
        <w:t>Kontrola zvarnih spojev zajema kontrolo pred varjenjem (kontrola priprave zvarnih spojev), kontrolo med varjenjem in kontrolo po varjenju. Posebno pozornost je potrebno nameniti čiščenju zvarov po varjenju (obrizgi).</w:t>
      </w:r>
    </w:p>
    <w:p w14:paraId="79B6E591" w14:textId="77777777" w:rsidR="006D3CC4" w:rsidRPr="00FF0286" w:rsidRDefault="006D3CC4" w:rsidP="006D3CC4">
      <w:pPr>
        <w:spacing w:line="260" w:lineRule="exact"/>
        <w:ind w:right="62"/>
      </w:pPr>
      <w:r w:rsidRPr="00FF0286">
        <w:t>Pri izdelavi varjenih delov je potrebno upoštevati SIST EN ISO 13920 - Splošne tolerance za varjene konstrukcije. Za tolerance dolžinskih in kotnih mer upoštevamo razred B, za tolerance ravnosti, površinske ravnosti in paralelnosti pa razred F.</w:t>
      </w:r>
    </w:p>
    <w:p w14:paraId="7891D565"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80" w:name="_Toc82601273"/>
      <w:bookmarkStart w:id="1581" w:name="_Toc84584078"/>
      <w:bookmarkStart w:id="1582" w:name="_Toc87859095"/>
      <w:bookmarkStart w:id="1583" w:name="_Toc90900350"/>
      <w:r w:rsidRPr="009F21FE">
        <w:rPr>
          <w:rFonts w:eastAsiaTheme="minorHAnsi" w:cstheme="minorBidi"/>
          <w:bCs w:val="0"/>
        </w:rPr>
        <w:lastRenderedPageBreak/>
        <w:t>Oznake na drogovih vozne mreže</w:t>
      </w:r>
      <w:bookmarkEnd w:id="1580"/>
      <w:bookmarkEnd w:id="1581"/>
      <w:bookmarkEnd w:id="1582"/>
      <w:bookmarkEnd w:id="1583"/>
    </w:p>
    <w:p w14:paraId="0DB48F49" w14:textId="77777777" w:rsidR="006D3CC4" w:rsidRPr="00FF0286" w:rsidRDefault="006D3CC4" w:rsidP="006D3CC4">
      <w:pPr>
        <w:spacing w:line="260" w:lineRule="exact"/>
        <w:ind w:right="62"/>
      </w:pPr>
      <w:r w:rsidRPr="00FF0286">
        <w:t>Vse drogove voznega omrežja je potrebno ustrezno označiti. Praviloma se na vsakem drogu voznega omrežja namesti tablica iz nerjavečega materiala (inox), dimenzije 150 x 220 mm in debeline 0,5 mm. Tablica vsebuje naslednje podatke: številka droga v črni barvi in standardna elektrotehnična oznaka ''pozor, nevarnost električnega udara''.</w:t>
      </w:r>
    </w:p>
    <w:p w14:paraId="62E9A647" w14:textId="77777777" w:rsidR="006D3CC4" w:rsidRPr="00FF0286" w:rsidRDefault="006D3CC4" w:rsidP="006D3CC4">
      <w:pPr>
        <w:spacing w:line="260" w:lineRule="exact"/>
        <w:ind w:right="62"/>
      </w:pPr>
      <w:r w:rsidRPr="00FF0286">
        <w:t>Tablici se belo prašno pobarvata. Oznake na tablicah se lahko izvedejo z nalepkami iz obstojne »pvc« folije za življenjsko dobo najmanj 10 let,  za temperaturno območje - 40°C do + 90°C, z visokokakovostnim akrilnim lepilom, folija mora biti odporna na večino olj, maščob, šibkih kislin, soli in baz. Možna je alternativna rešitev v dogovoru z nadzorom in upravljavcem.Spodnji rob tablice se namesti na drogu v višini 1,5 m nad GRT.</w:t>
      </w:r>
    </w:p>
    <w:p w14:paraId="389CEBED" w14:textId="77777777" w:rsidR="006D3CC4" w:rsidRPr="00FF0286" w:rsidRDefault="006D3CC4" w:rsidP="006D3CC4">
      <w:pPr>
        <w:spacing w:line="260" w:lineRule="exact"/>
        <w:ind w:right="62"/>
      </w:pPr>
      <w:r w:rsidRPr="00FF0286">
        <w:t>Tablici se morata prilegati obliki droga tako, da se pri tipu drogov M namestijo ovalne tablice.</w:t>
      </w:r>
    </w:p>
    <w:p w14:paraId="7713BFC8" w14:textId="77777777" w:rsidR="006D3CC4" w:rsidRPr="00FF0286" w:rsidRDefault="006D3CC4" w:rsidP="006D3CC4">
      <w:pPr>
        <w:spacing w:line="260" w:lineRule="exact"/>
        <w:ind w:right="62"/>
      </w:pPr>
      <w:r w:rsidRPr="00FF0286">
        <w:t xml:space="preserve">Oznake se namestijo pravokotno na tir. </w:t>
      </w:r>
    </w:p>
    <w:p w14:paraId="4BB14FF2" w14:textId="77777777" w:rsidR="006D3CC4" w:rsidRPr="00FF0286" w:rsidRDefault="006D3CC4" w:rsidP="006D3CC4">
      <w:pPr>
        <w:spacing w:line="260" w:lineRule="exact"/>
        <w:ind w:right="62"/>
      </w:pPr>
      <w:r w:rsidRPr="00FF0286">
        <w:t xml:space="preserve">Tablice se pritrdijo na drogove z postopkom izdelave objemk z priročnim orodjem na licu mesta. Spojni in pritrdilni material morata biti iz nerjavečega (inox) materiala (trak širine 9,5 mm in debeline 0,65 mm ter ustrezne sponke, ustreza na primer izvedba s sistemom »Meckind«- trak dimenzije T1 in sponke tip ''G1'' ali sistem drugega proizvajalca v isti ali boljši kvaliteti). V dobavi pritrdilnega materiala mora biti vključena dobava 1 naprave za spajanje (ustreza na primer naprava Meckind, tip: MK001) na približno 200 drogov. </w:t>
      </w:r>
    </w:p>
    <w:p w14:paraId="6C54CD27" w14:textId="77777777" w:rsidR="006D3CC4" w:rsidRPr="00FF0286" w:rsidRDefault="006D3CC4" w:rsidP="006D3CC4">
      <w:pPr>
        <w:spacing w:line="260" w:lineRule="exact"/>
        <w:ind w:right="62"/>
      </w:pPr>
      <w:r w:rsidRPr="00FF0286">
        <w:t>Na nove drogove vozne mreže je potrebno namestiti tudi oznake za oddaljenost od osi tira, niveleto tira in geometrijske elemente tira.</w:t>
      </w:r>
    </w:p>
    <w:p w14:paraId="0C4F53FF" w14:textId="77777777" w:rsidR="006D3CC4" w:rsidRPr="00FF0286" w:rsidRDefault="006D3CC4" w:rsidP="006D3CC4">
      <w:pPr>
        <w:spacing w:line="260" w:lineRule="exact"/>
        <w:ind w:right="62"/>
      </w:pPr>
      <w:r w:rsidRPr="00FF0286">
        <w:t xml:space="preserve">Izvedba pritrditve oznak mora biti čvrsta, ne glede na temperaturne in mehanski vplive. </w:t>
      </w:r>
    </w:p>
    <w:p w14:paraId="5A5616CE"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84" w:name="_Toc82601274"/>
      <w:bookmarkStart w:id="1585" w:name="_Toc84584079"/>
      <w:bookmarkStart w:id="1586" w:name="_Toc87859096"/>
      <w:bookmarkStart w:id="1587" w:name="_Toc90900351"/>
      <w:r w:rsidRPr="009F21FE">
        <w:rPr>
          <w:rFonts w:eastAsiaTheme="minorHAnsi" w:cstheme="minorBidi"/>
          <w:bCs w:val="0"/>
        </w:rPr>
        <w:t>Protikorozijska zaščita materiala z vročim cinkanjem</w:t>
      </w:r>
      <w:bookmarkEnd w:id="1584"/>
      <w:bookmarkEnd w:id="1585"/>
      <w:bookmarkEnd w:id="1586"/>
      <w:bookmarkEnd w:id="1587"/>
    </w:p>
    <w:p w14:paraId="33B5CD61" w14:textId="77777777" w:rsidR="006D3CC4" w:rsidRPr="00FF0286" w:rsidRDefault="006D3CC4" w:rsidP="006D3CC4">
      <w:pPr>
        <w:spacing w:line="260" w:lineRule="exact"/>
        <w:ind w:right="62"/>
      </w:pPr>
      <w:r w:rsidRPr="00FF0286">
        <w:t>Protikorozijsko zaščito z vročim cinkanjem je potrebno izvesti na vseh jeklenih delih, razen na delih, ki so iz nerjavnega jekla. Pred vročim cinkanjem je potrebno vse površine očistiti skladno z navodili izvajalca vročega cinkanja. Vroče cinkanje se izvede v skladu s SIST EN ISO 1461 in SIST EN ISO 14713. Za spojne in vezne elemente se vroče cinkanje se izvede v skladu s standardom BS 7371 poglavje 6.</w:t>
      </w:r>
    </w:p>
    <w:p w14:paraId="6094D555" w14:textId="77777777" w:rsidR="006D3CC4" w:rsidRPr="00FF0286" w:rsidRDefault="006D3CC4" w:rsidP="006D3CC4">
      <w:pPr>
        <w:spacing w:line="260" w:lineRule="exact"/>
        <w:ind w:right="62"/>
      </w:pPr>
      <w:r w:rsidRPr="00FF0286">
        <w:t xml:space="preserve">Vsak element ali konstrukcija mora imeti ustrezne odprtine skladno s standardom ISO 14713. </w:t>
      </w:r>
    </w:p>
    <w:p w14:paraId="48C90894" w14:textId="77777777" w:rsidR="006D3CC4" w:rsidRPr="00FF0286" w:rsidRDefault="006D3CC4" w:rsidP="006D3CC4">
      <w:pPr>
        <w:spacing w:line="260" w:lineRule="exact"/>
        <w:ind w:right="62"/>
      </w:pPr>
      <w:r w:rsidRPr="00FF0286">
        <w:t>Predpisano debelino prevleke določa debelina jekla in je definirana s standardom SIST EN ISO 1461. Debelejše prevleke lahko predpiše naročnik po predhodnem posvetovanju s pocinkovalcem. Preverjanje debeline prevleke se opravlja na osnovi magnetne metode po EN ISO 2178.</w:t>
      </w:r>
    </w:p>
    <w:p w14:paraId="635AE26A" w14:textId="77777777" w:rsidR="006D3CC4" w:rsidRPr="00FF0286" w:rsidRDefault="006D3CC4" w:rsidP="006D3CC4">
      <w:pPr>
        <w:spacing w:line="260" w:lineRule="exact"/>
        <w:ind w:right="62"/>
      </w:pPr>
      <w:r w:rsidRPr="00FF0286">
        <w:t>Kakovost vročega cinkanja mora ustrezati zahtevam standarda SIST EN ISO 1461. Po cinkanju je potrebno očistiti izvrtine in navoje, če je prišlo med cinkanjem do nenormalnega zalitja. Prav tako je potrebno na morebitna poškodovana mesta ali ne pocinkana mesta, v kolikor njihov obseg ne presega dovoljenih po standardu, popraviti s termičnim nanašanjem cinka ali z ustreznim premazom na podlagi cinkovega prahu, ki zadovoljuje potrebno kvaliteto. Atest o opravljenih preiskavah vroče pocinkanih delov mora izdati laboratorij pocinkovalnice ali drugi pooblaščeni laboratorij.</w:t>
      </w:r>
    </w:p>
    <w:p w14:paraId="30ACF5BE"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88" w:name="_Toc82601275"/>
      <w:bookmarkStart w:id="1589" w:name="_Toc84584080"/>
      <w:bookmarkStart w:id="1590" w:name="_Toc87859097"/>
      <w:bookmarkStart w:id="1591" w:name="_Toc90900352"/>
      <w:r w:rsidRPr="009F21FE">
        <w:rPr>
          <w:rFonts w:eastAsiaTheme="minorHAnsi" w:cstheme="minorBidi"/>
          <w:bCs w:val="0"/>
        </w:rPr>
        <w:t>Skladiščenje in prevzem</w:t>
      </w:r>
      <w:bookmarkEnd w:id="1588"/>
      <w:bookmarkEnd w:id="1589"/>
      <w:bookmarkEnd w:id="1590"/>
      <w:bookmarkEnd w:id="1591"/>
    </w:p>
    <w:p w14:paraId="765C4FD0" w14:textId="77777777" w:rsidR="006D3CC4" w:rsidRPr="00FF0286" w:rsidRDefault="006D3CC4" w:rsidP="006D3CC4">
      <w:pPr>
        <w:spacing w:line="260" w:lineRule="exact"/>
        <w:ind w:right="62"/>
      </w:pPr>
      <w:r w:rsidRPr="00FF0286">
        <w:t xml:space="preserve">Drogovi in elementi voznega omrežja se pred prevzemom skladiščijo na pokritem prostoru. Posamezni elementi voznega omrežja morajo biti zloženi na paletah, </w:t>
      </w:r>
      <w:r w:rsidRPr="00FF0286">
        <w:lastRenderedPageBreak/>
        <w:t>ustrezno označeni in prešteti. Prevzem izvrši od strani naročnika pooblaščena institucija. Proizvajalec mora predložiti ustrezno atestno dokumentacijo, ki mora vsebovati dokazila o usposobljenosti proizvajalca za tovrstna dela ter vse potrebne ateste o kvaliteti izvedenih del (atesti varilcev, atesti osnovnih in dodajnih materialov, atesti protikorozijske zaščite).</w:t>
      </w:r>
    </w:p>
    <w:p w14:paraId="4E6EDDF1" w14:textId="77777777" w:rsidR="006D3CC4" w:rsidRPr="00FF0286" w:rsidRDefault="006D3CC4" w:rsidP="006D3CC4">
      <w:pPr>
        <w:spacing w:line="260" w:lineRule="exact"/>
        <w:ind w:right="62"/>
      </w:pPr>
      <w:r w:rsidRPr="00FF0286">
        <w:t>Naročnik – investitor in njegovi pooblaščeni predstavniki imajo pravico pregledati in preizkusiti material, da ugotovijo  njegovo skladnost s pogodbenimi določili. Vsi  pregledi in preizkusi se izvajajo v prostorih izvajalca in njegovih podizvajalcev. Stroške pregledov in prevzema krije izvajalec.</w:t>
      </w:r>
    </w:p>
    <w:p w14:paraId="0E45384D" w14:textId="77777777" w:rsidR="006D3CC4" w:rsidRPr="00FF0286" w:rsidRDefault="006D3CC4" w:rsidP="006D3CC4">
      <w:pPr>
        <w:spacing w:line="260" w:lineRule="exact"/>
        <w:ind w:right="62"/>
      </w:pPr>
      <w:r w:rsidRPr="00FF0286">
        <w:t xml:space="preserve">Za pogojeno kvaliteto in lastnosti materiala je odgovoren dobavitelj, ne glede na preizkuse, ki jih investitor  in njegov organ izvajajo  pri proizvajalcu.     </w:t>
      </w:r>
    </w:p>
    <w:p w14:paraId="108D9BF8" w14:textId="77777777" w:rsidR="006D3CC4" w:rsidRPr="00FF0286" w:rsidRDefault="006D3CC4" w:rsidP="006D3CC4">
      <w:pPr>
        <w:spacing w:line="260" w:lineRule="exact"/>
        <w:ind w:right="62"/>
      </w:pPr>
      <w:r w:rsidRPr="00FF0286">
        <w:t>V kolikor kontroliran in testiran material ne ustreza tehničnim pogojem ga lahko investitor zavrne. Dobavitelj pa mora zavrnjen  material nadomestiti na svoje stroške. Stroške dodatnih kvalitetnih in količinskih prevzemov s strani naročnika – investitorja in njegovih predstavnikov oziroma zunanje pooblaščene institucije za kvalitetni in količinski prevzem, ki bi nastali zaradi pomanjkljivosti, ki se pokažejo pri prvem prevzemu, krije dobavitelj.</w:t>
      </w:r>
    </w:p>
    <w:p w14:paraId="23A54333"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92" w:name="_Toc475012069"/>
      <w:bookmarkStart w:id="1593" w:name="_Toc82601276"/>
      <w:bookmarkStart w:id="1594" w:name="_Toc84584081"/>
      <w:bookmarkStart w:id="1595" w:name="_Toc87859098"/>
      <w:bookmarkStart w:id="1596" w:name="_Toc90900353"/>
      <w:bookmarkEnd w:id="1592"/>
      <w:r w:rsidRPr="009F21FE">
        <w:rPr>
          <w:rFonts w:eastAsiaTheme="minorHAnsi" w:cstheme="minorBidi"/>
          <w:bCs w:val="0"/>
        </w:rPr>
        <w:t>Montažna dela</w:t>
      </w:r>
      <w:bookmarkEnd w:id="1593"/>
      <w:bookmarkEnd w:id="1594"/>
      <w:bookmarkEnd w:id="1595"/>
      <w:bookmarkEnd w:id="1596"/>
    </w:p>
    <w:p w14:paraId="160FC7A8" w14:textId="77777777" w:rsidR="006D3CC4" w:rsidRPr="00FF0286" w:rsidRDefault="006D3CC4" w:rsidP="006D3CC4">
      <w:pPr>
        <w:spacing w:line="260" w:lineRule="exact"/>
        <w:ind w:right="62"/>
      </w:pPr>
      <w:r w:rsidRPr="00FF0286">
        <w:t>Pri prevozu in postavitvi drogov in ostale opreme vozne mreže je treba uporabljati take postopke, orodja in priprave, da se ne poškoduje antikorozijska zaščita. V kolikor pride do poškodb, mora taka mesta po koncu montažnih del izvajalec sanirati (prebarvati) z ustreznimi premazi.</w:t>
      </w:r>
    </w:p>
    <w:p w14:paraId="766B407C" w14:textId="77777777" w:rsidR="006D3CC4" w:rsidRPr="00FF0286" w:rsidRDefault="006D3CC4" w:rsidP="006D3CC4">
      <w:pPr>
        <w:spacing w:line="260" w:lineRule="exact"/>
        <w:ind w:right="62"/>
      </w:pPr>
      <w:r w:rsidRPr="00FF0286">
        <w:t>Drog vozne mreže se postavi na sidrne vijake na temelju, na katerih so že nameščene spodnje matice in ustrezne podložke na katere naleže peta droga. S pomočjo teh matic in z maticami, ki se privijejo nad pritrdilno ploščo droga, se le ta naravna v predpisano lego, nakar se vse matice dobro privijačijo. Na koncu se namestijo še dodatne varnostne matice. Z natikanjem izolacijski cevi na sidrne vijake drogov in namestitvijo izolacijskih podložk pod jeklenimi podložkami je potrebno zagotoviti električno izolacijo med drogom in temeljem.</w:t>
      </w:r>
    </w:p>
    <w:p w14:paraId="0B95C7B1" w14:textId="77777777" w:rsidR="006D3CC4" w:rsidRPr="00FF0286" w:rsidRDefault="006D3CC4" w:rsidP="006D3CC4">
      <w:pPr>
        <w:spacing w:after="0" w:line="260" w:lineRule="exact"/>
        <w:ind w:right="62"/>
      </w:pPr>
      <w:r w:rsidRPr="00FF0286">
        <w:t>Dovoljena odstopanja pri namestitvi nosilnih konstrukcij voznega omrežja so:</w:t>
      </w:r>
    </w:p>
    <w:p w14:paraId="0C1A817C" w14:textId="77777777" w:rsidR="006D3CC4" w:rsidRPr="00FF0286" w:rsidRDefault="006D3CC4" w:rsidP="006D3CC4">
      <w:pPr>
        <w:widowControl/>
        <w:numPr>
          <w:ilvl w:val="0"/>
          <w:numId w:val="175"/>
        </w:numPr>
        <w:tabs>
          <w:tab w:val="clear" w:pos="720"/>
          <w:tab w:val="left" w:pos="3119"/>
        </w:tabs>
        <w:spacing w:before="0" w:after="0" w:line="260" w:lineRule="exact"/>
        <w:ind w:left="568" w:hanging="284"/>
        <w:contextualSpacing w:val="0"/>
      </w:pPr>
      <w:r w:rsidRPr="00FF0286">
        <w:t>±100 mm za medsebojno vzdolžno razdaljo osi sosednjih nosilnih konstrukcij, merjene po osi najbližjega tira, oziroma za dolžino razpetine,</w:t>
      </w:r>
    </w:p>
    <w:p w14:paraId="6FE61DA7" w14:textId="77777777" w:rsidR="006D3CC4" w:rsidRPr="00FF0286" w:rsidRDefault="006D3CC4" w:rsidP="006D3CC4">
      <w:pPr>
        <w:widowControl/>
        <w:numPr>
          <w:ilvl w:val="0"/>
          <w:numId w:val="175"/>
        </w:numPr>
        <w:tabs>
          <w:tab w:val="clear" w:pos="720"/>
          <w:tab w:val="left" w:pos="3119"/>
        </w:tabs>
        <w:spacing w:before="0" w:after="0" w:line="260" w:lineRule="exact"/>
        <w:ind w:left="568" w:hanging="284"/>
        <w:contextualSpacing w:val="0"/>
      </w:pPr>
      <w:r w:rsidRPr="00FF0286">
        <w:t>+ 50 mm za razdaljo osi nosilne konstrukcije od osi bližnjega tira oziroma ±50 mm za nosilne konstrukcije, postavljene v medtirju, če to dovoljuje medtirna razdalja,</w:t>
      </w:r>
    </w:p>
    <w:p w14:paraId="6A0C84EE" w14:textId="77777777" w:rsidR="006D3CC4" w:rsidRPr="00FF0286" w:rsidRDefault="006D3CC4" w:rsidP="006D3CC4">
      <w:pPr>
        <w:widowControl/>
        <w:numPr>
          <w:ilvl w:val="0"/>
          <w:numId w:val="175"/>
        </w:numPr>
        <w:tabs>
          <w:tab w:val="clear" w:pos="720"/>
          <w:tab w:val="left" w:pos="3119"/>
        </w:tabs>
        <w:spacing w:before="0" w:after="0" w:line="260" w:lineRule="exact"/>
        <w:ind w:left="568" w:hanging="284"/>
        <w:contextualSpacing w:val="0"/>
      </w:pPr>
      <w:r w:rsidRPr="00FF0286">
        <w:t>±10 mm za nosilne konstrukcije, postavljene v medtirje, če je medtirna razdalja komaj zadostna za postavitev droga,</w:t>
      </w:r>
    </w:p>
    <w:p w14:paraId="7D5482A3" w14:textId="77777777" w:rsidR="006D3CC4" w:rsidRPr="00FF0286" w:rsidRDefault="006D3CC4" w:rsidP="006D3CC4">
      <w:pPr>
        <w:widowControl/>
        <w:numPr>
          <w:ilvl w:val="0"/>
          <w:numId w:val="175"/>
        </w:numPr>
        <w:tabs>
          <w:tab w:val="clear" w:pos="720"/>
          <w:tab w:val="left" w:pos="3119"/>
        </w:tabs>
        <w:spacing w:before="0" w:after="0" w:line="260" w:lineRule="exact"/>
        <w:ind w:left="568" w:hanging="284"/>
        <w:contextualSpacing w:val="0"/>
      </w:pPr>
      <w:r w:rsidRPr="00FF0286">
        <w:t>zasuk drogov glede na ravnino, ki je pravokotna na os tira, lahko znaša ±3° (LS drogovi).</w:t>
      </w:r>
    </w:p>
    <w:p w14:paraId="2E24A1CD" w14:textId="77777777" w:rsidR="006D3CC4" w:rsidRPr="00FF0286" w:rsidRDefault="006D3CC4" w:rsidP="006D3CC4">
      <w:pPr>
        <w:widowControl/>
        <w:spacing w:after="0"/>
      </w:pPr>
    </w:p>
    <w:p w14:paraId="4E5FEF3E" w14:textId="77777777" w:rsidR="006D3CC4" w:rsidRPr="00FF0286" w:rsidRDefault="006D3CC4" w:rsidP="006D3CC4">
      <w:pPr>
        <w:spacing w:line="260" w:lineRule="exact"/>
        <w:ind w:right="62"/>
      </w:pPr>
      <w:r w:rsidRPr="00FF0286">
        <w:t>Izhodišče za nameščanje opreme na nosilne konstrukcije voznega omrežja je kota gornjega roba tirnice bližnjega tira. Če ima predmetni tir nadvišanje, se koti gornjega roba tirnice prišteje oziroma odšteje polovica nadvišanja.</w:t>
      </w:r>
    </w:p>
    <w:p w14:paraId="5169F916" w14:textId="77777777" w:rsidR="006D3CC4" w:rsidRPr="00FF0286" w:rsidRDefault="006D3CC4" w:rsidP="006D3CC4">
      <w:pPr>
        <w:spacing w:line="260" w:lineRule="exact"/>
        <w:ind w:right="62"/>
      </w:pPr>
      <w:r w:rsidRPr="00FF0286">
        <w:t>Vsi elementi nosilne opreme na drogovih vozne mreže se morajo pritrditi tako, da so pri temperaturi okolice 15 °C v svojem normalnem položaju. Naprave za avtomatsko zatezanje vodnikov morajo biti nameščene tako, da so pri srednji temperaturi okolice 10 °C v svojem srednjem položaju.</w:t>
      </w:r>
    </w:p>
    <w:p w14:paraId="6985997B" w14:textId="77777777" w:rsidR="006D3CC4" w:rsidRPr="00FF0286" w:rsidRDefault="006D3CC4" w:rsidP="006D3CC4">
      <w:pPr>
        <w:spacing w:line="260" w:lineRule="exact"/>
        <w:ind w:right="62"/>
      </w:pPr>
      <w:r w:rsidRPr="00FF0286">
        <w:t>Pri vijačenju nosilne opreme je potrebno upoštevati priporočene momente. Uporaba kovinskih kladiv pri nameščanju oz. regulaciji opreme (objemke, …) ni dovoljena.</w:t>
      </w:r>
    </w:p>
    <w:p w14:paraId="455DF161" w14:textId="77777777" w:rsidR="006D3CC4" w:rsidRPr="00FF0286" w:rsidRDefault="006D3CC4" w:rsidP="006D3CC4">
      <w:pPr>
        <w:spacing w:after="0" w:line="260" w:lineRule="exact"/>
        <w:ind w:right="62"/>
      </w:pPr>
      <w:r w:rsidRPr="00FF0286">
        <w:t>Dovoljeno odstopanje pri namestitvi opreme na nosilne konstrukcije lahko znaša glede na projektirane vrednosti:</w:t>
      </w:r>
    </w:p>
    <w:p w14:paraId="4001ED15" w14:textId="77777777" w:rsidR="006D3CC4" w:rsidRPr="00FF0286" w:rsidRDefault="006D3CC4" w:rsidP="006D3CC4">
      <w:pPr>
        <w:widowControl/>
        <w:numPr>
          <w:ilvl w:val="0"/>
          <w:numId w:val="175"/>
        </w:numPr>
        <w:tabs>
          <w:tab w:val="clear" w:pos="720"/>
          <w:tab w:val="left" w:pos="3119"/>
        </w:tabs>
        <w:spacing w:before="0" w:after="0" w:line="260" w:lineRule="exact"/>
        <w:ind w:left="568" w:hanging="284"/>
        <w:contextualSpacing w:val="0"/>
      </w:pPr>
      <w:r w:rsidRPr="00FF0286">
        <w:lastRenderedPageBreak/>
        <w:t>±10 mm po višini,</w:t>
      </w:r>
    </w:p>
    <w:p w14:paraId="24F1061D" w14:textId="77777777" w:rsidR="006D3CC4" w:rsidRPr="00FF0286" w:rsidRDefault="006D3CC4" w:rsidP="006D3CC4">
      <w:pPr>
        <w:widowControl/>
        <w:numPr>
          <w:ilvl w:val="0"/>
          <w:numId w:val="175"/>
        </w:numPr>
        <w:tabs>
          <w:tab w:val="clear" w:pos="720"/>
          <w:tab w:val="left" w:pos="3119"/>
        </w:tabs>
        <w:spacing w:before="0" w:line="260" w:lineRule="exact"/>
        <w:ind w:left="568" w:hanging="284"/>
        <w:contextualSpacing w:val="0"/>
      </w:pPr>
      <w:r w:rsidRPr="00FF0286">
        <w:t>±20 mm prečno glede na os tira, kar velja tudi za odstopanja od predvidenih vrednosti za poligonacijo voznih vodov oziroma za izvlek voznega voda v lokih.</w:t>
      </w:r>
    </w:p>
    <w:p w14:paraId="4D8444F3" w14:textId="77777777" w:rsidR="006D3CC4" w:rsidRPr="00FF0286" w:rsidRDefault="006D3CC4" w:rsidP="006D3CC4">
      <w:pPr>
        <w:spacing w:line="260" w:lineRule="exact"/>
        <w:ind w:right="62"/>
      </w:pPr>
      <w:r w:rsidRPr="00FF0286">
        <w:t>Vozni vod je sestavljen iz medzateznih polj. Vodniki oz. vrvi, ki sestavljajo zatezno polje se ne smejo podaljševati s sponkami. Konci vodnikov morajo imeti na mestu vpenjanja prosto dolžino 80–120 mm. Kolikor gre za vodnike, za katere so uporabljene bakrene ali jeklene vrvi, morajo biti prosti konci zavarovani proti razvijanju.</w:t>
      </w:r>
    </w:p>
    <w:p w14:paraId="665603E1" w14:textId="77777777" w:rsidR="006D3CC4" w:rsidRPr="00FF0286" w:rsidRDefault="006D3CC4" w:rsidP="006D3CC4">
      <w:pPr>
        <w:spacing w:line="260" w:lineRule="exact"/>
        <w:ind w:right="62"/>
      </w:pPr>
      <w:r w:rsidRPr="00FF0286">
        <w:t>Vodniki se napenjajo z ustreznimi montažnimi silami, ki so odvisne od temperature okolice in srednje razpetine zateznega polja.</w:t>
      </w:r>
    </w:p>
    <w:p w14:paraId="0CDFB445" w14:textId="77777777" w:rsidR="006D3CC4" w:rsidRPr="00FF0286" w:rsidRDefault="006D3CC4" w:rsidP="006D3CC4">
      <w:pPr>
        <w:spacing w:line="260" w:lineRule="exact"/>
        <w:ind w:right="62"/>
      </w:pPr>
      <w:r w:rsidRPr="00FF0286">
        <w:t>Zatezanje vodov se vedno opravlja s pomočjo dinamometrov. Montažne natezne sile smejo od predpisanih odstopati za največ +/- 2%.</w:t>
      </w:r>
    </w:p>
    <w:p w14:paraId="7D137342" w14:textId="77777777" w:rsidR="006D3CC4" w:rsidRPr="00FF0286" w:rsidRDefault="006D3CC4" w:rsidP="006D3CC4">
      <w:pPr>
        <w:spacing w:line="260" w:lineRule="exact"/>
        <w:ind w:right="62"/>
      </w:pPr>
      <w:r w:rsidRPr="00FF0286">
        <w:t>Bakreni vodniki se pri izvajanju del ne smejo poškodovati ali deformirati.</w:t>
      </w:r>
    </w:p>
    <w:p w14:paraId="6E39B405" w14:textId="77777777" w:rsidR="006D3CC4" w:rsidRPr="00FF0286" w:rsidRDefault="006D3CC4" w:rsidP="006D3CC4">
      <w:pPr>
        <w:spacing w:line="260" w:lineRule="exact"/>
        <w:ind w:right="62"/>
      </w:pPr>
      <w:r w:rsidRPr="00FF0286">
        <w:t>Položaj obešalk in njihova dolžina mora biti ustrezna glede na izbrani tip voznega voda. V primeru odstopanj Projektant predvidi ustrezne korekcije dolžin oziroma položaja namestitve obešalk.</w:t>
      </w:r>
    </w:p>
    <w:p w14:paraId="36BC0633" w14:textId="77777777" w:rsidR="006D3CC4" w:rsidRPr="00FF0286" w:rsidRDefault="006D3CC4" w:rsidP="006D3CC4">
      <w:pPr>
        <w:spacing w:line="260" w:lineRule="exact"/>
        <w:ind w:right="62"/>
      </w:pPr>
      <w:r w:rsidRPr="00FF0286">
        <w:t>Začasna uporaba začasnih obešalk iz trde žice je dovoljena v posebnih primerih in sicer s privolitvijo odgovornega nadzornika.</w:t>
      </w:r>
    </w:p>
    <w:p w14:paraId="66469908" w14:textId="77777777" w:rsidR="006D3CC4" w:rsidRPr="00FF0286" w:rsidRDefault="006D3CC4" w:rsidP="006D3CC4">
      <w:pPr>
        <w:spacing w:line="260" w:lineRule="exact"/>
        <w:ind w:right="62"/>
      </w:pPr>
      <w:r w:rsidRPr="00FF0286">
        <w:t>Vlečenje vodnikov se izvaja na zaprtem tiru in z uporabo specialnega vlaka za vlečenje vodnikov ter ostale tirne delavne mehanizacije.</w:t>
      </w:r>
    </w:p>
    <w:p w14:paraId="3D69C530" w14:textId="77777777" w:rsidR="006D3CC4" w:rsidRPr="00FF0286" w:rsidRDefault="006D3CC4" w:rsidP="006D3CC4">
      <w:pPr>
        <w:spacing w:line="260" w:lineRule="exact"/>
        <w:ind w:right="62"/>
      </w:pPr>
      <w:r w:rsidRPr="00FF0286">
        <w:t>Izvajalec je pred končanjem zapore proge ali tira dolžan izvesti in priložiti statične meritve parametrov VV (višina in poligonacija), ki so bila nameščena v okviru zapore proge. Za izvedbo statičnih meritev je Izvajalec dolžan zagotoviti ustrezno merilno opremo, ki mora biti ustrezno pregledana. Rezultati statičnih meritev morajo biti priloženi v zbirni tabeli ( EML – evidenčno merilni list).</w:t>
      </w:r>
    </w:p>
    <w:p w14:paraId="1DBE90E4" w14:textId="77777777" w:rsidR="006D3CC4" w:rsidRPr="00FF0286" w:rsidRDefault="006D3CC4" w:rsidP="006D3CC4">
      <w:pPr>
        <w:spacing w:line="260" w:lineRule="exact"/>
        <w:ind w:right="62"/>
      </w:pPr>
      <w:r w:rsidRPr="00FF0286">
        <w:t>Izvajalec je dolžan po zaključku namestitve voznega voda na celotnem odseku odprte proge ali postaje in ponovno po končani regulaciji voznega omrežja izvesti in priložiti dinamične meritve parametrov voznega voda. Za izvedbo dinamičnih meritev je Izvajalec dolžan zagotoviti ustrezno merilno drezino in opremo, ki mora biti ustrezno pregledana. Dinamične meritve parametrov voznega voda se izvajajo izključno znotraj dnevne zapore tira. Rezultati dinamičnih meritev morajo biti priloženi v zbirni tabeli ( EML – evidenčno merilni list).</w:t>
      </w:r>
    </w:p>
    <w:p w14:paraId="32C93520" w14:textId="77777777" w:rsidR="006D3CC4" w:rsidRPr="00FF0286" w:rsidRDefault="006D3CC4" w:rsidP="006D3CC4">
      <w:pPr>
        <w:spacing w:line="260" w:lineRule="exact"/>
        <w:ind w:right="62"/>
      </w:pPr>
      <w:r w:rsidRPr="00FF0286">
        <w:t>Meritve parametrov voznega omrežja predstavljajo dokumentacijo, ki služi pri predaji objekta ali delov objekta v obratovanje. Meritve parametrov voznega omrežja se izdelujejo in hranijo v ustreznih evidenca in sicer v treh kopijah (za potrebe Nadzora, Izvajalca in Upravljavca JŽI).</w:t>
      </w:r>
    </w:p>
    <w:p w14:paraId="6C07CC3D" w14:textId="77777777" w:rsidR="006D3CC4" w:rsidRPr="00FF0286" w:rsidRDefault="006D3CC4" w:rsidP="006D3CC4">
      <w:pPr>
        <w:pStyle w:val="Naslov3"/>
        <w:rPr>
          <w:rFonts w:eastAsiaTheme="minorHAnsi"/>
        </w:rPr>
      </w:pPr>
      <w:bookmarkStart w:id="1597" w:name="_Toc82601277"/>
      <w:bookmarkStart w:id="1598" w:name="_Toc84584082"/>
      <w:bookmarkStart w:id="1599" w:name="_Toc87859099"/>
      <w:bookmarkStart w:id="1600" w:name="_Toc90900354"/>
      <w:r w:rsidRPr="00FF0286">
        <w:rPr>
          <w:rFonts w:eastAsiaTheme="minorHAnsi"/>
        </w:rPr>
        <w:t>Demontažna dela</w:t>
      </w:r>
      <w:bookmarkEnd w:id="1597"/>
      <w:bookmarkEnd w:id="1598"/>
      <w:bookmarkEnd w:id="1599"/>
      <w:bookmarkEnd w:id="1600"/>
    </w:p>
    <w:p w14:paraId="0233222C" w14:textId="77777777" w:rsidR="006D3CC4" w:rsidRPr="00FF0286" w:rsidRDefault="006D3CC4" w:rsidP="006D3CC4">
      <w:pPr>
        <w:spacing w:line="260" w:lineRule="exact"/>
        <w:ind w:right="62"/>
      </w:pPr>
      <w:r w:rsidRPr="00FF0286">
        <w:t>Izvajalec upošteva splošne zahteve za izvedbo demontažnih del ter  posebne zahteve za demontažo voznega omrežja – drogovi, konzole, predvsem pa vodnike.</w:t>
      </w:r>
    </w:p>
    <w:p w14:paraId="7EB29592" w14:textId="77777777" w:rsidR="006D3CC4" w:rsidRPr="00FF0286" w:rsidRDefault="006D3CC4" w:rsidP="006D3CC4">
      <w:pPr>
        <w:spacing w:line="260" w:lineRule="exact"/>
        <w:ind w:right="62"/>
      </w:pPr>
      <w:r w:rsidRPr="00FF0286">
        <w:t>Izvajalec za izvedbo demontažnih del na voznem omrežju v okviru izdelave tehnološkega elaborata izvedbe del posebej obdela demontažna dela na voznem omrežju. Pri tem upošteva, da je ves obstoječi material in oprema del javne železniške infrastrukture in last Republike Slovenije, zato upošteva pri  demontažnih delih ustrezne predpise in interne akte Upravljavca in sledeče posebne zahteve:</w:t>
      </w:r>
    </w:p>
    <w:p w14:paraId="24210CF6" w14:textId="77777777" w:rsidR="006D3CC4" w:rsidRPr="00FF0286" w:rsidRDefault="006D3CC4" w:rsidP="006D3CC4">
      <w:pPr>
        <w:numPr>
          <w:ilvl w:val="0"/>
          <w:numId w:val="175"/>
        </w:numPr>
        <w:spacing w:before="0" w:line="260" w:lineRule="exact"/>
        <w:ind w:right="62"/>
      </w:pPr>
      <w:r w:rsidRPr="00FF0286">
        <w:t xml:space="preserve">S predstavnikom upravljavca se določi  način demontaže in  lokacije za odvoz in skladiščenje še uporabnega materiala in opreme;  </w:t>
      </w:r>
    </w:p>
    <w:p w14:paraId="22FAFAC8" w14:textId="77777777" w:rsidR="006D3CC4" w:rsidRPr="00FF0286" w:rsidRDefault="006D3CC4" w:rsidP="006D3CC4">
      <w:pPr>
        <w:spacing w:line="260" w:lineRule="exact"/>
        <w:ind w:left="360" w:right="62"/>
      </w:pPr>
      <w:r w:rsidRPr="00FF0286">
        <w:t>Izvajalec izvaja sortiranje  ločeno za :</w:t>
      </w:r>
    </w:p>
    <w:p w14:paraId="11739417" w14:textId="77777777" w:rsidR="006D3CC4" w:rsidRPr="00FF0286" w:rsidRDefault="006D3CC4" w:rsidP="006D3CC4">
      <w:pPr>
        <w:numPr>
          <w:ilvl w:val="0"/>
          <w:numId w:val="175"/>
        </w:numPr>
        <w:spacing w:before="0" w:line="260" w:lineRule="exact"/>
        <w:ind w:right="62"/>
      </w:pPr>
      <w:r w:rsidRPr="00FF0286">
        <w:t xml:space="preserve">Kovinska oprema </w:t>
      </w:r>
    </w:p>
    <w:p w14:paraId="1A04EA22" w14:textId="77777777" w:rsidR="006D3CC4" w:rsidRPr="00FF0286" w:rsidRDefault="006D3CC4" w:rsidP="006D3CC4">
      <w:pPr>
        <w:numPr>
          <w:ilvl w:val="0"/>
          <w:numId w:val="175"/>
        </w:numPr>
        <w:spacing w:before="0" w:line="260" w:lineRule="exact"/>
        <w:ind w:right="62"/>
      </w:pPr>
      <w:r w:rsidRPr="00FF0286">
        <w:t>Izolatorji</w:t>
      </w:r>
    </w:p>
    <w:p w14:paraId="4996E188" w14:textId="77777777" w:rsidR="006D3CC4" w:rsidRPr="00FF0286" w:rsidRDefault="006D3CC4" w:rsidP="006D3CC4">
      <w:pPr>
        <w:spacing w:line="260" w:lineRule="exact"/>
        <w:ind w:right="62"/>
      </w:pPr>
      <w:r w:rsidRPr="00FF0286">
        <w:t xml:space="preserve">Demontirani bakreni vodnikiDemontirano kovinsko opremo in izolatorje  je dolžan Izvajalec zapisniško predati Upravljalcu in jo na lastne stroške prepeljati na deponijo </w:t>
      </w:r>
      <w:r w:rsidRPr="00FF0286">
        <w:lastRenderedPageBreak/>
        <w:t xml:space="preserve">oziroma skladišče Slovenskih železnic v oddaljenosti kot določeno v splošnih tehničnih zahtevah. </w:t>
      </w:r>
    </w:p>
    <w:p w14:paraId="3C570DAD" w14:textId="77777777" w:rsidR="006D3CC4" w:rsidRPr="00FF0286" w:rsidRDefault="006D3CC4" w:rsidP="006D3CC4">
      <w:pPr>
        <w:spacing w:line="260" w:lineRule="exact"/>
        <w:ind w:left="720" w:right="62"/>
      </w:pPr>
    </w:p>
    <w:p w14:paraId="72B47592" w14:textId="77777777" w:rsidR="006D3CC4" w:rsidRPr="00690930" w:rsidRDefault="006D3CC4" w:rsidP="006D3CC4">
      <w:pPr>
        <w:spacing w:line="260" w:lineRule="exact"/>
        <w:ind w:right="62"/>
      </w:pPr>
      <w:r w:rsidRPr="00FF0286">
        <w:t xml:space="preserve">Enako velja tudi za demontiran vozni vod, kjer je za vod iz bakra potrebno  v primeru količine nad 1000 kg izvesti ta odvoz takoj po demontaži , pri čemer se na stroške izvajalca organizira tudi tehtanje  bakrenega materiala ob prisotnosti  predstavnika upravljavca! Tehtni list potrdita predstavnik Izvajalca in predstavnik Upravljavca SŽ </w:t>
      </w:r>
      <w:r w:rsidRPr="00690930">
        <w:t>Infrastruktura.</w:t>
      </w:r>
    </w:p>
    <w:p w14:paraId="34FFE6E6" w14:textId="77777777" w:rsidR="006D3CC4" w:rsidRPr="00690930" w:rsidRDefault="006D3CC4" w:rsidP="006D3CC4">
      <w:pPr>
        <w:pStyle w:val="Naslov3"/>
        <w:rPr>
          <w:rFonts w:cs="Arial"/>
          <w:bCs w:val="0"/>
          <w:szCs w:val="24"/>
        </w:rPr>
      </w:pPr>
      <w:bookmarkStart w:id="1601" w:name="_Toc87859100"/>
      <w:bookmarkStart w:id="1602" w:name="_Toc90900355"/>
      <w:r w:rsidRPr="00690930">
        <w:rPr>
          <w:rFonts w:cs="Arial"/>
          <w:bCs w:val="0"/>
          <w:szCs w:val="24"/>
        </w:rPr>
        <w:t>Izdelava temeljev drogov in sider drogov vozne mreže</w:t>
      </w:r>
      <w:bookmarkEnd w:id="1601"/>
      <w:bookmarkEnd w:id="1602"/>
      <w:r w:rsidRPr="00690930">
        <w:rPr>
          <w:rFonts w:cs="Arial"/>
          <w:bCs w:val="0"/>
          <w:szCs w:val="24"/>
        </w:rPr>
        <w:t xml:space="preserve"> </w:t>
      </w:r>
    </w:p>
    <w:p w14:paraId="5849CE89" w14:textId="048E3445"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Temelji nosilnih konstrukcij in sider so blokovni in enakega prečnega prereza po celi višini. Tlorisni prerez je lahko kvadratne ali pravokotne oblike. Površina temelja, ki gleda izven terena mora biti gladka, gornja površina mora biti oblikovana v obliki piramide, da voda lahko hitro odteka. Material za temelje je armirani beton,  knaliteta betona pa minimalno v skladu z zahtevami kataloga temeljev.</w:t>
      </w:r>
    </w:p>
    <w:p w14:paraId="22853477"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Zgornji rob temelja drogov mora biti na koti gornjega roba praga. Pri tirih v loku se ta kota nanaša na višino praga v osi tira. Oddaljenost vertikalne stranice temelja na strani proti tiru ne sme biti manjša kot 2,2 m od osi tira. Pri izdelavi temeljev je potrebno upoštevati GC svetli profil za novogradnje.</w:t>
      </w:r>
    </w:p>
    <w:p w14:paraId="6B3A72C6" w14:textId="77777777" w:rsidR="006D3CC4" w:rsidRPr="00690930" w:rsidRDefault="006D3CC4" w:rsidP="006D3CC4">
      <w:pPr>
        <w:spacing w:after="0" w:line="260" w:lineRule="exact"/>
        <w:ind w:right="62"/>
        <w:rPr>
          <w:rFonts w:eastAsia="Times New Roman" w:cs="Arial"/>
          <w:spacing w:val="-4"/>
          <w:szCs w:val="24"/>
        </w:rPr>
      </w:pPr>
      <w:r w:rsidRPr="00690930">
        <w:rPr>
          <w:rFonts w:eastAsia="Times New Roman" w:cs="Arial"/>
          <w:spacing w:val="-4"/>
          <w:szCs w:val="24"/>
        </w:rPr>
        <w:t>Izdelava temeljev obsega naslednja dela:</w:t>
      </w:r>
    </w:p>
    <w:p w14:paraId="3C5202F3" w14:textId="77777777" w:rsidR="006D3CC4" w:rsidRPr="00690930" w:rsidRDefault="006D3CC4" w:rsidP="006D3CC4">
      <w:pPr>
        <w:widowControl/>
        <w:numPr>
          <w:ilvl w:val="0"/>
          <w:numId w:val="175"/>
        </w:numPr>
        <w:tabs>
          <w:tab w:val="clear" w:pos="720"/>
          <w:tab w:val="left" w:pos="3119"/>
        </w:tabs>
        <w:spacing w:before="0" w:after="0" w:line="260" w:lineRule="exact"/>
        <w:ind w:left="568" w:hanging="284"/>
        <w:contextualSpacing w:val="0"/>
        <w:rPr>
          <w:rFonts w:cs="Arial"/>
          <w:szCs w:val="24"/>
        </w:rPr>
      </w:pPr>
      <w:r w:rsidRPr="00690930">
        <w:rPr>
          <w:rFonts w:cs="Arial"/>
          <w:szCs w:val="24"/>
        </w:rPr>
        <w:t>zakoličbo in obeležbo temeljev drogov,</w:t>
      </w:r>
    </w:p>
    <w:p w14:paraId="31480935" w14:textId="77777777" w:rsidR="006D3CC4" w:rsidRPr="00690930" w:rsidRDefault="006D3CC4" w:rsidP="006D3CC4">
      <w:pPr>
        <w:widowControl/>
        <w:numPr>
          <w:ilvl w:val="0"/>
          <w:numId w:val="175"/>
        </w:numPr>
        <w:tabs>
          <w:tab w:val="clear" w:pos="720"/>
          <w:tab w:val="left" w:pos="3119"/>
        </w:tabs>
        <w:spacing w:before="0" w:after="0" w:line="260" w:lineRule="exact"/>
        <w:ind w:left="568" w:hanging="284"/>
        <w:contextualSpacing w:val="0"/>
        <w:rPr>
          <w:rFonts w:cs="Arial"/>
          <w:szCs w:val="24"/>
        </w:rPr>
      </w:pPr>
      <w:r w:rsidRPr="00690930">
        <w:rPr>
          <w:rFonts w:cs="Arial"/>
          <w:szCs w:val="24"/>
        </w:rPr>
        <w:t>zemeljska dela,</w:t>
      </w:r>
    </w:p>
    <w:p w14:paraId="3396036E" w14:textId="77777777" w:rsidR="006D3CC4" w:rsidRPr="00690930" w:rsidRDefault="006D3CC4" w:rsidP="006D3CC4">
      <w:pPr>
        <w:widowControl/>
        <w:numPr>
          <w:ilvl w:val="0"/>
          <w:numId w:val="175"/>
        </w:numPr>
        <w:tabs>
          <w:tab w:val="clear" w:pos="720"/>
          <w:tab w:val="left" w:pos="3119"/>
        </w:tabs>
        <w:spacing w:before="0" w:after="0" w:line="260" w:lineRule="exact"/>
        <w:ind w:left="568" w:hanging="284"/>
        <w:contextualSpacing w:val="0"/>
        <w:rPr>
          <w:rFonts w:cs="Arial"/>
          <w:szCs w:val="24"/>
        </w:rPr>
      </w:pPr>
      <w:r w:rsidRPr="00690930">
        <w:rPr>
          <w:rFonts w:cs="Arial"/>
          <w:szCs w:val="24"/>
        </w:rPr>
        <w:t>betonska dela,</w:t>
      </w:r>
    </w:p>
    <w:p w14:paraId="1D0E7040" w14:textId="77777777" w:rsidR="006D3CC4" w:rsidRPr="00690930" w:rsidRDefault="006D3CC4" w:rsidP="006D3CC4">
      <w:pPr>
        <w:widowControl/>
        <w:numPr>
          <w:ilvl w:val="0"/>
          <w:numId w:val="175"/>
        </w:numPr>
        <w:tabs>
          <w:tab w:val="clear" w:pos="720"/>
          <w:tab w:val="left" w:pos="3119"/>
        </w:tabs>
        <w:spacing w:before="0" w:after="0" w:line="260" w:lineRule="exact"/>
        <w:ind w:left="568" w:hanging="284"/>
        <w:contextualSpacing w:val="0"/>
        <w:rPr>
          <w:rFonts w:cs="Arial"/>
          <w:szCs w:val="24"/>
        </w:rPr>
      </w:pPr>
      <w:r w:rsidRPr="00690930">
        <w:rPr>
          <w:rFonts w:cs="Arial"/>
          <w:szCs w:val="24"/>
        </w:rPr>
        <w:t>železokrivska dela.</w:t>
      </w:r>
    </w:p>
    <w:p w14:paraId="4DF50032" w14:textId="77777777" w:rsidR="006D3CC4" w:rsidRPr="00690930" w:rsidRDefault="006D3CC4" w:rsidP="006D3CC4">
      <w:pPr>
        <w:widowControl/>
        <w:spacing w:after="0"/>
        <w:rPr>
          <w:rFonts w:eastAsia="Times New Roman" w:cs="Arial"/>
          <w:szCs w:val="24"/>
          <w:lang w:eastAsia="sl-SI"/>
        </w:rPr>
      </w:pPr>
    </w:p>
    <w:p w14:paraId="4B1559CD" w14:textId="77777777" w:rsidR="006D3CC4" w:rsidRPr="00690930" w:rsidRDefault="006D3CC4" w:rsidP="006D3CC4">
      <w:pPr>
        <w:spacing w:after="0" w:line="260" w:lineRule="exact"/>
        <w:ind w:right="62"/>
        <w:rPr>
          <w:rFonts w:eastAsia="Times New Roman" w:cs="Arial"/>
          <w:spacing w:val="-4"/>
          <w:szCs w:val="24"/>
        </w:rPr>
      </w:pPr>
      <w:r w:rsidRPr="00690930">
        <w:rPr>
          <w:rFonts w:eastAsia="Times New Roman" w:cs="Arial"/>
          <w:spacing w:val="-4"/>
          <w:szCs w:val="24"/>
        </w:rPr>
        <w:t>Zaokličba in obeležba temeljev se izvaja pri gradnji novih temeljev drogov in sider. Podatki iz projekta vozne mreže se vpišejo na zunanji strani tirnice, ki je bližje novemu temelju. Z belo barvo ali na drug primerno obstojen način se označi os temelja po stacionaži proge, ter vpiše še sledeče podatke:</w:t>
      </w:r>
    </w:p>
    <w:p w14:paraId="0D22ECEF" w14:textId="77777777" w:rsidR="006D3CC4" w:rsidRPr="00690930" w:rsidRDefault="006D3CC4" w:rsidP="006D3CC4">
      <w:pPr>
        <w:widowControl/>
        <w:numPr>
          <w:ilvl w:val="0"/>
          <w:numId w:val="175"/>
        </w:numPr>
        <w:tabs>
          <w:tab w:val="clear" w:pos="720"/>
          <w:tab w:val="left" w:pos="3119"/>
        </w:tabs>
        <w:spacing w:before="0" w:after="0" w:line="260" w:lineRule="exact"/>
        <w:ind w:left="568" w:hanging="284"/>
        <w:contextualSpacing w:val="0"/>
        <w:rPr>
          <w:rFonts w:cs="Arial"/>
          <w:szCs w:val="24"/>
        </w:rPr>
      </w:pPr>
      <w:r w:rsidRPr="00690930">
        <w:rPr>
          <w:rFonts w:cs="Arial"/>
          <w:szCs w:val="24"/>
        </w:rPr>
        <w:t xml:space="preserve">oddaljenost os tira - os temelja, · </w:t>
      </w:r>
    </w:p>
    <w:p w14:paraId="0FE8500A" w14:textId="77777777" w:rsidR="006D3CC4" w:rsidRPr="00690930" w:rsidRDefault="006D3CC4" w:rsidP="006D3CC4">
      <w:pPr>
        <w:widowControl/>
        <w:numPr>
          <w:ilvl w:val="0"/>
          <w:numId w:val="175"/>
        </w:numPr>
        <w:tabs>
          <w:tab w:val="clear" w:pos="720"/>
          <w:tab w:val="left" w:pos="3119"/>
        </w:tabs>
        <w:spacing w:before="0" w:after="0" w:line="260" w:lineRule="exact"/>
        <w:ind w:left="568" w:hanging="284"/>
        <w:contextualSpacing w:val="0"/>
        <w:rPr>
          <w:rFonts w:cs="Arial"/>
          <w:szCs w:val="24"/>
        </w:rPr>
      </w:pPr>
      <w:r w:rsidRPr="00690930">
        <w:rPr>
          <w:rFonts w:cs="Arial"/>
          <w:szCs w:val="24"/>
        </w:rPr>
        <w:t>številka droga (temelja),</w:t>
      </w:r>
    </w:p>
    <w:p w14:paraId="5E53407C" w14:textId="77777777" w:rsidR="006D3CC4" w:rsidRPr="00690930" w:rsidRDefault="006D3CC4" w:rsidP="006D3CC4">
      <w:pPr>
        <w:widowControl/>
        <w:numPr>
          <w:ilvl w:val="0"/>
          <w:numId w:val="175"/>
        </w:numPr>
        <w:tabs>
          <w:tab w:val="clear" w:pos="720"/>
          <w:tab w:val="left" w:pos="3119"/>
        </w:tabs>
        <w:spacing w:before="0" w:after="0" w:line="260" w:lineRule="exact"/>
        <w:ind w:left="568" w:hanging="284"/>
        <w:contextualSpacing w:val="0"/>
        <w:rPr>
          <w:rFonts w:cs="Arial"/>
          <w:szCs w:val="24"/>
        </w:rPr>
      </w:pPr>
      <w:r w:rsidRPr="00690930">
        <w:rPr>
          <w:rFonts w:cs="Arial"/>
          <w:szCs w:val="24"/>
        </w:rPr>
        <w:t>tip temelja.</w:t>
      </w:r>
    </w:p>
    <w:p w14:paraId="3ADDBF5F" w14:textId="77777777" w:rsidR="006D3CC4" w:rsidRPr="00690930" w:rsidRDefault="006D3CC4" w:rsidP="006D3CC4">
      <w:pPr>
        <w:widowControl/>
        <w:spacing w:after="0"/>
        <w:rPr>
          <w:rFonts w:eastAsia="Times New Roman" w:cs="Arial"/>
          <w:szCs w:val="24"/>
          <w:lang w:eastAsia="sl-SI"/>
        </w:rPr>
      </w:pPr>
    </w:p>
    <w:p w14:paraId="68036FAF"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Pred izkopom jam za temelje drogov je potrebno obvezno zaščititi gramozno gredo pred posipavanjem z zagatno steno. Deli temeljev, ki niso v zemlji so opaženi.</w:t>
      </w:r>
    </w:p>
    <w:p w14:paraId="66E0740C"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Izkop se vrši po dimenzijah določenih s projektom. Dno jame mora biti ravno, stene vertikalne. Odstranjeni tolčenec se deponira ob strani. Izkopani material se naloži na kamion ali vagon, ter se ga odpelje na deponijo. Z odstranjenim materialom se ne sme zasipati odvodnih jarkov ali onesnažiti gramozne grede.</w:t>
      </w:r>
    </w:p>
    <w:p w14:paraId="4BD0EAA4"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Pri pojavu deformacij na planumu, gramozni gredi, tirnih napravah in stabilnih napravah vozne mreže, je potrebno takoj obvestiti nadzornega organa in ostale pristojne službe, ter po potrebi izvesti tudi omejitve v železniškem prometu.</w:t>
      </w:r>
    </w:p>
    <w:p w14:paraId="28C68034"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V kolikor jame niso takoj zabetonirane, morajo biti prekrite s plohi ali pa ograjene. Ograja ne sme segati v prosti profil proge.</w:t>
      </w:r>
    </w:p>
    <w:p w14:paraId="62311092"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Temeljenje drogov na območju novega nasipa se bo lahko izvajalo šele po končani konsolidaciji nasipa.</w:t>
      </w:r>
    </w:p>
    <w:p w14:paraId="0F55AE66"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Pred betoniranjem mora izkopane jame obvezno pregledati nadzorni organ za gradbena dela v prisotnosti odgovornega izvajalca del na izkopu. Ob pregledu se po podatkih projektne dokumentacije ugotovi pravilnost izkopa, pri čemer  mora sodelovati tudi geomehanik, ki preveri predvideno sestavo in nosilnost tal ter po potrebi dopolni izvedbo temeljenja, nakar se to dopolnitev vpiše v gradbeni dnevnik. Enako se v dnevnik vpiše tudi ostale rezultate pregleda.</w:t>
      </w:r>
    </w:p>
    <w:p w14:paraId="65102E1C"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 xml:space="preserve">Betonska masa se lahko pripravi v betonarni ali na licu mesta. Masa mora biti vgrajena </w:t>
      </w:r>
      <w:r w:rsidRPr="00690930">
        <w:rPr>
          <w:rFonts w:eastAsia="Times New Roman" w:cs="Arial"/>
          <w:spacing w:val="-4"/>
          <w:szCs w:val="24"/>
        </w:rPr>
        <w:lastRenderedPageBreak/>
        <w:t>pred začetkom vezave cementa.</w:t>
      </w:r>
    </w:p>
    <w:p w14:paraId="38C5C4B6"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Betoniranje enega temelja se praviloma izvaja brez prekinitve. Če iz objektivnih razlogov pride do prekinitve, ki jo odobri nadzorni organ za gradbena dela, mora biti zagotovljeno vezanje novega betona na predhodni sloj.</w:t>
      </w:r>
    </w:p>
    <w:p w14:paraId="16183A1C"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Pri izdelavi betona in vlitju temeljev je potrebno upoštevati določila standardov SIST 1026 in SIST EN 206-1.</w:t>
      </w:r>
    </w:p>
    <w:p w14:paraId="3A79FC4B"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Opaž okoli temelja se odstrani tedaj, ko beton doseže zadostno trdnost površin in ohranitve robov pri snemanju opaža, toda nikakor preje kot 24 ur po končanem betoniranju.</w:t>
      </w:r>
    </w:p>
    <w:p w14:paraId="74D0A4F5" w14:textId="77777777" w:rsidR="006D3CC4" w:rsidRPr="00690930" w:rsidRDefault="006D3CC4" w:rsidP="006D3CC4">
      <w:pPr>
        <w:spacing w:after="0" w:line="260" w:lineRule="exact"/>
        <w:ind w:right="62"/>
        <w:rPr>
          <w:rFonts w:eastAsia="Times New Roman" w:cs="Arial"/>
          <w:spacing w:val="-4"/>
          <w:szCs w:val="24"/>
        </w:rPr>
      </w:pPr>
      <w:r w:rsidRPr="00690930">
        <w:rPr>
          <w:rFonts w:eastAsia="Times New Roman" w:cs="Arial"/>
          <w:spacing w:val="-4"/>
          <w:szCs w:val="24"/>
        </w:rPr>
        <w:t>Preden pride do postavljanja drogov je potrebno narediti tehnični prevzem novih temeljev. Tehnični prevzem temeljev drogov zapisniško evidentirano opravijo:</w:t>
      </w:r>
    </w:p>
    <w:p w14:paraId="0355316F" w14:textId="77777777" w:rsidR="006D3CC4" w:rsidRPr="00690930" w:rsidRDefault="006D3CC4" w:rsidP="006D3CC4">
      <w:pPr>
        <w:widowControl/>
        <w:numPr>
          <w:ilvl w:val="0"/>
          <w:numId w:val="175"/>
        </w:numPr>
        <w:tabs>
          <w:tab w:val="clear" w:pos="720"/>
          <w:tab w:val="left" w:pos="3119"/>
        </w:tabs>
        <w:spacing w:before="0" w:after="0" w:line="260" w:lineRule="exact"/>
        <w:ind w:left="568" w:hanging="284"/>
        <w:contextualSpacing w:val="0"/>
        <w:rPr>
          <w:rFonts w:cs="Arial"/>
          <w:szCs w:val="24"/>
        </w:rPr>
      </w:pPr>
      <w:r w:rsidRPr="00690930">
        <w:rPr>
          <w:rFonts w:cs="Arial"/>
          <w:szCs w:val="24"/>
        </w:rPr>
        <w:t>nadzorni organ, ki vrši nadzor nad gradbenimi deli,</w:t>
      </w:r>
    </w:p>
    <w:p w14:paraId="76562E7C" w14:textId="77777777" w:rsidR="006D3CC4" w:rsidRPr="00690930" w:rsidRDefault="006D3CC4" w:rsidP="006D3CC4">
      <w:pPr>
        <w:widowControl/>
        <w:numPr>
          <w:ilvl w:val="0"/>
          <w:numId w:val="175"/>
        </w:numPr>
        <w:tabs>
          <w:tab w:val="clear" w:pos="720"/>
          <w:tab w:val="left" w:pos="3119"/>
        </w:tabs>
        <w:spacing w:before="0" w:after="0" w:line="260" w:lineRule="exact"/>
        <w:ind w:left="568" w:hanging="284"/>
        <w:contextualSpacing w:val="0"/>
        <w:rPr>
          <w:rFonts w:cs="Arial"/>
          <w:szCs w:val="24"/>
        </w:rPr>
      </w:pPr>
      <w:r w:rsidRPr="00690930">
        <w:rPr>
          <w:rFonts w:cs="Arial"/>
          <w:szCs w:val="24"/>
        </w:rPr>
        <w:t>izvajalec gradbenih del,</w:t>
      </w:r>
    </w:p>
    <w:p w14:paraId="63424FF8" w14:textId="77777777" w:rsidR="006D3CC4" w:rsidRPr="00690930" w:rsidRDefault="006D3CC4" w:rsidP="006D3CC4">
      <w:pPr>
        <w:widowControl/>
        <w:numPr>
          <w:ilvl w:val="0"/>
          <w:numId w:val="175"/>
        </w:numPr>
        <w:tabs>
          <w:tab w:val="clear" w:pos="720"/>
          <w:tab w:val="left" w:pos="3119"/>
        </w:tabs>
        <w:spacing w:before="0" w:line="260" w:lineRule="exact"/>
        <w:ind w:left="568" w:hanging="284"/>
        <w:contextualSpacing w:val="0"/>
        <w:rPr>
          <w:rFonts w:cs="Arial"/>
          <w:szCs w:val="24"/>
        </w:rPr>
      </w:pPr>
      <w:r w:rsidRPr="00690930">
        <w:rPr>
          <w:rFonts w:cs="Arial"/>
          <w:szCs w:val="24"/>
        </w:rPr>
        <w:t>predstavnik naročnika.</w:t>
      </w:r>
    </w:p>
    <w:p w14:paraId="0202D6DB"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Dopustna je vgradnja predfabriciranih (montažnih) temeljev in sider  VM, ki morajo biti izdelani v skladno s katalogom temeljev VM. V tem primeru morajo biti kot gradbeni proizvod certificirani in ustrezno opremljeni s CE oznako in imeti izjavo o lastnostih.</w:t>
      </w:r>
    </w:p>
    <w:p w14:paraId="41F94967" w14:textId="77777777" w:rsidR="006D3CC4" w:rsidRPr="00690930" w:rsidRDefault="006D3CC4" w:rsidP="006D3CC4">
      <w:pPr>
        <w:spacing w:after="0"/>
        <w:rPr>
          <w:rFonts w:eastAsia="Times New Roman" w:cs="Arial"/>
          <w:spacing w:val="-4"/>
          <w:szCs w:val="24"/>
        </w:rPr>
      </w:pPr>
      <w:r w:rsidRPr="00690930">
        <w:rPr>
          <w:rFonts w:eastAsia="Times New Roman" w:cs="Arial"/>
          <w:spacing w:val="-4"/>
          <w:szCs w:val="24"/>
        </w:rPr>
        <w:t xml:space="preserve">Sidra (sidrni vijaki in matice) drogov VM v betonskih temeljih (grajenih na licu mesta in predfabriciranih) morajo imeti lastnosti v skladu s projektom, vroče cinkana v skladu s standardom SIST EN ISO 1461: 2009 ali iz nerjavečega jekla A4 po SIST EN ISO 3506-1. 2011. Proizvodnja sider in matic mora biti certificirana, proizvajalec mora za dobavljeno vijačno zvezo pred vgradnjo predložiti ustrezno </w:t>
      </w:r>
      <w:r w:rsidRPr="00690930">
        <w:rPr>
          <w:rFonts w:eastAsia="Times New Roman" w:cs="Arial"/>
          <w:spacing w:val="-4"/>
          <w:szCs w:val="24"/>
          <w:u w:val="single"/>
        </w:rPr>
        <w:t>Izjavo o lastnostih</w:t>
      </w:r>
      <w:r w:rsidRPr="00690930">
        <w:rPr>
          <w:rFonts w:eastAsia="Times New Roman" w:cs="Arial"/>
          <w:spacing w:val="-4"/>
          <w:szCs w:val="24"/>
        </w:rPr>
        <w:t xml:space="preserve"> po zahtevah standarda za vijačne zveze brez prednapetja, SIST EN 15048-1: 2007.</w:t>
      </w:r>
    </w:p>
    <w:p w14:paraId="1381D6F4"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Drog se lahko postavi oziroma privijači na temelj ko doseže beton 70% zahtevane trdnosti.</w:t>
      </w:r>
    </w:p>
    <w:p w14:paraId="772013A6" w14:textId="77777777" w:rsidR="006D3CC4" w:rsidRPr="00690930" w:rsidRDefault="006D3CC4" w:rsidP="006D3CC4">
      <w:pPr>
        <w:spacing w:line="260" w:lineRule="exact"/>
        <w:ind w:right="62"/>
        <w:rPr>
          <w:rFonts w:eastAsia="Times New Roman" w:cs="Arial"/>
          <w:spacing w:val="-4"/>
          <w:szCs w:val="24"/>
          <w:lang w:val="de-DE"/>
        </w:rPr>
      </w:pPr>
      <w:r w:rsidRPr="00690930">
        <w:rPr>
          <w:rFonts w:eastAsia="Times New Roman" w:cs="Arial"/>
          <w:spacing w:val="-4"/>
          <w:szCs w:val="24"/>
          <w:lang w:val="de-DE"/>
        </w:rPr>
        <w:t>Zanke sider morajo biti zaščitene z vročim pocinkanjem.</w:t>
      </w:r>
    </w:p>
    <w:p w14:paraId="249EAC4F" w14:textId="77777777" w:rsidR="006D3CC4" w:rsidRPr="00690930" w:rsidRDefault="006D3CC4" w:rsidP="006D3CC4">
      <w:pPr>
        <w:spacing w:line="260" w:lineRule="exact"/>
        <w:ind w:right="62"/>
        <w:rPr>
          <w:rFonts w:eastAsia="Times New Roman" w:cs="Arial"/>
          <w:spacing w:val="-4"/>
          <w:szCs w:val="24"/>
          <w:lang w:val="de-DE"/>
        </w:rPr>
      </w:pPr>
      <w:r w:rsidRPr="00690930">
        <w:rPr>
          <w:rFonts w:eastAsia="Times New Roman" w:cs="Arial"/>
          <w:spacing w:val="-4"/>
          <w:szCs w:val="24"/>
          <w:lang w:val="de-DE"/>
        </w:rPr>
        <w:t xml:space="preserve">Dopustna je izdelava temeljev in sider  VM na gradbišču oz. platoju ob gradbeni jami. Izdelan element se transportira na mesto vgradnje in z dvigalom vgradi na projektirano mesto.  Postopek transporta in vgradnje TVM ali sidra je potrebno opredeliti v tehno-ekonomskem elaboratu. </w:t>
      </w:r>
    </w:p>
    <w:p w14:paraId="6C2B3899" w14:textId="77777777" w:rsidR="00E26085" w:rsidRPr="00E26085" w:rsidRDefault="006D3CC4" w:rsidP="00E26085">
      <w:pPr>
        <w:spacing w:line="260" w:lineRule="exact"/>
        <w:ind w:right="62"/>
        <w:rPr>
          <w:rFonts w:eastAsia="Times New Roman" w:cs="Arial"/>
          <w:spacing w:val="-4"/>
          <w:szCs w:val="24"/>
        </w:rPr>
      </w:pPr>
      <w:r w:rsidRPr="00690930">
        <w:rPr>
          <w:rFonts w:eastAsia="Times New Roman" w:cs="Arial"/>
          <w:spacing w:val="-4"/>
          <w:szCs w:val="24"/>
          <w:lang w:val="de-DE"/>
        </w:rPr>
        <w:t xml:space="preserve">Vse aktivnosti izvajati pod  nadzorstvom Inženirja , notranje in zunanje kontrole. </w:t>
      </w:r>
      <w:r w:rsidRPr="00690930">
        <w:rPr>
          <w:rFonts w:eastAsia="Times New Roman" w:cs="Arial"/>
          <w:spacing w:val="-4"/>
          <w:szCs w:val="24"/>
        </w:rPr>
        <w:t xml:space="preserve">Izvajalec mora pred tem dostaviti dokumente o ustreznosti za materiale, ki jih namerava </w:t>
      </w:r>
      <w:r w:rsidR="00E26085" w:rsidRPr="00690930">
        <w:rPr>
          <w:rFonts w:eastAsia="Times New Roman" w:cs="Arial"/>
          <w:spacing w:val="-4"/>
          <w:szCs w:val="24"/>
        </w:rPr>
        <w:t>vgraditi.</w:t>
      </w:r>
    </w:p>
    <w:p w14:paraId="2C920827" w14:textId="77777777" w:rsidR="00E26085" w:rsidRDefault="00E26085" w:rsidP="00E26085">
      <w:pPr>
        <w:spacing w:line="260" w:lineRule="exact"/>
        <w:ind w:right="62"/>
        <w:rPr>
          <w:rFonts w:eastAsia="Times New Roman" w:cs="Arial"/>
          <w:spacing w:val="-4"/>
          <w:szCs w:val="24"/>
        </w:rPr>
      </w:pPr>
    </w:p>
    <w:p w14:paraId="7C168471" w14:textId="77777777" w:rsidR="00E26085" w:rsidRDefault="00E26085" w:rsidP="00E26085">
      <w:pPr>
        <w:spacing w:line="260" w:lineRule="exact"/>
        <w:ind w:right="62"/>
        <w:rPr>
          <w:rFonts w:eastAsia="Times New Roman" w:cs="Arial"/>
          <w:spacing w:val="-4"/>
          <w:szCs w:val="24"/>
        </w:rPr>
      </w:pPr>
    </w:p>
    <w:p w14:paraId="6D811E27" w14:textId="77777777" w:rsidR="00E26085" w:rsidRDefault="00E26085" w:rsidP="00E26085">
      <w:pPr>
        <w:spacing w:line="260" w:lineRule="exact"/>
        <w:ind w:right="62"/>
        <w:rPr>
          <w:rFonts w:eastAsia="Times New Roman" w:cs="Arial"/>
          <w:spacing w:val="-4"/>
          <w:szCs w:val="24"/>
        </w:rPr>
      </w:pPr>
    </w:p>
    <w:p w14:paraId="36E964F6" w14:textId="7B563637" w:rsidR="00E26085" w:rsidRDefault="00E26085" w:rsidP="00E26085">
      <w:pPr>
        <w:spacing w:line="260" w:lineRule="exact"/>
        <w:ind w:right="62"/>
        <w:rPr>
          <w:rFonts w:eastAsia="Times New Roman" w:cs="Arial"/>
          <w:spacing w:val="-4"/>
          <w:szCs w:val="24"/>
        </w:rPr>
      </w:pPr>
      <w:bookmarkStart w:id="1603" w:name="_Toc90553857"/>
      <w:bookmarkStart w:id="1604" w:name="_Toc82694478"/>
    </w:p>
    <w:p w14:paraId="356AE0E7" w14:textId="6042E0BF" w:rsidR="00E26085" w:rsidRDefault="00E26085" w:rsidP="00E26085">
      <w:pPr>
        <w:spacing w:line="260" w:lineRule="exact"/>
        <w:ind w:right="62"/>
        <w:rPr>
          <w:rFonts w:eastAsia="Times New Roman" w:cs="Arial"/>
          <w:spacing w:val="-4"/>
          <w:szCs w:val="24"/>
        </w:rPr>
      </w:pPr>
    </w:p>
    <w:p w14:paraId="00B4EFA2" w14:textId="3859D113" w:rsidR="00E26085" w:rsidRDefault="00E26085" w:rsidP="00E26085">
      <w:pPr>
        <w:spacing w:line="260" w:lineRule="exact"/>
        <w:ind w:right="62"/>
        <w:rPr>
          <w:rFonts w:eastAsia="Times New Roman" w:cs="Arial"/>
          <w:spacing w:val="-4"/>
          <w:szCs w:val="24"/>
        </w:rPr>
      </w:pPr>
    </w:p>
    <w:p w14:paraId="68B69AB8" w14:textId="405A81D3" w:rsidR="00E26085" w:rsidRDefault="00E26085" w:rsidP="00E26085">
      <w:pPr>
        <w:spacing w:line="260" w:lineRule="exact"/>
        <w:ind w:right="62"/>
        <w:rPr>
          <w:rFonts w:eastAsia="Times New Roman" w:cs="Arial"/>
          <w:spacing w:val="-4"/>
          <w:szCs w:val="24"/>
        </w:rPr>
      </w:pPr>
    </w:p>
    <w:p w14:paraId="6B335497" w14:textId="2B411600" w:rsidR="00E26085" w:rsidRDefault="00E26085" w:rsidP="00E26085">
      <w:pPr>
        <w:spacing w:line="260" w:lineRule="exact"/>
        <w:ind w:right="62"/>
        <w:rPr>
          <w:rFonts w:eastAsia="Times New Roman" w:cs="Arial"/>
          <w:spacing w:val="-4"/>
          <w:szCs w:val="24"/>
        </w:rPr>
      </w:pPr>
    </w:p>
    <w:p w14:paraId="7AF5BC43" w14:textId="4044545F" w:rsidR="00E26085" w:rsidRDefault="00E26085" w:rsidP="00E26085">
      <w:pPr>
        <w:spacing w:line="260" w:lineRule="exact"/>
        <w:ind w:right="62"/>
        <w:rPr>
          <w:rFonts w:eastAsia="Times New Roman" w:cs="Arial"/>
          <w:spacing w:val="-4"/>
          <w:szCs w:val="24"/>
        </w:rPr>
      </w:pPr>
    </w:p>
    <w:p w14:paraId="18658812" w14:textId="0A21DFED" w:rsidR="00E26085" w:rsidRDefault="00E26085" w:rsidP="00E26085">
      <w:pPr>
        <w:spacing w:line="260" w:lineRule="exact"/>
        <w:ind w:right="62"/>
        <w:rPr>
          <w:rFonts w:eastAsia="Times New Roman" w:cs="Arial"/>
          <w:spacing w:val="-4"/>
          <w:szCs w:val="24"/>
        </w:rPr>
      </w:pPr>
    </w:p>
    <w:p w14:paraId="50984237" w14:textId="7C311DE1" w:rsidR="00E26085" w:rsidRDefault="00E26085" w:rsidP="00E26085">
      <w:pPr>
        <w:spacing w:line="260" w:lineRule="exact"/>
        <w:ind w:right="62"/>
        <w:rPr>
          <w:rFonts w:eastAsia="Times New Roman" w:cs="Arial"/>
          <w:spacing w:val="-4"/>
          <w:szCs w:val="24"/>
        </w:rPr>
      </w:pPr>
    </w:p>
    <w:p w14:paraId="03544225" w14:textId="527A2D3A" w:rsidR="00E26085" w:rsidRDefault="00E26085" w:rsidP="00E26085">
      <w:pPr>
        <w:spacing w:line="260" w:lineRule="exact"/>
        <w:ind w:right="62"/>
        <w:rPr>
          <w:rFonts w:eastAsia="Times New Roman" w:cs="Arial"/>
          <w:spacing w:val="-4"/>
          <w:szCs w:val="24"/>
        </w:rPr>
      </w:pPr>
    </w:p>
    <w:p w14:paraId="3425F539" w14:textId="2F3D4C72" w:rsidR="00E26085" w:rsidRDefault="00E26085" w:rsidP="00E26085">
      <w:pPr>
        <w:spacing w:line="260" w:lineRule="exact"/>
        <w:ind w:right="62"/>
        <w:rPr>
          <w:rFonts w:eastAsia="Times New Roman" w:cs="Arial"/>
          <w:spacing w:val="-4"/>
          <w:szCs w:val="24"/>
        </w:rPr>
      </w:pPr>
    </w:p>
    <w:p w14:paraId="5DAA88DB" w14:textId="7251126C" w:rsidR="00E26085" w:rsidRDefault="00E26085" w:rsidP="00E26085">
      <w:pPr>
        <w:spacing w:line="260" w:lineRule="exact"/>
        <w:ind w:right="62"/>
        <w:rPr>
          <w:rFonts w:eastAsia="Times New Roman" w:cs="Arial"/>
          <w:spacing w:val="-4"/>
          <w:szCs w:val="24"/>
        </w:rPr>
      </w:pPr>
    </w:p>
    <w:p w14:paraId="2B3CA369" w14:textId="5055B575" w:rsidR="00E26085" w:rsidRDefault="00E26085" w:rsidP="00E26085">
      <w:pPr>
        <w:spacing w:line="260" w:lineRule="exact"/>
        <w:ind w:right="62"/>
        <w:rPr>
          <w:rFonts w:eastAsia="Times New Roman" w:cs="Arial"/>
          <w:spacing w:val="-4"/>
          <w:szCs w:val="24"/>
        </w:rPr>
      </w:pPr>
    </w:p>
    <w:p w14:paraId="031F19D5" w14:textId="2074D00D" w:rsidR="00E26085" w:rsidRDefault="00E26085" w:rsidP="00E26085">
      <w:pPr>
        <w:spacing w:line="260" w:lineRule="exact"/>
        <w:ind w:right="62"/>
        <w:rPr>
          <w:rFonts w:eastAsia="Times New Roman" w:cs="Arial"/>
          <w:spacing w:val="-4"/>
          <w:szCs w:val="24"/>
        </w:rPr>
      </w:pPr>
    </w:p>
    <w:p w14:paraId="3C5E45A2" w14:textId="55CDAC5D" w:rsidR="002A41E4" w:rsidRDefault="002A41E4" w:rsidP="00E26085">
      <w:pPr>
        <w:spacing w:line="260" w:lineRule="exact"/>
        <w:ind w:right="62"/>
        <w:rPr>
          <w:rFonts w:eastAsia="Times New Roman" w:cs="Arial"/>
          <w:spacing w:val="-4"/>
          <w:szCs w:val="24"/>
        </w:rPr>
      </w:pPr>
    </w:p>
    <w:p w14:paraId="4E5A617F" w14:textId="77777777" w:rsidR="002A41E4" w:rsidRDefault="002A41E4" w:rsidP="00E26085">
      <w:pPr>
        <w:spacing w:line="260" w:lineRule="exact"/>
        <w:ind w:right="62"/>
        <w:rPr>
          <w:rFonts w:eastAsia="Times New Roman" w:cs="Arial"/>
          <w:spacing w:val="-4"/>
          <w:szCs w:val="24"/>
        </w:rPr>
      </w:pPr>
    </w:p>
    <w:p w14:paraId="10DC10C1" w14:textId="5099CA0E" w:rsidR="00784075" w:rsidRPr="001D200A" w:rsidRDefault="00784075" w:rsidP="00784075">
      <w:pPr>
        <w:pStyle w:val="Naslov2"/>
        <w:numPr>
          <w:ilvl w:val="0"/>
          <w:numId w:val="0"/>
        </w:numPr>
        <w:ind w:left="576" w:hanging="576"/>
        <w:rPr>
          <w:rFonts w:cs="Arial"/>
        </w:rPr>
      </w:pPr>
      <w:bookmarkStart w:id="1605" w:name="_Toc90900356"/>
      <w:r>
        <w:rPr>
          <w:rFonts w:cs="Arial"/>
        </w:rPr>
        <w:lastRenderedPageBreak/>
        <w:t>Priloga »E«</w:t>
      </w:r>
      <w:bookmarkEnd w:id="1603"/>
      <w:bookmarkEnd w:id="1605"/>
    </w:p>
    <w:p w14:paraId="657B7655" w14:textId="77777777" w:rsidR="00784075" w:rsidRPr="005A6A75" w:rsidRDefault="00784075" w:rsidP="00784075">
      <w:pPr>
        <w:autoSpaceDE w:val="0"/>
        <w:autoSpaceDN w:val="0"/>
        <w:adjustRightInd w:val="0"/>
        <w:spacing w:after="0"/>
        <w:rPr>
          <w:rFonts w:cs="Arial"/>
          <w:b/>
          <w:bCs/>
          <w:szCs w:val="24"/>
        </w:rPr>
      </w:pPr>
    </w:p>
    <w:p w14:paraId="4C7779E3" w14:textId="77777777" w:rsidR="00784075" w:rsidRPr="005A6A75" w:rsidRDefault="00784075" w:rsidP="00784075">
      <w:pPr>
        <w:autoSpaceDE w:val="0"/>
        <w:autoSpaceDN w:val="0"/>
        <w:adjustRightInd w:val="0"/>
        <w:spacing w:after="0"/>
        <w:rPr>
          <w:rFonts w:cs="Arial"/>
          <w:b/>
          <w:bCs/>
          <w:szCs w:val="24"/>
        </w:rPr>
      </w:pPr>
      <w:r w:rsidRPr="005A6A75">
        <w:rPr>
          <w:rFonts w:cs="Arial"/>
          <w:b/>
          <w:bCs/>
          <w:szCs w:val="24"/>
        </w:rPr>
        <w:t>1. TEHNIČNI POGOJI ZA LEŽIŠČA – DODATNA OPREMA IN ZAHTEVE</w:t>
      </w:r>
    </w:p>
    <w:p w14:paraId="1E8BDF98" w14:textId="77777777" w:rsidR="00784075" w:rsidRPr="005A6A75" w:rsidRDefault="00784075" w:rsidP="00784075">
      <w:pPr>
        <w:autoSpaceDE w:val="0"/>
        <w:autoSpaceDN w:val="0"/>
        <w:adjustRightInd w:val="0"/>
        <w:spacing w:after="0"/>
        <w:rPr>
          <w:rFonts w:cs="Arial"/>
          <w:b/>
          <w:bCs/>
          <w:szCs w:val="24"/>
        </w:rPr>
      </w:pPr>
    </w:p>
    <w:p w14:paraId="770D93CC" w14:textId="77777777" w:rsidR="00784075" w:rsidRPr="005A6A75" w:rsidRDefault="00784075" w:rsidP="00784075">
      <w:pPr>
        <w:ind w:left="1068" w:hanging="360"/>
        <w:rPr>
          <w:rFonts w:cs="Arial"/>
        </w:rPr>
      </w:pPr>
      <w:r w:rsidRPr="005A6A75">
        <w:rPr>
          <w:rFonts w:cs="Arial"/>
        </w:rPr>
        <w:t>1.1. Splošno - vrste proizvodov in področje uporabe</w:t>
      </w:r>
    </w:p>
    <w:p w14:paraId="5EEBE12F" w14:textId="77777777" w:rsidR="00784075" w:rsidRPr="005A6A75" w:rsidRDefault="00784075" w:rsidP="00784075">
      <w:pPr>
        <w:autoSpaceDE w:val="0"/>
        <w:autoSpaceDN w:val="0"/>
        <w:adjustRightInd w:val="0"/>
        <w:spacing w:after="0"/>
        <w:rPr>
          <w:rFonts w:cs="Arial"/>
          <w:b/>
          <w:bCs/>
          <w:szCs w:val="24"/>
        </w:rPr>
      </w:pPr>
    </w:p>
    <w:p w14:paraId="1A2AAD74"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Predmet tehničnih pogojev je dodatna oprema in zahteve za ležišča premostitvenih železniških objektov.</w:t>
      </w:r>
    </w:p>
    <w:p w14:paraId="724D0BC3"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Ležišča z dodatno opremo in zahtevami se lahko vgradijo v gradbeno konstrukcijo neposredno, brez dodatnih pogojev.</w:t>
      </w:r>
    </w:p>
    <w:p w14:paraId="10C922C4"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Če v teh pogojih niso navedene druge zahteve, veljajo specifikacije v skladu s SIST EN 1337-1, SIST EN 1337-9, SIST EN 1337-10 in SIST EN 1337-11.</w:t>
      </w:r>
    </w:p>
    <w:p w14:paraId="0F47747A"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Dodatna oprema in sestavni deli so lahko izpostavljeni različnim temperaturnim razmeram, ki pa veljajo v tem primeru le za Slovenijo, za različne klimatske cone (-25ᵒ C do + 37ᵒ C).</w:t>
      </w:r>
    </w:p>
    <w:p w14:paraId="434C136F"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Po teh tehničnih pogojih opremljena ležišča so zasnovana za končno shemo ležišč gradbene konstrukcije in se v fazi gradnje ne smejo uporabljati kot pomožna ležišča.</w:t>
      </w:r>
    </w:p>
    <w:p w14:paraId="58925C1E" w14:textId="77777777" w:rsidR="00784075" w:rsidRPr="005A6A75" w:rsidRDefault="00784075" w:rsidP="00784075">
      <w:pPr>
        <w:autoSpaceDE w:val="0"/>
        <w:autoSpaceDN w:val="0"/>
        <w:adjustRightInd w:val="0"/>
        <w:spacing w:after="0"/>
        <w:rPr>
          <w:rFonts w:cs="Arial"/>
          <w:b/>
          <w:bCs/>
          <w:szCs w:val="24"/>
        </w:rPr>
      </w:pPr>
    </w:p>
    <w:p w14:paraId="01E4E017" w14:textId="77777777" w:rsidR="00784075" w:rsidRPr="005A6A75" w:rsidRDefault="00784075" w:rsidP="00784075">
      <w:pPr>
        <w:ind w:left="1068" w:hanging="360"/>
        <w:rPr>
          <w:rFonts w:cs="Arial"/>
        </w:rPr>
      </w:pPr>
      <w:r w:rsidRPr="005A6A75">
        <w:rPr>
          <w:rFonts w:cs="Arial"/>
        </w:rPr>
        <w:t>1.2. Zahteve po tehničnih pogojih</w:t>
      </w:r>
    </w:p>
    <w:p w14:paraId="44758921" w14:textId="77777777" w:rsidR="00784075" w:rsidRPr="005A6A75" w:rsidRDefault="00784075" w:rsidP="00784075">
      <w:pPr>
        <w:autoSpaceDE w:val="0"/>
        <w:autoSpaceDN w:val="0"/>
        <w:adjustRightInd w:val="0"/>
        <w:spacing w:after="0"/>
        <w:rPr>
          <w:rFonts w:cs="Arial"/>
          <w:b/>
          <w:bCs/>
          <w:szCs w:val="24"/>
        </w:rPr>
      </w:pPr>
    </w:p>
    <w:p w14:paraId="6C1A885C" w14:textId="77777777" w:rsidR="00784075" w:rsidRPr="005A6A75" w:rsidRDefault="00784075" w:rsidP="00784075">
      <w:pPr>
        <w:autoSpaceDE w:val="0"/>
        <w:autoSpaceDN w:val="0"/>
        <w:adjustRightInd w:val="0"/>
        <w:spacing w:after="0"/>
        <w:rPr>
          <w:rFonts w:cs="Arial"/>
          <w:b/>
          <w:bCs/>
          <w:szCs w:val="24"/>
        </w:rPr>
      </w:pPr>
      <w:r w:rsidRPr="005A6A75">
        <w:rPr>
          <w:rFonts w:cs="Arial"/>
          <w:b/>
          <w:bCs/>
          <w:szCs w:val="24"/>
        </w:rPr>
        <w:t>Obvezne zahteve</w:t>
      </w:r>
    </w:p>
    <w:p w14:paraId="50EE2C4E"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Konstrukcijska zasnova ležišč s statičnim izračunom</w:t>
      </w:r>
    </w:p>
    <w:p w14:paraId="5C2681FA"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Dodatna oprema po tej tehnični specifikaciji</w:t>
      </w:r>
    </w:p>
    <w:p w14:paraId="4C554543"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Materiali</w:t>
      </w:r>
    </w:p>
    <w:p w14:paraId="7E4EF553"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Omejitve za vrste ležišč – omejitve deformacij (pomiki, zasuki), drsni elementi, sferna kalotna ležišča</w:t>
      </w:r>
    </w:p>
    <w:p w14:paraId="36267720"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Geometrijske tolerance</w:t>
      </w:r>
    </w:p>
    <w:p w14:paraId="7CB4D7C5"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Protikorozijska zaščita</w:t>
      </w:r>
    </w:p>
    <w:p w14:paraId="40C695E8"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Oznake</w:t>
      </w:r>
    </w:p>
    <w:p w14:paraId="1D71AA25"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Pakiranje, transport, skladiščenje in vgradnja</w:t>
      </w:r>
    </w:p>
    <w:p w14:paraId="2C98FE25" w14:textId="77777777" w:rsidR="00784075" w:rsidRPr="005A6A75" w:rsidRDefault="00784075" w:rsidP="00784075">
      <w:pPr>
        <w:autoSpaceDE w:val="0"/>
        <w:autoSpaceDN w:val="0"/>
        <w:adjustRightInd w:val="0"/>
        <w:spacing w:after="0"/>
        <w:rPr>
          <w:rFonts w:cs="Arial"/>
          <w:b/>
          <w:bCs/>
          <w:szCs w:val="24"/>
        </w:rPr>
      </w:pPr>
    </w:p>
    <w:p w14:paraId="045AADD5" w14:textId="77777777" w:rsidR="00784075" w:rsidRPr="005A6A75" w:rsidRDefault="00784075" w:rsidP="00784075">
      <w:pPr>
        <w:ind w:left="1068" w:hanging="360"/>
        <w:rPr>
          <w:rFonts w:cs="Arial"/>
        </w:rPr>
      </w:pPr>
      <w:r w:rsidRPr="005A6A75">
        <w:rPr>
          <w:rFonts w:cs="Arial"/>
        </w:rPr>
        <w:t>1.3. Dodatna oprema in zahteve za vse vrste ležišč</w:t>
      </w:r>
    </w:p>
    <w:p w14:paraId="25CB766F" w14:textId="77777777" w:rsidR="00784075" w:rsidRPr="005A6A75" w:rsidRDefault="00784075" w:rsidP="00ED1485">
      <w:pPr>
        <w:pStyle w:val="Odstavekseznama"/>
        <w:numPr>
          <w:ilvl w:val="0"/>
          <w:numId w:val="0"/>
        </w:numPr>
        <w:ind w:left="1068"/>
        <w:rPr>
          <w:rFonts w:cs="Arial"/>
        </w:rPr>
      </w:pPr>
      <w:r w:rsidRPr="005A6A75">
        <w:rPr>
          <w:rFonts w:cs="Arial"/>
        </w:rPr>
        <w:t>1.3.1. Konstrukcijska zasnova (dodatna oprema)</w:t>
      </w:r>
    </w:p>
    <w:p w14:paraId="098B40B1"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Obešanke- kljuke za dvig ležišč</w:t>
      </w:r>
    </w:p>
    <w:p w14:paraId="3E3D7AE7"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Sidrne jeklene plošče (zgornja in spodnja) debeline min 20 mm</w:t>
      </w:r>
    </w:p>
    <w:p w14:paraId="57A0B706"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Zaklepni vijaki-varovala za čas transporta ležišč</w:t>
      </w:r>
    </w:p>
    <w:p w14:paraId="4B9A497B"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Mozniki in sidra, če so statično odločeni</w:t>
      </w:r>
    </w:p>
    <w:p w14:paraId="7901C786"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Za prenos vertikalnih sil so dovoljena samo elastomerna in sferna-kalotna ležišča.</w:t>
      </w:r>
    </w:p>
    <w:p w14:paraId="545069B2" w14:textId="77777777" w:rsidR="00784075" w:rsidRPr="005A6A75" w:rsidRDefault="00784075" w:rsidP="00784075">
      <w:pPr>
        <w:autoSpaceDE w:val="0"/>
        <w:autoSpaceDN w:val="0"/>
        <w:adjustRightInd w:val="0"/>
        <w:spacing w:after="0"/>
        <w:rPr>
          <w:rFonts w:cs="Arial"/>
          <w:b/>
          <w:bCs/>
          <w:szCs w:val="24"/>
        </w:rPr>
      </w:pPr>
    </w:p>
    <w:p w14:paraId="2BF3C1FC" w14:textId="77777777" w:rsidR="00784075" w:rsidRPr="005A6A75" w:rsidRDefault="00784075" w:rsidP="00ED1485">
      <w:pPr>
        <w:pStyle w:val="Odstavekseznama"/>
        <w:numPr>
          <w:ilvl w:val="0"/>
          <w:numId w:val="0"/>
        </w:numPr>
        <w:ind w:left="1068"/>
        <w:rPr>
          <w:rFonts w:cs="Arial"/>
        </w:rPr>
      </w:pPr>
      <w:r w:rsidRPr="005A6A75">
        <w:rPr>
          <w:rFonts w:cs="Arial"/>
        </w:rPr>
        <w:t>1.3.2. Materiali</w:t>
      </w:r>
    </w:p>
    <w:p w14:paraId="41659EBD" w14:textId="77777777" w:rsidR="00784075" w:rsidRPr="005A6A75" w:rsidRDefault="00784075" w:rsidP="00784075">
      <w:pPr>
        <w:autoSpaceDE w:val="0"/>
        <w:autoSpaceDN w:val="0"/>
        <w:adjustRightInd w:val="0"/>
        <w:spacing w:after="0"/>
        <w:rPr>
          <w:rFonts w:cs="Arial"/>
        </w:rPr>
      </w:pPr>
      <w:r w:rsidRPr="007475F2">
        <w:rPr>
          <w:rFonts w:cs="Arial"/>
          <w:bCs/>
          <w:szCs w:val="24"/>
        </w:rPr>
        <w:t>S</w:t>
      </w:r>
      <w:r w:rsidRPr="007475F2">
        <w:rPr>
          <w:rFonts w:cs="Arial"/>
        </w:rPr>
        <w:t>i</w:t>
      </w:r>
      <w:r w:rsidRPr="005A6A75">
        <w:rPr>
          <w:rFonts w:cs="Arial"/>
        </w:rPr>
        <w:t>dranje, spoji, zvari, vmesne plošče - Evrokod 3 (SIST EN 1993-2), SIST ISO 9013, SIST EN ISO 13918. Elastomerna ležišča smejo biti le iz kloropren gume (CR). Primerna so samo elastomerna ležišča tipa B in C po SIST EN 1337-3 ter z vodili in pritrdili po SIST EN 1337-8.</w:t>
      </w:r>
    </w:p>
    <w:p w14:paraId="7287895B" w14:textId="77777777" w:rsidR="00784075" w:rsidRPr="005A6A75" w:rsidRDefault="00784075" w:rsidP="00784075">
      <w:pPr>
        <w:autoSpaceDE w:val="0"/>
        <w:autoSpaceDN w:val="0"/>
        <w:adjustRightInd w:val="0"/>
        <w:spacing w:after="0"/>
        <w:rPr>
          <w:rFonts w:cs="Arial"/>
          <w:b/>
          <w:bCs/>
          <w:szCs w:val="24"/>
        </w:rPr>
      </w:pPr>
    </w:p>
    <w:p w14:paraId="54AD59F3" w14:textId="77777777" w:rsidR="00784075" w:rsidRPr="005A6A75" w:rsidRDefault="00784075" w:rsidP="00784075">
      <w:pPr>
        <w:ind w:left="1068" w:hanging="360"/>
        <w:rPr>
          <w:rFonts w:cs="Arial"/>
        </w:rPr>
      </w:pPr>
      <w:r w:rsidRPr="005A6A75">
        <w:rPr>
          <w:rFonts w:cs="Arial"/>
        </w:rPr>
        <w:lastRenderedPageBreak/>
        <w:t>1.4. Omejitve za vrste ležišč, geometrijske tolerance</w:t>
      </w:r>
    </w:p>
    <w:p w14:paraId="19609CB7" w14:textId="77777777" w:rsidR="00784075" w:rsidRPr="005A6A75" w:rsidRDefault="00784075" w:rsidP="00784075">
      <w:pPr>
        <w:autoSpaceDE w:val="0"/>
        <w:autoSpaceDN w:val="0"/>
        <w:adjustRightInd w:val="0"/>
        <w:spacing w:after="0"/>
        <w:rPr>
          <w:rFonts w:cs="Arial"/>
          <w:b/>
          <w:bCs/>
          <w:szCs w:val="24"/>
        </w:rPr>
      </w:pPr>
    </w:p>
    <w:p w14:paraId="2A68DF5D" w14:textId="77777777" w:rsidR="00784075" w:rsidRPr="005A6A75" w:rsidRDefault="00784075" w:rsidP="00ED1485">
      <w:pPr>
        <w:pStyle w:val="Odstavekseznama"/>
        <w:numPr>
          <w:ilvl w:val="0"/>
          <w:numId w:val="0"/>
        </w:numPr>
        <w:ind w:left="1068"/>
        <w:rPr>
          <w:rFonts w:cs="Arial"/>
        </w:rPr>
      </w:pPr>
      <w:r w:rsidRPr="005A6A75">
        <w:rPr>
          <w:rFonts w:cs="Arial"/>
        </w:rPr>
        <w:t>1.4.1. Sidranje</w:t>
      </w:r>
    </w:p>
    <w:p w14:paraId="144DC62F" w14:textId="77777777" w:rsidR="00784075" w:rsidRPr="005A6A75" w:rsidRDefault="00784075" w:rsidP="00784075">
      <w:pPr>
        <w:autoSpaceDE w:val="0"/>
        <w:autoSpaceDN w:val="0"/>
        <w:adjustRightInd w:val="0"/>
        <w:spacing w:after="0"/>
        <w:rPr>
          <w:rFonts w:cs="Arial"/>
          <w:b/>
          <w:bCs/>
          <w:szCs w:val="24"/>
        </w:rPr>
      </w:pPr>
    </w:p>
    <w:p w14:paraId="06B8B2EC"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po statični presoji za ležišča, pomična v obe smeri (x,y),</w:t>
      </w:r>
    </w:p>
    <w:p w14:paraId="76B4C3E6"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s sidrnimi ploščami in sidri, za armirano betonske konstrukcije (po statičnem izračunu) ali z vijačenjem v primeru jeklenih konstrukcij,</w:t>
      </w:r>
    </w:p>
    <w:p w14:paraId="0FCC494A"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na obeh straneh, v primeru vseh vrst elastomernih ležišč (samo novogradnje).</w:t>
      </w:r>
    </w:p>
    <w:p w14:paraId="2B2463BE" w14:textId="77777777" w:rsidR="00784075" w:rsidRPr="005A6A75" w:rsidRDefault="00784075" w:rsidP="00784075">
      <w:pPr>
        <w:autoSpaceDE w:val="0"/>
        <w:autoSpaceDN w:val="0"/>
        <w:adjustRightInd w:val="0"/>
        <w:spacing w:after="0"/>
        <w:rPr>
          <w:rFonts w:cs="Arial"/>
          <w:b/>
          <w:bCs/>
          <w:szCs w:val="24"/>
        </w:rPr>
      </w:pPr>
    </w:p>
    <w:p w14:paraId="2E132AEB" w14:textId="77777777" w:rsidR="00784075" w:rsidRPr="005A6A75" w:rsidRDefault="00784075" w:rsidP="00ED1485">
      <w:pPr>
        <w:pStyle w:val="Odstavekseznama"/>
        <w:numPr>
          <w:ilvl w:val="0"/>
          <w:numId w:val="0"/>
        </w:numPr>
        <w:ind w:left="1068"/>
        <w:rPr>
          <w:rFonts w:cs="Arial"/>
        </w:rPr>
      </w:pPr>
      <w:r w:rsidRPr="005A6A75">
        <w:rPr>
          <w:rFonts w:cs="Arial"/>
        </w:rPr>
        <w:t>1.4.2. Geometrijske omejitve, tolerance</w:t>
      </w:r>
    </w:p>
    <w:p w14:paraId="30624A5F"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uporaba vmesnih jeklenih plošč, z varjenjem (debelina 5-10 mm, ravnost kot pri sidrni plošči)</w:t>
      </w:r>
    </w:p>
    <w:p w14:paraId="45CBDF8D"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sidra (varjena na sidrno ploščo),</w:t>
      </w:r>
    </w:p>
    <w:p w14:paraId="394BF12D"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kljuke obešanke, za dvig ležišč, varovala za transport – projektirani za prevzem najmanj 5 x maso ležišča,</w:t>
      </w:r>
    </w:p>
    <w:p w14:paraId="317013BB"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geometrijska omejitev pri dvigu konstrukcije za zamenjavo ležišč, ne več kot 10 mm,</w:t>
      </w:r>
    </w:p>
    <w:p w14:paraId="33B1B23E"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višina ležišča (H): odmik od nazivne višine največ 3 % od H ali 5 mm (za ležišča do H=167mm), vendar ne več kot 10 mm (za ležišča do H=333 mm),</w:t>
      </w:r>
    </w:p>
    <w:p w14:paraId="430FCF09"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ukrivljenost sidrnih, vmesnih plošč: največ 0,0006 x L (dolžina) ali 0,2 mm.</w:t>
      </w:r>
    </w:p>
    <w:p w14:paraId="5086764B" w14:textId="77777777" w:rsidR="00784075" w:rsidRPr="005A6A75" w:rsidRDefault="00784075" w:rsidP="00784075">
      <w:pPr>
        <w:autoSpaceDE w:val="0"/>
        <w:autoSpaceDN w:val="0"/>
        <w:adjustRightInd w:val="0"/>
        <w:spacing w:after="0"/>
        <w:rPr>
          <w:rFonts w:cs="Arial"/>
          <w:b/>
          <w:bCs/>
          <w:szCs w:val="24"/>
        </w:rPr>
      </w:pPr>
    </w:p>
    <w:p w14:paraId="5174F5E9" w14:textId="77777777" w:rsidR="00784075" w:rsidRPr="005A6A75" w:rsidRDefault="00784075" w:rsidP="00ED1485">
      <w:pPr>
        <w:pStyle w:val="Odstavekseznama"/>
        <w:numPr>
          <w:ilvl w:val="0"/>
          <w:numId w:val="0"/>
        </w:numPr>
        <w:ind w:left="1068"/>
        <w:rPr>
          <w:rFonts w:cs="Arial"/>
        </w:rPr>
      </w:pPr>
      <w:r w:rsidRPr="005A6A75">
        <w:rPr>
          <w:rFonts w:cs="Arial"/>
        </w:rPr>
        <w:t>1.4.3. Pakiranje, transport, skladiščenje, oznake, vgradnja</w:t>
      </w:r>
    </w:p>
    <w:p w14:paraId="0F0ABD3F" w14:textId="77777777" w:rsidR="00784075" w:rsidRPr="005A6A75" w:rsidRDefault="00784075" w:rsidP="00ED1485">
      <w:pPr>
        <w:pStyle w:val="Odstavekseznama"/>
        <w:numPr>
          <w:ilvl w:val="0"/>
          <w:numId w:val="0"/>
        </w:numPr>
        <w:ind w:left="1068"/>
        <w:rPr>
          <w:rFonts w:cs="Arial"/>
        </w:rPr>
      </w:pPr>
    </w:p>
    <w:p w14:paraId="2A0AC5F2"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 xml:space="preserve"> pri varjenju ležišča ali delov ležišč (opreme) mora delovna skupina imeti certifikat po SIST EN 1090, za razred EXC3,</w:t>
      </w:r>
    </w:p>
    <w:p w14:paraId="7A58A742"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pri izvedbi zvarov morajo biti vsi deli drsne površine zaščiteni,</w:t>
      </w:r>
    </w:p>
    <w:p w14:paraId="361580B8"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protikorozijska zaščita izpostavljenih delov jeklenih ležišč : C5-I ali C5-M po SIST EN ISO 12944,</w:t>
      </w:r>
    </w:p>
    <w:p w14:paraId="71F7E27D"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protikorozijska zaščita pokritih delov ležišč: jeklo-beton: mejni (zunanji) pas pokrite sidrne plošče mora biti v celoti zaščiten s stopnjo AKZ (C5), v območju 5 -0/+2 cm, ostalo samo s cinkovim prašnim premazom (min Ra=12,5 μm),</w:t>
      </w:r>
    </w:p>
    <w:p w14:paraId="4DB8D8D5"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zaščita ležišč pred nesnago iz okolja: zložljiva protiprašna zaščita, v celoti pod drsno, nerjavečo pločevino, zadaj zračena, lahko odstranljiva,</w:t>
      </w:r>
    </w:p>
    <w:p w14:paraId="4763544C"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prednastavitev pomikov: na ležišču mora biti vidna jasna oznaka,</w:t>
      </w:r>
    </w:p>
    <w:p w14:paraId="48A5B72F"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kazalec pomikov (tablica s kazalcem): v glavni smeri pomikov, za elastomerna ležišča za pomike, ki presegajo +-35 mm,</w:t>
      </w:r>
    </w:p>
    <w:p w14:paraId="18715C2B"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merilne točke na ležišču: - jeklen merilni podstavek s tremi točkami za namestitev dvoosne merilne naprave (libele, v x in y smeri, natančnost 0,6 mm/m). Merilni podstavek mora biti glede na referenčno ploščo ležišča pritrjen (privarjen) z odklonom ravnosti za</w:t>
      </w:r>
    </w:p>
    <w:p w14:paraId="4FE9AC25"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največ 0,001; Tri točkovna merska ravnina služi skozi celotno življenjsko dobo ležišča, saj omogoča kontrolo ležišča ob vsakokraten glavnem pregledu premostitvena objekta, kateri se izvaja vsakih 6 let. Možna je še opcijska oprema, po SIST EN 1337-11:2001 - Konstrukcijska ležišča - 11. del: Transport, skladiščenje in vgradnja, z dodatkoma A in B; barvne oznake za izvedbo meritev naklonskih in drsnih rež smejo biti na barvnem premazu, ne debelejšem od 300 +-20μm,</w:t>
      </w:r>
    </w:p>
    <w:p w14:paraId="527DEF11"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lastRenderedPageBreak/>
        <w:t>pakiranje in pritrjevanje ležišč na palete: vsa ležišča morajo biti pakirana na euro paleto in pritrjena s plastificiranimi, nosilnimi trakovi. Pri naleganju na jeklene robove ležišč,</w:t>
      </w:r>
    </w:p>
    <w:p w14:paraId="44494108"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morajo biti nameščene pod trakovi posebne plastificirane podložke, da trakove ne poškodujejo protikorozijske zaščite (AKZ),</w:t>
      </w:r>
    </w:p>
    <w:p w14:paraId="4950B249"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sidrne plošče se transportirajo ločeno le v primeru posebnih tehnoloških pogojev, sicer skupaj z ležišči (povezano s svorniki ali zvari v posebnih primerih),</w:t>
      </w:r>
    </w:p>
    <w:p w14:paraId="37D48751"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pri skladiščenju in transportu velja posebna pozornost proti mehanskim poškodbam, sicer upoštevati navodila iz SIST EN 1337-11,</w:t>
      </w:r>
    </w:p>
    <w:p w14:paraId="6F57FE5F"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oznake: na vsakem ležišču tipska ploščica z navedbo podatkov, na strani kjer je kazalec pomikov,</w:t>
      </w:r>
    </w:p>
    <w:p w14:paraId="1DC67B73"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 primeru elastomernih ležišč tipa C mora biti na tipski ploščici označeno, kje se nahajajo strižni trni (zgoraj, spodaj) na sidrnih ploščah,</w:t>
      </w:r>
    </w:p>
    <w:p w14:paraId="627AA4D8"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vse oznake na tipski ploščici morajo biti skladne s shemo ležišč,</w:t>
      </w:r>
    </w:p>
    <w:p w14:paraId="1612E9E8"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vsa transportna varovala morajo biti sproščena šele po vgradnji ležišč in povezavi prekladne konstrukcije s spodnjo konstrukcijo (po spustu dvigalk),</w:t>
      </w:r>
    </w:p>
    <w:p w14:paraId="6EA43149"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vgrajena samo ležišča s certifikatom po EN 1337, po sistemu 1,</w:t>
      </w:r>
    </w:p>
    <w:p w14:paraId="2C03ACB7"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vgradnja ležišč z natančnostjo – horizontalna ravnost min 0,0003 glede na referenčno ravnino (sferna-kalotna ležišča) oz. 0,003 do 0,005 za elastomerna ležišča,</w:t>
      </w:r>
    </w:p>
    <w:p w14:paraId="2405B13D"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vsa ležišča morajo biti zamenljiva,</w:t>
      </w:r>
    </w:p>
    <w:p w14:paraId="096D32F3" w14:textId="77777777" w:rsidR="00784075" w:rsidRPr="005A6A75" w:rsidRDefault="00784075" w:rsidP="00ED1485">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vse povezave (sidra, vijaki), ki niso povsem v skladu z SIST EN 1993-2 in SIST EN 1090-2 morajo imeti certificirana postopkovna navodila.</w:t>
      </w:r>
    </w:p>
    <w:p w14:paraId="3D485A30" w14:textId="77777777" w:rsidR="00784075" w:rsidRPr="005A6A75" w:rsidRDefault="00784075" w:rsidP="00784075">
      <w:pPr>
        <w:autoSpaceDE w:val="0"/>
        <w:autoSpaceDN w:val="0"/>
        <w:adjustRightInd w:val="0"/>
        <w:spacing w:after="0"/>
        <w:rPr>
          <w:rFonts w:cs="Arial"/>
          <w:b/>
          <w:bCs/>
          <w:szCs w:val="24"/>
        </w:rPr>
      </w:pPr>
    </w:p>
    <w:p w14:paraId="1BB8A8F9" w14:textId="77777777" w:rsidR="00784075" w:rsidRPr="005A6A75" w:rsidRDefault="00784075" w:rsidP="00784075">
      <w:pPr>
        <w:spacing w:after="200" w:line="276" w:lineRule="auto"/>
        <w:rPr>
          <w:rFonts w:cs="Arial"/>
          <w:b/>
          <w:bCs/>
          <w:szCs w:val="24"/>
        </w:rPr>
      </w:pPr>
      <w:r w:rsidRPr="005A6A75">
        <w:rPr>
          <w:rFonts w:cs="Arial"/>
          <w:b/>
          <w:bCs/>
          <w:szCs w:val="24"/>
        </w:rPr>
        <w:br w:type="page"/>
      </w:r>
    </w:p>
    <w:p w14:paraId="16372184" w14:textId="77777777" w:rsidR="00784075" w:rsidRPr="001D200A" w:rsidRDefault="00784075" w:rsidP="00784075">
      <w:pPr>
        <w:pStyle w:val="Naslov2"/>
        <w:numPr>
          <w:ilvl w:val="0"/>
          <w:numId w:val="0"/>
        </w:numPr>
        <w:ind w:left="576" w:hanging="576"/>
        <w:rPr>
          <w:rFonts w:cs="Arial"/>
        </w:rPr>
      </w:pPr>
      <w:bookmarkStart w:id="1606" w:name="_Toc90553858"/>
      <w:bookmarkStart w:id="1607" w:name="_Toc90900357"/>
      <w:r>
        <w:rPr>
          <w:rFonts w:cs="Arial"/>
        </w:rPr>
        <w:lastRenderedPageBreak/>
        <w:t>Priloga »F«</w:t>
      </w:r>
      <w:bookmarkEnd w:id="1606"/>
      <w:bookmarkEnd w:id="1607"/>
    </w:p>
    <w:p w14:paraId="5C0D7C40" w14:textId="77777777" w:rsidR="00784075" w:rsidRPr="005A6A75" w:rsidRDefault="00784075" w:rsidP="00784075">
      <w:pPr>
        <w:autoSpaceDE w:val="0"/>
        <w:autoSpaceDN w:val="0"/>
        <w:adjustRightInd w:val="0"/>
        <w:spacing w:after="0"/>
        <w:rPr>
          <w:rFonts w:cs="Arial"/>
          <w:b/>
          <w:bCs/>
          <w:szCs w:val="24"/>
        </w:rPr>
      </w:pPr>
    </w:p>
    <w:p w14:paraId="0C647F0A" w14:textId="77777777" w:rsidR="00784075" w:rsidRPr="005A6A75" w:rsidRDefault="00784075" w:rsidP="00784075">
      <w:pPr>
        <w:autoSpaceDE w:val="0"/>
        <w:autoSpaceDN w:val="0"/>
        <w:adjustRightInd w:val="0"/>
        <w:spacing w:after="0"/>
        <w:rPr>
          <w:rFonts w:cs="Arial"/>
          <w:b/>
          <w:bCs/>
          <w:szCs w:val="24"/>
        </w:rPr>
      </w:pPr>
      <w:r w:rsidRPr="005A6A75">
        <w:rPr>
          <w:rFonts w:cs="Arial"/>
          <w:b/>
          <w:bCs/>
          <w:szCs w:val="24"/>
        </w:rPr>
        <w:t>2. TEHNIČNI POGOJI ZA DILATACIJE – DODATNA OPREMA IN ZAHTEVE</w:t>
      </w:r>
    </w:p>
    <w:p w14:paraId="066A69AB" w14:textId="77777777" w:rsidR="00784075" w:rsidRPr="005A6A75" w:rsidRDefault="00784075" w:rsidP="00784075">
      <w:pPr>
        <w:autoSpaceDE w:val="0"/>
        <w:autoSpaceDN w:val="0"/>
        <w:adjustRightInd w:val="0"/>
        <w:spacing w:after="0"/>
        <w:rPr>
          <w:rFonts w:cs="Arial"/>
          <w:b/>
          <w:bCs/>
          <w:szCs w:val="24"/>
        </w:rPr>
      </w:pPr>
    </w:p>
    <w:p w14:paraId="3B648017" w14:textId="77777777" w:rsidR="00784075" w:rsidRPr="005A6A75" w:rsidRDefault="00784075" w:rsidP="00CB052B">
      <w:pPr>
        <w:pStyle w:val="Odstavekseznama"/>
        <w:numPr>
          <w:ilvl w:val="0"/>
          <w:numId w:val="0"/>
        </w:numPr>
        <w:ind w:left="1068"/>
        <w:rPr>
          <w:rFonts w:cs="Arial"/>
        </w:rPr>
      </w:pPr>
      <w:r w:rsidRPr="005A6A75">
        <w:rPr>
          <w:rFonts w:cs="Arial"/>
        </w:rPr>
        <w:t>2.1. Splošno - vrste proizvodov in področje uporabe</w:t>
      </w:r>
    </w:p>
    <w:p w14:paraId="1992CA53" w14:textId="77777777" w:rsidR="00784075" w:rsidRPr="005A6A75" w:rsidRDefault="00784075" w:rsidP="00784075">
      <w:pPr>
        <w:autoSpaceDE w:val="0"/>
        <w:autoSpaceDN w:val="0"/>
        <w:adjustRightInd w:val="0"/>
        <w:spacing w:after="0"/>
        <w:rPr>
          <w:rFonts w:cs="Arial"/>
          <w:b/>
          <w:bCs/>
          <w:szCs w:val="24"/>
        </w:rPr>
      </w:pPr>
    </w:p>
    <w:p w14:paraId="2F688F12"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Predmet tehničnih pogojev je dodatna oprema in zahteve za dilatacije premostitvenih železniških objektov, v tem primeru za dilatacije, ki so navedene v Popisih del projekta, kjer so podane osnovne zahteve glede pomikov in vrste dilatacij.</w:t>
      </w:r>
    </w:p>
    <w:p w14:paraId="594572DD"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Dilatacije z dodatno opremo in zahtevami se lahko vgradijo v gradbeno konstrukcijo neposredno, brez dodatnih pogojev.</w:t>
      </w:r>
    </w:p>
    <w:p w14:paraId="58547382"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Če v teh pogojih niso navedene druge zahteve, veljajo specifikacije v skladu z Ril 804 (nemške železnice - DB).</w:t>
      </w:r>
    </w:p>
    <w:p w14:paraId="3AE0194B"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Dodatna oprema in sestavni deli so lahko izpostavljeni različnim temperaturnim razmeram, ki pa veljajo v tem primeru le za Slovenijo, za različne klimatske cone (-20ᵒ C do + 35ᵒ C).</w:t>
      </w:r>
    </w:p>
    <w:p w14:paraId="42372EA2"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Po teh tehničnih pogojih opremljene dilatacije so zasnovane za končno shemo dilatacij gradbene konstrukcije in se v fazi gradnje ne smejo uporabljati kot pomožne dilatacije.</w:t>
      </w:r>
    </w:p>
    <w:p w14:paraId="5A04D544" w14:textId="77777777" w:rsidR="00784075" w:rsidRPr="005A6A75" w:rsidRDefault="00784075" w:rsidP="00784075">
      <w:pPr>
        <w:autoSpaceDE w:val="0"/>
        <w:autoSpaceDN w:val="0"/>
        <w:adjustRightInd w:val="0"/>
        <w:spacing w:after="0"/>
        <w:rPr>
          <w:rFonts w:cs="Arial"/>
          <w:b/>
          <w:bCs/>
          <w:szCs w:val="24"/>
        </w:rPr>
      </w:pPr>
    </w:p>
    <w:p w14:paraId="0676786F" w14:textId="77777777" w:rsidR="00784075" w:rsidRPr="005A6A75" w:rsidRDefault="00784075" w:rsidP="00CB052B">
      <w:pPr>
        <w:pStyle w:val="Odstavekseznama"/>
        <w:numPr>
          <w:ilvl w:val="0"/>
          <w:numId w:val="0"/>
        </w:numPr>
        <w:ind w:left="1068"/>
        <w:rPr>
          <w:rFonts w:cs="Arial"/>
        </w:rPr>
      </w:pPr>
      <w:r w:rsidRPr="005A6A75">
        <w:rPr>
          <w:rFonts w:cs="Arial"/>
        </w:rPr>
        <w:t>2.2. Zahteve po tehničnih pogojih</w:t>
      </w:r>
    </w:p>
    <w:p w14:paraId="09F6EEED" w14:textId="77777777" w:rsidR="00784075" w:rsidRPr="005A6A75" w:rsidRDefault="00784075" w:rsidP="00784075">
      <w:pPr>
        <w:ind w:left="1068" w:hanging="360"/>
        <w:rPr>
          <w:rFonts w:cs="Arial"/>
        </w:rPr>
      </w:pPr>
      <w:r w:rsidRPr="005A6A75">
        <w:rPr>
          <w:rFonts w:cs="Arial"/>
        </w:rPr>
        <w:t>Obvezne zahteve</w:t>
      </w:r>
    </w:p>
    <w:p w14:paraId="6138C134" w14:textId="77777777" w:rsidR="00784075" w:rsidRPr="005A6A75" w:rsidRDefault="00784075" w:rsidP="003C1AB8">
      <w:pPr>
        <w:pStyle w:val="Odstavekseznama"/>
        <w:numPr>
          <w:ilvl w:val="0"/>
          <w:numId w:val="539"/>
        </w:numPr>
        <w:tabs>
          <w:tab w:val="clear" w:pos="360"/>
          <w:tab w:val="num" w:pos="720"/>
        </w:tabs>
        <w:ind w:left="720"/>
        <w:rPr>
          <w:rFonts w:cs="Arial"/>
        </w:rPr>
      </w:pPr>
      <w:r w:rsidRPr="005A6A75">
        <w:rPr>
          <w:rFonts w:cs="Arial"/>
        </w:rPr>
        <w:t>Konstrukcijska zasnova dilatacij s statičnim izračunom</w:t>
      </w:r>
    </w:p>
    <w:p w14:paraId="5958D031"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Dodatna oprema po tej tehnični specifikaciji</w:t>
      </w:r>
    </w:p>
    <w:p w14:paraId="3F37BBA5"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Materiali</w:t>
      </w:r>
    </w:p>
    <w:p w14:paraId="58268C98"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Omejitve za vrste dilatacij – omejitve deformacij (pomiki, zasuki), drsni elementi, tesnitev reg</w:t>
      </w:r>
    </w:p>
    <w:p w14:paraId="59EC9363"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Geometrijske tolerance</w:t>
      </w:r>
    </w:p>
    <w:p w14:paraId="63DF1395"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Protikorozijska zaščita</w:t>
      </w:r>
    </w:p>
    <w:p w14:paraId="7FFF1411"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Oznake</w:t>
      </w:r>
    </w:p>
    <w:p w14:paraId="77B1C150"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Pakiranje, transport, skladiščenje in vgradnja</w:t>
      </w:r>
    </w:p>
    <w:p w14:paraId="7952250D" w14:textId="77777777" w:rsidR="00784075" w:rsidRPr="005A6A75" w:rsidRDefault="00784075" w:rsidP="00784075">
      <w:pPr>
        <w:autoSpaceDE w:val="0"/>
        <w:autoSpaceDN w:val="0"/>
        <w:adjustRightInd w:val="0"/>
        <w:spacing w:after="0"/>
        <w:rPr>
          <w:rFonts w:cs="Arial"/>
          <w:b/>
          <w:bCs/>
          <w:szCs w:val="24"/>
        </w:rPr>
      </w:pPr>
    </w:p>
    <w:p w14:paraId="5F6461D3" w14:textId="77777777" w:rsidR="00784075" w:rsidRPr="005A6A75" w:rsidRDefault="00784075" w:rsidP="00CB052B">
      <w:pPr>
        <w:pStyle w:val="Odstavekseznama"/>
        <w:numPr>
          <w:ilvl w:val="0"/>
          <w:numId w:val="0"/>
        </w:numPr>
        <w:ind w:left="1068"/>
        <w:rPr>
          <w:rFonts w:cs="Arial"/>
        </w:rPr>
      </w:pPr>
      <w:r w:rsidRPr="005A6A75">
        <w:rPr>
          <w:rFonts w:cs="Arial"/>
        </w:rPr>
        <w:t>2.3. Dodatna oprema in zahteve za vse vrste dilatacij</w:t>
      </w:r>
    </w:p>
    <w:p w14:paraId="2909D078" w14:textId="77777777" w:rsidR="00784075" w:rsidRPr="005A6A75" w:rsidRDefault="00784075" w:rsidP="00CB052B">
      <w:pPr>
        <w:pStyle w:val="Odstavekseznama"/>
        <w:numPr>
          <w:ilvl w:val="0"/>
          <w:numId w:val="0"/>
        </w:numPr>
        <w:ind w:left="1502"/>
        <w:rPr>
          <w:rFonts w:cs="Arial"/>
        </w:rPr>
      </w:pPr>
      <w:r w:rsidRPr="005A6A75">
        <w:rPr>
          <w:rFonts w:cs="Arial"/>
        </w:rPr>
        <w:t>2.3.1. Konstrukcijska zasnova (dodatna oprema)</w:t>
      </w:r>
    </w:p>
    <w:p w14:paraId="788F45E3" w14:textId="77777777" w:rsidR="00784075" w:rsidRPr="005A6A75" w:rsidRDefault="00784075" w:rsidP="003C1AB8">
      <w:pPr>
        <w:pStyle w:val="Odstavekseznama"/>
        <w:widowControl/>
        <w:numPr>
          <w:ilvl w:val="0"/>
          <w:numId w:val="539"/>
        </w:numPr>
        <w:tabs>
          <w:tab w:val="clear" w:pos="360"/>
          <w:tab w:val="num" w:pos="2222"/>
        </w:tabs>
        <w:autoSpaceDE w:val="0"/>
        <w:autoSpaceDN w:val="0"/>
        <w:adjustRightInd w:val="0"/>
        <w:ind w:left="2222"/>
        <w:contextualSpacing w:val="0"/>
        <w:jc w:val="left"/>
        <w:rPr>
          <w:rFonts w:cs="Arial"/>
        </w:rPr>
      </w:pPr>
      <w:r w:rsidRPr="005A6A75">
        <w:rPr>
          <w:rFonts w:cs="Arial"/>
        </w:rPr>
        <w:t>kljuke za dvig dilatacij,</w:t>
      </w:r>
    </w:p>
    <w:p w14:paraId="2B78FB72" w14:textId="77777777" w:rsidR="00784075" w:rsidRPr="005A6A75" w:rsidRDefault="00784075" w:rsidP="003C1AB8">
      <w:pPr>
        <w:pStyle w:val="Odstavekseznama"/>
        <w:widowControl/>
        <w:numPr>
          <w:ilvl w:val="0"/>
          <w:numId w:val="539"/>
        </w:numPr>
        <w:tabs>
          <w:tab w:val="clear" w:pos="360"/>
          <w:tab w:val="num" w:pos="2222"/>
        </w:tabs>
        <w:autoSpaceDE w:val="0"/>
        <w:autoSpaceDN w:val="0"/>
        <w:adjustRightInd w:val="0"/>
        <w:ind w:left="2222"/>
        <w:contextualSpacing w:val="0"/>
        <w:jc w:val="left"/>
        <w:rPr>
          <w:rFonts w:cs="Arial"/>
        </w:rPr>
      </w:pPr>
      <w:r w:rsidRPr="005A6A75">
        <w:rPr>
          <w:rFonts w:cs="Arial"/>
        </w:rPr>
        <w:t>v primeru sidrnih zank za robnim profilom, debelina zank min 20 mm, na razdalji največ 250 mm,</w:t>
      </w:r>
    </w:p>
    <w:p w14:paraId="5B530021" w14:textId="77777777" w:rsidR="00784075" w:rsidRPr="005A6A75" w:rsidRDefault="00784075" w:rsidP="003C1AB8">
      <w:pPr>
        <w:pStyle w:val="Odstavekseznama"/>
        <w:widowControl/>
        <w:numPr>
          <w:ilvl w:val="0"/>
          <w:numId w:val="539"/>
        </w:numPr>
        <w:tabs>
          <w:tab w:val="clear" w:pos="360"/>
          <w:tab w:val="num" w:pos="2222"/>
        </w:tabs>
        <w:autoSpaceDE w:val="0"/>
        <w:autoSpaceDN w:val="0"/>
        <w:adjustRightInd w:val="0"/>
        <w:ind w:left="2222"/>
        <w:contextualSpacing w:val="0"/>
        <w:jc w:val="left"/>
        <w:rPr>
          <w:rFonts w:cs="Arial"/>
        </w:rPr>
      </w:pPr>
      <w:r w:rsidRPr="005A6A75">
        <w:rPr>
          <w:rFonts w:cs="Arial"/>
        </w:rPr>
        <w:t>zaklepni obroči-varovala za čas transporta dilatacij,</w:t>
      </w:r>
    </w:p>
    <w:p w14:paraId="1A38E947" w14:textId="77777777" w:rsidR="00784075" w:rsidRPr="005A6A75" w:rsidRDefault="00784075" w:rsidP="003C1AB8">
      <w:pPr>
        <w:pStyle w:val="Odstavekseznama"/>
        <w:widowControl/>
        <w:numPr>
          <w:ilvl w:val="0"/>
          <w:numId w:val="539"/>
        </w:numPr>
        <w:tabs>
          <w:tab w:val="clear" w:pos="360"/>
          <w:tab w:val="num" w:pos="2222"/>
        </w:tabs>
        <w:autoSpaceDE w:val="0"/>
        <w:autoSpaceDN w:val="0"/>
        <w:adjustRightInd w:val="0"/>
        <w:ind w:left="2222"/>
        <w:contextualSpacing w:val="0"/>
        <w:jc w:val="left"/>
        <w:rPr>
          <w:rFonts w:cs="Arial"/>
        </w:rPr>
      </w:pPr>
      <w:r w:rsidRPr="005A6A75">
        <w:rPr>
          <w:rFonts w:cs="Arial"/>
        </w:rPr>
        <w:t>sistem enostavne zamenjave obrabnih delov dilatacij in neoporečno tesnjenje reg.</w:t>
      </w:r>
    </w:p>
    <w:p w14:paraId="145A02DE" w14:textId="77777777" w:rsidR="00784075" w:rsidRPr="005A6A75" w:rsidRDefault="00784075" w:rsidP="00784075">
      <w:pPr>
        <w:autoSpaceDE w:val="0"/>
        <w:autoSpaceDN w:val="0"/>
        <w:adjustRightInd w:val="0"/>
        <w:spacing w:after="0"/>
        <w:rPr>
          <w:rFonts w:cs="Arial"/>
          <w:bCs/>
          <w:szCs w:val="24"/>
        </w:rPr>
      </w:pPr>
    </w:p>
    <w:p w14:paraId="5C2CA95B" w14:textId="77777777" w:rsidR="00784075" w:rsidRPr="005A6A75" w:rsidRDefault="00784075" w:rsidP="00784075">
      <w:pPr>
        <w:autoSpaceDE w:val="0"/>
        <w:autoSpaceDN w:val="0"/>
        <w:adjustRightInd w:val="0"/>
        <w:spacing w:after="0"/>
        <w:rPr>
          <w:rFonts w:cs="Arial"/>
          <w:b/>
          <w:bCs/>
          <w:szCs w:val="24"/>
        </w:rPr>
      </w:pPr>
      <w:r w:rsidRPr="005A6A75">
        <w:rPr>
          <w:rFonts w:cs="Arial"/>
          <w:bCs/>
          <w:szCs w:val="24"/>
        </w:rPr>
        <w:t xml:space="preserve">Za prenos horizontalnih sil in do srednjih pomikov dovoljene samo dilatacije s sidrnim jeklenim delom in s kombinacijo elastomernih tesnil: jeklene z eno rego s tesnilnim trakom za majhne pomike (D80) in dilatacije za srednje pomike (do D150) kot blazinaste-elastomerne jeklenim sidrnim delom, vse po Ril 804. 5201. Za dilatacije z večjimi pomiki so merodajne posebne dilatacije (kompenzacijske-drsne), jeklene </w:t>
      </w:r>
      <w:r w:rsidRPr="005A6A75">
        <w:rPr>
          <w:rFonts w:cs="Arial"/>
          <w:bCs/>
          <w:szCs w:val="24"/>
        </w:rPr>
        <w:lastRenderedPageBreak/>
        <w:t xml:space="preserve">izvedbe, po zasnovi Ril 804.5202. Vse omenjene vrste dilatacij morajo imeti življenjsko dobo najmanj </w:t>
      </w:r>
      <w:r w:rsidRPr="002009B1">
        <w:rPr>
          <w:rFonts w:cs="Arial"/>
          <w:bCs/>
          <w:szCs w:val="24"/>
        </w:rPr>
        <w:t>25 let.</w:t>
      </w:r>
    </w:p>
    <w:p w14:paraId="3869F66E" w14:textId="77777777" w:rsidR="00784075" w:rsidRPr="005A6A75" w:rsidRDefault="00784075" w:rsidP="00784075">
      <w:pPr>
        <w:autoSpaceDE w:val="0"/>
        <w:autoSpaceDN w:val="0"/>
        <w:adjustRightInd w:val="0"/>
        <w:spacing w:after="0"/>
        <w:rPr>
          <w:rFonts w:cs="Arial"/>
          <w:b/>
          <w:bCs/>
          <w:szCs w:val="24"/>
        </w:rPr>
      </w:pPr>
    </w:p>
    <w:p w14:paraId="541FA2CA" w14:textId="77777777" w:rsidR="00784075" w:rsidRPr="005A6A75" w:rsidRDefault="00784075" w:rsidP="00CB052B">
      <w:pPr>
        <w:pStyle w:val="Odstavekseznama"/>
        <w:numPr>
          <w:ilvl w:val="0"/>
          <w:numId w:val="0"/>
        </w:numPr>
        <w:ind w:left="1502"/>
        <w:rPr>
          <w:rFonts w:cs="Arial"/>
        </w:rPr>
      </w:pPr>
      <w:r w:rsidRPr="005A6A75">
        <w:rPr>
          <w:rFonts w:cs="Arial"/>
        </w:rPr>
        <w:t>2.3.2. Materiali</w:t>
      </w:r>
    </w:p>
    <w:p w14:paraId="5CB50E80" w14:textId="77777777" w:rsidR="00784075" w:rsidRPr="005A6A75" w:rsidRDefault="00784075" w:rsidP="00784075">
      <w:pPr>
        <w:autoSpaceDE w:val="0"/>
        <w:autoSpaceDN w:val="0"/>
        <w:adjustRightInd w:val="0"/>
        <w:spacing w:after="0"/>
        <w:rPr>
          <w:rFonts w:cs="Arial"/>
          <w:b/>
          <w:bCs/>
          <w:szCs w:val="24"/>
        </w:rPr>
      </w:pPr>
    </w:p>
    <w:p w14:paraId="28FA2CA7" w14:textId="77777777" w:rsidR="00784075" w:rsidRPr="005A6A75" w:rsidRDefault="00784075" w:rsidP="00784075">
      <w:pPr>
        <w:autoSpaceDE w:val="0"/>
        <w:autoSpaceDN w:val="0"/>
        <w:adjustRightInd w:val="0"/>
        <w:spacing w:after="0"/>
        <w:rPr>
          <w:rFonts w:cs="Arial"/>
          <w:bCs/>
          <w:szCs w:val="24"/>
        </w:rPr>
      </w:pPr>
      <w:r w:rsidRPr="005A6A75">
        <w:rPr>
          <w:rFonts w:cs="Arial"/>
          <w:bCs/>
          <w:szCs w:val="24"/>
        </w:rPr>
        <w:t>Sidranje, spoji, zvari – Evrokod 3 (SIST EN 1993-2), SIST ISO 9013. Elastomerni vložek – tesnilni trak za z eno rego smejo ali za blazine smejo biti le iz elastomera (EPDM). Za drsna ležišča velikih dilatacij (kompenzacijske plošče) sme biti uporabljen poleg PTFE tudi drug drsni material, ki pa mora imeti tehnično oceno ETA (EAD).</w:t>
      </w:r>
    </w:p>
    <w:p w14:paraId="208FC894" w14:textId="77777777" w:rsidR="00784075" w:rsidRPr="005A6A75" w:rsidRDefault="00784075" w:rsidP="00784075">
      <w:pPr>
        <w:autoSpaceDE w:val="0"/>
        <w:autoSpaceDN w:val="0"/>
        <w:adjustRightInd w:val="0"/>
        <w:spacing w:after="0"/>
        <w:rPr>
          <w:rFonts w:cs="Arial"/>
          <w:b/>
          <w:bCs/>
          <w:szCs w:val="24"/>
        </w:rPr>
      </w:pPr>
    </w:p>
    <w:p w14:paraId="470E9B4D" w14:textId="77777777" w:rsidR="00784075" w:rsidRPr="005A6A75" w:rsidRDefault="00784075" w:rsidP="00CB052B">
      <w:pPr>
        <w:pStyle w:val="Odstavekseznama"/>
        <w:numPr>
          <w:ilvl w:val="0"/>
          <w:numId w:val="0"/>
        </w:numPr>
        <w:ind w:left="1068"/>
        <w:rPr>
          <w:rFonts w:cs="Arial"/>
        </w:rPr>
      </w:pPr>
      <w:r w:rsidRPr="005A6A75">
        <w:rPr>
          <w:rFonts w:cs="Arial"/>
        </w:rPr>
        <w:t xml:space="preserve">2.4. Omejitve za vrste dilatacij, geometrijske tolerance </w:t>
      </w:r>
    </w:p>
    <w:p w14:paraId="1668A208" w14:textId="77777777" w:rsidR="00784075" w:rsidRPr="005A6A75" w:rsidRDefault="00784075" w:rsidP="00CB052B">
      <w:pPr>
        <w:pStyle w:val="Odstavekseznama"/>
        <w:numPr>
          <w:ilvl w:val="0"/>
          <w:numId w:val="0"/>
        </w:numPr>
        <w:ind w:left="1502"/>
        <w:rPr>
          <w:rFonts w:cs="Arial"/>
        </w:rPr>
      </w:pPr>
      <w:r w:rsidRPr="005A6A75">
        <w:rPr>
          <w:rFonts w:cs="Arial"/>
        </w:rPr>
        <w:t>2.4.1. Sidranje</w:t>
      </w:r>
    </w:p>
    <w:p w14:paraId="471CC434"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po statični presoji za dilatacije, zaprte zanke ali sidrni mozniki,</w:t>
      </w:r>
    </w:p>
    <w:p w14:paraId="359FDAAE"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s sidrnimi ploščami z zankami ali sidri/mozniki, za armirano betonske konstrukcije (po statičnem izračunu) ali z vijačenjem v primeru jeklenih konstrukcij.</w:t>
      </w:r>
    </w:p>
    <w:p w14:paraId="50950C3E" w14:textId="77777777" w:rsidR="00784075" w:rsidRPr="005A6A75" w:rsidRDefault="00784075" w:rsidP="00784075">
      <w:pPr>
        <w:autoSpaceDE w:val="0"/>
        <w:autoSpaceDN w:val="0"/>
        <w:adjustRightInd w:val="0"/>
        <w:spacing w:after="0"/>
        <w:rPr>
          <w:rFonts w:cs="Arial"/>
          <w:b/>
          <w:bCs/>
          <w:szCs w:val="24"/>
        </w:rPr>
      </w:pPr>
    </w:p>
    <w:p w14:paraId="010387DC" w14:textId="77777777" w:rsidR="00784075" w:rsidRPr="005A6A75" w:rsidRDefault="00784075" w:rsidP="00CB052B">
      <w:pPr>
        <w:pStyle w:val="Odstavekseznama"/>
        <w:numPr>
          <w:ilvl w:val="0"/>
          <w:numId w:val="0"/>
        </w:numPr>
        <w:ind w:left="1502"/>
        <w:rPr>
          <w:rFonts w:cs="Arial"/>
        </w:rPr>
      </w:pPr>
      <w:r w:rsidRPr="005A6A75">
        <w:rPr>
          <w:rFonts w:cs="Arial"/>
        </w:rPr>
        <w:t>2.4.2. Geometrijske omejitve, tolerance</w:t>
      </w:r>
    </w:p>
    <w:p w14:paraId="7F7FB485"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sidra (varjena na sidrno ploščo ali robni profil),</w:t>
      </w:r>
    </w:p>
    <w:p w14:paraId="613D5BF6"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kljuke obešanke, za dvig dilatacij, varovala za transport – projektirano za prevzem najmanj 5 x maso dilatacije,</w:t>
      </w:r>
    </w:p>
    <w:p w14:paraId="09FDC550"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gradbena odprtina pri lamelnih dilatacijah: po podatkih proizvajalcev za posamezno vrsto dilatacij, vendar odmik med prekladno konstrukcijo in zaledno steno ne manj kot 10 cm v nevtralni coni vgradne temperature (T = +10ᵒ C).</w:t>
      </w:r>
    </w:p>
    <w:p w14:paraId="6787327A" w14:textId="77777777" w:rsidR="00784075" w:rsidRPr="005A6A75" w:rsidRDefault="00784075" w:rsidP="00784075">
      <w:pPr>
        <w:autoSpaceDE w:val="0"/>
        <w:autoSpaceDN w:val="0"/>
        <w:adjustRightInd w:val="0"/>
        <w:spacing w:after="0"/>
        <w:rPr>
          <w:rFonts w:cs="Arial"/>
          <w:b/>
          <w:bCs/>
          <w:szCs w:val="24"/>
        </w:rPr>
      </w:pPr>
    </w:p>
    <w:p w14:paraId="48A856CD" w14:textId="77777777" w:rsidR="00784075" w:rsidRPr="005A6A75" w:rsidRDefault="00784075" w:rsidP="00CB052B">
      <w:pPr>
        <w:pStyle w:val="Odstavekseznama"/>
        <w:numPr>
          <w:ilvl w:val="0"/>
          <w:numId w:val="0"/>
        </w:numPr>
        <w:ind w:left="1502"/>
        <w:rPr>
          <w:rFonts w:cs="Arial"/>
        </w:rPr>
      </w:pPr>
      <w:r w:rsidRPr="005A6A75">
        <w:rPr>
          <w:rFonts w:cs="Arial"/>
        </w:rPr>
        <w:t>2.4.3. Pakiranje, transport, skladiščenje, oznake, vgradnja</w:t>
      </w:r>
    </w:p>
    <w:p w14:paraId="7D16C033"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pri varjenju dilatacij ali delov dilatacij (opreme) mora delovna skupina imeti certifikat po SIST EN 1090, za razred EXC3,</w:t>
      </w:r>
    </w:p>
    <w:p w14:paraId="6CD85A89"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pri izvedbi zvarov morajo biti vsi deli drsne površine ležišč velikih dilatacij (kompenzacijske plošče) zaščiteni,</w:t>
      </w:r>
    </w:p>
    <w:p w14:paraId="43163D45"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protikorozijska zaščita izpostavljenih delov jeklenih dilatacij : C5-I ali C5-M po SIST EN ISO 12944,</w:t>
      </w:r>
    </w:p>
    <w:p w14:paraId="47395183"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protikorozijska zaščita pokritih delov dilatacij: jeklo-beton-hidroizolacija: mejni (zunanji) pas robnega profila mora biti v celoti zaščiten s stopnjo AKZ (C5), v območju 8 -0/+2 cm, ostalo samo s cinkovim prašnim premazom (min Ra=50 μm),</w:t>
      </w:r>
    </w:p>
    <w:p w14:paraId="7CF8F96F"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zaščita dilatacij pred nesnago iz okolja: vodotesna zaščita reg s tesnilnimi EPDM trakovi, v celoti nad drsnimi, nerjavečimi pločevinami drsnih vodil, spodaj dilatacija zračena, lahko odstranljive dodatne, spodnje zaščite z zavesami ( kot. npr. protihrupni ukrepi),</w:t>
      </w:r>
    </w:p>
    <w:p w14:paraId="76861846"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za utor robnega profila jeklenih dilatacij z eno rego: tesnilni (EPDM) trak vpet v robni jekleni profil z dodatnim zatičem, dolgotrajno elastično, z zaprtim, linijskim sistemom tesnjenja po celotnem utoru robnega profila,</w:t>
      </w:r>
    </w:p>
    <w:p w14:paraId="115E2680"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prednastavitev pomikov: na dilataciji mora biti vidna jasna oznaka prednastavitve (tipska tablica),</w:t>
      </w:r>
    </w:p>
    <w:p w14:paraId="63F7B3B8"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 xml:space="preserve">pakiranje in pritrjevanje dilatacij za transport: dilatacije pritrjene z začasnimi jeklenimi jarmi. Pri naleganju na jeklene robove dilatacij, morajo biti </w:t>
      </w:r>
      <w:r w:rsidRPr="005A6A75">
        <w:rPr>
          <w:rFonts w:cs="Arial"/>
        </w:rPr>
        <w:lastRenderedPageBreak/>
        <w:t>nameščene pod jarmi posebne plastificirane podložke, da jarmi ne poškodujejo protikorzijske zaščite (AKZ),</w:t>
      </w:r>
    </w:p>
    <w:p w14:paraId="30B69507"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prekrivne plošče (za hodnike, stranske) se transportirajo ločeno le v primeru posebnih tehnoloških pogojev, sicer skupaj z dilatacijami (povezano s svorniki),</w:t>
      </w:r>
    </w:p>
    <w:p w14:paraId="677FF8B2"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pri skladiščenju in transportu velja posebna pozornost proti mehanskim poškodbam, sicer upoštevati navodila proizvajalca,</w:t>
      </w:r>
    </w:p>
    <w:p w14:paraId="3374A59F"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oznake: na vsaki dilataciji tipska ploščica z navedbo podatkov, na zgornji strani (hodnikov),</w:t>
      </w:r>
    </w:p>
    <w:p w14:paraId="1D02A040"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 xml:space="preserve">vse oznake na tipski ploščici morajo biti skladne s shemo dilatacij, </w:t>
      </w:r>
    </w:p>
    <w:p w14:paraId="08CA88C7"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vsa transportna varovala morajo biti sproščena šele po vgradnji dilatacij in povezavi prekladne konstrukcije z zaledjem (po betoniranju),</w:t>
      </w:r>
    </w:p>
    <w:p w14:paraId="5CEDDF62"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vgrajene samo dilatacije skladne po Ril 804, po sistemu kontrole 1,</w:t>
      </w:r>
    </w:p>
    <w:p w14:paraId="2C9F8912"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vgradnja dilatacij z natančnostjo – ravnost z betonsko površino prekladne konstrukcije, višinska razlika max - ( od 3 do 5 mm) glede na referenčno ravnino (priključna hidroizolacija - niveleta) oz. v absolutni ravnini betona (če tako odloči inženir),</w:t>
      </w:r>
    </w:p>
    <w:p w14:paraId="7F5A428A"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vsi obrabni deli dilatacij morajo biti zamenljivi,</w:t>
      </w:r>
    </w:p>
    <w:p w14:paraId="44B7A184"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vse povezave (sidra, vijaki), ki niso povsem v skladu z SIST EN 1993-2 in SIST EN 1090-2 morajo imeti certificirana postopkovna navodila,</w:t>
      </w:r>
    </w:p>
    <w:p w14:paraId="53BC28AF" w14:textId="77777777" w:rsidR="00784075" w:rsidRPr="00CB052B" w:rsidRDefault="00784075" w:rsidP="00CB052B">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vsa dodatna oprema za protihrupne ukrepe mora biti preverjena (meritve hrupa, če uhaja spodaj pod konstrukcijo).</w:t>
      </w:r>
    </w:p>
    <w:p w14:paraId="74719258" w14:textId="77777777" w:rsidR="00784075" w:rsidRPr="005A6A75" w:rsidRDefault="00784075" w:rsidP="00784075">
      <w:pPr>
        <w:tabs>
          <w:tab w:val="left" w:pos="851"/>
        </w:tabs>
        <w:spacing w:after="0" w:line="260" w:lineRule="exact"/>
        <w:ind w:right="62"/>
        <w:rPr>
          <w:rFonts w:cs="Arial"/>
          <w:szCs w:val="24"/>
        </w:rPr>
      </w:pPr>
    </w:p>
    <w:p w14:paraId="33DD6753" w14:textId="6B68C7EC" w:rsidR="00784075" w:rsidRDefault="00784075" w:rsidP="006D3CC4">
      <w:pPr>
        <w:rPr>
          <w:rFonts w:eastAsiaTheme="majorEastAsia" w:cs="Arial"/>
          <w:sz w:val="28"/>
          <w:szCs w:val="26"/>
        </w:rPr>
      </w:pPr>
    </w:p>
    <w:p w14:paraId="2DCAA2B8" w14:textId="77777777" w:rsidR="00784075" w:rsidRPr="00920F2E" w:rsidRDefault="00784075" w:rsidP="006D3CC4">
      <w:pPr>
        <w:rPr>
          <w:rFonts w:eastAsiaTheme="majorEastAsia" w:cs="Arial"/>
          <w:vanish/>
          <w:sz w:val="28"/>
          <w:szCs w:val="26"/>
        </w:rPr>
      </w:pPr>
    </w:p>
    <w:p w14:paraId="5B3A38EA" w14:textId="77777777" w:rsidR="003E581F" w:rsidRPr="00920F2E" w:rsidRDefault="003E581F" w:rsidP="00F33CD6">
      <w:pPr>
        <w:pStyle w:val="Odstavekseznama"/>
        <w:keepNext/>
        <w:widowControl/>
        <w:numPr>
          <w:ilvl w:val="0"/>
          <w:numId w:val="521"/>
        </w:numPr>
        <w:tabs>
          <w:tab w:val="clear" w:pos="851"/>
        </w:tabs>
        <w:spacing w:before="240" w:after="120"/>
        <w:contextualSpacing w:val="0"/>
        <w:jc w:val="left"/>
        <w:outlineLvl w:val="1"/>
        <w:rPr>
          <w:rFonts w:eastAsiaTheme="majorEastAsia" w:cs="Arial"/>
          <w:vanish/>
          <w:sz w:val="28"/>
          <w:szCs w:val="26"/>
        </w:rPr>
      </w:pPr>
      <w:bookmarkStart w:id="1608" w:name="_Toc83968702"/>
      <w:bookmarkStart w:id="1609" w:name="_Toc83968822"/>
      <w:bookmarkStart w:id="1610" w:name="_Toc83968940"/>
      <w:bookmarkStart w:id="1611" w:name="_Toc83973298"/>
      <w:bookmarkStart w:id="1612" w:name="_Toc84243583"/>
      <w:bookmarkStart w:id="1613" w:name="_Toc84243717"/>
      <w:bookmarkStart w:id="1614" w:name="_Toc84243851"/>
      <w:bookmarkStart w:id="1615" w:name="_Toc84243987"/>
      <w:bookmarkStart w:id="1616" w:name="_Toc84589842"/>
      <w:bookmarkStart w:id="1617" w:name="_Toc84589960"/>
      <w:bookmarkStart w:id="1618" w:name="_Toc84928178"/>
      <w:bookmarkStart w:id="1619" w:name="_Toc84928289"/>
      <w:bookmarkStart w:id="1620" w:name="_Toc87431895"/>
      <w:bookmarkStart w:id="1621" w:name="_Toc87432855"/>
      <w:bookmarkStart w:id="1622" w:name="_Toc87602447"/>
      <w:bookmarkStart w:id="1623" w:name="_Toc87602546"/>
      <w:bookmarkStart w:id="1624" w:name="_Toc87724401"/>
      <w:bookmarkStart w:id="1625" w:name="_Toc87857297"/>
      <w:bookmarkStart w:id="1626" w:name="_Toc87857396"/>
      <w:bookmarkStart w:id="1627" w:name="_Toc90450213"/>
      <w:bookmarkStart w:id="1628" w:name="_Toc90450288"/>
      <w:bookmarkStart w:id="1629" w:name="_Toc90450416"/>
      <w:bookmarkStart w:id="1630" w:name="_Toc90454924"/>
      <w:bookmarkStart w:id="1631" w:name="_Toc90455561"/>
      <w:bookmarkStart w:id="1632" w:name="_Toc90465478"/>
      <w:bookmarkStart w:id="1633" w:name="_Toc90465758"/>
      <w:bookmarkStart w:id="1634" w:name="_Toc90465846"/>
      <w:bookmarkStart w:id="1635" w:name="_Toc90467130"/>
      <w:bookmarkStart w:id="1636" w:name="_Toc90467304"/>
      <w:bookmarkStart w:id="1637" w:name="_Toc90470476"/>
      <w:bookmarkStart w:id="1638" w:name="_Toc90488637"/>
      <w:bookmarkStart w:id="1639" w:name="_Toc90545474"/>
      <w:bookmarkStart w:id="1640" w:name="_Toc90545577"/>
      <w:bookmarkStart w:id="1641" w:name="_Toc90545680"/>
      <w:bookmarkStart w:id="1642" w:name="_Toc90617794"/>
      <w:bookmarkStart w:id="1643" w:name="_Toc90628503"/>
      <w:bookmarkStart w:id="1644" w:name="_Toc90638549"/>
      <w:bookmarkStart w:id="1645" w:name="_Toc90882394"/>
      <w:bookmarkStart w:id="1646" w:name="_Toc90900358"/>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p>
    <w:p w14:paraId="63A64578" w14:textId="77777777" w:rsidR="003E581F" w:rsidRPr="00920F2E" w:rsidRDefault="003E581F" w:rsidP="00F33CD6">
      <w:pPr>
        <w:pStyle w:val="Odstavekseznama"/>
        <w:keepNext/>
        <w:widowControl/>
        <w:numPr>
          <w:ilvl w:val="1"/>
          <w:numId w:val="521"/>
        </w:numPr>
        <w:tabs>
          <w:tab w:val="clear" w:pos="851"/>
        </w:tabs>
        <w:spacing w:before="240" w:after="120"/>
        <w:contextualSpacing w:val="0"/>
        <w:jc w:val="left"/>
        <w:outlineLvl w:val="1"/>
        <w:rPr>
          <w:rFonts w:eastAsiaTheme="majorEastAsia" w:cs="Arial"/>
          <w:vanish/>
          <w:sz w:val="28"/>
          <w:szCs w:val="26"/>
        </w:rPr>
      </w:pPr>
      <w:bookmarkStart w:id="1647" w:name="_Toc83968703"/>
      <w:bookmarkStart w:id="1648" w:name="_Toc83968823"/>
      <w:bookmarkStart w:id="1649" w:name="_Toc83968941"/>
      <w:bookmarkStart w:id="1650" w:name="_Toc83973299"/>
      <w:bookmarkStart w:id="1651" w:name="_Toc84243584"/>
      <w:bookmarkStart w:id="1652" w:name="_Toc84243718"/>
      <w:bookmarkStart w:id="1653" w:name="_Toc84243852"/>
      <w:bookmarkStart w:id="1654" w:name="_Toc84243988"/>
      <w:bookmarkStart w:id="1655" w:name="_Toc84589843"/>
      <w:bookmarkStart w:id="1656" w:name="_Toc84589961"/>
      <w:bookmarkStart w:id="1657" w:name="_Toc84928179"/>
      <w:bookmarkStart w:id="1658" w:name="_Toc84928290"/>
      <w:bookmarkStart w:id="1659" w:name="_Toc87431896"/>
      <w:bookmarkStart w:id="1660" w:name="_Toc87432856"/>
      <w:bookmarkStart w:id="1661" w:name="_Toc87602448"/>
      <w:bookmarkStart w:id="1662" w:name="_Toc87602547"/>
      <w:bookmarkStart w:id="1663" w:name="_Toc87724402"/>
      <w:bookmarkStart w:id="1664" w:name="_Toc87857298"/>
      <w:bookmarkStart w:id="1665" w:name="_Toc87857397"/>
      <w:bookmarkStart w:id="1666" w:name="_Toc90450214"/>
      <w:bookmarkStart w:id="1667" w:name="_Toc90450289"/>
      <w:bookmarkStart w:id="1668" w:name="_Toc90450417"/>
      <w:bookmarkStart w:id="1669" w:name="_Toc90454925"/>
      <w:bookmarkStart w:id="1670" w:name="_Toc90455562"/>
      <w:bookmarkStart w:id="1671" w:name="_Toc90465479"/>
      <w:bookmarkStart w:id="1672" w:name="_Toc90465759"/>
      <w:bookmarkStart w:id="1673" w:name="_Toc90465847"/>
      <w:bookmarkStart w:id="1674" w:name="_Toc90467131"/>
      <w:bookmarkStart w:id="1675" w:name="_Toc90467305"/>
      <w:bookmarkStart w:id="1676" w:name="_Toc90470477"/>
      <w:bookmarkStart w:id="1677" w:name="_Toc90488638"/>
      <w:bookmarkStart w:id="1678" w:name="_Toc90545475"/>
      <w:bookmarkStart w:id="1679" w:name="_Toc90545578"/>
      <w:bookmarkStart w:id="1680" w:name="_Toc90545681"/>
      <w:bookmarkStart w:id="1681" w:name="_Toc90617795"/>
      <w:bookmarkStart w:id="1682" w:name="_Toc90628504"/>
      <w:bookmarkStart w:id="1683" w:name="_Toc90638550"/>
      <w:bookmarkStart w:id="1684" w:name="_Toc90882395"/>
      <w:bookmarkStart w:id="1685" w:name="_Toc90900359"/>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p>
    <w:p w14:paraId="7CC3EBF9" w14:textId="77777777" w:rsidR="003E581F" w:rsidRPr="00920F2E" w:rsidRDefault="003E581F" w:rsidP="00F33CD6">
      <w:pPr>
        <w:pStyle w:val="Odstavekseznama"/>
        <w:keepNext/>
        <w:widowControl/>
        <w:numPr>
          <w:ilvl w:val="1"/>
          <w:numId w:val="521"/>
        </w:numPr>
        <w:tabs>
          <w:tab w:val="clear" w:pos="851"/>
        </w:tabs>
        <w:spacing w:before="240" w:after="120"/>
        <w:contextualSpacing w:val="0"/>
        <w:jc w:val="left"/>
        <w:outlineLvl w:val="1"/>
        <w:rPr>
          <w:rFonts w:eastAsiaTheme="majorEastAsia" w:cs="Arial"/>
          <w:vanish/>
          <w:sz w:val="28"/>
          <w:szCs w:val="26"/>
        </w:rPr>
      </w:pPr>
      <w:bookmarkStart w:id="1686" w:name="_Toc83968704"/>
      <w:bookmarkStart w:id="1687" w:name="_Toc83968824"/>
      <w:bookmarkStart w:id="1688" w:name="_Toc83968942"/>
      <w:bookmarkStart w:id="1689" w:name="_Toc83973300"/>
      <w:bookmarkStart w:id="1690" w:name="_Toc84243585"/>
      <w:bookmarkStart w:id="1691" w:name="_Toc84243719"/>
      <w:bookmarkStart w:id="1692" w:name="_Toc84243853"/>
      <w:bookmarkStart w:id="1693" w:name="_Toc84243989"/>
      <w:bookmarkStart w:id="1694" w:name="_Toc84589844"/>
      <w:bookmarkStart w:id="1695" w:name="_Toc84589962"/>
      <w:bookmarkStart w:id="1696" w:name="_Toc84928180"/>
      <w:bookmarkStart w:id="1697" w:name="_Toc84928291"/>
      <w:bookmarkStart w:id="1698" w:name="_Toc87431897"/>
      <w:bookmarkStart w:id="1699" w:name="_Toc87432857"/>
      <w:bookmarkStart w:id="1700" w:name="_Toc87602449"/>
      <w:bookmarkStart w:id="1701" w:name="_Toc87602548"/>
      <w:bookmarkStart w:id="1702" w:name="_Toc87724403"/>
      <w:bookmarkStart w:id="1703" w:name="_Toc87857299"/>
      <w:bookmarkStart w:id="1704" w:name="_Toc87857398"/>
      <w:bookmarkStart w:id="1705" w:name="_Toc90450215"/>
      <w:bookmarkStart w:id="1706" w:name="_Toc90450290"/>
      <w:bookmarkStart w:id="1707" w:name="_Toc90450418"/>
      <w:bookmarkStart w:id="1708" w:name="_Toc90454926"/>
      <w:bookmarkStart w:id="1709" w:name="_Toc90455563"/>
      <w:bookmarkStart w:id="1710" w:name="_Toc90465480"/>
      <w:bookmarkStart w:id="1711" w:name="_Toc90465760"/>
      <w:bookmarkStart w:id="1712" w:name="_Toc90465848"/>
      <w:bookmarkStart w:id="1713" w:name="_Toc90467132"/>
      <w:bookmarkStart w:id="1714" w:name="_Toc90467306"/>
      <w:bookmarkStart w:id="1715" w:name="_Toc90470478"/>
      <w:bookmarkStart w:id="1716" w:name="_Toc90488639"/>
      <w:bookmarkStart w:id="1717" w:name="_Toc90545476"/>
      <w:bookmarkStart w:id="1718" w:name="_Toc90545579"/>
      <w:bookmarkStart w:id="1719" w:name="_Toc90545682"/>
      <w:bookmarkStart w:id="1720" w:name="_Toc90617796"/>
      <w:bookmarkStart w:id="1721" w:name="_Toc90628505"/>
      <w:bookmarkStart w:id="1722" w:name="_Toc90638551"/>
      <w:bookmarkStart w:id="1723" w:name="_Toc90882396"/>
      <w:bookmarkStart w:id="1724" w:name="_Toc90900360"/>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p>
    <w:p w14:paraId="0340B86E" w14:textId="77777777" w:rsidR="003E581F" w:rsidRPr="00920F2E" w:rsidRDefault="003E581F" w:rsidP="00F33CD6">
      <w:pPr>
        <w:pStyle w:val="Odstavekseznama"/>
        <w:keepNext/>
        <w:widowControl/>
        <w:numPr>
          <w:ilvl w:val="1"/>
          <w:numId w:val="521"/>
        </w:numPr>
        <w:tabs>
          <w:tab w:val="clear" w:pos="851"/>
        </w:tabs>
        <w:spacing w:before="240" w:after="120"/>
        <w:contextualSpacing w:val="0"/>
        <w:jc w:val="left"/>
        <w:outlineLvl w:val="1"/>
        <w:rPr>
          <w:rFonts w:eastAsiaTheme="majorEastAsia" w:cs="Arial"/>
          <w:vanish/>
          <w:sz w:val="28"/>
          <w:szCs w:val="26"/>
        </w:rPr>
      </w:pPr>
      <w:bookmarkStart w:id="1725" w:name="_Toc83968705"/>
      <w:bookmarkStart w:id="1726" w:name="_Toc83968825"/>
      <w:bookmarkStart w:id="1727" w:name="_Toc83968943"/>
      <w:bookmarkStart w:id="1728" w:name="_Toc83973301"/>
      <w:bookmarkStart w:id="1729" w:name="_Toc84243586"/>
      <w:bookmarkStart w:id="1730" w:name="_Toc84243720"/>
      <w:bookmarkStart w:id="1731" w:name="_Toc84243854"/>
      <w:bookmarkStart w:id="1732" w:name="_Toc84243990"/>
      <w:bookmarkStart w:id="1733" w:name="_Toc84589845"/>
      <w:bookmarkStart w:id="1734" w:name="_Toc84589963"/>
      <w:bookmarkStart w:id="1735" w:name="_Toc84928181"/>
      <w:bookmarkStart w:id="1736" w:name="_Toc84928292"/>
      <w:bookmarkStart w:id="1737" w:name="_Toc87431898"/>
      <w:bookmarkStart w:id="1738" w:name="_Toc87432858"/>
      <w:bookmarkStart w:id="1739" w:name="_Toc87602450"/>
      <w:bookmarkStart w:id="1740" w:name="_Toc87602549"/>
      <w:bookmarkStart w:id="1741" w:name="_Toc87724404"/>
      <w:bookmarkStart w:id="1742" w:name="_Toc87857300"/>
      <w:bookmarkStart w:id="1743" w:name="_Toc87857399"/>
      <w:bookmarkStart w:id="1744" w:name="_Toc90450216"/>
      <w:bookmarkStart w:id="1745" w:name="_Toc90450291"/>
      <w:bookmarkStart w:id="1746" w:name="_Toc90450419"/>
      <w:bookmarkStart w:id="1747" w:name="_Toc90454927"/>
      <w:bookmarkStart w:id="1748" w:name="_Toc90455564"/>
      <w:bookmarkStart w:id="1749" w:name="_Toc90465481"/>
      <w:bookmarkStart w:id="1750" w:name="_Toc90465761"/>
      <w:bookmarkStart w:id="1751" w:name="_Toc90465849"/>
      <w:bookmarkStart w:id="1752" w:name="_Toc90467133"/>
      <w:bookmarkStart w:id="1753" w:name="_Toc90467307"/>
      <w:bookmarkStart w:id="1754" w:name="_Toc90470479"/>
      <w:bookmarkStart w:id="1755" w:name="_Toc90488640"/>
      <w:bookmarkStart w:id="1756" w:name="_Toc90545477"/>
      <w:bookmarkStart w:id="1757" w:name="_Toc90545580"/>
      <w:bookmarkStart w:id="1758" w:name="_Toc90545683"/>
      <w:bookmarkStart w:id="1759" w:name="_Toc90617797"/>
      <w:bookmarkStart w:id="1760" w:name="_Toc90628506"/>
      <w:bookmarkStart w:id="1761" w:name="_Toc90638552"/>
      <w:bookmarkStart w:id="1762" w:name="_Toc90882397"/>
      <w:bookmarkStart w:id="1763" w:name="_Toc90900361"/>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p>
    <w:p w14:paraId="64F008EF" w14:textId="77777777" w:rsidR="003E581F" w:rsidRPr="00920F2E" w:rsidRDefault="003E581F" w:rsidP="00F33CD6">
      <w:pPr>
        <w:pStyle w:val="Odstavekseznama"/>
        <w:keepNext/>
        <w:widowControl/>
        <w:numPr>
          <w:ilvl w:val="1"/>
          <w:numId w:val="521"/>
        </w:numPr>
        <w:tabs>
          <w:tab w:val="clear" w:pos="851"/>
        </w:tabs>
        <w:spacing w:before="240" w:after="120"/>
        <w:contextualSpacing w:val="0"/>
        <w:jc w:val="left"/>
        <w:outlineLvl w:val="1"/>
        <w:rPr>
          <w:rFonts w:eastAsiaTheme="majorEastAsia" w:cs="Arial"/>
          <w:vanish/>
          <w:sz w:val="28"/>
          <w:szCs w:val="26"/>
        </w:rPr>
      </w:pPr>
      <w:bookmarkStart w:id="1764" w:name="_Toc83968706"/>
      <w:bookmarkStart w:id="1765" w:name="_Toc83968826"/>
      <w:bookmarkStart w:id="1766" w:name="_Toc83968944"/>
      <w:bookmarkStart w:id="1767" w:name="_Toc83973302"/>
      <w:bookmarkStart w:id="1768" w:name="_Toc84243587"/>
      <w:bookmarkStart w:id="1769" w:name="_Toc84243721"/>
      <w:bookmarkStart w:id="1770" w:name="_Toc84243855"/>
      <w:bookmarkStart w:id="1771" w:name="_Toc84243991"/>
      <w:bookmarkStart w:id="1772" w:name="_Toc84589846"/>
      <w:bookmarkStart w:id="1773" w:name="_Toc84589964"/>
      <w:bookmarkStart w:id="1774" w:name="_Toc84928182"/>
      <w:bookmarkStart w:id="1775" w:name="_Toc84928293"/>
      <w:bookmarkStart w:id="1776" w:name="_Toc87431899"/>
      <w:bookmarkStart w:id="1777" w:name="_Toc87432859"/>
      <w:bookmarkStart w:id="1778" w:name="_Toc87602451"/>
      <w:bookmarkStart w:id="1779" w:name="_Toc87602550"/>
      <w:bookmarkStart w:id="1780" w:name="_Toc87724405"/>
      <w:bookmarkStart w:id="1781" w:name="_Toc87857301"/>
      <w:bookmarkStart w:id="1782" w:name="_Toc87857400"/>
      <w:bookmarkStart w:id="1783" w:name="_Toc90450217"/>
      <w:bookmarkStart w:id="1784" w:name="_Toc90450292"/>
      <w:bookmarkStart w:id="1785" w:name="_Toc90450420"/>
      <w:bookmarkStart w:id="1786" w:name="_Toc90454928"/>
      <w:bookmarkStart w:id="1787" w:name="_Toc90455565"/>
      <w:bookmarkStart w:id="1788" w:name="_Toc90465482"/>
      <w:bookmarkStart w:id="1789" w:name="_Toc90465762"/>
      <w:bookmarkStart w:id="1790" w:name="_Toc90465850"/>
      <w:bookmarkStart w:id="1791" w:name="_Toc90467134"/>
      <w:bookmarkStart w:id="1792" w:name="_Toc90467308"/>
      <w:bookmarkStart w:id="1793" w:name="_Toc90470480"/>
      <w:bookmarkStart w:id="1794" w:name="_Toc90488641"/>
      <w:bookmarkStart w:id="1795" w:name="_Toc90545478"/>
      <w:bookmarkStart w:id="1796" w:name="_Toc90545581"/>
      <w:bookmarkStart w:id="1797" w:name="_Toc90545684"/>
      <w:bookmarkStart w:id="1798" w:name="_Toc90617798"/>
      <w:bookmarkStart w:id="1799" w:name="_Toc90628507"/>
      <w:bookmarkStart w:id="1800" w:name="_Toc90638553"/>
      <w:bookmarkStart w:id="1801" w:name="_Toc90882398"/>
      <w:bookmarkStart w:id="1802" w:name="_Toc90900362"/>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p>
    <w:p w14:paraId="6793A2C6" w14:textId="77777777" w:rsidR="003E581F" w:rsidRPr="00920F2E" w:rsidRDefault="003E581F" w:rsidP="00F33CD6">
      <w:pPr>
        <w:pStyle w:val="Odstavekseznama"/>
        <w:keepNext/>
        <w:widowControl/>
        <w:numPr>
          <w:ilvl w:val="1"/>
          <w:numId w:val="521"/>
        </w:numPr>
        <w:tabs>
          <w:tab w:val="clear" w:pos="851"/>
        </w:tabs>
        <w:spacing w:before="240" w:after="120"/>
        <w:contextualSpacing w:val="0"/>
        <w:jc w:val="left"/>
        <w:outlineLvl w:val="1"/>
        <w:rPr>
          <w:rFonts w:eastAsiaTheme="majorEastAsia" w:cs="Arial"/>
          <w:vanish/>
          <w:sz w:val="28"/>
          <w:szCs w:val="26"/>
        </w:rPr>
      </w:pPr>
      <w:bookmarkStart w:id="1803" w:name="_Toc83968707"/>
      <w:bookmarkStart w:id="1804" w:name="_Toc83968827"/>
      <w:bookmarkStart w:id="1805" w:name="_Toc83968945"/>
      <w:bookmarkStart w:id="1806" w:name="_Toc83973303"/>
      <w:bookmarkStart w:id="1807" w:name="_Toc84243588"/>
      <w:bookmarkStart w:id="1808" w:name="_Toc84243722"/>
      <w:bookmarkStart w:id="1809" w:name="_Toc84243856"/>
      <w:bookmarkStart w:id="1810" w:name="_Toc84243992"/>
      <w:bookmarkStart w:id="1811" w:name="_Toc84589847"/>
      <w:bookmarkStart w:id="1812" w:name="_Toc84589965"/>
      <w:bookmarkStart w:id="1813" w:name="_Toc84928183"/>
      <w:bookmarkStart w:id="1814" w:name="_Toc84928294"/>
      <w:bookmarkStart w:id="1815" w:name="_Toc87431900"/>
      <w:bookmarkStart w:id="1816" w:name="_Toc87432860"/>
      <w:bookmarkStart w:id="1817" w:name="_Toc87602452"/>
      <w:bookmarkStart w:id="1818" w:name="_Toc87602551"/>
      <w:bookmarkStart w:id="1819" w:name="_Toc87724406"/>
      <w:bookmarkStart w:id="1820" w:name="_Toc87857302"/>
      <w:bookmarkStart w:id="1821" w:name="_Toc87857401"/>
      <w:bookmarkStart w:id="1822" w:name="_Toc90450218"/>
      <w:bookmarkStart w:id="1823" w:name="_Toc90450293"/>
      <w:bookmarkStart w:id="1824" w:name="_Toc90450421"/>
      <w:bookmarkStart w:id="1825" w:name="_Toc90454929"/>
      <w:bookmarkStart w:id="1826" w:name="_Toc90455566"/>
      <w:bookmarkStart w:id="1827" w:name="_Toc90465483"/>
      <w:bookmarkStart w:id="1828" w:name="_Toc90465763"/>
      <w:bookmarkStart w:id="1829" w:name="_Toc90465851"/>
      <w:bookmarkStart w:id="1830" w:name="_Toc90467135"/>
      <w:bookmarkStart w:id="1831" w:name="_Toc90467309"/>
      <w:bookmarkStart w:id="1832" w:name="_Toc90470481"/>
      <w:bookmarkStart w:id="1833" w:name="_Toc90488642"/>
      <w:bookmarkStart w:id="1834" w:name="_Toc90545479"/>
      <w:bookmarkStart w:id="1835" w:name="_Toc90545582"/>
      <w:bookmarkStart w:id="1836" w:name="_Toc90545685"/>
      <w:bookmarkStart w:id="1837" w:name="_Toc90617799"/>
      <w:bookmarkStart w:id="1838" w:name="_Toc90628508"/>
      <w:bookmarkStart w:id="1839" w:name="_Toc90638554"/>
      <w:bookmarkStart w:id="1840" w:name="_Toc90882399"/>
      <w:bookmarkStart w:id="1841" w:name="_Toc90900363"/>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p>
    <w:p w14:paraId="25D870A1" w14:textId="77777777" w:rsidR="003E581F" w:rsidRPr="00920F2E" w:rsidRDefault="003E581F" w:rsidP="00F33CD6">
      <w:pPr>
        <w:pStyle w:val="Odstavekseznama"/>
        <w:keepNext/>
        <w:widowControl/>
        <w:numPr>
          <w:ilvl w:val="1"/>
          <w:numId w:val="521"/>
        </w:numPr>
        <w:tabs>
          <w:tab w:val="clear" w:pos="851"/>
        </w:tabs>
        <w:spacing w:before="240" w:after="120"/>
        <w:contextualSpacing w:val="0"/>
        <w:jc w:val="left"/>
        <w:outlineLvl w:val="1"/>
        <w:rPr>
          <w:rFonts w:eastAsiaTheme="majorEastAsia" w:cs="Arial"/>
          <w:vanish/>
          <w:sz w:val="28"/>
          <w:szCs w:val="26"/>
        </w:rPr>
      </w:pPr>
      <w:bookmarkStart w:id="1842" w:name="_Toc83968708"/>
      <w:bookmarkStart w:id="1843" w:name="_Toc83968828"/>
      <w:bookmarkStart w:id="1844" w:name="_Toc83968946"/>
      <w:bookmarkStart w:id="1845" w:name="_Toc83973304"/>
      <w:bookmarkStart w:id="1846" w:name="_Toc84243589"/>
      <w:bookmarkStart w:id="1847" w:name="_Toc84243723"/>
      <w:bookmarkStart w:id="1848" w:name="_Toc84243857"/>
      <w:bookmarkStart w:id="1849" w:name="_Toc84243993"/>
      <w:bookmarkStart w:id="1850" w:name="_Toc84589848"/>
      <w:bookmarkStart w:id="1851" w:name="_Toc84589966"/>
      <w:bookmarkStart w:id="1852" w:name="_Toc84928184"/>
      <w:bookmarkStart w:id="1853" w:name="_Toc84928295"/>
      <w:bookmarkStart w:id="1854" w:name="_Toc87431901"/>
      <w:bookmarkStart w:id="1855" w:name="_Toc87432861"/>
      <w:bookmarkStart w:id="1856" w:name="_Toc87602453"/>
      <w:bookmarkStart w:id="1857" w:name="_Toc87602552"/>
      <w:bookmarkStart w:id="1858" w:name="_Toc87724407"/>
      <w:bookmarkStart w:id="1859" w:name="_Toc87857303"/>
      <w:bookmarkStart w:id="1860" w:name="_Toc87857402"/>
      <w:bookmarkEnd w:id="1604"/>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p>
    <w:sectPr w:rsidR="003E581F" w:rsidRPr="00920F2E" w:rsidSect="00EE22B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3A84BB" w14:textId="77777777" w:rsidR="00EF6557" w:rsidRDefault="00EF6557">
      <w:pPr>
        <w:spacing w:before="0" w:after="0"/>
      </w:pPr>
      <w:r>
        <w:separator/>
      </w:r>
    </w:p>
  </w:endnote>
  <w:endnote w:type="continuationSeparator" w:id="0">
    <w:p w14:paraId="49AD94C5" w14:textId="77777777" w:rsidR="00EF6557" w:rsidRDefault="00EF655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 w:name="Symbol (PCL6)">
    <w:altName w:val="Symbol"/>
    <w:panose1 w:val="00000000000000000000"/>
    <w:charset w:val="02"/>
    <w:family w:val="roman"/>
    <w:notTrueType/>
    <w:pitch w:val="variable"/>
    <w:sig w:usb0="00000000" w:usb1="10000000" w:usb2="00000000" w:usb3="00000000" w:csb0="80000000" w:csb1="00000000"/>
  </w:font>
  <w:font w:name="SymbolPS">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
        <w:sz w:val="22"/>
      </w:rPr>
      <w:id w:val="-1711416191"/>
      <w:docPartObj>
        <w:docPartGallery w:val="Page Numbers (Bottom of Page)"/>
        <w:docPartUnique/>
      </w:docPartObj>
    </w:sdtPr>
    <w:sdtContent>
      <w:p w14:paraId="0EBF8D41" w14:textId="77777777" w:rsidR="007475F2" w:rsidRPr="00E14BD7" w:rsidRDefault="007475F2" w:rsidP="00E14BD7">
        <w:pPr>
          <w:tabs>
            <w:tab w:val="right" w:pos="8505"/>
          </w:tabs>
          <w:rPr>
            <w:i/>
            <w:sz w:val="22"/>
          </w:rPr>
        </w:pPr>
        <w:r w:rsidRPr="00E14BD7">
          <w:rPr>
            <w:i/>
            <w:sz w:val="22"/>
          </w:rPr>
          <w:t>Splošni</w:t>
        </w:r>
        <w:r>
          <w:rPr>
            <w:i/>
            <w:sz w:val="22"/>
          </w:rPr>
          <w:t xml:space="preserve"> in posebni</w:t>
        </w:r>
        <w:r w:rsidRPr="00E14BD7">
          <w:rPr>
            <w:i/>
            <w:sz w:val="22"/>
          </w:rPr>
          <w:t xml:space="preserve"> tehnični pogoji</w:t>
        </w:r>
        <w:r w:rsidRPr="00E14BD7">
          <w:rPr>
            <w:i/>
            <w:sz w:val="22"/>
          </w:rPr>
          <w:tab/>
        </w:r>
        <w:r w:rsidRPr="00E14BD7">
          <w:rPr>
            <w:i/>
            <w:sz w:val="22"/>
          </w:rPr>
          <w:fldChar w:fldCharType="begin"/>
        </w:r>
        <w:r w:rsidRPr="00E14BD7">
          <w:rPr>
            <w:i/>
            <w:sz w:val="22"/>
          </w:rPr>
          <w:instrText>PAGE   \* MERGEFORMAT</w:instrText>
        </w:r>
        <w:r w:rsidRPr="00E14BD7">
          <w:rPr>
            <w:i/>
            <w:sz w:val="22"/>
          </w:rPr>
          <w:fldChar w:fldCharType="separate"/>
        </w:r>
        <w:r>
          <w:rPr>
            <w:i/>
            <w:noProof/>
            <w:sz w:val="22"/>
          </w:rPr>
          <w:t>14</w:t>
        </w:r>
        <w:r w:rsidRPr="00E14BD7">
          <w:rPr>
            <w:i/>
            <w:sz w:val="22"/>
          </w:rPr>
          <w:fldChar w:fldCharType="end"/>
        </w:r>
        <w:r w:rsidRPr="00E14BD7">
          <w:rPr>
            <w:i/>
            <w:sz w:val="22"/>
          </w:rPr>
          <w:t>/</w:t>
        </w:r>
        <w:fldSimple w:instr=" NUMPAGES   \* MERGEFORMAT ">
          <w:r>
            <w:rPr>
              <w:i/>
              <w:noProof/>
              <w:sz w:val="22"/>
            </w:rPr>
            <w:t>328</w:t>
          </w:r>
        </w:fldSimple>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18FDA" w14:textId="2307A882" w:rsidR="007475F2" w:rsidRDefault="007475F2" w:rsidP="000571F9">
    <w:pPr>
      <w:pStyle w:val="Noga"/>
      <w:tabs>
        <w:tab w:val="clear" w:pos="4513"/>
        <w:tab w:val="clear" w:pos="9026"/>
        <w:tab w:val="right" w:pos="8505"/>
      </w:tabs>
    </w:pPr>
    <w:r>
      <w:rPr>
        <w:i/>
        <w:sz w:val="22"/>
      </w:rPr>
      <w:t>Posebni</w:t>
    </w:r>
    <w:r w:rsidRPr="00E14BD7">
      <w:rPr>
        <w:i/>
        <w:sz w:val="22"/>
      </w:rPr>
      <w:t xml:space="preserve"> tehnični pogoji</w:t>
    </w:r>
    <w:r>
      <w:rPr>
        <w:i/>
        <w:sz w:val="22"/>
      </w:rPr>
      <w:tab/>
    </w:r>
    <w:r>
      <w:rPr>
        <w:i/>
        <w:sz w:val="22"/>
      </w:rPr>
      <w:fldChar w:fldCharType="begin"/>
    </w:r>
    <w:r>
      <w:rPr>
        <w:i/>
        <w:sz w:val="22"/>
      </w:rPr>
      <w:instrText xml:space="preserve"> PAGE  \* Arabic  \* MERGEFORMAT </w:instrText>
    </w:r>
    <w:r>
      <w:rPr>
        <w:i/>
        <w:sz w:val="22"/>
      </w:rPr>
      <w:fldChar w:fldCharType="separate"/>
    </w:r>
    <w:r>
      <w:rPr>
        <w:i/>
        <w:noProof/>
        <w:sz w:val="22"/>
      </w:rPr>
      <w:t>1</w:t>
    </w:r>
    <w:r>
      <w:rPr>
        <w:i/>
        <w:sz w:val="22"/>
      </w:rPr>
      <w:fldChar w:fldCharType="end"/>
    </w:r>
    <w:r>
      <w:rPr>
        <w:i/>
        <w:sz w:val="22"/>
      </w:rPr>
      <w:t>/</w:t>
    </w:r>
    <w:fldSimple w:instr=" NUMPAGES  \* Arabic  \* MERGEFORMAT ">
      <w:r w:rsidRPr="00433242">
        <w:rPr>
          <w:i/>
          <w:noProof/>
          <w:sz w:val="22"/>
        </w:rPr>
        <w:t>48</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1B6B6" w14:textId="4871A4ED" w:rsidR="007475F2" w:rsidRPr="00896EBA" w:rsidRDefault="007475F2" w:rsidP="00896EBA">
    <w:proofErr w:type="gramStart"/>
    <w:r w:rsidRPr="00896EBA">
      <w:t xml:space="preserve">Posebni  </w:t>
    </w:r>
    <w:proofErr w:type="gramEnd"/>
    <w:r w:rsidRPr="00896EBA">
      <w:t>tehnični pogoji</w:t>
    </w:r>
    <w:r w:rsidRPr="00896EBA">
      <w:tab/>
    </w:r>
    <w:r w:rsidRPr="00896EBA">
      <w:tab/>
      <w:t xml:space="preserve"> </w:t>
    </w:r>
    <w:sdt>
      <w:sdtPr>
        <w:id w:val="149487196"/>
        <w:docPartObj>
          <w:docPartGallery w:val="Page Numbers (Bottom of Page)"/>
          <w:docPartUnique/>
        </w:docPartObj>
      </w:sdtPr>
      <w:sdtContent>
        <w:r>
          <w:fldChar w:fldCharType="begin"/>
        </w:r>
        <w:r>
          <w:instrText>PAGE   \* MERGEFORMAT</w:instrText>
        </w:r>
        <w:r>
          <w:fldChar w:fldCharType="separate"/>
        </w:r>
        <w:r>
          <w:rPr>
            <w:noProof/>
          </w:rPr>
          <w:t>11</w:t>
        </w:r>
        <w:r>
          <w:rPr>
            <w:noProof/>
          </w:rPr>
          <w:fldChar w:fldCharType="end"/>
        </w:r>
        <w:r w:rsidRPr="00896EBA">
          <w:t>/</w:t>
        </w:r>
        <w:fldSimple w:instr=" NUMPAGES   \* MERGEFORMAT ">
          <w:r>
            <w:rPr>
              <w:noProof/>
            </w:rPr>
            <w:t>48</w:t>
          </w:r>
        </w:fldSimple>
      </w:sdtContent>
    </w:sdt>
  </w:p>
  <w:p w14:paraId="4CAB5C4D" w14:textId="77777777" w:rsidR="007475F2" w:rsidRPr="00896EBA" w:rsidRDefault="007475F2" w:rsidP="00896EB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7516330"/>
      <w:docPartObj>
        <w:docPartGallery w:val="Page Numbers (Bottom of Page)"/>
        <w:docPartUnique/>
      </w:docPartObj>
    </w:sdtPr>
    <w:sdtContent>
      <w:p w14:paraId="6D3698F4" w14:textId="75548A52" w:rsidR="007475F2" w:rsidRPr="00E36E3A" w:rsidRDefault="007475F2" w:rsidP="00E36E3A">
        <w:proofErr w:type="gramStart"/>
        <w:r w:rsidRPr="00E36E3A">
          <w:t xml:space="preserve">Posebni  </w:t>
        </w:r>
        <w:proofErr w:type="gramEnd"/>
        <w:r w:rsidRPr="00E36E3A">
          <w:t>tehnični pogoji</w:t>
        </w:r>
        <w:r w:rsidRPr="00E36E3A">
          <w:tab/>
        </w:r>
        <w:r w:rsidRPr="00E36E3A">
          <w:tab/>
          <w:t xml:space="preserve"> </w:t>
        </w:r>
        <w:r>
          <w:fldChar w:fldCharType="begin"/>
        </w:r>
        <w:r>
          <w:instrText>PAGE   \* MERGEFORMAT</w:instrText>
        </w:r>
        <w:r>
          <w:fldChar w:fldCharType="separate"/>
        </w:r>
        <w:r>
          <w:rPr>
            <w:noProof/>
          </w:rPr>
          <w:t>133</w:t>
        </w:r>
        <w:r>
          <w:rPr>
            <w:noProof/>
          </w:rPr>
          <w:fldChar w:fldCharType="end"/>
        </w:r>
        <w:r w:rsidRPr="00E36E3A">
          <w:t>/</w:t>
        </w:r>
        <w:fldSimple w:instr=" NUMPAGES   \* MERGEFORMAT ">
          <w:r>
            <w:rPr>
              <w:noProof/>
            </w:rPr>
            <w:t>254</w:t>
          </w:r>
        </w:fldSimple>
      </w:p>
    </w:sdtContent>
  </w:sdt>
  <w:p w14:paraId="6296BB81" w14:textId="77777777" w:rsidR="007475F2" w:rsidRPr="00E36E3A" w:rsidRDefault="007475F2" w:rsidP="00E36E3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675901"/>
      <w:docPartObj>
        <w:docPartGallery w:val="Page Numbers (Bottom of Page)"/>
        <w:docPartUnique/>
      </w:docPartObj>
    </w:sdtPr>
    <w:sdtContent>
      <w:p w14:paraId="76B3BFA3" w14:textId="397ED390" w:rsidR="007475F2" w:rsidRPr="00E36E3A" w:rsidRDefault="007475F2" w:rsidP="00E36E3A">
        <w:proofErr w:type="gramStart"/>
        <w:r w:rsidRPr="00E36E3A">
          <w:t xml:space="preserve">Posebni  </w:t>
        </w:r>
        <w:proofErr w:type="gramEnd"/>
        <w:r w:rsidRPr="00E36E3A">
          <w:t xml:space="preserve">tehnični pogoji </w:t>
        </w:r>
        <w:r w:rsidRPr="00E36E3A">
          <w:tab/>
        </w:r>
        <w:r w:rsidRPr="00E36E3A">
          <w:tab/>
        </w:r>
        <w:r>
          <w:fldChar w:fldCharType="begin"/>
        </w:r>
        <w:r>
          <w:instrText>PAGE   \* MERGEFORMAT</w:instrText>
        </w:r>
        <w:r>
          <w:fldChar w:fldCharType="separate"/>
        </w:r>
        <w:r>
          <w:rPr>
            <w:noProof/>
          </w:rPr>
          <w:t>188</w:t>
        </w:r>
        <w:r>
          <w:rPr>
            <w:noProof/>
          </w:rPr>
          <w:fldChar w:fldCharType="end"/>
        </w:r>
        <w:r w:rsidRPr="00E36E3A">
          <w:t>/</w:t>
        </w:r>
        <w:fldSimple w:instr=" NUMPAGES   \* MERGEFORMAT ">
          <w:r>
            <w:rPr>
              <w:noProof/>
            </w:rPr>
            <w:t>254</w:t>
          </w:r>
        </w:fldSimple>
      </w:p>
    </w:sdtContent>
  </w:sdt>
  <w:p w14:paraId="68CBB6DD" w14:textId="77777777" w:rsidR="007475F2" w:rsidRPr="00E36E3A" w:rsidRDefault="007475F2" w:rsidP="00E36E3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2345022"/>
      <w:docPartObj>
        <w:docPartGallery w:val="Page Numbers (Bottom of Page)"/>
        <w:docPartUnique/>
      </w:docPartObj>
    </w:sdtPr>
    <w:sdtContent>
      <w:p w14:paraId="2AD0E3D7" w14:textId="3BB455C3" w:rsidR="007475F2" w:rsidRPr="00E36E3A" w:rsidRDefault="007475F2" w:rsidP="00E36E3A">
        <w:proofErr w:type="gramStart"/>
        <w:r w:rsidRPr="00E36E3A">
          <w:t xml:space="preserve">Posebni  </w:t>
        </w:r>
        <w:proofErr w:type="gramEnd"/>
        <w:r w:rsidRPr="00E36E3A">
          <w:t xml:space="preserve">tehnični pogoji </w:t>
        </w:r>
        <w:r w:rsidRPr="00E36E3A">
          <w:tab/>
        </w:r>
        <w:r w:rsidRPr="00E36E3A">
          <w:tab/>
        </w:r>
        <w:r>
          <w:fldChar w:fldCharType="begin"/>
        </w:r>
        <w:r>
          <w:instrText>PAGE   \* MERGEFORMAT</w:instrText>
        </w:r>
        <w:r>
          <w:fldChar w:fldCharType="separate"/>
        </w:r>
        <w:r>
          <w:rPr>
            <w:noProof/>
          </w:rPr>
          <w:t>254</w:t>
        </w:r>
        <w:r>
          <w:rPr>
            <w:noProof/>
          </w:rPr>
          <w:fldChar w:fldCharType="end"/>
        </w:r>
        <w:r w:rsidRPr="00E36E3A">
          <w:t>/</w:t>
        </w:r>
        <w:fldSimple w:instr=" NUMPAGES   \* MERGEFORMAT ">
          <w:r>
            <w:rPr>
              <w:noProof/>
            </w:rPr>
            <w:t>254</w:t>
          </w:r>
        </w:fldSimple>
      </w:p>
    </w:sdtContent>
  </w:sdt>
  <w:p w14:paraId="2AC174DE" w14:textId="77777777" w:rsidR="007475F2" w:rsidRPr="00E36E3A" w:rsidRDefault="007475F2" w:rsidP="00E36E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A79B4" w14:textId="77777777" w:rsidR="00EF6557" w:rsidRDefault="00EF6557">
      <w:pPr>
        <w:spacing w:before="0" w:after="0"/>
      </w:pPr>
      <w:r>
        <w:separator/>
      </w:r>
    </w:p>
  </w:footnote>
  <w:footnote w:type="continuationSeparator" w:id="0">
    <w:p w14:paraId="0E7AB374" w14:textId="77777777" w:rsidR="00EF6557" w:rsidRDefault="00EF655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69B36" w14:textId="7A6CB5A1" w:rsidR="007475F2" w:rsidRPr="00713107" w:rsidRDefault="007475F2" w:rsidP="00DC3D44">
    <w:pPr>
      <w:jc w:val="center"/>
      <w:rPr>
        <w:sz w:val="22"/>
      </w:rPr>
    </w:pPr>
    <w:r>
      <w:rPr>
        <w:rFonts w:cs="Arial"/>
        <w:i/>
        <w:sz w:val="22"/>
      </w:rPr>
      <w:t xml:space="preserve">Ureditev železniške postaje Šentjur z gradnjo </w:t>
    </w:r>
    <w:proofErr w:type="spellStart"/>
    <w:r>
      <w:rPr>
        <w:rFonts w:cs="Arial"/>
        <w:i/>
        <w:sz w:val="22"/>
      </w:rPr>
      <w:t>izvennivojskega</w:t>
    </w:r>
    <w:proofErr w:type="spellEnd"/>
    <w:r>
      <w:rPr>
        <w:rFonts w:cs="Arial"/>
        <w:i/>
        <w:sz w:val="22"/>
      </w:rPr>
      <w:t xml:space="preserve"> dostopa</w:t>
    </w:r>
  </w:p>
  <w:p w14:paraId="0B1D39F1" w14:textId="77777777" w:rsidR="007475F2" w:rsidRDefault="007475F2">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AA475" w14:textId="77777777" w:rsidR="007475F2" w:rsidRPr="00713107" w:rsidRDefault="007475F2" w:rsidP="00DA0A87">
    <w:pPr>
      <w:jc w:val="center"/>
      <w:rPr>
        <w:sz w:val="22"/>
      </w:rPr>
    </w:pPr>
    <w:r>
      <w:rPr>
        <w:rFonts w:cs="Arial"/>
        <w:i/>
        <w:sz w:val="22"/>
      </w:rPr>
      <w:t xml:space="preserve">Ureditev železniške postaje Šentjur z gradnjo </w:t>
    </w:r>
    <w:proofErr w:type="spellStart"/>
    <w:r>
      <w:rPr>
        <w:rFonts w:cs="Arial"/>
        <w:i/>
        <w:sz w:val="22"/>
      </w:rPr>
      <w:t>izvennivojskega</w:t>
    </w:r>
    <w:proofErr w:type="spellEnd"/>
    <w:r>
      <w:rPr>
        <w:rFonts w:cs="Arial"/>
        <w:i/>
        <w:sz w:val="22"/>
      </w:rPr>
      <w:t xml:space="preserve"> dostopa</w:t>
    </w:r>
  </w:p>
  <w:p w14:paraId="74B4F5CC" w14:textId="113130D2" w:rsidR="007475F2" w:rsidRPr="00DA0A87" w:rsidRDefault="007475F2" w:rsidP="00DA0A87">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2B5FB" w14:textId="77777777" w:rsidR="007475F2" w:rsidRPr="00713107" w:rsidRDefault="007475F2" w:rsidP="00DA0A87">
    <w:pPr>
      <w:jc w:val="center"/>
      <w:rPr>
        <w:sz w:val="22"/>
      </w:rPr>
    </w:pPr>
    <w:r>
      <w:rPr>
        <w:rFonts w:cs="Arial"/>
        <w:i/>
        <w:sz w:val="22"/>
      </w:rPr>
      <w:t xml:space="preserve">Ureditev železniške postaje Šentjur z gradnjo </w:t>
    </w:r>
    <w:proofErr w:type="spellStart"/>
    <w:r>
      <w:rPr>
        <w:rFonts w:cs="Arial"/>
        <w:i/>
        <w:sz w:val="22"/>
      </w:rPr>
      <w:t>izvennivojskega</w:t>
    </w:r>
    <w:proofErr w:type="spellEnd"/>
    <w:r>
      <w:rPr>
        <w:rFonts w:cs="Arial"/>
        <w:i/>
        <w:sz w:val="22"/>
      </w:rPr>
      <w:t xml:space="preserve"> dostopa</w:t>
    </w:r>
  </w:p>
  <w:p w14:paraId="49C9E2E9" w14:textId="73545A8D" w:rsidR="007475F2" w:rsidRPr="006D3CC4" w:rsidRDefault="007475F2" w:rsidP="006D3CC4">
    <w:pPr>
      <w:jc w:val="center"/>
      <w:rPr>
        <w:sz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BE106" w14:textId="77777777" w:rsidR="007475F2" w:rsidRPr="00713107" w:rsidRDefault="007475F2" w:rsidP="00DA0A87">
    <w:pPr>
      <w:jc w:val="center"/>
      <w:rPr>
        <w:sz w:val="22"/>
      </w:rPr>
    </w:pPr>
    <w:r>
      <w:rPr>
        <w:rFonts w:cs="Arial"/>
        <w:i/>
        <w:sz w:val="22"/>
      </w:rPr>
      <w:t xml:space="preserve">Ureditev železniške postaje Šentjur z gradnjo </w:t>
    </w:r>
    <w:proofErr w:type="spellStart"/>
    <w:r>
      <w:rPr>
        <w:rFonts w:cs="Arial"/>
        <w:i/>
        <w:sz w:val="22"/>
      </w:rPr>
      <w:t>izvennivojskega</w:t>
    </w:r>
    <w:proofErr w:type="spellEnd"/>
    <w:r>
      <w:rPr>
        <w:rFonts w:cs="Arial"/>
        <w:i/>
        <w:sz w:val="22"/>
      </w:rPr>
      <w:t xml:space="preserve"> dostopa</w:t>
    </w:r>
  </w:p>
  <w:p w14:paraId="2CCE42A2" w14:textId="75CF3973" w:rsidR="007475F2" w:rsidRPr="006D3CC4" w:rsidRDefault="007475F2" w:rsidP="006D3CC4">
    <w:pPr>
      <w:jc w:val="center"/>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E44BBFE"/>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085297E"/>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 w15:restartNumberingAfterBreak="0">
    <w:nsid w:val="00DF0996"/>
    <w:multiLevelType w:val="multilevel"/>
    <w:tmpl w:val="EDAC6B48"/>
    <w:lvl w:ilvl="0">
      <w:start w:val="1"/>
      <w:numFmt w:val="lowerLetter"/>
      <w:lvlText w:val="%1)"/>
      <w:lvlJc w:val="left"/>
      <w:pPr>
        <w:ind w:left="360" w:hanging="360"/>
      </w:pPr>
      <w:rPr>
        <w:rFonts w:hint="default"/>
      </w:rPr>
    </w:lvl>
    <w:lvl w:ilvl="1">
      <w:start w:val="1"/>
      <w:numFmt w:val="lowerLetter"/>
      <w:lvlText w:val="%1.%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16522B2"/>
    <w:multiLevelType w:val="hybridMultilevel"/>
    <w:tmpl w:val="6D1098A0"/>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571786E"/>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5" w15:restartNumberingAfterBreak="0">
    <w:nsid w:val="095534E4"/>
    <w:multiLevelType w:val="multilevel"/>
    <w:tmpl w:val="163415C8"/>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9C32F3C"/>
    <w:multiLevelType w:val="singleLevel"/>
    <w:tmpl w:val="B2ECB062"/>
    <w:lvl w:ilvl="0">
      <w:numFmt w:val="bullet"/>
      <w:lvlText w:val="-"/>
      <w:lvlJc w:val="left"/>
      <w:pPr>
        <w:tabs>
          <w:tab w:val="num" w:pos="360"/>
        </w:tabs>
        <w:ind w:left="360" w:hanging="360"/>
      </w:pPr>
      <w:rPr>
        <w:rFonts w:hint="default"/>
      </w:rPr>
    </w:lvl>
  </w:abstractNum>
  <w:abstractNum w:abstractNumId="7" w15:restartNumberingAfterBreak="0">
    <w:nsid w:val="09F120FB"/>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9FF3ED6"/>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A1E4EBC"/>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B742126"/>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 w15:restartNumberingAfterBreak="0">
    <w:nsid w:val="0BCB2BE9"/>
    <w:multiLevelType w:val="hybridMultilevel"/>
    <w:tmpl w:val="963272BC"/>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0C7B7E2C"/>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 w15:restartNumberingAfterBreak="0">
    <w:nsid w:val="0CA36E81"/>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0CFD6C9C"/>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0D330108"/>
    <w:multiLevelType w:val="hybridMultilevel"/>
    <w:tmpl w:val="03C6FD48"/>
    <w:lvl w:ilvl="0" w:tplc="04240017">
      <w:start w:val="1"/>
      <w:numFmt w:val="lowerLetter"/>
      <w:lvlText w:val="%1)"/>
      <w:lvlJc w:val="left"/>
      <w:pPr>
        <w:ind w:left="11" w:hanging="360"/>
      </w:pPr>
    </w:lvl>
    <w:lvl w:ilvl="1" w:tplc="04240019" w:tentative="1">
      <w:start w:val="1"/>
      <w:numFmt w:val="lowerLetter"/>
      <w:lvlText w:val="%2."/>
      <w:lvlJc w:val="left"/>
      <w:pPr>
        <w:ind w:left="731" w:hanging="360"/>
      </w:pPr>
    </w:lvl>
    <w:lvl w:ilvl="2" w:tplc="0424001B" w:tentative="1">
      <w:start w:val="1"/>
      <w:numFmt w:val="lowerRoman"/>
      <w:lvlText w:val="%3."/>
      <w:lvlJc w:val="right"/>
      <w:pPr>
        <w:ind w:left="1451" w:hanging="180"/>
      </w:pPr>
    </w:lvl>
    <w:lvl w:ilvl="3" w:tplc="0424000F" w:tentative="1">
      <w:start w:val="1"/>
      <w:numFmt w:val="decimal"/>
      <w:lvlText w:val="%4."/>
      <w:lvlJc w:val="left"/>
      <w:pPr>
        <w:ind w:left="2171" w:hanging="360"/>
      </w:pPr>
    </w:lvl>
    <w:lvl w:ilvl="4" w:tplc="04240019" w:tentative="1">
      <w:start w:val="1"/>
      <w:numFmt w:val="lowerLetter"/>
      <w:lvlText w:val="%5."/>
      <w:lvlJc w:val="left"/>
      <w:pPr>
        <w:ind w:left="2891" w:hanging="360"/>
      </w:pPr>
    </w:lvl>
    <w:lvl w:ilvl="5" w:tplc="0424001B" w:tentative="1">
      <w:start w:val="1"/>
      <w:numFmt w:val="lowerRoman"/>
      <w:lvlText w:val="%6."/>
      <w:lvlJc w:val="right"/>
      <w:pPr>
        <w:ind w:left="3611" w:hanging="180"/>
      </w:pPr>
    </w:lvl>
    <w:lvl w:ilvl="6" w:tplc="0424000F" w:tentative="1">
      <w:start w:val="1"/>
      <w:numFmt w:val="decimal"/>
      <w:lvlText w:val="%7."/>
      <w:lvlJc w:val="left"/>
      <w:pPr>
        <w:ind w:left="4331" w:hanging="360"/>
      </w:pPr>
    </w:lvl>
    <w:lvl w:ilvl="7" w:tplc="04240019" w:tentative="1">
      <w:start w:val="1"/>
      <w:numFmt w:val="lowerLetter"/>
      <w:lvlText w:val="%8."/>
      <w:lvlJc w:val="left"/>
      <w:pPr>
        <w:ind w:left="5051" w:hanging="360"/>
      </w:pPr>
    </w:lvl>
    <w:lvl w:ilvl="8" w:tplc="0424001B" w:tentative="1">
      <w:start w:val="1"/>
      <w:numFmt w:val="lowerRoman"/>
      <w:lvlText w:val="%9."/>
      <w:lvlJc w:val="right"/>
      <w:pPr>
        <w:ind w:left="5771" w:hanging="180"/>
      </w:pPr>
    </w:lvl>
  </w:abstractNum>
  <w:abstractNum w:abstractNumId="16" w15:restartNumberingAfterBreak="0">
    <w:nsid w:val="0DA95096"/>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0E241E82"/>
    <w:multiLevelType w:val="multilevel"/>
    <w:tmpl w:val="A0B24B82"/>
    <w:lvl w:ilvl="0">
      <w:start w:val="1"/>
      <w:numFmt w:val="ordinal"/>
      <w:lvlText w:val="%1"/>
      <w:lvlJc w:val="left"/>
      <w:pPr>
        <w:tabs>
          <w:tab w:val="num" w:pos="432"/>
        </w:tabs>
        <w:ind w:left="432" w:hanging="432"/>
      </w:pPr>
      <w:rPr>
        <w:rFonts w:hint="default"/>
        <w:b/>
        <w:sz w:val="28"/>
        <w:szCs w:val="28"/>
      </w:rPr>
    </w:lvl>
    <w:lvl w:ilvl="1">
      <w:start w:val="7"/>
      <w:numFmt w:val="ordinal"/>
      <w:lvlText w:val="%1%2"/>
      <w:lvlJc w:val="left"/>
      <w:pPr>
        <w:tabs>
          <w:tab w:val="num" w:pos="576"/>
        </w:tabs>
        <w:ind w:left="1134" w:hanging="1134"/>
      </w:pPr>
      <w:rPr>
        <w:rFonts w:ascii="Tahoma" w:hAnsi="Tahoma" w:cs="Tahoma" w:hint="default"/>
        <w:b/>
        <w:sz w:val="28"/>
        <w:szCs w:val="28"/>
      </w:rPr>
    </w:lvl>
    <w:lvl w:ilvl="2">
      <w:start w:val="1"/>
      <w:numFmt w:val="ordinal"/>
      <w:lvlText w:val="%1%2%3"/>
      <w:lvlJc w:val="left"/>
      <w:pPr>
        <w:tabs>
          <w:tab w:val="num" w:pos="862"/>
        </w:tabs>
        <w:ind w:left="1276"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ordinal"/>
      <w:lvlText w:val="%1%2%3%4"/>
      <w:lvlJc w:val="left"/>
      <w:pPr>
        <w:tabs>
          <w:tab w:val="num" w:pos="3133"/>
        </w:tabs>
        <w:ind w:left="3403"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ordinal"/>
      <w:lvlText w:val="%1%2%3%4%5"/>
      <w:lvlJc w:val="left"/>
      <w:pPr>
        <w:tabs>
          <w:tab w:val="num" w:pos="1433"/>
        </w:tabs>
        <w:ind w:left="1559"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ordinal"/>
      <w:lvlText w:val="%1%2%3%4%5%6"/>
      <w:lvlJc w:val="left"/>
      <w:pPr>
        <w:tabs>
          <w:tab w:val="num" w:pos="1152"/>
        </w:tabs>
        <w:ind w:left="1418" w:hanging="1418"/>
      </w:pPr>
      <w:rPr>
        <w:rFonts w:ascii="Tahoma" w:hAnsi="Tahoma" w:hint="default"/>
        <w:b w:val="0"/>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ordinal"/>
      <w:lvlText w:val="%1%2%3%4%5%6%7"/>
      <w:lvlJc w:val="left"/>
      <w:pPr>
        <w:tabs>
          <w:tab w:val="num" w:pos="1296"/>
        </w:tabs>
        <w:ind w:left="1418" w:hanging="1418"/>
      </w:pPr>
      <w:rPr>
        <w:rFonts w:ascii="Tahoma" w:hAnsi="Tahoma" w:cs="Tahoma" w:hint="default"/>
      </w:rPr>
    </w:lvl>
    <w:lvl w:ilvl="7">
      <w:start w:val="1"/>
      <w:numFmt w:val="ordinal"/>
      <w:lvlText w:val="%1%2%3%4%5%6%7%8"/>
      <w:lvlJc w:val="left"/>
      <w:pPr>
        <w:ind w:left="1418" w:hanging="1418"/>
      </w:pPr>
      <w:rPr>
        <w:rFonts w:ascii="Tahoma" w:hAnsi="Tahoma" w:hint="default"/>
        <w:i w:val="0"/>
        <w:sz w:val="20"/>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0E8E0A74"/>
    <w:multiLevelType w:val="hybridMultilevel"/>
    <w:tmpl w:val="23CCBF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0E8F2986"/>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0EB26BD2"/>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0EC72954"/>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2" w15:restartNumberingAfterBreak="0">
    <w:nsid w:val="0EC84D9A"/>
    <w:multiLevelType w:val="hybridMultilevel"/>
    <w:tmpl w:val="97DEC4FA"/>
    <w:lvl w:ilvl="0" w:tplc="7E10BC44">
      <w:numFmt w:val="bullet"/>
      <w:lvlText w:val="-"/>
      <w:lvlJc w:val="left"/>
      <w:pPr>
        <w:ind w:left="1287" w:hanging="360"/>
      </w:pPr>
      <w:rPr>
        <w:rFonts w:ascii="Arial" w:eastAsia="Times New Roman" w:hAnsi="Arial" w:cs="Arial" w:hint="default"/>
        <w:sz w:val="20"/>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23" w15:restartNumberingAfterBreak="0">
    <w:nsid w:val="0F92754D"/>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0611058"/>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5" w15:restartNumberingAfterBreak="0">
    <w:nsid w:val="11C3199F"/>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12340261"/>
    <w:multiLevelType w:val="hybridMultilevel"/>
    <w:tmpl w:val="8E1C3C3E"/>
    <w:lvl w:ilvl="0" w:tplc="69D218CC">
      <w:start w:val="1"/>
      <w:numFmt w:val="lowerLetter"/>
      <w:lvlText w:val="%1)"/>
      <w:lvlJc w:val="left"/>
      <w:pPr>
        <w:ind w:left="720" w:hanging="360"/>
      </w:pPr>
      <w:rPr>
        <w:rFonts w:ascii="Arial" w:hAnsi="Arial"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13C228D4"/>
    <w:multiLevelType w:val="multilevel"/>
    <w:tmpl w:val="E6B44BDA"/>
    <w:lvl w:ilvl="0">
      <w:start w:val="1"/>
      <w:numFmt w:val="lowerLetter"/>
      <w:pStyle w:val="Otevilenseznam"/>
      <w:lvlText w:val="%1)"/>
      <w:lvlJc w:val="left"/>
      <w:pPr>
        <w:ind w:left="720" w:hanging="360"/>
      </w:pPr>
      <w:rPr>
        <w:rFonts w:hint="default"/>
        <w:color w:val="auto"/>
      </w:rPr>
    </w:lvl>
    <w:lvl w:ilvl="1">
      <w:start w:val="1"/>
      <w:numFmt w:val="lowerLetter"/>
      <w:pStyle w:val="Otevilenseznam2"/>
      <w:lvlText w:val="%1.%2."/>
      <w:lvlJc w:val="left"/>
      <w:pPr>
        <w:ind w:left="1701" w:hanging="621"/>
      </w:pPr>
      <w:rPr>
        <w:rFonts w:hint="default"/>
      </w:rPr>
    </w:lvl>
    <w:lvl w:ilvl="2">
      <w:start w:val="1"/>
      <w:numFmt w:val="lowerRoman"/>
      <w:pStyle w:val="Otevilenseznam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15477547"/>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9" w15:restartNumberingAfterBreak="0">
    <w:nsid w:val="158E1FA8"/>
    <w:multiLevelType w:val="hybridMultilevel"/>
    <w:tmpl w:val="5EFEBBC8"/>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16683F28"/>
    <w:multiLevelType w:val="hybridMultilevel"/>
    <w:tmpl w:val="24F89FC4"/>
    <w:lvl w:ilvl="0" w:tplc="04240001">
      <w:start w:val="1"/>
      <w:numFmt w:val="bullet"/>
      <w:lvlText w:val=""/>
      <w:lvlJc w:val="left"/>
      <w:pPr>
        <w:ind w:left="1788" w:hanging="360"/>
      </w:pPr>
      <w:rPr>
        <w:rFonts w:ascii="Symbol" w:hAnsi="Symbol"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31" w15:restartNumberingAfterBreak="0">
    <w:nsid w:val="167E0679"/>
    <w:multiLevelType w:val="hybridMultilevel"/>
    <w:tmpl w:val="E92E38BA"/>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32" w15:restartNumberingAfterBreak="0">
    <w:nsid w:val="168E08F7"/>
    <w:multiLevelType w:val="hybridMultilevel"/>
    <w:tmpl w:val="3D50B18C"/>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16D93CA0"/>
    <w:multiLevelType w:val="hybridMultilevel"/>
    <w:tmpl w:val="291694A2"/>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176404C5"/>
    <w:multiLevelType w:val="hybridMultilevel"/>
    <w:tmpl w:val="E02C8D22"/>
    <w:lvl w:ilvl="0" w:tplc="C6786D0A">
      <w:start w:val="1"/>
      <w:numFmt w:val="lowerLetter"/>
      <w:lvlText w:val="%1.)"/>
      <w:lvlJc w:val="left"/>
      <w:pPr>
        <w:ind w:left="1495" w:hanging="360"/>
      </w:pPr>
      <w:rPr>
        <w:rFonts w:hint="default"/>
      </w:rPr>
    </w:lvl>
    <w:lvl w:ilvl="1" w:tplc="04240019">
      <w:start w:val="1"/>
      <w:numFmt w:val="lowerLetter"/>
      <w:lvlText w:val="%2."/>
      <w:lvlJc w:val="left"/>
      <w:pPr>
        <w:ind w:left="1440" w:hanging="360"/>
      </w:pPr>
    </w:lvl>
    <w:lvl w:ilvl="2" w:tplc="E5B04FEA">
      <w:start w:val="29"/>
      <w:numFmt w:val="lowerLetter"/>
      <w:lvlText w:val="%3)"/>
      <w:lvlJc w:val="left"/>
      <w:pPr>
        <w:ind w:left="786" w:hanging="360"/>
      </w:pPr>
      <w:rPr>
        <w:rFonts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17984799"/>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6" w15:restartNumberingAfterBreak="0">
    <w:nsid w:val="183F56E1"/>
    <w:multiLevelType w:val="hybridMultilevel"/>
    <w:tmpl w:val="3CBAF616"/>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19186072"/>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1A427C30"/>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1B72146D"/>
    <w:multiLevelType w:val="hybridMultilevel"/>
    <w:tmpl w:val="770A29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1BB17BB8"/>
    <w:multiLevelType w:val="hybridMultilevel"/>
    <w:tmpl w:val="08947786"/>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41" w15:restartNumberingAfterBreak="0">
    <w:nsid w:val="1C355F17"/>
    <w:multiLevelType w:val="hybridMultilevel"/>
    <w:tmpl w:val="74381880"/>
    <w:lvl w:ilvl="0" w:tplc="C6786D0A">
      <w:start w:val="1"/>
      <w:numFmt w:val="lowerLetter"/>
      <w:lvlText w:val="%1.)"/>
      <w:lvlJc w:val="left"/>
      <w:pPr>
        <w:ind w:left="1495" w:hanging="360"/>
      </w:pPr>
      <w:rPr>
        <w:rFonts w:hint="default"/>
      </w:rPr>
    </w:lvl>
    <w:lvl w:ilvl="1" w:tplc="04240019">
      <w:start w:val="1"/>
      <w:numFmt w:val="lowerLetter"/>
      <w:lvlText w:val="%2."/>
      <w:lvlJc w:val="left"/>
      <w:pPr>
        <w:ind w:left="1637"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1F1D56E3"/>
    <w:multiLevelType w:val="hybridMultilevel"/>
    <w:tmpl w:val="922AFB7E"/>
    <w:lvl w:ilvl="0" w:tplc="B2ECB06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1F2A3A10"/>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1F5C3862"/>
    <w:multiLevelType w:val="hybridMultilevel"/>
    <w:tmpl w:val="90E2A3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1FC21F28"/>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1FFA719A"/>
    <w:multiLevelType w:val="hybridMultilevel"/>
    <w:tmpl w:val="43E403EC"/>
    <w:lvl w:ilvl="0" w:tplc="A4CEF51E">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20010536"/>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8" w15:restartNumberingAfterBreak="0">
    <w:nsid w:val="23344527"/>
    <w:multiLevelType w:val="hybridMultilevel"/>
    <w:tmpl w:val="68B8D7FE"/>
    <w:lvl w:ilvl="0" w:tplc="04240001">
      <w:start w:val="1"/>
      <w:numFmt w:val="bullet"/>
      <w:lvlText w:val=""/>
      <w:lvlJc w:val="left"/>
      <w:pPr>
        <w:ind w:left="1776" w:hanging="360"/>
      </w:pPr>
      <w:rPr>
        <w:rFonts w:ascii="Symbol" w:hAnsi="Symbol" w:hint="default"/>
      </w:rPr>
    </w:lvl>
    <w:lvl w:ilvl="1" w:tplc="04240003">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49" w15:restartNumberingAfterBreak="0">
    <w:nsid w:val="23A072B4"/>
    <w:multiLevelType w:val="hybridMultilevel"/>
    <w:tmpl w:val="6EA87AA0"/>
    <w:lvl w:ilvl="0" w:tplc="791CBE6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24626DF6"/>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51" w15:restartNumberingAfterBreak="0">
    <w:nsid w:val="25085B54"/>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25114518"/>
    <w:multiLevelType w:val="hybridMultilevel"/>
    <w:tmpl w:val="D8FCCB48"/>
    <w:lvl w:ilvl="0" w:tplc="C6786D0A">
      <w:start w:val="1"/>
      <w:numFmt w:val="lowerLetter"/>
      <w:lvlText w:val="%1.)"/>
      <w:lvlJc w:val="left"/>
      <w:pPr>
        <w:ind w:left="360" w:hanging="360"/>
      </w:pPr>
      <w:rPr>
        <w:rFonts w:hint="default"/>
      </w:rPr>
    </w:lvl>
    <w:lvl w:ilvl="1" w:tplc="04240019">
      <w:start w:val="1"/>
      <w:numFmt w:val="lowerLetter"/>
      <w:lvlText w:val="%2."/>
      <w:lvlJc w:val="left"/>
      <w:pPr>
        <w:ind w:left="502" w:hanging="360"/>
      </w:pPr>
    </w:lvl>
    <w:lvl w:ilvl="2" w:tplc="0424001B">
      <w:start w:val="1"/>
      <w:numFmt w:val="lowerRoman"/>
      <w:lvlText w:val="%3."/>
      <w:lvlJc w:val="right"/>
      <w:pPr>
        <w:ind w:left="1025" w:hanging="180"/>
      </w:pPr>
    </w:lvl>
    <w:lvl w:ilvl="3" w:tplc="04240001">
      <w:start w:val="1"/>
      <w:numFmt w:val="bullet"/>
      <w:lvlText w:val=""/>
      <w:lvlJc w:val="left"/>
      <w:pPr>
        <w:ind w:left="1745" w:hanging="360"/>
      </w:pPr>
      <w:rPr>
        <w:rFonts w:ascii="Symbol" w:hAnsi="Symbol" w:hint="default"/>
      </w:rPr>
    </w:lvl>
    <w:lvl w:ilvl="4" w:tplc="04240019" w:tentative="1">
      <w:start w:val="1"/>
      <w:numFmt w:val="lowerLetter"/>
      <w:lvlText w:val="%5."/>
      <w:lvlJc w:val="left"/>
      <w:pPr>
        <w:ind w:left="2465" w:hanging="360"/>
      </w:pPr>
    </w:lvl>
    <w:lvl w:ilvl="5" w:tplc="0424001B" w:tentative="1">
      <w:start w:val="1"/>
      <w:numFmt w:val="lowerRoman"/>
      <w:lvlText w:val="%6."/>
      <w:lvlJc w:val="right"/>
      <w:pPr>
        <w:ind w:left="3185" w:hanging="180"/>
      </w:pPr>
    </w:lvl>
    <w:lvl w:ilvl="6" w:tplc="0424000F" w:tentative="1">
      <w:start w:val="1"/>
      <w:numFmt w:val="decimal"/>
      <w:lvlText w:val="%7."/>
      <w:lvlJc w:val="left"/>
      <w:pPr>
        <w:ind w:left="3905" w:hanging="360"/>
      </w:pPr>
    </w:lvl>
    <w:lvl w:ilvl="7" w:tplc="04240019" w:tentative="1">
      <w:start w:val="1"/>
      <w:numFmt w:val="lowerLetter"/>
      <w:lvlText w:val="%8."/>
      <w:lvlJc w:val="left"/>
      <w:pPr>
        <w:ind w:left="4625" w:hanging="360"/>
      </w:pPr>
    </w:lvl>
    <w:lvl w:ilvl="8" w:tplc="0424001B" w:tentative="1">
      <w:start w:val="1"/>
      <w:numFmt w:val="lowerRoman"/>
      <w:lvlText w:val="%9."/>
      <w:lvlJc w:val="right"/>
      <w:pPr>
        <w:ind w:left="5345" w:hanging="180"/>
      </w:pPr>
    </w:lvl>
  </w:abstractNum>
  <w:abstractNum w:abstractNumId="53" w15:restartNumberingAfterBreak="0">
    <w:nsid w:val="256966C2"/>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4" w15:restartNumberingAfterBreak="0">
    <w:nsid w:val="278B3A3E"/>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 w15:restartNumberingAfterBreak="0">
    <w:nsid w:val="283815E2"/>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6" w15:restartNumberingAfterBreak="0">
    <w:nsid w:val="28D05EA3"/>
    <w:multiLevelType w:val="hybridMultilevel"/>
    <w:tmpl w:val="B46051AA"/>
    <w:lvl w:ilvl="0" w:tplc="791CBE60">
      <w:numFmt w:val="bullet"/>
      <w:lvlText w:val="-"/>
      <w:lvlJc w:val="left"/>
      <w:pPr>
        <w:tabs>
          <w:tab w:val="num" w:pos="720"/>
        </w:tabs>
        <w:ind w:left="720" w:hanging="36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9876776"/>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8" w15:restartNumberingAfterBreak="0">
    <w:nsid w:val="2AC91D7D"/>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9" w15:restartNumberingAfterBreak="0">
    <w:nsid w:val="2BA10D57"/>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0" w15:restartNumberingAfterBreak="0">
    <w:nsid w:val="2BEF326D"/>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1" w15:restartNumberingAfterBreak="0">
    <w:nsid w:val="2C8E7F5A"/>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2" w15:restartNumberingAfterBreak="0">
    <w:nsid w:val="2E0650D2"/>
    <w:multiLevelType w:val="hybridMultilevel"/>
    <w:tmpl w:val="9CA2709A"/>
    <w:lvl w:ilvl="0" w:tplc="21669FF4">
      <w:start w:val="1"/>
      <w:numFmt w:val="bullet"/>
      <w:lvlText w:val=""/>
      <w:lvlJc w:val="left"/>
      <w:pPr>
        <w:ind w:left="1778" w:hanging="360"/>
      </w:pPr>
      <w:rPr>
        <w:rFonts w:ascii="Symbol" w:hAnsi="Symbol" w:hint="default"/>
        <w:color w:val="auto"/>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63" w15:restartNumberingAfterBreak="0">
    <w:nsid w:val="2E401BC7"/>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4" w15:restartNumberingAfterBreak="0">
    <w:nsid w:val="2E890410"/>
    <w:multiLevelType w:val="hybridMultilevel"/>
    <w:tmpl w:val="082E3A36"/>
    <w:lvl w:ilvl="0" w:tplc="04240001">
      <w:start w:val="20"/>
      <w:numFmt w:val="bullet"/>
      <w:lvlText w:val="-"/>
      <w:lvlJc w:val="left"/>
      <w:pPr>
        <w:ind w:left="1854" w:hanging="360"/>
      </w:pPr>
      <w:rPr>
        <w:rFonts w:ascii="Arial Narrow" w:eastAsia="Times New Roman" w:hAnsi="Arial Narro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5" w15:restartNumberingAfterBreak="0">
    <w:nsid w:val="3196718C"/>
    <w:multiLevelType w:val="hybridMultilevel"/>
    <w:tmpl w:val="BAB42AD2"/>
    <w:lvl w:ilvl="0" w:tplc="04240001">
      <w:start w:val="20"/>
      <w:numFmt w:val="bullet"/>
      <w:lvlText w:val="-"/>
      <w:lvlJc w:val="left"/>
      <w:pPr>
        <w:ind w:left="1854" w:hanging="360"/>
      </w:pPr>
      <w:rPr>
        <w:rFonts w:ascii="Arial Narrow" w:eastAsia="Times New Roman" w:hAnsi="Arial Narro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6" w15:restartNumberingAfterBreak="0">
    <w:nsid w:val="31AB1A91"/>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7" w15:restartNumberingAfterBreak="0">
    <w:nsid w:val="32120E32"/>
    <w:multiLevelType w:val="hybridMultilevel"/>
    <w:tmpl w:val="77683DD0"/>
    <w:lvl w:ilvl="0" w:tplc="7042F95A">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331447F9"/>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9" w15:restartNumberingAfterBreak="0">
    <w:nsid w:val="33A46762"/>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0" w15:restartNumberingAfterBreak="0">
    <w:nsid w:val="33DF3028"/>
    <w:multiLevelType w:val="hybridMultilevel"/>
    <w:tmpl w:val="626AD80E"/>
    <w:lvl w:ilvl="0" w:tplc="E286D944">
      <w:start w:val="1"/>
      <w:numFmt w:val="bullet"/>
      <w:lvlText w:val="-"/>
      <w:lvlJc w:val="left"/>
      <w:pPr>
        <w:tabs>
          <w:tab w:val="num" w:pos="700"/>
        </w:tabs>
        <w:ind w:left="700" w:hanging="34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3E639C7"/>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2" w15:restartNumberingAfterBreak="0">
    <w:nsid w:val="343D44EB"/>
    <w:multiLevelType w:val="hybridMultilevel"/>
    <w:tmpl w:val="7778AD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352B7D4E"/>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74" w15:restartNumberingAfterBreak="0">
    <w:nsid w:val="36285AF8"/>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5" w15:restartNumberingAfterBreak="0">
    <w:nsid w:val="36517E33"/>
    <w:multiLevelType w:val="hybridMultilevel"/>
    <w:tmpl w:val="F9D85734"/>
    <w:lvl w:ilvl="0" w:tplc="791CBE60">
      <w:numFmt w:val="bullet"/>
      <w:lvlText w:val="-"/>
      <w:lvlJc w:val="left"/>
      <w:pPr>
        <w:ind w:left="1211" w:hanging="360"/>
      </w:pPr>
      <w:rPr>
        <w:rFonts w:ascii="Arial" w:eastAsia="Times New Roman" w:hAnsi="Arial" w:cs="Arial" w:hint="default"/>
      </w:rPr>
    </w:lvl>
    <w:lvl w:ilvl="1" w:tplc="04240003">
      <w:start w:val="1"/>
      <w:numFmt w:val="bullet"/>
      <w:lvlText w:val="o"/>
      <w:lvlJc w:val="left"/>
      <w:pPr>
        <w:ind w:left="1931" w:hanging="360"/>
      </w:pPr>
      <w:rPr>
        <w:rFonts w:ascii="Courier New" w:hAnsi="Courier New" w:cs="Courier New" w:hint="default"/>
      </w:rPr>
    </w:lvl>
    <w:lvl w:ilvl="2" w:tplc="04240005" w:tentative="1">
      <w:start w:val="1"/>
      <w:numFmt w:val="bullet"/>
      <w:lvlText w:val=""/>
      <w:lvlJc w:val="left"/>
      <w:pPr>
        <w:ind w:left="2651" w:hanging="360"/>
      </w:pPr>
      <w:rPr>
        <w:rFonts w:ascii="Wingdings" w:hAnsi="Wingdings" w:hint="default"/>
      </w:rPr>
    </w:lvl>
    <w:lvl w:ilvl="3" w:tplc="04240001" w:tentative="1">
      <w:start w:val="1"/>
      <w:numFmt w:val="bullet"/>
      <w:lvlText w:val=""/>
      <w:lvlJc w:val="left"/>
      <w:pPr>
        <w:ind w:left="3371" w:hanging="360"/>
      </w:pPr>
      <w:rPr>
        <w:rFonts w:ascii="Symbol" w:hAnsi="Symbol" w:hint="default"/>
      </w:rPr>
    </w:lvl>
    <w:lvl w:ilvl="4" w:tplc="04240003" w:tentative="1">
      <w:start w:val="1"/>
      <w:numFmt w:val="bullet"/>
      <w:lvlText w:val="o"/>
      <w:lvlJc w:val="left"/>
      <w:pPr>
        <w:ind w:left="4091" w:hanging="360"/>
      </w:pPr>
      <w:rPr>
        <w:rFonts w:ascii="Courier New" w:hAnsi="Courier New" w:cs="Courier New" w:hint="default"/>
      </w:rPr>
    </w:lvl>
    <w:lvl w:ilvl="5" w:tplc="04240005" w:tentative="1">
      <w:start w:val="1"/>
      <w:numFmt w:val="bullet"/>
      <w:lvlText w:val=""/>
      <w:lvlJc w:val="left"/>
      <w:pPr>
        <w:ind w:left="4811" w:hanging="360"/>
      </w:pPr>
      <w:rPr>
        <w:rFonts w:ascii="Wingdings" w:hAnsi="Wingdings" w:hint="default"/>
      </w:rPr>
    </w:lvl>
    <w:lvl w:ilvl="6" w:tplc="04240001" w:tentative="1">
      <w:start w:val="1"/>
      <w:numFmt w:val="bullet"/>
      <w:lvlText w:val=""/>
      <w:lvlJc w:val="left"/>
      <w:pPr>
        <w:ind w:left="5531" w:hanging="360"/>
      </w:pPr>
      <w:rPr>
        <w:rFonts w:ascii="Symbol" w:hAnsi="Symbol" w:hint="default"/>
      </w:rPr>
    </w:lvl>
    <w:lvl w:ilvl="7" w:tplc="04240003" w:tentative="1">
      <w:start w:val="1"/>
      <w:numFmt w:val="bullet"/>
      <w:lvlText w:val="o"/>
      <w:lvlJc w:val="left"/>
      <w:pPr>
        <w:ind w:left="6251" w:hanging="360"/>
      </w:pPr>
      <w:rPr>
        <w:rFonts w:ascii="Courier New" w:hAnsi="Courier New" w:cs="Courier New" w:hint="default"/>
      </w:rPr>
    </w:lvl>
    <w:lvl w:ilvl="8" w:tplc="04240005" w:tentative="1">
      <w:start w:val="1"/>
      <w:numFmt w:val="bullet"/>
      <w:lvlText w:val=""/>
      <w:lvlJc w:val="left"/>
      <w:pPr>
        <w:ind w:left="6971" w:hanging="360"/>
      </w:pPr>
      <w:rPr>
        <w:rFonts w:ascii="Wingdings" w:hAnsi="Wingdings" w:hint="default"/>
      </w:rPr>
    </w:lvl>
  </w:abstractNum>
  <w:abstractNum w:abstractNumId="76" w15:restartNumberingAfterBreak="0">
    <w:nsid w:val="3675660E"/>
    <w:multiLevelType w:val="hybridMultilevel"/>
    <w:tmpl w:val="F8DCB290"/>
    <w:lvl w:ilvl="0" w:tplc="04240001">
      <w:start w:val="20"/>
      <w:numFmt w:val="bullet"/>
      <w:lvlText w:val="-"/>
      <w:lvlJc w:val="left"/>
      <w:pPr>
        <w:ind w:left="1854" w:hanging="360"/>
      </w:pPr>
      <w:rPr>
        <w:rFonts w:ascii="Arial Narrow" w:eastAsia="Times New Roman" w:hAnsi="Arial Narro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7" w15:restartNumberingAfterBreak="0">
    <w:nsid w:val="37DA7195"/>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8" w15:restartNumberingAfterBreak="0">
    <w:nsid w:val="38066CB1"/>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380A04DB"/>
    <w:multiLevelType w:val="hybridMultilevel"/>
    <w:tmpl w:val="D36A45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39983267"/>
    <w:multiLevelType w:val="hybridMultilevel"/>
    <w:tmpl w:val="1D105DB0"/>
    <w:lvl w:ilvl="0" w:tplc="98764C3A">
      <w:start w:val="2"/>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1" w15:restartNumberingAfterBreak="0">
    <w:nsid w:val="3A0167E2"/>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2" w15:restartNumberingAfterBreak="0">
    <w:nsid w:val="3A587191"/>
    <w:multiLevelType w:val="hybridMultilevel"/>
    <w:tmpl w:val="22488D36"/>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3" w15:restartNumberingAfterBreak="0">
    <w:nsid w:val="3A631D33"/>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4" w15:restartNumberingAfterBreak="0">
    <w:nsid w:val="3C096B58"/>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5" w15:restartNumberingAfterBreak="0">
    <w:nsid w:val="3C7042C6"/>
    <w:multiLevelType w:val="singleLevel"/>
    <w:tmpl w:val="B2ECB062"/>
    <w:lvl w:ilvl="0">
      <w:numFmt w:val="bullet"/>
      <w:lvlText w:val="-"/>
      <w:lvlJc w:val="left"/>
      <w:pPr>
        <w:tabs>
          <w:tab w:val="num" w:pos="360"/>
        </w:tabs>
        <w:ind w:left="360" w:hanging="360"/>
      </w:pPr>
      <w:rPr>
        <w:rFonts w:hint="default"/>
      </w:rPr>
    </w:lvl>
  </w:abstractNum>
  <w:abstractNum w:abstractNumId="86" w15:restartNumberingAfterBreak="0">
    <w:nsid w:val="3C7E6476"/>
    <w:multiLevelType w:val="hybridMultilevel"/>
    <w:tmpl w:val="BBBA4380"/>
    <w:lvl w:ilvl="0" w:tplc="D994A640">
      <w:start w:val="1"/>
      <w:numFmt w:val="bullet"/>
      <w:lvlText w:val=""/>
      <w:lvlJc w:val="left"/>
      <w:pPr>
        <w:tabs>
          <w:tab w:val="num" w:pos="1080"/>
        </w:tabs>
        <w:ind w:left="1080" w:hanging="360"/>
      </w:pPr>
      <w:rPr>
        <w:rFonts w:ascii="Symbol" w:hAnsi="Symbol" w:hint="default"/>
        <w:sz w:val="16"/>
      </w:rPr>
    </w:lvl>
    <w:lvl w:ilvl="1" w:tplc="04240003" w:tentative="1">
      <w:start w:val="1"/>
      <w:numFmt w:val="bullet"/>
      <w:lvlText w:val="o"/>
      <w:lvlJc w:val="left"/>
      <w:pPr>
        <w:tabs>
          <w:tab w:val="num" w:pos="-720"/>
        </w:tabs>
        <w:ind w:left="-720" w:hanging="360"/>
      </w:pPr>
      <w:rPr>
        <w:rFonts w:ascii="Courier New" w:hAnsi="Courier New" w:cs="Courier New" w:hint="default"/>
      </w:rPr>
    </w:lvl>
    <w:lvl w:ilvl="2" w:tplc="04240005" w:tentative="1">
      <w:start w:val="1"/>
      <w:numFmt w:val="bullet"/>
      <w:lvlText w:val=""/>
      <w:lvlJc w:val="left"/>
      <w:pPr>
        <w:tabs>
          <w:tab w:val="num" w:pos="0"/>
        </w:tabs>
        <w:ind w:left="0" w:hanging="360"/>
      </w:pPr>
      <w:rPr>
        <w:rFonts w:ascii="Wingdings" w:hAnsi="Wingdings" w:hint="default"/>
      </w:rPr>
    </w:lvl>
    <w:lvl w:ilvl="3" w:tplc="04240001" w:tentative="1">
      <w:start w:val="1"/>
      <w:numFmt w:val="bullet"/>
      <w:lvlText w:val=""/>
      <w:lvlJc w:val="left"/>
      <w:pPr>
        <w:tabs>
          <w:tab w:val="num" w:pos="720"/>
        </w:tabs>
        <w:ind w:left="720" w:hanging="360"/>
      </w:pPr>
      <w:rPr>
        <w:rFonts w:ascii="Symbol" w:hAnsi="Symbol" w:hint="default"/>
      </w:rPr>
    </w:lvl>
    <w:lvl w:ilvl="4" w:tplc="04240003" w:tentative="1">
      <w:start w:val="1"/>
      <w:numFmt w:val="bullet"/>
      <w:lvlText w:val="o"/>
      <w:lvlJc w:val="left"/>
      <w:pPr>
        <w:tabs>
          <w:tab w:val="num" w:pos="1440"/>
        </w:tabs>
        <w:ind w:left="1440" w:hanging="360"/>
      </w:pPr>
      <w:rPr>
        <w:rFonts w:ascii="Courier New" w:hAnsi="Courier New" w:cs="Courier New" w:hint="default"/>
      </w:rPr>
    </w:lvl>
    <w:lvl w:ilvl="5" w:tplc="04240005" w:tentative="1">
      <w:start w:val="1"/>
      <w:numFmt w:val="bullet"/>
      <w:lvlText w:val=""/>
      <w:lvlJc w:val="left"/>
      <w:pPr>
        <w:tabs>
          <w:tab w:val="num" w:pos="2160"/>
        </w:tabs>
        <w:ind w:left="2160" w:hanging="360"/>
      </w:pPr>
      <w:rPr>
        <w:rFonts w:ascii="Wingdings" w:hAnsi="Wingdings" w:hint="default"/>
      </w:rPr>
    </w:lvl>
    <w:lvl w:ilvl="6" w:tplc="04240001" w:tentative="1">
      <w:start w:val="1"/>
      <w:numFmt w:val="bullet"/>
      <w:lvlText w:val=""/>
      <w:lvlJc w:val="left"/>
      <w:pPr>
        <w:tabs>
          <w:tab w:val="num" w:pos="2880"/>
        </w:tabs>
        <w:ind w:left="2880" w:hanging="360"/>
      </w:pPr>
      <w:rPr>
        <w:rFonts w:ascii="Symbol" w:hAnsi="Symbol" w:hint="default"/>
      </w:rPr>
    </w:lvl>
    <w:lvl w:ilvl="7" w:tplc="04240003" w:tentative="1">
      <w:start w:val="1"/>
      <w:numFmt w:val="bullet"/>
      <w:lvlText w:val="o"/>
      <w:lvlJc w:val="left"/>
      <w:pPr>
        <w:tabs>
          <w:tab w:val="num" w:pos="3600"/>
        </w:tabs>
        <w:ind w:left="3600" w:hanging="360"/>
      </w:pPr>
      <w:rPr>
        <w:rFonts w:ascii="Courier New" w:hAnsi="Courier New" w:cs="Courier New" w:hint="default"/>
      </w:rPr>
    </w:lvl>
    <w:lvl w:ilvl="8" w:tplc="04240005" w:tentative="1">
      <w:start w:val="1"/>
      <w:numFmt w:val="bullet"/>
      <w:lvlText w:val=""/>
      <w:lvlJc w:val="left"/>
      <w:pPr>
        <w:tabs>
          <w:tab w:val="num" w:pos="4320"/>
        </w:tabs>
        <w:ind w:left="4320" w:hanging="360"/>
      </w:pPr>
      <w:rPr>
        <w:rFonts w:ascii="Wingdings" w:hAnsi="Wingdings" w:hint="default"/>
      </w:rPr>
    </w:lvl>
  </w:abstractNum>
  <w:abstractNum w:abstractNumId="87" w15:restartNumberingAfterBreak="0">
    <w:nsid w:val="3D1921F7"/>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88" w15:restartNumberingAfterBreak="0">
    <w:nsid w:val="3DD307A1"/>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9" w15:restartNumberingAfterBreak="0">
    <w:nsid w:val="3E9508FF"/>
    <w:multiLevelType w:val="hybridMultilevel"/>
    <w:tmpl w:val="87AC45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0" w15:restartNumberingAfterBreak="0">
    <w:nsid w:val="3ED4176A"/>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91" w15:restartNumberingAfterBreak="0">
    <w:nsid w:val="3F2B1F1D"/>
    <w:multiLevelType w:val="hybridMultilevel"/>
    <w:tmpl w:val="A374167C"/>
    <w:lvl w:ilvl="0" w:tplc="791CBE60">
      <w:numFmt w:val="bullet"/>
      <w:lvlText w:val="-"/>
      <w:lvlJc w:val="left"/>
      <w:pPr>
        <w:ind w:left="1287" w:hanging="360"/>
      </w:pPr>
      <w:rPr>
        <w:rFonts w:ascii="Arial" w:eastAsia="Times New Roman" w:hAnsi="Arial" w:cs="Arial" w:hint="default"/>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92" w15:restartNumberingAfterBreak="0">
    <w:nsid w:val="3FF02876"/>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93" w15:restartNumberingAfterBreak="0">
    <w:nsid w:val="400C52F2"/>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4" w15:restartNumberingAfterBreak="0">
    <w:nsid w:val="423A68F7"/>
    <w:multiLevelType w:val="hybridMultilevel"/>
    <w:tmpl w:val="F69EB2A4"/>
    <w:lvl w:ilvl="0" w:tplc="791CBE60">
      <w:numFmt w:val="bullet"/>
      <w:lvlText w:val="-"/>
      <w:lvlJc w:val="left"/>
      <w:pPr>
        <w:ind w:left="1495" w:hanging="360"/>
      </w:pPr>
      <w:rPr>
        <w:rFonts w:ascii="Arial" w:eastAsia="Times New Roman" w:hAnsi="Arial" w:cs="Arial" w:hint="default"/>
      </w:rPr>
    </w:lvl>
    <w:lvl w:ilvl="1" w:tplc="791CBE60">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5" w15:restartNumberingAfterBreak="0">
    <w:nsid w:val="433B6E6D"/>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96" w15:restartNumberingAfterBreak="0">
    <w:nsid w:val="436D6038"/>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7" w15:restartNumberingAfterBreak="0">
    <w:nsid w:val="43AF497B"/>
    <w:multiLevelType w:val="hybridMultilevel"/>
    <w:tmpl w:val="023AAA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8" w15:restartNumberingAfterBreak="0">
    <w:nsid w:val="446A5629"/>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9" w15:restartNumberingAfterBreak="0">
    <w:nsid w:val="44B804C1"/>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45871D1E"/>
    <w:multiLevelType w:val="multilevel"/>
    <w:tmpl w:val="852C65FC"/>
    <w:lvl w:ilvl="0">
      <w:numFmt w:val="bullet"/>
      <w:lvlText w:val="-"/>
      <w:lvlJc w:val="left"/>
      <w:pPr>
        <w:ind w:left="360" w:hanging="360"/>
      </w:pPr>
      <w:rPr>
        <w:rFonts w:ascii="Arial" w:eastAsia="Times New Roman" w:hAnsi="Arial" w:cs="Aria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15:restartNumberingAfterBreak="0">
    <w:nsid w:val="464930B0"/>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2" w15:restartNumberingAfterBreak="0">
    <w:nsid w:val="479B5051"/>
    <w:multiLevelType w:val="hybridMultilevel"/>
    <w:tmpl w:val="D676FB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3" w15:restartNumberingAfterBreak="0">
    <w:nsid w:val="480C2E15"/>
    <w:multiLevelType w:val="hybridMultilevel"/>
    <w:tmpl w:val="35E26E62"/>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156" w:hanging="360"/>
      </w:pPr>
    </w:lvl>
    <w:lvl w:ilvl="2" w:tplc="0424001B" w:tentative="1">
      <w:start w:val="1"/>
      <w:numFmt w:val="lowerRoman"/>
      <w:lvlText w:val="%3."/>
      <w:lvlJc w:val="right"/>
      <w:pPr>
        <w:ind w:left="1876" w:hanging="180"/>
      </w:pPr>
    </w:lvl>
    <w:lvl w:ilvl="3" w:tplc="0424000F" w:tentative="1">
      <w:start w:val="1"/>
      <w:numFmt w:val="decimal"/>
      <w:lvlText w:val="%4."/>
      <w:lvlJc w:val="left"/>
      <w:pPr>
        <w:ind w:left="2596" w:hanging="360"/>
      </w:pPr>
    </w:lvl>
    <w:lvl w:ilvl="4" w:tplc="04240019" w:tentative="1">
      <w:start w:val="1"/>
      <w:numFmt w:val="lowerLetter"/>
      <w:lvlText w:val="%5."/>
      <w:lvlJc w:val="left"/>
      <w:pPr>
        <w:ind w:left="3316" w:hanging="360"/>
      </w:pPr>
    </w:lvl>
    <w:lvl w:ilvl="5" w:tplc="0424001B" w:tentative="1">
      <w:start w:val="1"/>
      <w:numFmt w:val="lowerRoman"/>
      <w:lvlText w:val="%6."/>
      <w:lvlJc w:val="right"/>
      <w:pPr>
        <w:ind w:left="4036" w:hanging="180"/>
      </w:pPr>
    </w:lvl>
    <w:lvl w:ilvl="6" w:tplc="0424000F" w:tentative="1">
      <w:start w:val="1"/>
      <w:numFmt w:val="decimal"/>
      <w:lvlText w:val="%7."/>
      <w:lvlJc w:val="left"/>
      <w:pPr>
        <w:ind w:left="4756" w:hanging="360"/>
      </w:pPr>
    </w:lvl>
    <w:lvl w:ilvl="7" w:tplc="04240019" w:tentative="1">
      <w:start w:val="1"/>
      <w:numFmt w:val="lowerLetter"/>
      <w:lvlText w:val="%8."/>
      <w:lvlJc w:val="left"/>
      <w:pPr>
        <w:ind w:left="5476" w:hanging="360"/>
      </w:pPr>
    </w:lvl>
    <w:lvl w:ilvl="8" w:tplc="0424001B" w:tentative="1">
      <w:start w:val="1"/>
      <w:numFmt w:val="lowerRoman"/>
      <w:lvlText w:val="%9."/>
      <w:lvlJc w:val="right"/>
      <w:pPr>
        <w:ind w:left="6196" w:hanging="180"/>
      </w:pPr>
    </w:lvl>
  </w:abstractNum>
  <w:abstractNum w:abstractNumId="104" w15:restartNumberingAfterBreak="0">
    <w:nsid w:val="48145BF6"/>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5" w15:restartNumberingAfterBreak="0">
    <w:nsid w:val="481878BB"/>
    <w:multiLevelType w:val="hybridMultilevel"/>
    <w:tmpl w:val="CC52EC84"/>
    <w:lvl w:ilvl="0" w:tplc="04240019">
      <w:start w:val="1"/>
      <w:numFmt w:val="lowerLetter"/>
      <w:lvlText w:val="%1."/>
      <w:lvlJc w:val="left"/>
      <w:pPr>
        <w:ind w:left="2160" w:hanging="360"/>
      </w:pPr>
    </w:lvl>
    <w:lvl w:ilvl="1" w:tplc="04240019" w:tentative="1">
      <w:start w:val="1"/>
      <w:numFmt w:val="lowerLetter"/>
      <w:lvlText w:val="%2."/>
      <w:lvlJc w:val="left"/>
      <w:pPr>
        <w:ind w:left="2880" w:hanging="360"/>
      </w:pPr>
    </w:lvl>
    <w:lvl w:ilvl="2" w:tplc="0424001B" w:tentative="1">
      <w:start w:val="1"/>
      <w:numFmt w:val="lowerRoman"/>
      <w:lvlText w:val="%3."/>
      <w:lvlJc w:val="right"/>
      <w:pPr>
        <w:ind w:left="3600" w:hanging="180"/>
      </w:pPr>
    </w:lvl>
    <w:lvl w:ilvl="3" w:tplc="0424000F" w:tentative="1">
      <w:start w:val="1"/>
      <w:numFmt w:val="decimal"/>
      <w:lvlText w:val="%4."/>
      <w:lvlJc w:val="left"/>
      <w:pPr>
        <w:ind w:left="4320" w:hanging="360"/>
      </w:pPr>
    </w:lvl>
    <w:lvl w:ilvl="4" w:tplc="04240019" w:tentative="1">
      <w:start w:val="1"/>
      <w:numFmt w:val="lowerLetter"/>
      <w:lvlText w:val="%5."/>
      <w:lvlJc w:val="left"/>
      <w:pPr>
        <w:ind w:left="5040" w:hanging="360"/>
      </w:pPr>
    </w:lvl>
    <w:lvl w:ilvl="5" w:tplc="0424001B" w:tentative="1">
      <w:start w:val="1"/>
      <w:numFmt w:val="lowerRoman"/>
      <w:lvlText w:val="%6."/>
      <w:lvlJc w:val="right"/>
      <w:pPr>
        <w:ind w:left="5760" w:hanging="180"/>
      </w:pPr>
    </w:lvl>
    <w:lvl w:ilvl="6" w:tplc="0424000F" w:tentative="1">
      <w:start w:val="1"/>
      <w:numFmt w:val="decimal"/>
      <w:lvlText w:val="%7."/>
      <w:lvlJc w:val="left"/>
      <w:pPr>
        <w:ind w:left="6480" w:hanging="360"/>
      </w:pPr>
    </w:lvl>
    <w:lvl w:ilvl="7" w:tplc="04240019" w:tentative="1">
      <w:start w:val="1"/>
      <w:numFmt w:val="lowerLetter"/>
      <w:lvlText w:val="%8."/>
      <w:lvlJc w:val="left"/>
      <w:pPr>
        <w:ind w:left="7200" w:hanging="360"/>
      </w:pPr>
    </w:lvl>
    <w:lvl w:ilvl="8" w:tplc="0424001B" w:tentative="1">
      <w:start w:val="1"/>
      <w:numFmt w:val="lowerRoman"/>
      <w:lvlText w:val="%9."/>
      <w:lvlJc w:val="right"/>
      <w:pPr>
        <w:ind w:left="7920" w:hanging="180"/>
      </w:pPr>
    </w:lvl>
  </w:abstractNum>
  <w:abstractNum w:abstractNumId="106" w15:restartNumberingAfterBreak="0">
    <w:nsid w:val="483C5A41"/>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7" w15:restartNumberingAfterBreak="0">
    <w:nsid w:val="48E66B0A"/>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8" w15:restartNumberingAfterBreak="0">
    <w:nsid w:val="4918576C"/>
    <w:multiLevelType w:val="hybridMultilevel"/>
    <w:tmpl w:val="2176ED5E"/>
    <w:lvl w:ilvl="0" w:tplc="57D2937A">
      <w:numFmt w:val="bullet"/>
      <w:lvlText w:val="-"/>
      <w:lvlJc w:val="left"/>
      <w:pPr>
        <w:ind w:left="420" w:hanging="360"/>
      </w:pPr>
      <w:rPr>
        <w:rFonts w:ascii="Arial" w:eastAsia="Times New Roman"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09" w15:restartNumberingAfterBreak="0">
    <w:nsid w:val="49202513"/>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0" w15:restartNumberingAfterBreak="0">
    <w:nsid w:val="49F90827"/>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1" w15:restartNumberingAfterBreak="0">
    <w:nsid w:val="4A3D4D03"/>
    <w:multiLevelType w:val="singleLevel"/>
    <w:tmpl w:val="B2ECB062"/>
    <w:lvl w:ilvl="0">
      <w:numFmt w:val="bullet"/>
      <w:lvlText w:val="-"/>
      <w:lvlJc w:val="left"/>
      <w:pPr>
        <w:tabs>
          <w:tab w:val="num" w:pos="360"/>
        </w:tabs>
        <w:ind w:left="360" w:hanging="360"/>
      </w:pPr>
      <w:rPr>
        <w:rFonts w:hint="default"/>
      </w:rPr>
    </w:lvl>
  </w:abstractNum>
  <w:abstractNum w:abstractNumId="112" w15:restartNumberingAfterBreak="0">
    <w:nsid w:val="4A81686C"/>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3" w15:restartNumberingAfterBreak="0">
    <w:nsid w:val="4AA96C38"/>
    <w:multiLevelType w:val="multilevel"/>
    <w:tmpl w:val="C02CFF40"/>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15:restartNumberingAfterBreak="0">
    <w:nsid w:val="4B040DDA"/>
    <w:multiLevelType w:val="hybridMultilevel"/>
    <w:tmpl w:val="417C8FD6"/>
    <w:lvl w:ilvl="0" w:tplc="791CBE60">
      <w:numFmt w:val="bullet"/>
      <w:lvlText w:val="-"/>
      <w:lvlJc w:val="left"/>
      <w:pPr>
        <w:ind w:left="1287" w:hanging="360"/>
      </w:pPr>
      <w:rPr>
        <w:rFonts w:ascii="Arial" w:eastAsia="Times New Roman" w:hAnsi="Arial" w:cs="Arial" w:hint="default"/>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115" w15:restartNumberingAfterBreak="0">
    <w:nsid w:val="4C19202D"/>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6" w15:restartNumberingAfterBreak="0">
    <w:nsid w:val="4C214993"/>
    <w:multiLevelType w:val="hybridMultilevel"/>
    <w:tmpl w:val="029C7FF4"/>
    <w:lvl w:ilvl="0" w:tplc="5546B8DC">
      <w:numFmt w:val="bullet"/>
      <w:lvlText w:val="-"/>
      <w:lvlJc w:val="left"/>
      <w:pPr>
        <w:tabs>
          <w:tab w:val="num" w:pos="360"/>
        </w:tabs>
        <w:ind w:left="360" w:hanging="360"/>
      </w:pPr>
      <w:rPr>
        <w:rFonts w:ascii="Arial" w:eastAsia="Times New Roman" w:hAnsi="Arial" w:hint="default"/>
      </w:rPr>
    </w:lvl>
    <w:lvl w:ilvl="1" w:tplc="6EC29590" w:tentative="1">
      <w:start w:val="1"/>
      <w:numFmt w:val="bullet"/>
      <w:lvlText w:val="o"/>
      <w:lvlJc w:val="left"/>
      <w:pPr>
        <w:tabs>
          <w:tab w:val="num" w:pos="900"/>
        </w:tabs>
        <w:ind w:left="900" w:hanging="360"/>
      </w:pPr>
      <w:rPr>
        <w:rFonts w:ascii="Courier New" w:hAnsi="Courier New" w:hint="default"/>
      </w:rPr>
    </w:lvl>
    <w:lvl w:ilvl="2" w:tplc="6202837A" w:tentative="1">
      <w:start w:val="1"/>
      <w:numFmt w:val="bullet"/>
      <w:lvlText w:val=""/>
      <w:lvlJc w:val="left"/>
      <w:pPr>
        <w:tabs>
          <w:tab w:val="num" w:pos="1620"/>
        </w:tabs>
        <w:ind w:left="1620" w:hanging="360"/>
      </w:pPr>
      <w:rPr>
        <w:rFonts w:ascii="Wingdings" w:hAnsi="Wingdings" w:hint="default"/>
      </w:rPr>
    </w:lvl>
    <w:lvl w:ilvl="3" w:tplc="84423F56" w:tentative="1">
      <w:start w:val="1"/>
      <w:numFmt w:val="bullet"/>
      <w:lvlText w:val=""/>
      <w:lvlJc w:val="left"/>
      <w:pPr>
        <w:tabs>
          <w:tab w:val="num" w:pos="2340"/>
        </w:tabs>
        <w:ind w:left="2340" w:hanging="360"/>
      </w:pPr>
      <w:rPr>
        <w:rFonts w:ascii="Symbol" w:hAnsi="Symbol" w:hint="default"/>
      </w:rPr>
    </w:lvl>
    <w:lvl w:ilvl="4" w:tplc="14101D94" w:tentative="1">
      <w:start w:val="1"/>
      <w:numFmt w:val="bullet"/>
      <w:lvlText w:val="o"/>
      <w:lvlJc w:val="left"/>
      <w:pPr>
        <w:tabs>
          <w:tab w:val="num" w:pos="3060"/>
        </w:tabs>
        <w:ind w:left="3060" w:hanging="360"/>
      </w:pPr>
      <w:rPr>
        <w:rFonts w:ascii="Courier New" w:hAnsi="Courier New" w:hint="default"/>
      </w:rPr>
    </w:lvl>
    <w:lvl w:ilvl="5" w:tplc="0804E546" w:tentative="1">
      <w:start w:val="1"/>
      <w:numFmt w:val="bullet"/>
      <w:lvlText w:val=""/>
      <w:lvlJc w:val="left"/>
      <w:pPr>
        <w:tabs>
          <w:tab w:val="num" w:pos="3780"/>
        </w:tabs>
        <w:ind w:left="3780" w:hanging="360"/>
      </w:pPr>
      <w:rPr>
        <w:rFonts w:ascii="Wingdings" w:hAnsi="Wingdings" w:hint="default"/>
      </w:rPr>
    </w:lvl>
    <w:lvl w:ilvl="6" w:tplc="5546B8DC" w:tentative="1">
      <w:start w:val="1"/>
      <w:numFmt w:val="bullet"/>
      <w:lvlText w:val=""/>
      <w:lvlJc w:val="left"/>
      <w:pPr>
        <w:tabs>
          <w:tab w:val="num" w:pos="4500"/>
        </w:tabs>
        <w:ind w:left="4500" w:hanging="360"/>
      </w:pPr>
      <w:rPr>
        <w:rFonts w:ascii="Symbol" w:hAnsi="Symbol" w:hint="default"/>
      </w:rPr>
    </w:lvl>
    <w:lvl w:ilvl="7" w:tplc="5C28D956" w:tentative="1">
      <w:start w:val="1"/>
      <w:numFmt w:val="bullet"/>
      <w:lvlText w:val="o"/>
      <w:lvlJc w:val="left"/>
      <w:pPr>
        <w:tabs>
          <w:tab w:val="num" w:pos="5220"/>
        </w:tabs>
        <w:ind w:left="5220" w:hanging="360"/>
      </w:pPr>
      <w:rPr>
        <w:rFonts w:ascii="Courier New" w:hAnsi="Courier New" w:hint="default"/>
      </w:rPr>
    </w:lvl>
    <w:lvl w:ilvl="8" w:tplc="79B0E76A" w:tentative="1">
      <w:start w:val="1"/>
      <w:numFmt w:val="bullet"/>
      <w:lvlText w:val=""/>
      <w:lvlJc w:val="left"/>
      <w:pPr>
        <w:tabs>
          <w:tab w:val="num" w:pos="5940"/>
        </w:tabs>
        <w:ind w:left="5940" w:hanging="360"/>
      </w:pPr>
      <w:rPr>
        <w:rFonts w:ascii="Wingdings" w:hAnsi="Wingdings" w:hint="default"/>
      </w:rPr>
    </w:lvl>
  </w:abstractNum>
  <w:abstractNum w:abstractNumId="117" w15:restartNumberingAfterBreak="0">
    <w:nsid w:val="4C9B125E"/>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8" w15:restartNumberingAfterBreak="0">
    <w:nsid w:val="4D0213C3"/>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9" w15:restartNumberingAfterBreak="0">
    <w:nsid w:val="4D451FC3"/>
    <w:multiLevelType w:val="hybridMultilevel"/>
    <w:tmpl w:val="899EF9AA"/>
    <w:lvl w:ilvl="0" w:tplc="A65EEE08">
      <w:start w:val="1"/>
      <w:numFmt w:val="bullet"/>
      <w:lvlText w:val="-"/>
      <w:lvlJc w:val="left"/>
      <w:pPr>
        <w:ind w:left="720" w:hanging="360"/>
      </w:pPr>
      <w:rPr>
        <w:rFonts w:ascii="Tahoma" w:hAnsi="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0" w15:restartNumberingAfterBreak="0">
    <w:nsid w:val="4F6A5E46"/>
    <w:multiLevelType w:val="hybridMultilevel"/>
    <w:tmpl w:val="F190D744"/>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1" w15:restartNumberingAfterBreak="0">
    <w:nsid w:val="50063B3F"/>
    <w:multiLevelType w:val="hybridMultilevel"/>
    <w:tmpl w:val="51E2B9C6"/>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22" w15:restartNumberingAfterBreak="0">
    <w:nsid w:val="51166EBB"/>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23" w15:restartNumberingAfterBreak="0">
    <w:nsid w:val="519D3CAF"/>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4" w15:restartNumberingAfterBreak="0">
    <w:nsid w:val="51AD1DF9"/>
    <w:multiLevelType w:val="hybridMultilevel"/>
    <w:tmpl w:val="1DE07D32"/>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25" w15:restartNumberingAfterBreak="0">
    <w:nsid w:val="51F56DD8"/>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6" w15:restartNumberingAfterBreak="0">
    <w:nsid w:val="52165D73"/>
    <w:multiLevelType w:val="hybridMultilevel"/>
    <w:tmpl w:val="74381880"/>
    <w:lvl w:ilvl="0" w:tplc="C6786D0A">
      <w:start w:val="1"/>
      <w:numFmt w:val="lowerLetter"/>
      <w:lvlText w:val="%1.)"/>
      <w:lvlJc w:val="left"/>
      <w:pPr>
        <w:ind w:left="1495"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7" w15:restartNumberingAfterBreak="0">
    <w:nsid w:val="543E04B1"/>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8" w15:restartNumberingAfterBreak="0">
    <w:nsid w:val="54AB5FE2"/>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29" w15:restartNumberingAfterBreak="0">
    <w:nsid w:val="550D2C8D"/>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0" w15:restartNumberingAfterBreak="0">
    <w:nsid w:val="553B7CE1"/>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1" w15:restartNumberingAfterBreak="0">
    <w:nsid w:val="55892AD8"/>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2" w15:restartNumberingAfterBreak="0">
    <w:nsid w:val="560953E5"/>
    <w:multiLevelType w:val="hybridMultilevel"/>
    <w:tmpl w:val="6224628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3" w15:restartNumberingAfterBreak="0">
    <w:nsid w:val="56F532AE"/>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4" w15:restartNumberingAfterBreak="0">
    <w:nsid w:val="571745B9"/>
    <w:multiLevelType w:val="hybridMultilevel"/>
    <w:tmpl w:val="327C46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5" w15:restartNumberingAfterBreak="0">
    <w:nsid w:val="5881081B"/>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6" w15:restartNumberingAfterBreak="0">
    <w:nsid w:val="5A443188"/>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7" w15:restartNumberingAfterBreak="0">
    <w:nsid w:val="5B6500DC"/>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8" w15:restartNumberingAfterBreak="0">
    <w:nsid w:val="5B9C2B68"/>
    <w:multiLevelType w:val="hybridMultilevel"/>
    <w:tmpl w:val="43DEEE0E"/>
    <w:lvl w:ilvl="0" w:tplc="C6786D0A">
      <w:start w:val="1"/>
      <w:numFmt w:val="lowerLetter"/>
      <w:lvlText w:val="%1.)"/>
      <w:lvlJc w:val="left"/>
      <w:pPr>
        <w:ind w:left="360" w:hanging="360"/>
      </w:pPr>
      <w:rPr>
        <w:rFonts w:hint="default"/>
      </w:rPr>
    </w:lvl>
    <w:lvl w:ilvl="1" w:tplc="04240001">
      <w:start w:val="1"/>
      <w:numFmt w:val="bullet"/>
      <w:lvlText w:val=""/>
      <w:lvlJc w:val="left"/>
      <w:pPr>
        <w:ind w:left="502" w:hanging="360"/>
      </w:pPr>
      <w:rPr>
        <w:rFonts w:ascii="Symbol" w:hAnsi="Symbol" w:hint="default"/>
      </w:rPr>
    </w:lvl>
    <w:lvl w:ilvl="2" w:tplc="0424001B">
      <w:start w:val="1"/>
      <w:numFmt w:val="lowerRoman"/>
      <w:lvlText w:val="%3."/>
      <w:lvlJc w:val="right"/>
      <w:pPr>
        <w:ind w:left="1025" w:hanging="180"/>
      </w:pPr>
    </w:lvl>
    <w:lvl w:ilvl="3" w:tplc="04240001">
      <w:start w:val="1"/>
      <w:numFmt w:val="bullet"/>
      <w:lvlText w:val=""/>
      <w:lvlJc w:val="left"/>
      <w:pPr>
        <w:ind w:left="1745" w:hanging="360"/>
      </w:pPr>
      <w:rPr>
        <w:rFonts w:ascii="Symbol" w:hAnsi="Symbol" w:hint="default"/>
      </w:rPr>
    </w:lvl>
    <w:lvl w:ilvl="4" w:tplc="04240019">
      <w:start w:val="1"/>
      <w:numFmt w:val="lowerLetter"/>
      <w:lvlText w:val="%5."/>
      <w:lvlJc w:val="left"/>
      <w:pPr>
        <w:ind w:left="2465" w:hanging="360"/>
      </w:pPr>
    </w:lvl>
    <w:lvl w:ilvl="5" w:tplc="0424001B" w:tentative="1">
      <w:start w:val="1"/>
      <w:numFmt w:val="lowerRoman"/>
      <w:lvlText w:val="%6."/>
      <w:lvlJc w:val="right"/>
      <w:pPr>
        <w:ind w:left="3185" w:hanging="180"/>
      </w:pPr>
    </w:lvl>
    <w:lvl w:ilvl="6" w:tplc="0424000F" w:tentative="1">
      <w:start w:val="1"/>
      <w:numFmt w:val="decimal"/>
      <w:lvlText w:val="%7."/>
      <w:lvlJc w:val="left"/>
      <w:pPr>
        <w:ind w:left="3905" w:hanging="360"/>
      </w:pPr>
    </w:lvl>
    <w:lvl w:ilvl="7" w:tplc="04240019" w:tentative="1">
      <w:start w:val="1"/>
      <w:numFmt w:val="lowerLetter"/>
      <w:lvlText w:val="%8."/>
      <w:lvlJc w:val="left"/>
      <w:pPr>
        <w:ind w:left="4625" w:hanging="360"/>
      </w:pPr>
    </w:lvl>
    <w:lvl w:ilvl="8" w:tplc="0424001B" w:tentative="1">
      <w:start w:val="1"/>
      <w:numFmt w:val="lowerRoman"/>
      <w:lvlText w:val="%9."/>
      <w:lvlJc w:val="right"/>
      <w:pPr>
        <w:ind w:left="5345" w:hanging="180"/>
      </w:pPr>
    </w:lvl>
  </w:abstractNum>
  <w:abstractNum w:abstractNumId="139" w15:restartNumberingAfterBreak="0">
    <w:nsid w:val="5BBC171D"/>
    <w:multiLevelType w:val="hybridMultilevel"/>
    <w:tmpl w:val="ECF61A86"/>
    <w:lvl w:ilvl="0" w:tplc="6F42C00C">
      <w:start w:val="1"/>
      <w:numFmt w:val="lowerLetter"/>
      <w:lvlText w:val="%1)"/>
      <w:lvlJc w:val="left"/>
      <w:pPr>
        <w:ind w:left="1353"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40" w15:restartNumberingAfterBreak="0">
    <w:nsid w:val="5BC1441E"/>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1" w15:restartNumberingAfterBreak="0">
    <w:nsid w:val="5C782512"/>
    <w:multiLevelType w:val="singleLevel"/>
    <w:tmpl w:val="B2ECB062"/>
    <w:lvl w:ilvl="0">
      <w:numFmt w:val="bullet"/>
      <w:lvlText w:val="-"/>
      <w:lvlJc w:val="left"/>
      <w:pPr>
        <w:tabs>
          <w:tab w:val="num" w:pos="360"/>
        </w:tabs>
        <w:ind w:left="360" w:hanging="360"/>
      </w:pPr>
      <w:rPr>
        <w:rFonts w:hint="default"/>
      </w:rPr>
    </w:lvl>
  </w:abstractNum>
  <w:abstractNum w:abstractNumId="142" w15:restartNumberingAfterBreak="0">
    <w:nsid w:val="5D7D56B2"/>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3" w15:restartNumberingAfterBreak="0">
    <w:nsid w:val="5DA842D9"/>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44" w15:restartNumberingAfterBreak="0">
    <w:nsid w:val="5E0702AA"/>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45" w15:restartNumberingAfterBreak="0">
    <w:nsid w:val="5E8427DF"/>
    <w:multiLevelType w:val="hybridMultilevel"/>
    <w:tmpl w:val="7EE6D5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6" w15:restartNumberingAfterBreak="0">
    <w:nsid w:val="60980361"/>
    <w:multiLevelType w:val="hybridMultilevel"/>
    <w:tmpl w:val="BC801C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7" w15:restartNumberingAfterBreak="0">
    <w:nsid w:val="614B47CE"/>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8" w15:restartNumberingAfterBreak="0">
    <w:nsid w:val="63F164AE"/>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49" w15:restartNumberingAfterBreak="0">
    <w:nsid w:val="641D0A0C"/>
    <w:multiLevelType w:val="hybridMultilevel"/>
    <w:tmpl w:val="5F0A8A5A"/>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0" w15:restartNumberingAfterBreak="0">
    <w:nsid w:val="64AF48DE"/>
    <w:multiLevelType w:val="hybridMultilevel"/>
    <w:tmpl w:val="811A2D74"/>
    <w:lvl w:ilvl="0" w:tplc="7042F95A">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1" w15:restartNumberingAfterBreak="0">
    <w:nsid w:val="655B2A2E"/>
    <w:multiLevelType w:val="hybridMultilevel"/>
    <w:tmpl w:val="C05035D8"/>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2" w15:restartNumberingAfterBreak="0">
    <w:nsid w:val="65C033A6"/>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53" w15:restartNumberingAfterBreak="0">
    <w:nsid w:val="65DA34D1"/>
    <w:multiLevelType w:val="hybridMultilevel"/>
    <w:tmpl w:val="C90A2B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4" w15:restartNumberingAfterBreak="0">
    <w:nsid w:val="65EC62E2"/>
    <w:multiLevelType w:val="hybridMultilevel"/>
    <w:tmpl w:val="9612B51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5" w15:restartNumberingAfterBreak="0">
    <w:nsid w:val="66F87BA6"/>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56" w15:restartNumberingAfterBreak="0">
    <w:nsid w:val="68444661"/>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7" w15:restartNumberingAfterBreak="0">
    <w:nsid w:val="6BB83492"/>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8" w15:restartNumberingAfterBreak="0">
    <w:nsid w:val="6DDD76B3"/>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9" w15:restartNumberingAfterBreak="0">
    <w:nsid w:val="6E614F25"/>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60" w15:restartNumberingAfterBreak="0">
    <w:nsid w:val="6E674661"/>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1" w15:restartNumberingAfterBreak="0">
    <w:nsid w:val="6E8668E7"/>
    <w:multiLevelType w:val="hybridMultilevel"/>
    <w:tmpl w:val="D41CC9F2"/>
    <w:lvl w:ilvl="0" w:tplc="29AABE2A">
      <w:start w:val="1"/>
      <w:numFmt w:val="lowerLetter"/>
      <w:pStyle w:val="navaden"/>
      <w:lvlText w:val="%1)"/>
      <w:lvlJc w:val="left"/>
      <w:pPr>
        <w:ind w:left="1287" w:hanging="360"/>
      </w:pPr>
      <w:rPr>
        <w:rFonts w:cs="Times New Roman"/>
      </w:rPr>
    </w:lvl>
    <w:lvl w:ilvl="1" w:tplc="E7368E96">
      <w:start w:val="1"/>
      <w:numFmt w:val="lowerLetter"/>
      <w:lvlText w:val="%2."/>
      <w:lvlJc w:val="left"/>
      <w:pPr>
        <w:ind w:left="2007" w:hanging="360"/>
      </w:pPr>
      <w:rPr>
        <w:rFonts w:cs="Times New Roman"/>
      </w:rPr>
    </w:lvl>
    <w:lvl w:ilvl="2" w:tplc="98A6A300" w:tentative="1">
      <w:start w:val="1"/>
      <w:numFmt w:val="lowerRoman"/>
      <w:lvlText w:val="%3."/>
      <w:lvlJc w:val="right"/>
      <w:pPr>
        <w:ind w:left="2727" w:hanging="180"/>
      </w:pPr>
      <w:rPr>
        <w:rFonts w:cs="Times New Roman"/>
      </w:rPr>
    </w:lvl>
    <w:lvl w:ilvl="3" w:tplc="ACDAA834" w:tentative="1">
      <w:start w:val="1"/>
      <w:numFmt w:val="decimal"/>
      <w:lvlText w:val="%4."/>
      <w:lvlJc w:val="left"/>
      <w:pPr>
        <w:ind w:left="3447" w:hanging="360"/>
      </w:pPr>
      <w:rPr>
        <w:rFonts w:cs="Times New Roman"/>
      </w:rPr>
    </w:lvl>
    <w:lvl w:ilvl="4" w:tplc="46D26966" w:tentative="1">
      <w:start w:val="1"/>
      <w:numFmt w:val="lowerLetter"/>
      <w:lvlText w:val="%5."/>
      <w:lvlJc w:val="left"/>
      <w:pPr>
        <w:ind w:left="4167" w:hanging="360"/>
      </w:pPr>
      <w:rPr>
        <w:rFonts w:cs="Times New Roman"/>
      </w:rPr>
    </w:lvl>
    <w:lvl w:ilvl="5" w:tplc="F8CEC25A" w:tentative="1">
      <w:start w:val="1"/>
      <w:numFmt w:val="lowerRoman"/>
      <w:lvlText w:val="%6."/>
      <w:lvlJc w:val="right"/>
      <w:pPr>
        <w:ind w:left="4887" w:hanging="180"/>
      </w:pPr>
      <w:rPr>
        <w:rFonts w:cs="Times New Roman"/>
      </w:rPr>
    </w:lvl>
    <w:lvl w:ilvl="6" w:tplc="A6F47AC6" w:tentative="1">
      <w:start w:val="1"/>
      <w:numFmt w:val="decimal"/>
      <w:lvlText w:val="%7."/>
      <w:lvlJc w:val="left"/>
      <w:pPr>
        <w:ind w:left="5607" w:hanging="360"/>
      </w:pPr>
      <w:rPr>
        <w:rFonts w:cs="Times New Roman"/>
      </w:rPr>
    </w:lvl>
    <w:lvl w:ilvl="7" w:tplc="6644A384" w:tentative="1">
      <w:start w:val="1"/>
      <w:numFmt w:val="lowerLetter"/>
      <w:lvlText w:val="%8."/>
      <w:lvlJc w:val="left"/>
      <w:pPr>
        <w:ind w:left="6327" w:hanging="360"/>
      </w:pPr>
      <w:rPr>
        <w:rFonts w:cs="Times New Roman"/>
      </w:rPr>
    </w:lvl>
    <w:lvl w:ilvl="8" w:tplc="8E34F75E" w:tentative="1">
      <w:start w:val="1"/>
      <w:numFmt w:val="lowerRoman"/>
      <w:lvlText w:val="%9."/>
      <w:lvlJc w:val="right"/>
      <w:pPr>
        <w:ind w:left="7047" w:hanging="180"/>
      </w:pPr>
      <w:rPr>
        <w:rFonts w:cs="Times New Roman"/>
      </w:rPr>
    </w:lvl>
  </w:abstractNum>
  <w:abstractNum w:abstractNumId="162" w15:restartNumberingAfterBreak="0">
    <w:nsid w:val="6FE61E1B"/>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3" w15:restartNumberingAfterBreak="0">
    <w:nsid w:val="70955FAA"/>
    <w:multiLevelType w:val="hybridMultilevel"/>
    <w:tmpl w:val="8C0E7C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4" w15:restartNumberingAfterBreak="0">
    <w:nsid w:val="70E31765"/>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5" w15:restartNumberingAfterBreak="0">
    <w:nsid w:val="71715254"/>
    <w:multiLevelType w:val="hybridMultilevel"/>
    <w:tmpl w:val="5BC2B258"/>
    <w:lvl w:ilvl="0" w:tplc="21D67316">
      <w:start w:val="1"/>
      <w:numFmt w:val="bullet"/>
      <w:lvlText w:val="-"/>
      <w:lvlJc w:val="left"/>
      <w:pPr>
        <w:tabs>
          <w:tab w:val="num" w:pos="1429"/>
        </w:tabs>
        <w:ind w:left="1429" w:hanging="360"/>
      </w:pPr>
      <w:rPr>
        <w:rFonts w:ascii="Arial"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720E4900"/>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7" w15:restartNumberingAfterBreak="0">
    <w:nsid w:val="72DE06A9"/>
    <w:multiLevelType w:val="multilevel"/>
    <w:tmpl w:val="F7AAEB9E"/>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1146"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slov4"/>
      <w:lvlText w:val="%1.%2.%3.%4"/>
      <w:lvlJc w:val="left"/>
      <w:pPr>
        <w:ind w:left="864" w:hanging="864"/>
      </w:pPr>
      <w:rPr>
        <w:i w:val="0"/>
      </w:rPr>
    </w:lvl>
    <w:lvl w:ilvl="4">
      <w:start w:val="1"/>
      <w:numFmt w:val="decimal"/>
      <w:pStyle w:val="Naslov5"/>
      <w:lvlText w:val="%1.%2.%3.%4.%5"/>
      <w:lvlJc w:val="left"/>
      <w:pPr>
        <w:ind w:left="1008" w:hanging="1008"/>
      </w:pPr>
      <w:rPr>
        <w:b/>
      </w:r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68" w15:restartNumberingAfterBreak="0">
    <w:nsid w:val="7309778A"/>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9" w15:restartNumberingAfterBreak="0">
    <w:nsid w:val="73A66F7B"/>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0" w15:restartNumberingAfterBreak="0">
    <w:nsid w:val="73BD7219"/>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1" w15:restartNumberingAfterBreak="0">
    <w:nsid w:val="742032B0"/>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2" w15:restartNumberingAfterBreak="0">
    <w:nsid w:val="74314721"/>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3" w15:restartNumberingAfterBreak="0">
    <w:nsid w:val="74C031CE"/>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4" w15:restartNumberingAfterBreak="0">
    <w:nsid w:val="75087EA1"/>
    <w:multiLevelType w:val="hybridMultilevel"/>
    <w:tmpl w:val="7A6874B8"/>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75" w15:restartNumberingAfterBreak="0">
    <w:nsid w:val="760613B2"/>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6" w15:restartNumberingAfterBreak="0">
    <w:nsid w:val="76185B3D"/>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7" w15:restartNumberingAfterBreak="0">
    <w:nsid w:val="76B13E92"/>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8" w15:restartNumberingAfterBreak="0">
    <w:nsid w:val="778212A4"/>
    <w:multiLevelType w:val="hybridMultilevel"/>
    <w:tmpl w:val="ECF61A86"/>
    <w:lvl w:ilvl="0" w:tplc="6F42C00C">
      <w:start w:val="1"/>
      <w:numFmt w:val="lowerLetter"/>
      <w:lvlText w:val="%1)"/>
      <w:lvlJc w:val="left"/>
      <w:pPr>
        <w:ind w:left="1353"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9" w15:restartNumberingAfterBreak="0">
    <w:nsid w:val="77AE2917"/>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80" w15:restartNumberingAfterBreak="0">
    <w:nsid w:val="78471A6B"/>
    <w:multiLevelType w:val="hybridMultilevel"/>
    <w:tmpl w:val="83D02F84"/>
    <w:lvl w:ilvl="0" w:tplc="7C8463A4">
      <w:start w:val="1"/>
      <w:numFmt w:val="bullet"/>
      <w:pStyle w:val="Apoevno"/>
      <w:lvlText w:val=""/>
      <w:lvlJc w:val="left"/>
      <w:pPr>
        <w:tabs>
          <w:tab w:val="num" w:pos="2280"/>
        </w:tabs>
        <w:ind w:left="2280" w:hanging="360"/>
      </w:pPr>
      <w:rPr>
        <w:rFonts w:ascii="Symbol" w:hAnsi="Symbol" w:hint="default"/>
      </w:rPr>
    </w:lvl>
    <w:lvl w:ilvl="1" w:tplc="FFFFFFFF">
      <w:start w:val="1"/>
      <w:numFmt w:val="bullet"/>
      <w:lvlText w:val="o"/>
      <w:lvlJc w:val="left"/>
      <w:pPr>
        <w:tabs>
          <w:tab w:val="num" w:pos="3000"/>
        </w:tabs>
        <w:ind w:left="3000" w:hanging="360"/>
      </w:pPr>
      <w:rPr>
        <w:rFonts w:ascii="Courier New" w:hAnsi="Courier New" w:hint="default"/>
      </w:rPr>
    </w:lvl>
    <w:lvl w:ilvl="2" w:tplc="FFFFFFFF">
      <w:start w:val="1"/>
      <w:numFmt w:val="bullet"/>
      <w:lvlText w:val=""/>
      <w:lvlJc w:val="left"/>
      <w:pPr>
        <w:tabs>
          <w:tab w:val="num" w:pos="3720"/>
        </w:tabs>
        <w:ind w:left="3720" w:hanging="360"/>
      </w:pPr>
      <w:rPr>
        <w:rFonts w:ascii="Wingdings" w:hAnsi="Wingdings" w:hint="default"/>
      </w:rPr>
    </w:lvl>
    <w:lvl w:ilvl="3" w:tplc="FFFFFFFF">
      <w:start w:val="1"/>
      <w:numFmt w:val="bullet"/>
      <w:lvlText w:val=""/>
      <w:lvlJc w:val="left"/>
      <w:pPr>
        <w:tabs>
          <w:tab w:val="num" w:pos="4440"/>
        </w:tabs>
        <w:ind w:left="4440" w:hanging="360"/>
      </w:pPr>
      <w:rPr>
        <w:rFonts w:ascii="Symbol" w:hAnsi="Symbol" w:hint="default"/>
      </w:rPr>
    </w:lvl>
    <w:lvl w:ilvl="4" w:tplc="FFFFFFFF">
      <w:start w:val="1"/>
      <w:numFmt w:val="bullet"/>
      <w:lvlText w:val="o"/>
      <w:lvlJc w:val="left"/>
      <w:pPr>
        <w:tabs>
          <w:tab w:val="num" w:pos="5160"/>
        </w:tabs>
        <w:ind w:left="5160" w:hanging="360"/>
      </w:pPr>
      <w:rPr>
        <w:rFonts w:ascii="Courier New" w:hAnsi="Courier New" w:hint="default"/>
      </w:rPr>
    </w:lvl>
    <w:lvl w:ilvl="5" w:tplc="FFFFFFFF">
      <w:start w:val="1"/>
      <w:numFmt w:val="bullet"/>
      <w:lvlText w:val=""/>
      <w:lvlJc w:val="left"/>
      <w:pPr>
        <w:tabs>
          <w:tab w:val="num" w:pos="5880"/>
        </w:tabs>
        <w:ind w:left="5880" w:hanging="360"/>
      </w:pPr>
      <w:rPr>
        <w:rFonts w:ascii="Wingdings" w:hAnsi="Wingdings" w:hint="default"/>
      </w:rPr>
    </w:lvl>
    <w:lvl w:ilvl="6" w:tplc="FFFFFFFF">
      <w:start w:val="1"/>
      <w:numFmt w:val="bullet"/>
      <w:lvlText w:val=""/>
      <w:lvlJc w:val="left"/>
      <w:pPr>
        <w:tabs>
          <w:tab w:val="num" w:pos="6600"/>
        </w:tabs>
        <w:ind w:left="6600" w:hanging="360"/>
      </w:pPr>
      <w:rPr>
        <w:rFonts w:ascii="Symbol" w:hAnsi="Symbol" w:hint="default"/>
      </w:rPr>
    </w:lvl>
    <w:lvl w:ilvl="7" w:tplc="FFFFFFFF">
      <w:start w:val="1"/>
      <w:numFmt w:val="bullet"/>
      <w:lvlText w:val="o"/>
      <w:lvlJc w:val="left"/>
      <w:pPr>
        <w:tabs>
          <w:tab w:val="num" w:pos="7320"/>
        </w:tabs>
        <w:ind w:left="7320" w:hanging="360"/>
      </w:pPr>
      <w:rPr>
        <w:rFonts w:ascii="Courier New" w:hAnsi="Courier New" w:hint="default"/>
      </w:rPr>
    </w:lvl>
    <w:lvl w:ilvl="8" w:tplc="FFFFFFFF">
      <w:start w:val="1"/>
      <w:numFmt w:val="bullet"/>
      <w:lvlText w:val=""/>
      <w:lvlJc w:val="left"/>
      <w:pPr>
        <w:tabs>
          <w:tab w:val="num" w:pos="8040"/>
        </w:tabs>
        <w:ind w:left="8040" w:hanging="360"/>
      </w:pPr>
      <w:rPr>
        <w:rFonts w:ascii="Wingdings" w:hAnsi="Wingdings" w:hint="default"/>
      </w:rPr>
    </w:lvl>
  </w:abstractNum>
  <w:abstractNum w:abstractNumId="181" w15:restartNumberingAfterBreak="0">
    <w:nsid w:val="786A5A8E"/>
    <w:multiLevelType w:val="multilevel"/>
    <w:tmpl w:val="FA2876EE"/>
    <w:lvl w:ilvl="0">
      <w:start w:val="1"/>
      <w:numFmt w:val="lowerLetter"/>
      <w:pStyle w:val="Odstavekseznama"/>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numFmt w:val="bullet"/>
      <w:lvlText w:val="-"/>
      <w:lvlJc w:val="left"/>
      <w:pPr>
        <w:ind w:left="794" w:hanging="340"/>
      </w:pPr>
      <w:rPr>
        <w:rFonts w:ascii="Arial" w:eastAsia="Times New Roman" w:hAnsi="Arial" w:cs="Arial" w:hint="default"/>
      </w:rPr>
    </w:lvl>
    <w:lvl w:ilvl="2">
      <w:start w:val="1"/>
      <w:numFmt w:val="lowerRoman"/>
      <w:suff w:val="space"/>
      <w:lvlText w:val="%1.%2.%3)"/>
      <w:lvlJc w:val="left"/>
      <w:pPr>
        <w:ind w:left="1191" w:hanging="284"/>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2" w15:restartNumberingAfterBreak="0">
    <w:nsid w:val="793B159A"/>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3" w15:restartNumberingAfterBreak="0">
    <w:nsid w:val="796446EA"/>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4" w15:restartNumberingAfterBreak="0">
    <w:nsid w:val="7A3932F9"/>
    <w:multiLevelType w:val="hybridMultilevel"/>
    <w:tmpl w:val="1B18EC4C"/>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85" w15:restartNumberingAfterBreak="0">
    <w:nsid w:val="7AA025A2"/>
    <w:multiLevelType w:val="hybridMultilevel"/>
    <w:tmpl w:val="59548746"/>
    <w:lvl w:ilvl="0" w:tplc="04240001">
      <w:start w:val="1"/>
      <w:numFmt w:val="bullet"/>
      <w:lvlText w:val=""/>
      <w:lvlJc w:val="left"/>
      <w:pPr>
        <w:ind w:left="794" w:hanging="360"/>
      </w:pPr>
      <w:rPr>
        <w:rFonts w:ascii="Symbol" w:hAnsi="Symbol" w:hint="default"/>
      </w:rPr>
    </w:lvl>
    <w:lvl w:ilvl="1" w:tplc="04240003" w:tentative="1">
      <w:start w:val="1"/>
      <w:numFmt w:val="bullet"/>
      <w:lvlText w:val="o"/>
      <w:lvlJc w:val="left"/>
      <w:pPr>
        <w:ind w:left="1514" w:hanging="360"/>
      </w:pPr>
      <w:rPr>
        <w:rFonts w:ascii="Courier New" w:hAnsi="Courier New" w:cs="Courier New" w:hint="default"/>
      </w:rPr>
    </w:lvl>
    <w:lvl w:ilvl="2" w:tplc="04240005" w:tentative="1">
      <w:start w:val="1"/>
      <w:numFmt w:val="bullet"/>
      <w:lvlText w:val=""/>
      <w:lvlJc w:val="left"/>
      <w:pPr>
        <w:ind w:left="2234" w:hanging="360"/>
      </w:pPr>
      <w:rPr>
        <w:rFonts w:ascii="Wingdings" w:hAnsi="Wingdings" w:hint="default"/>
      </w:rPr>
    </w:lvl>
    <w:lvl w:ilvl="3" w:tplc="04240001" w:tentative="1">
      <w:start w:val="1"/>
      <w:numFmt w:val="bullet"/>
      <w:lvlText w:val=""/>
      <w:lvlJc w:val="left"/>
      <w:pPr>
        <w:ind w:left="2954" w:hanging="360"/>
      </w:pPr>
      <w:rPr>
        <w:rFonts w:ascii="Symbol" w:hAnsi="Symbol" w:hint="default"/>
      </w:rPr>
    </w:lvl>
    <w:lvl w:ilvl="4" w:tplc="04240003" w:tentative="1">
      <w:start w:val="1"/>
      <w:numFmt w:val="bullet"/>
      <w:lvlText w:val="o"/>
      <w:lvlJc w:val="left"/>
      <w:pPr>
        <w:ind w:left="3674" w:hanging="360"/>
      </w:pPr>
      <w:rPr>
        <w:rFonts w:ascii="Courier New" w:hAnsi="Courier New" w:cs="Courier New" w:hint="default"/>
      </w:rPr>
    </w:lvl>
    <w:lvl w:ilvl="5" w:tplc="04240005" w:tentative="1">
      <w:start w:val="1"/>
      <w:numFmt w:val="bullet"/>
      <w:lvlText w:val=""/>
      <w:lvlJc w:val="left"/>
      <w:pPr>
        <w:ind w:left="4394" w:hanging="360"/>
      </w:pPr>
      <w:rPr>
        <w:rFonts w:ascii="Wingdings" w:hAnsi="Wingdings" w:hint="default"/>
      </w:rPr>
    </w:lvl>
    <w:lvl w:ilvl="6" w:tplc="04240001" w:tentative="1">
      <w:start w:val="1"/>
      <w:numFmt w:val="bullet"/>
      <w:lvlText w:val=""/>
      <w:lvlJc w:val="left"/>
      <w:pPr>
        <w:ind w:left="5114" w:hanging="360"/>
      </w:pPr>
      <w:rPr>
        <w:rFonts w:ascii="Symbol" w:hAnsi="Symbol" w:hint="default"/>
      </w:rPr>
    </w:lvl>
    <w:lvl w:ilvl="7" w:tplc="04240003" w:tentative="1">
      <w:start w:val="1"/>
      <w:numFmt w:val="bullet"/>
      <w:lvlText w:val="o"/>
      <w:lvlJc w:val="left"/>
      <w:pPr>
        <w:ind w:left="5834" w:hanging="360"/>
      </w:pPr>
      <w:rPr>
        <w:rFonts w:ascii="Courier New" w:hAnsi="Courier New" w:cs="Courier New" w:hint="default"/>
      </w:rPr>
    </w:lvl>
    <w:lvl w:ilvl="8" w:tplc="04240005" w:tentative="1">
      <w:start w:val="1"/>
      <w:numFmt w:val="bullet"/>
      <w:lvlText w:val=""/>
      <w:lvlJc w:val="left"/>
      <w:pPr>
        <w:ind w:left="6554" w:hanging="360"/>
      </w:pPr>
      <w:rPr>
        <w:rFonts w:ascii="Wingdings" w:hAnsi="Wingdings" w:hint="default"/>
      </w:rPr>
    </w:lvl>
  </w:abstractNum>
  <w:abstractNum w:abstractNumId="186" w15:restartNumberingAfterBreak="0">
    <w:nsid w:val="7C522A90"/>
    <w:multiLevelType w:val="multilevel"/>
    <w:tmpl w:val="163415C8"/>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7" w15:restartNumberingAfterBreak="0">
    <w:nsid w:val="7C9C4C4C"/>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8" w15:restartNumberingAfterBreak="0">
    <w:nsid w:val="7CC67D60"/>
    <w:multiLevelType w:val="hybridMultilevel"/>
    <w:tmpl w:val="2D0691B0"/>
    <w:lvl w:ilvl="0" w:tplc="04240019">
      <w:start w:val="1"/>
      <w:numFmt w:val="lowerLetter"/>
      <w:lvlText w:val="%1."/>
      <w:lvlJc w:val="left"/>
      <w:pPr>
        <w:ind w:left="2160" w:hanging="360"/>
      </w:pPr>
    </w:lvl>
    <w:lvl w:ilvl="1" w:tplc="04240019" w:tentative="1">
      <w:start w:val="1"/>
      <w:numFmt w:val="lowerLetter"/>
      <w:lvlText w:val="%2."/>
      <w:lvlJc w:val="left"/>
      <w:pPr>
        <w:ind w:left="2880" w:hanging="360"/>
      </w:pPr>
    </w:lvl>
    <w:lvl w:ilvl="2" w:tplc="0424001B" w:tentative="1">
      <w:start w:val="1"/>
      <w:numFmt w:val="lowerRoman"/>
      <w:lvlText w:val="%3."/>
      <w:lvlJc w:val="right"/>
      <w:pPr>
        <w:ind w:left="3600" w:hanging="180"/>
      </w:pPr>
    </w:lvl>
    <w:lvl w:ilvl="3" w:tplc="0424000F" w:tentative="1">
      <w:start w:val="1"/>
      <w:numFmt w:val="decimal"/>
      <w:lvlText w:val="%4."/>
      <w:lvlJc w:val="left"/>
      <w:pPr>
        <w:ind w:left="4320" w:hanging="360"/>
      </w:pPr>
    </w:lvl>
    <w:lvl w:ilvl="4" w:tplc="04240019" w:tentative="1">
      <w:start w:val="1"/>
      <w:numFmt w:val="lowerLetter"/>
      <w:lvlText w:val="%5."/>
      <w:lvlJc w:val="left"/>
      <w:pPr>
        <w:ind w:left="5040" w:hanging="360"/>
      </w:pPr>
    </w:lvl>
    <w:lvl w:ilvl="5" w:tplc="0424001B" w:tentative="1">
      <w:start w:val="1"/>
      <w:numFmt w:val="lowerRoman"/>
      <w:lvlText w:val="%6."/>
      <w:lvlJc w:val="right"/>
      <w:pPr>
        <w:ind w:left="5760" w:hanging="180"/>
      </w:pPr>
    </w:lvl>
    <w:lvl w:ilvl="6" w:tplc="0424000F" w:tentative="1">
      <w:start w:val="1"/>
      <w:numFmt w:val="decimal"/>
      <w:lvlText w:val="%7."/>
      <w:lvlJc w:val="left"/>
      <w:pPr>
        <w:ind w:left="6480" w:hanging="360"/>
      </w:pPr>
    </w:lvl>
    <w:lvl w:ilvl="7" w:tplc="04240019" w:tentative="1">
      <w:start w:val="1"/>
      <w:numFmt w:val="lowerLetter"/>
      <w:lvlText w:val="%8."/>
      <w:lvlJc w:val="left"/>
      <w:pPr>
        <w:ind w:left="7200" w:hanging="360"/>
      </w:pPr>
    </w:lvl>
    <w:lvl w:ilvl="8" w:tplc="0424001B" w:tentative="1">
      <w:start w:val="1"/>
      <w:numFmt w:val="lowerRoman"/>
      <w:lvlText w:val="%9."/>
      <w:lvlJc w:val="right"/>
      <w:pPr>
        <w:ind w:left="7920" w:hanging="180"/>
      </w:pPr>
    </w:lvl>
  </w:abstractNum>
  <w:abstractNum w:abstractNumId="189" w15:restartNumberingAfterBreak="0">
    <w:nsid w:val="7D0170D4"/>
    <w:multiLevelType w:val="hybridMultilevel"/>
    <w:tmpl w:val="DC8A4F1C"/>
    <w:lvl w:ilvl="0" w:tplc="04240001">
      <w:start w:val="1"/>
      <w:numFmt w:val="bullet"/>
      <w:lvlText w:val=""/>
      <w:lvlJc w:val="left"/>
      <w:pPr>
        <w:ind w:left="720" w:hanging="360"/>
      </w:pPr>
      <w:rPr>
        <w:rFonts w:ascii="Symbol" w:hAnsi="Symbol" w:hint="default"/>
      </w:rPr>
    </w:lvl>
    <w:lvl w:ilvl="1" w:tplc="FDBCCB1E">
      <w:numFmt w:val="bullet"/>
      <w:lvlText w:val=""/>
      <w:lvlJc w:val="left"/>
      <w:pPr>
        <w:ind w:left="1440" w:hanging="360"/>
      </w:pPr>
      <w:rPr>
        <w:rFonts w:ascii="Wingdings" w:eastAsiaTheme="minorHAnsi" w:hAnsi="Wingdings" w:cstheme="minorBid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0" w15:restartNumberingAfterBreak="0">
    <w:nsid w:val="7D545211"/>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1" w15:restartNumberingAfterBreak="0">
    <w:nsid w:val="7D6B4161"/>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92" w15:restartNumberingAfterBreak="0">
    <w:nsid w:val="7DE93093"/>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3" w15:restartNumberingAfterBreak="0">
    <w:nsid w:val="7E2D4F83"/>
    <w:multiLevelType w:val="hybridMultilevel"/>
    <w:tmpl w:val="4D1EE26A"/>
    <w:lvl w:ilvl="0" w:tplc="C302D82C">
      <w:numFmt w:val="bullet"/>
      <w:lvlText w:val="-"/>
      <w:lvlJc w:val="left"/>
      <w:pPr>
        <w:ind w:left="720" w:hanging="360"/>
      </w:p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4" w15:restartNumberingAfterBreak="0">
    <w:nsid w:val="7F926B9E"/>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5" w15:restartNumberingAfterBreak="0">
    <w:nsid w:val="7FF811C5"/>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67"/>
  </w:num>
  <w:num w:numId="2">
    <w:abstractNumId w:val="181"/>
  </w:num>
  <w:num w:numId="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num>
  <w:num w:numId="55">
    <w:abstractNumId w:val="151"/>
  </w:num>
  <w:num w:numId="56">
    <w:abstractNumId w:val="29"/>
  </w:num>
  <w:num w:numId="57">
    <w:abstractNumId w:val="3"/>
  </w:num>
  <w:num w:numId="5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00"/>
  </w:num>
  <w:num w:numId="7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9"/>
  </w:num>
  <w:num w:numId="87">
    <w:abstractNumId w:val="82"/>
  </w:num>
  <w:num w:numId="8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9"/>
  </w:num>
  <w:num w:numId="126">
    <w:abstractNumId w:val="33"/>
  </w:num>
  <w:num w:numId="127">
    <w:abstractNumId w:val="120"/>
  </w:num>
  <w:num w:numId="12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56"/>
  </w:num>
  <w:num w:numId="17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
  </w:num>
  <w:num w:numId="180">
    <w:abstractNumId w:val="113"/>
  </w:num>
  <w:num w:numId="18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86"/>
  </w:num>
  <w:num w:numId="27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181"/>
  </w:num>
  <w:num w:numId="31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5"/>
  </w:num>
  <w:num w:numId="322">
    <w:abstractNumId w:val="132"/>
  </w:num>
  <w:num w:numId="323">
    <w:abstractNumId w:val="184"/>
  </w:num>
  <w:num w:numId="324">
    <w:abstractNumId w:val="97"/>
  </w:num>
  <w:num w:numId="32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70"/>
  </w:num>
  <w:num w:numId="33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9"/>
  </w:num>
  <w:num w:numId="337">
    <w:abstractNumId w:val="38"/>
  </w:num>
  <w:num w:numId="33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51"/>
  </w:num>
  <w:num w:numId="368">
    <w:abstractNumId w:val="25"/>
  </w:num>
  <w:num w:numId="369">
    <w:abstractNumId w:val="164"/>
  </w:num>
  <w:num w:numId="370">
    <w:abstractNumId w:val="7"/>
  </w:num>
  <w:num w:numId="37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23"/>
  </w:num>
  <w:num w:numId="373">
    <w:abstractNumId w:val="8"/>
  </w:num>
  <w:num w:numId="374">
    <w:abstractNumId w:val="20"/>
  </w:num>
  <w:num w:numId="375">
    <w:abstractNumId w:val="78"/>
  </w:num>
  <w:num w:numId="37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99"/>
  </w:num>
  <w:num w:numId="41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161"/>
  </w:num>
  <w:num w:numId="433">
    <w:abstractNumId w:val="27"/>
  </w:num>
  <w:num w:numId="434">
    <w:abstractNumId w:val="0"/>
  </w:num>
  <w:num w:numId="43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79"/>
  </w:num>
  <w:num w:numId="445">
    <w:abstractNumId w:val="18"/>
  </w:num>
  <w:num w:numId="446">
    <w:abstractNumId w:val="39"/>
  </w:num>
  <w:num w:numId="447">
    <w:abstractNumId w:val="134"/>
  </w:num>
  <w:num w:numId="448">
    <w:abstractNumId w:val="146"/>
  </w:num>
  <w:num w:numId="449">
    <w:abstractNumId w:val="189"/>
  </w:num>
  <w:num w:numId="450">
    <w:abstractNumId w:val="102"/>
  </w:num>
  <w:num w:numId="451">
    <w:abstractNumId w:val="145"/>
  </w:num>
  <w:num w:numId="452">
    <w:abstractNumId w:val="163"/>
  </w:num>
  <w:num w:numId="453">
    <w:abstractNumId w:val="89"/>
  </w:num>
  <w:num w:numId="454">
    <w:abstractNumId w:val="72"/>
  </w:num>
  <w:num w:numId="455">
    <w:abstractNumId w:val="153"/>
  </w:num>
  <w:num w:numId="456">
    <w:abstractNumId w:val="193"/>
  </w:num>
  <w:num w:numId="457">
    <w:abstractNumId w:val="26"/>
  </w:num>
  <w:num w:numId="458">
    <w:abstractNumId w:val="22"/>
  </w:num>
  <w:num w:numId="459">
    <w:abstractNumId w:val="67"/>
  </w:num>
  <w:num w:numId="460">
    <w:abstractNumId w:val="150"/>
  </w:num>
  <w:num w:numId="461">
    <w:abstractNumId w:val="70"/>
  </w:num>
  <w:num w:numId="462">
    <w:abstractNumId w:val="86"/>
  </w:num>
  <w:num w:numId="463">
    <w:abstractNumId w:val="80"/>
  </w:num>
  <w:num w:numId="464">
    <w:abstractNumId w:val="119"/>
  </w:num>
  <w:num w:numId="465">
    <w:abstractNumId w:val="154"/>
  </w:num>
  <w:num w:numId="466">
    <w:abstractNumId w:val="180"/>
  </w:num>
  <w:num w:numId="467">
    <w:abstractNumId w:val="139"/>
  </w:num>
  <w:num w:numId="468">
    <w:abstractNumId w:val="177"/>
  </w:num>
  <w:num w:numId="469">
    <w:abstractNumId w:val="118"/>
  </w:num>
  <w:num w:numId="470">
    <w:abstractNumId w:val="133"/>
  </w:num>
  <w:num w:numId="471">
    <w:abstractNumId w:val="28"/>
  </w:num>
  <w:num w:numId="472">
    <w:abstractNumId w:val="73"/>
  </w:num>
  <w:num w:numId="473">
    <w:abstractNumId w:val="148"/>
  </w:num>
  <w:num w:numId="474">
    <w:abstractNumId w:val="12"/>
  </w:num>
  <w:num w:numId="475">
    <w:abstractNumId w:val="1"/>
  </w:num>
  <w:num w:numId="476">
    <w:abstractNumId w:val="173"/>
  </w:num>
  <w:num w:numId="477">
    <w:abstractNumId w:val="136"/>
  </w:num>
  <w:num w:numId="478">
    <w:abstractNumId w:val="62"/>
  </w:num>
  <w:num w:numId="479">
    <w:abstractNumId w:val="50"/>
  </w:num>
  <w:num w:numId="480">
    <w:abstractNumId w:val="122"/>
  </w:num>
  <w:num w:numId="481">
    <w:abstractNumId w:val="137"/>
  </w:num>
  <w:num w:numId="482">
    <w:abstractNumId w:val="4"/>
  </w:num>
  <w:num w:numId="483">
    <w:abstractNumId w:val="24"/>
  </w:num>
  <w:num w:numId="484">
    <w:abstractNumId w:val="117"/>
  </w:num>
  <w:num w:numId="485">
    <w:abstractNumId w:val="135"/>
  </w:num>
  <w:num w:numId="486">
    <w:abstractNumId w:val="90"/>
  </w:num>
  <w:num w:numId="487">
    <w:abstractNumId w:val="87"/>
  </w:num>
  <w:num w:numId="488">
    <w:abstractNumId w:val="144"/>
  </w:num>
  <w:num w:numId="489">
    <w:abstractNumId w:val="191"/>
  </w:num>
  <w:num w:numId="490">
    <w:abstractNumId w:val="178"/>
  </w:num>
  <w:num w:numId="491">
    <w:abstractNumId w:val="95"/>
  </w:num>
  <w:num w:numId="492">
    <w:abstractNumId w:val="47"/>
  </w:num>
  <w:num w:numId="493">
    <w:abstractNumId w:val="152"/>
  </w:num>
  <w:num w:numId="494">
    <w:abstractNumId w:val="143"/>
  </w:num>
  <w:num w:numId="495">
    <w:abstractNumId w:val="21"/>
  </w:num>
  <w:num w:numId="496">
    <w:abstractNumId w:val="129"/>
  </w:num>
  <w:num w:numId="497">
    <w:abstractNumId w:val="115"/>
  </w:num>
  <w:num w:numId="498">
    <w:abstractNumId w:val="64"/>
  </w:num>
  <w:num w:numId="499">
    <w:abstractNumId w:val="179"/>
  </w:num>
  <w:num w:numId="500">
    <w:abstractNumId w:val="76"/>
  </w:num>
  <w:num w:numId="501">
    <w:abstractNumId w:val="65"/>
  </w:num>
  <w:num w:numId="502">
    <w:abstractNumId w:val="94"/>
  </w:num>
  <w:num w:numId="503">
    <w:abstractNumId w:val="40"/>
  </w:num>
  <w:num w:numId="504">
    <w:abstractNumId w:val="174"/>
  </w:num>
  <w:num w:numId="505">
    <w:abstractNumId w:val="126"/>
  </w:num>
  <w:num w:numId="506">
    <w:abstractNumId w:val="34"/>
  </w:num>
  <w:num w:numId="50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8">
    <w:abstractNumId w:val="35"/>
  </w:num>
  <w:num w:numId="509">
    <w:abstractNumId w:val="155"/>
  </w:num>
  <w:num w:numId="510">
    <w:abstractNumId w:val="10"/>
  </w:num>
  <w:num w:numId="511">
    <w:abstractNumId w:val="92"/>
  </w:num>
  <w:num w:numId="512">
    <w:abstractNumId w:val="128"/>
  </w:num>
  <w:num w:numId="513">
    <w:abstractNumId w:val="112"/>
  </w:num>
  <w:num w:numId="514">
    <w:abstractNumId w:val="159"/>
  </w:num>
  <w:num w:numId="515">
    <w:abstractNumId w:val="31"/>
  </w:num>
  <w:num w:numId="516">
    <w:abstractNumId w:val="124"/>
  </w:num>
  <w:num w:numId="517">
    <w:abstractNumId w:val="105"/>
  </w:num>
  <w:num w:numId="518">
    <w:abstractNumId w:val="188"/>
  </w:num>
  <w:num w:numId="519">
    <w:abstractNumId w:val="41"/>
  </w:num>
  <w:num w:numId="52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1">
    <w:abstractNumId w:val="17"/>
  </w:num>
  <w:num w:numId="522">
    <w:abstractNumId w:val="15"/>
  </w:num>
  <w:num w:numId="523">
    <w:abstractNumId w:val="114"/>
  </w:num>
  <w:num w:numId="524">
    <w:abstractNumId w:val="91"/>
  </w:num>
  <w:num w:numId="525">
    <w:abstractNumId w:val="11"/>
  </w:num>
  <w:num w:numId="526">
    <w:abstractNumId w:val="75"/>
  </w:num>
  <w:num w:numId="527">
    <w:abstractNumId w:val="46"/>
  </w:num>
  <w:num w:numId="528">
    <w:abstractNumId w:val="103"/>
  </w:num>
  <w:num w:numId="529">
    <w:abstractNumId w:val="141"/>
  </w:num>
  <w:num w:numId="530">
    <w:abstractNumId w:val="111"/>
  </w:num>
  <w:num w:numId="531">
    <w:abstractNumId w:val="85"/>
  </w:num>
  <w:num w:numId="532">
    <w:abstractNumId w:val="121"/>
  </w:num>
  <w:num w:numId="533">
    <w:abstractNumId w:val="165"/>
  </w:num>
  <w:num w:numId="534">
    <w:abstractNumId w:val="185"/>
  </w:num>
  <w:num w:numId="535">
    <w:abstractNumId w:val="108"/>
  </w:num>
  <w:num w:numId="536">
    <w:abstractNumId w:val="116"/>
  </w:num>
  <w:num w:numId="537">
    <w:abstractNumId w:val="44"/>
  </w:num>
  <w:num w:numId="538">
    <w:abstractNumId w:val="42"/>
  </w:num>
  <w:num w:numId="539">
    <w:abstractNumId w:val="6"/>
  </w:num>
  <w:num w:numId="540">
    <w:abstractNumId w:val="138"/>
  </w:num>
  <w:num w:numId="541">
    <w:abstractNumId w:val="190"/>
  </w:num>
  <w:num w:numId="542">
    <w:abstractNumId w:val="93"/>
  </w:num>
  <w:num w:numId="543">
    <w:abstractNumId w:val="14"/>
  </w:num>
  <w:num w:numId="544">
    <w:abstractNumId w:val="55"/>
  </w:num>
  <w:num w:numId="545">
    <w:abstractNumId w:val="84"/>
  </w:num>
  <w:num w:numId="546">
    <w:abstractNumId w:val="158"/>
  </w:num>
  <w:num w:numId="547">
    <w:abstractNumId w:val="168"/>
  </w:num>
  <w:num w:numId="548">
    <w:abstractNumId w:val="61"/>
  </w:num>
  <w:num w:numId="549">
    <w:abstractNumId w:val="157"/>
  </w:num>
  <w:num w:numId="550">
    <w:abstractNumId w:val="81"/>
  </w:num>
  <w:num w:numId="551">
    <w:abstractNumId w:val="45"/>
  </w:num>
  <w:num w:numId="552">
    <w:abstractNumId w:val="77"/>
  </w:num>
  <w:num w:numId="553">
    <w:abstractNumId w:val="140"/>
  </w:num>
  <w:num w:numId="554">
    <w:abstractNumId w:val="156"/>
  </w:num>
  <w:num w:numId="555">
    <w:abstractNumId w:val="109"/>
  </w:num>
  <w:num w:numId="556">
    <w:abstractNumId w:val="169"/>
  </w:num>
  <w:num w:numId="557">
    <w:abstractNumId w:val="52"/>
  </w:num>
  <w:num w:numId="558">
    <w:abstractNumId w:val="16"/>
  </w:num>
  <w:num w:numId="559">
    <w:abstractNumId w:val="88"/>
  </w:num>
  <w:num w:numId="560">
    <w:abstractNumId w:val="183"/>
  </w:num>
  <w:num w:numId="561">
    <w:abstractNumId w:val="30"/>
  </w:num>
  <w:num w:numId="562">
    <w:abstractNumId w:val="166"/>
  </w:num>
  <w:num w:numId="563">
    <w:abstractNumId w:val="53"/>
  </w:num>
  <w:num w:numId="564">
    <w:abstractNumId w:val="176"/>
  </w:num>
  <w:num w:numId="565">
    <w:abstractNumId w:val="175"/>
  </w:num>
  <w:num w:numId="566">
    <w:abstractNumId w:val="127"/>
  </w:num>
  <w:num w:numId="567">
    <w:abstractNumId w:val="43"/>
  </w:num>
  <w:num w:numId="568">
    <w:abstractNumId w:val="107"/>
  </w:num>
  <w:num w:numId="569">
    <w:abstractNumId w:val="123"/>
  </w:num>
  <w:num w:numId="570">
    <w:abstractNumId w:val="106"/>
  </w:num>
  <w:num w:numId="571">
    <w:abstractNumId w:val="68"/>
  </w:num>
  <w:num w:numId="572">
    <w:abstractNumId w:val="147"/>
  </w:num>
  <w:num w:numId="573">
    <w:abstractNumId w:val="195"/>
  </w:num>
  <w:num w:numId="574">
    <w:abstractNumId w:val="110"/>
  </w:num>
  <w:num w:numId="575">
    <w:abstractNumId w:val="36"/>
  </w:num>
  <w:num w:numId="576">
    <w:abstractNumId w:val="131"/>
  </w:num>
  <w:num w:numId="577">
    <w:abstractNumId w:val="48"/>
  </w:num>
  <w:num w:numId="578">
    <w:abstractNumId w:val="160"/>
  </w:num>
  <w:num w:numId="579">
    <w:abstractNumId w:val="182"/>
  </w:num>
  <w:num w:numId="580">
    <w:abstractNumId w:val="172"/>
  </w:num>
  <w:num w:numId="581">
    <w:abstractNumId w:val="194"/>
  </w:num>
  <w:num w:numId="582">
    <w:abstractNumId w:val="83"/>
  </w:num>
  <w:num w:numId="583">
    <w:abstractNumId w:val="69"/>
  </w:num>
  <w:num w:numId="584">
    <w:abstractNumId w:val="130"/>
  </w:num>
  <w:num w:numId="585">
    <w:abstractNumId w:val="37"/>
  </w:num>
  <w:num w:numId="586">
    <w:abstractNumId w:val="96"/>
  </w:num>
  <w:num w:numId="587">
    <w:abstractNumId w:val="187"/>
  </w:num>
  <w:num w:numId="588">
    <w:abstractNumId w:val="19"/>
  </w:num>
  <w:num w:numId="589">
    <w:abstractNumId w:val="66"/>
  </w:num>
  <w:num w:numId="590">
    <w:abstractNumId w:val="71"/>
  </w:num>
  <w:num w:numId="591">
    <w:abstractNumId w:val="57"/>
  </w:num>
  <w:num w:numId="592">
    <w:abstractNumId w:val="13"/>
  </w:num>
  <w:num w:numId="593">
    <w:abstractNumId w:val="54"/>
  </w:num>
  <w:num w:numId="594">
    <w:abstractNumId w:val="60"/>
  </w:num>
  <w:num w:numId="595">
    <w:abstractNumId w:val="74"/>
  </w:num>
  <w:num w:numId="596">
    <w:abstractNumId w:val="63"/>
  </w:num>
  <w:num w:numId="597">
    <w:abstractNumId w:val="104"/>
  </w:num>
  <w:num w:numId="598">
    <w:abstractNumId w:val="59"/>
  </w:num>
  <w:num w:numId="599">
    <w:abstractNumId w:val="162"/>
  </w:num>
  <w:num w:numId="600">
    <w:abstractNumId w:val="142"/>
  </w:num>
  <w:num w:numId="601">
    <w:abstractNumId w:val="58"/>
  </w:num>
  <w:num w:numId="602">
    <w:abstractNumId w:val="171"/>
  </w:num>
  <w:num w:numId="603">
    <w:abstractNumId w:val="125"/>
  </w:num>
  <w:num w:numId="604">
    <w:abstractNumId w:val="101"/>
  </w:num>
  <w:num w:numId="605">
    <w:abstractNumId w:val="192"/>
  </w:num>
  <w:num w:numId="606">
    <w:abstractNumId w:val="98"/>
  </w:num>
  <w:num w:numId="607">
    <w:abstractNumId w:val="181"/>
  </w:num>
  <w:num w:numId="608">
    <w:abstractNumId w:val="181"/>
  </w:num>
  <w:numIdMacAtCleanup w:val="6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CAA"/>
    <w:rsid w:val="00002961"/>
    <w:rsid w:val="00002979"/>
    <w:rsid w:val="000104A4"/>
    <w:rsid w:val="0001192C"/>
    <w:rsid w:val="00011D1C"/>
    <w:rsid w:val="00013B7A"/>
    <w:rsid w:val="000164E3"/>
    <w:rsid w:val="00017EAD"/>
    <w:rsid w:val="00022B68"/>
    <w:rsid w:val="00025800"/>
    <w:rsid w:val="00025F22"/>
    <w:rsid w:val="0002783C"/>
    <w:rsid w:val="00027FE5"/>
    <w:rsid w:val="000305B8"/>
    <w:rsid w:val="000306C3"/>
    <w:rsid w:val="00034F69"/>
    <w:rsid w:val="00040B96"/>
    <w:rsid w:val="00040C00"/>
    <w:rsid w:val="00043C43"/>
    <w:rsid w:val="0004566B"/>
    <w:rsid w:val="00047AAA"/>
    <w:rsid w:val="00052AED"/>
    <w:rsid w:val="00054098"/>
    <w:rsid w:val="000571F9"/>
    <w:rsid w:val="000610DA"/>
    <w:rsid w:val="00066DC4"/>
    <w:rsid w:val="00067202"/>
    <w:rsid w:val="00070F32"/>
    <w:rsid w:val="000723BE"/>
    <w:rsid w:val="0007425B"/>
    <w:rsid w:val="00074DAE"/>
    <w:rsid w:val="0008408B"/>
    <w:rsid w:val="0009234D"/>
    <w:rsid w:val="00094D8F"/>
    <w:rsid w:val="00095B21"/>
    <w:rsid w:val="000A22E9"/>
    <w:rsid w:val="000A325E"/>
    <w:rsid w:val="000A33E4"/>
    <w:rsid w:val="000B102A"/>
    <w:rsid w:val="000B69D8"/>
    <w:rsid w:val="000C5503"/>
    <w:rsid w:val="000C757F"/>
    <w:rsid w:val="000D269F"/>
    <w:rsid w:val="000D42CB"/>
    <w:rsid w:val="000D72B6"/>
    <w:rsid w:val="000F1A00"/>
    <w:rsid w:val="000F58DA"/>
    <w:rsid w:val="000F5914"/>
    <w:rsid w:val="000F64CD"/>
    <w:rsid w:val="001070B4"/>
    <w:rsid w:val="00107B81"/>
    <w:rsid w:val="00107E55"/>
    <w:rsid w:val="001120B5"/>
    <w:rsid w:val="00114B10"/>
    <w:rsid w:val="00115162"/>
    <w:rsid w:val="00120C26"/>
    <w:rsid w:val="00122053"/>
    <w:rsid w:val="00122596"/>
    <w:rsid w:val="00122FC3"/>
    <w:rsid w:val="00132D53"/>
    <w:rsid w:val="00141373"/>
    <w:rsid w:val="001474C1"/>
    <w:rsid w:val="001515C6"/>
    <w:rsid w:val="0015528E"/>
    <w:rsid w:val="001574FF"/>
    <w:rsid w:val="00164367"/>
    <w:rsid w:val="0016519D"/>
    <w:rsid w:val="0016579B"/>
    <w:rsid w:val="00170908"/>
    <w:rsid w:val="00170F12"/>
    <w:rsid w:val="00173C59"/>
    <w:rsid w:val="00180EDD"/>
    <w:rsid w:val="0018127D"/>
    <w:rsid w:val="001855CE"/>
    <w:rsid w:val="00185634"/>
    <w:rsid w:val="00190482"/>
    <w:rsid w:val="001949CE"/>
    <w:rsid w:val="001A64FA"/>
    <w:rsid w:val="001B3291"/>
    <w:rsid w:val="001B38A2"/>
    <w:rsid w:val="001B4073"/>
    <w:rsid w:val="001C247C"/>
    <w:rsid w:val="001C7951"/>
    <w:rsid w:val="001D00BF"/>
    <w:rsid w:val="001D60DB"/>
    <w:rsid w:val="001D6DAF"/>
    <w:rsid w:val="001F0AA4"/>
    <w:rsid w:val="001F202B"/>
    <w:rsid w:val="001F3BB7"/>
    <w:rsid w:val="001F7302"/>
    <w:rsid w:val="001F7426"/>
    <w:rsid w:val="001F78BA"/>
    <w:rsid w:val="002009B1"/>
    <w:rsid w:val="00203738"/>
    <w:rsid w:val="002063B4"/>
    <w:rsid w:val="00216572"/>
    <w:rsid w:val="0021720D"/>
    <w:rsid w:val="00220784"/>
    <w:rsid w:val="00220A53"/>
    <w:rsid w:val="00222983"/>
    <w:rsid w:val="00230DC5"/>
    <w:rsid w:val="002310D4"/>
    <w:rsid w:val="00231FDB"/>
    <w:rsid w:val="002363A5"/>
    <w:rsid w:val="002378A0"/>
    <w:rsid w:val="00240236"/>
    <w:rsid w:val="0024162C"/>
    <w:rsid w:val="002502F9"/>
    <w:rsid w:val="002517B1"/>
    <w:rsid w:val="00252DCF"/>
    <w:rsid w:val="00253FA4"/>
    <w:rsid w:val="00255183"/>
    <w:rsid w:val="002558E2"/>
    <w:rsid w:val="0026001B"/>
    <w:rsid w:val="002602C9"/>
    <w:rsid w:val="00262CE3"/>
    <w:rsid w:val="00263113"/>
    <w:rsid w:val="002655B8"/>
    <w:rsid w:val="0027024B"/>
    <w:rsid w:val="00270661"/>
    <w:rsid w:val="00272BE0"/>
    <w:rsid w:val="00281289"/>
    <w:rsid w:val="002850BF"/>
    <w:rsid w:val="002855A9"/>
    <w:rsid w:val="002863F2"/>
    <w:rsid w:val="00286F6C"/>
    <w:rsid w:val="0029484F"/>
    <w:rsid w:val="002951AF"/>
    <w:rsid w:val="00295640"/>
    <w:rsid w:val="002A07F9"/>
    <w:rsid w:val="002A1E98"/>
    <w:rsid w:val="002A214E"/>
    <w:rsid w:val="002A3BA8"/>
    <w:rsid w:val="002A3BC1"/>
    <w:rsid w:val="002A41E4"/>
    <w:rsid w:val="002A5AA6"/>
    <w:rsid w:val="002B296A"/>
    <w:rsid w:val="002C11F2"/>
    <w:rsid w:val="002C2FC4"/>
    <w:rsid w:val="002C3B9A"/>
    <w:rsid w:val="002C3E6C"/>
    <w:rsid w:val="002C4F11"/>
    <w:rsid w:val="002C5E9C"/>
    <w:rsid w:val="002C68A6"/>
    <w:rsid w:val="002D1296"/>
    <w:rsid w:val="002D17C5"/>
    <w:rsid w:val="002E27D4"/>
    <w:rsid w:val="002E3DC1"/>
    <w:rsid w:val="002E4011"/>
    <w:rsid w:val="002E65D6"/>
    <w:rsid w:val="002E6D57"/>
    <w:rsid w:val="002F2843"/>
    <w:rsid w:val="002F3A52"/>
    <w:rsid w:val="002F51F3"/>
    <w:rsid w:val="002F61EF"/>
    <w:rsid w:val="0030094F"/>
    <w:rsid w:val="00301EE6"/>
    <w:rsid w:val="003028BB"/>
    <w:rsid w:val="00305186"/>
    <w:rsid w:val="003051AC"/>
    <w:rsid w:val="003057B7"/>
    <w:rsid w:val="00310F8D"/>
    <w:rsid w:val="00315A4D"/>
    <w:rsid w:val="00316657"/>
    <w:rsid w:val="003172AF"/>
    <w:rsid w:val="0031755C"/>
    <w:rsid w:val="00320426"/>
    <w:rsid w:val="00324D7F"/>
    <w:rsid w:val="003273AF"/>
    <w:rsid w:val="003276FD"/>
    <w:rsid w:val="003310A9"/>
    <w:rsid w:val="00337F19"/>
    <w:rsid w:val="003405B8"/>
    <w:rsid w:val="00342B99"/>
    <w:rsid w:val="00342EBD"/>
    <w:rsid w:val="00343DAC"/>
    <w:rsid w:val="00350537"/>
    <w:rsid w:val="00351624"/>
    <w:rsid w:val="003604CD"/>
    <w:rsid w:val="003622D5"/>
    <w:rsid w:val="003633DA"/>
    <w:rsid w:val="00365322"/>
    <w:rsid w:val="003722F3"/>
    <w:rsid w:val="003727ED"/>
    <w:rsid w:val="003767C7"/>
    <w:rsid w:val="00380F2A"/>
    <w:rsid w:val="00383868"/>
    <w:rsid w:val="00383FC6"/>
    <w:rsid w:val="00384A67"/>
    <w:rsid w:val="00385EA2"/>
    <w:rsid w:val="003868F4"/>
    <w:rsid w:val="003874EC"/>
    <w:rsid w:val="00390BAD"/>
    <w:rsid w:val="00391BFB"/>
    <w:rsid w:val="003920CB"/>
    <w:rsid w:val="00394C89"/>
    <w:rsid w:val="00397975"/>
    <w:rsid w:val="00397C1A"/>
    <w:rsid w:val="003A6A90"/>
    <w:rsid w:val="003B0DAF"/>
    <w:rsid w:val="003B0EAB"/>
    <w:rsid w:val="003B23FF"/>
    <w:rsid w:val="003C1AB8"/>
    <w:rsid w:val="003C2FAC"/>
    <w:rsid w:val="003C3E89"/>
    <w:rsid w:val="003C5384"/>
    <w:rsid w:val="003C56F3"/>
    <w:rsid w:val="003C603D"/>
    <w:rsid w:val="003C6513"/>
    <w:rsid w:val="003D05F6"/>
    <w:rsid w:val="003D3E74"/>
    <w:rsid w:val="003D5CDC"/>
    <w:rsid w:val="003E250B"/>
    <w:rsid w:val="003E581F"/>
    <w:rsid w:val="003E587A"/>
    <w:rsid w:val="003F101B"/>
    <w:rsid w:val="003F1136"/>
    <w:rsid w:val="003F1D5F"/>
    <w:rsid w:val="003F42CB"/>
    <w:rsid w:val="003F514C"/>
    <w:rsid w:val="00401B83"/>
    <w:rsid w:val="0040474A"/>
    <w:rsid w:val="00406DC6"/>
    <w:rsid w:val="00407AEC"/>
    <w:rsid w:val="00410E7F"/>
    <w:rsid w:val="0041401E"/>
    <w:rsid w:val="004148E5"/>
    <w:rsid w:val="004160A4"/>
    <w:rsid w:val="00420600"/>
    <w:rsid w:val="00423E79"/>
    <w:rsid w:val="004245E4"/>
    <w:rsid w:val="00430991"/>
    <w:rsid w:val="00430AF6"/>
    <w:rsid w:val="004314E6"/>
    <w:rsid w:val="00433242"/>
    <w:rsid w:val="00433ADE"/>
    <w:rsid w:val="00440E68"/>
    <w:rsid w:val="004411C9"/>
    <w:rsid w:val="00441E28"/>
    <w:rsid w:val="00442257"/>
    <w:rsid w:val="00445DBB"/>
    <w:rsid w:val="00453349"/>
    <w:rsid w:val="00455344"/>
    <w:rsid w:val="00457F28"/>
    <w:rsid w:val="00461940"/>
    <w:rsid w:val="0047434A"/>
    <w:rsid w:val="00476192"/>
    <w:rsid w:val="00476DBC"/>
    <w:rsid w:val="0047768A"/>
    <w:rsid w:val="0049113B"/>
    <w:rsid w:val="00491474"/>
    <w:rsid w:val="00491BC3"/>
    <w:rsid w:val="00493564"/>
    <w:rsid w:val="004A274F"/>
    <w:rsid w:val="004A2C16"/>
    <w:rsid w:val="004A331F"/>
    <w:rsid w:val="004A349B"/>
    <w:rsid w:val="004A40A0"/>
    <w:rsid w:val="004A6750"/>
    <w:rsid w:val="004A6B15"/>
    <w:rsid w:val="004A6E95"/>
    <w:rsid w:val="004B4499"/>
    <w:rsid w:val="004B608D"/>
    <w:rsid w:val="004B6A3A"/>
    <w:rsid w:val="004B7628"/>
    <w:rsid w:val="004C1419"/>
    <w:rsid w:val="004C1627"/>
    <w:rsid w:val="004C2C23"/>
    <w:rsid w:val="004C3D12"/>
    <w:rsid w:val="004C5CAA"/>
    <w:rsid w:val="004C6128"/>
    <w:rsid w:val="004C682A"/>
    <w:rsid w:val="004D01EF"/>
    <w:rsid w:val="004D29A1"/>
    <w:rsid w:val="004D6E9D"/>
    <w:rsid w:val="004E0916"/>
    <w:rsid w:val="004E1115"/>
    <w:rsid w:val="004E32EA"/>
    <w:rsid w:val="004E6F59"/>
    <w:rsid w:val="004E7441"/>
    <w:rsid w:val="004E788D"/>
    <w:rsid w:val="004F519A"/>
    <w:rsid w:val="004F749D"/>
    <w:rsid w:val="004F7E60"/>
    <w:rsid w:val="00500FE4"/>
    <w:rsid w:val="00504079"/>
    <w:rsid w:val="005073FE"/>
    <w:rsid w:val="00511A94"/>
    <w:rsid w:val="005132FD"/>
    <w:rsid w:val="005161DF"/>
    <w:rsid w:val="00516249"/>
    <w:rsid w:val="00520010"/>
    <w:rsid w:val="0052235C"/>
    <w:rsid w:val="005235FC"/>
    <w:rsid w:val="0052497B"/>
    <w:rsid w:val="005305F5"/>
    <w:rsid w:val="00531F16"/>
    <w:rsid w:val="00534C86"/>
    <w:rsid w:val="00542E61"/>
    <w:rsid w:val="00552F8D"/>
    <w:rsid w:val="00554F18"/>
    <w:rsid w:val="00554F94"/>
    <w:rsid w:val="00562A7B"/>
    <w:rsid w:val="005650BC"/>
    <w:rsid w:val="00565A04"/>
    <w:rsid w:val="00566D51"/>
    <w:rsid w:val="005679C4"/>
    <w:rsid w:val="00570B07"/>
    <w:rsid w:val="00571DED"/>
    <w:rsid w:val="00572CD7"/>
    <w:rsid w:val="005739F9"/>
    <w:rsid w:val="0057793C"/>
    <w:rsid w:val="0058256D"/>
    <w:rsid w:val="00583457"/>
    <w:rsid w:val="00587441"/>
    <w:rsid w:val="0059074B"/>
    <w:rsid w:val="005960D7"/>
    <w:rsid w:val="005A00CC"/>
    <w:rsid w:val="005A23AC"/>
    <w:rsid w:val="005A4AD4"/>
    <w:rsid w:val="005A5FD5"/>
    <w:rsid w:val="005B171F"/>
    <w:rsid w:val="005B1BA5"/>
    <w:rsid w:val="005B237D"/>
    <w:rsid w:val="005B61D5"/>
    <w:rsid w:val="005B7691"/>
    <w:rsid w:val="005B7705"/>
    <w:rsid w:val="005B78F0"/>
    <w:rsid w:val="005C2E29"/>
    <w:rsid w:val="005C367C"/>
    <w:rsid w:val="005C5C22"/>
    <w:rsid w:val="005C6719"/>
    <w:rsid w:val="005D00C4"/>
    <w:rsid w:val="005D61A0"/>
    <w:rsid w:val="005D682A"/>
    <w:rsid w:val="005E066C"/>
    <w:rsid w:val="005E41E4"/>
    <w:rsid w:val="005E5563"/>
    <w:rsid w:val="005E55C5"/>
    <w:rsid w:val="005F1809"/>
    <w:rsid w:val="005F18EF"/>
    <w:rsid w:val="00604B22"/>
    <w:rsid w:val="00604B4D"/>
    <w:rsid w:val="0060588C"/>
    <w:rsid w:val="00612FE6"/>
    <w:rsid w:val="00613ACF"/>
    <w:rsid w:val="006174DF"/>
    <w:rsid w:val="0061781A"/>
    <w:rsid w:val="00621ADD"/>
    <w:rsid w:val="00621AEA"/>
    <w:rsid w:val="00622B12"/>
    <w:rsid w:val="0062483A"/>
    <w:rsid w:val="00625080"/>
    <w:rsid w:val="006253EE"/>
    <w:rsid w:val="00625CB4"/>
    <w:rsid w:val="00630D0A"/>
    <w:rsid w:val="006314FE"/>
    <w:rsid w:val="00634AEE"/>
    <w:rsid w:val="006418A6"/>
    <w:rsid w:val="00641ECD"/>
    <w:rsid w:val="00641F21"/>
    <w:rsid w:val="00643554"/>
    <w:rsid w:val="00645A90"/>
    <w:rsid w:val="006521F1"/>
    <w:rsid w:val="006563F7"/>
    <w:rsid w:val="006579F4"/>
    <w:rsid w:val="00660417"/>
    <w:rsid w:val="00660497"/>
    <w:rsid w:val="00660977"/>
    <w:rsid w:val="006631F5"/>
    <w:rsid w:val="006659F3"/>
    <w:rsid w:val="00670317"/>
    <w:rsid w:val="00672D96"/>
    <w:rsid w:val="006760B1"/>
    <w:rsid w:val="0068044C"/>
    <w:rsid w:val="00685A3B"/>
    <w:rsid w:val="00685F25"/>
    <w:rsid w:val="00690930"/>
    <w:rsid w:val="0069588D"/>
    <w:rsid w:val="00696C48"/>
    <w:rsid w:val="006A0DD2"/>
    <w:rsid w:val="006A222D"/>
    <w:rsid w:val="006A3929"/>
    <w:rsid w:val="006A5D17"/>
    <w:rsid w:val="006B0365"/>
    <w:rsid w:val="006B2991"/>
    <w:rsid w:val="006B7404"/>
    <w:rsid w:val="006C2376"/>
    <w:rsid w:val="006C2C8B"/>
    <w:rsid w:val="006C38AF"/>
    <w:rsid w:val="006C57EA"/>
    <w:rsid w:val="006C7592"/>
    <w:rsid w:val="006D3CC4"/>
    <w:rsid w:val="006D4DBB"/>
    <w:rsid w:val="006E2AA5"/>
    <w:rsid w:val="006F21EF"/>
    <w:rsid w:val="007008E7"/>
    <w:rsid w:val="00700A61"/>
    <w:rsid w:val="00711509"/>
    <w:rsid w:val="007118A5"/>
    <w:rsid w:val="00712278"/>
    <w:rsid w:val="00712306"/>
    <w:rsid w:val="00712A4C"/>
    <w:rsid w:val="007147AA"/>
    <w:rsid w:val="00715702"/>
    <w:rsid w:val="007168A8"/>
    <w:rsid w:val="00721C34"/>
    <w:rsid w:val="0072218D"/>
    <w:rsid w:val="00722210"/>
    <w:rsid w:val="00723307"/>
    <w:rsid w:val="00723E67"/>
    <w:rsid w:val="0072654F"/>
    <w:rsid w:val="00731383"/>
    <w:rsid w:val="007363AA"/>
    <w:rsid w:val="00736A56"/>
    <w:rsid w:val="007420EA"/>
    <w:rsid w:val="00742B6F"/>
    <w:rsid w:val="00744693"/>
    <w:rsid w:val="00745AE1"/>
    <w:rsid w:val="00746074"/>
    <w:rsid w:val="00746FA5"/>
    <w:rsid w:val="0074751D"/>
    <w:rsid w:val="007475F2"/>
    <w:rsid w:val="0075011E"/>
    <w:rsid w:val="007537B4"/>
    <w:rsid w:val="00754B6B"/>
    <w:rsid w:val="00763D45"/>
    <w:rsid w:val="00763F9F"/>
    <w:rsid w:val="00764FB2"/>
    <w:rsid w:val="00766264"/>
    <w:rsid w:val="007719D5"/>
    <w:rsid w:val="00773F9F"/>
    <w:rsid w:val="007741D2"/>
    <w:rsid w:val="00775C1F"/>
    <w:rsid w:val="007811CE"/>
    <w:rsid w:val="00784075"/>
    <w:rsid w:val="00784D77"/>
    <w:rsid w:val="0078687D"/>
    <w:rsid w:val="007901E1"/>
    <w:rsid w:val="00790722"/>
    <w:rsid w:val="00790D2F"/>
    <w:rsid w:val="00791525"/>
    <w:rsid w:val="007936F9"/>
    <w:rsid w:val="00793DFC"/>
    <w:rsid w:val="007943E8"/>
    <w:rsid w:val="007948B4"/>
    <w:rsid w:val="007A063E"/>
    <w:rsid w:val="007A0664"/>
    <w:rsid w:val="007A19D6"/>
    <w:rsid w:val="007A2D05"/>
    <w:rsid w:val="007A4C4B"/>
    <w:rsid w:val="007B26E1"/>
    <w:rsid w:val="007B27B1"/>
    <w:rsid w:val="007B2E87"/>
    <w:rsid w:val="007C7022"/>
    <w:rsid w:val="007C78D4"/>
    <w:rsid w:val="007C7BAE"/>
    <w:rsid w:val="007D17D3"/>
    <w:rsid w:val="007D1CAA"/>
    <w:rsid w:val="007D252E"/>
    <w:rsid w:val="007D326D"/>
    <w:rsid w:val="007D47EA"/>
    <w:rsid w:val="007D632C"/>
    <w:rsid w:val="007E23FB"/>
    <w:rsid w:val="007E5285"/>
    <w:rsid w:val="007E604A"/>
    <w:rsid w:val="007E6CF5"/>
    <w:rsid w:val="007F1759"/>
    <w:rsid w:val="007F1B46"/>
    <w:rsid w:val="007F580F"/>
    <w:rsid w:val="008006C1"/>
    <w:rsid w:val="008051E0"/>
    <w:rsid w:val="008125CE"/>
    <w:rsid w:val="008137EB"/>
    <w:rsid w:val="00814412"/>
    <w:rsid w:val="00815277"/>
    <w:rsid w:val="00821E94"/>
    <w:rsid w:val="00825779"/>
    <w:rsid w:val="00832294"/>
    <w:rsid w:val="008335FC"/>
    <w:rsid w:val="00836E59"/>
    <w:rsid w:val="0084001E"/>
    <w:rsid w:val="008452D1"/>
    <w:rsid w:val="008508DC"/>
    <w:rsid w:val="0085207A"/>
    <w:rsid w:val="008577F3"/>
    <w:rsid w:val="00857EB2"/>
    <w:rsid w:val="00861451"/>
    <w:rsid w:val="0086176F"/>
    <w:rsid w:val="00861D84"/>
    <w:rsid w:val="00865EFB"/>
    <w:rsid w:val="00866844"/>
    <w:rsid w:val="0086697D"/>
    <w:rsid w:val="00871715"/>
    <w:rsid w:val="00871E79"/>
    <w:rsid w:val="00872547"/>
    <w:rsid w:val="00872600"/>
    <w:rsid w:val="00875438"/>
    <w:rsid w:val="00877652"/>
    <w:rsid w:val="00877740"/>
    <w:rsid w:val="00882A76"/>
    <w:rsid w:val="00883429"/>
    <w:rsid w:val="0088404A"/>
    <w:rsid w:val="008872B3"/>
    <w:rsid w:val="008908C1"/>
    <w:rsid w:val="00893A69"/>
    <w:rsid w:val="00894773"/>
    <w:rsid w:val="00896EBA"/>
    <w:rsid w:val="00897789"/>
    <w:rsid w:val="008A1B88"/>
    <w:rsid w:val="008A2624"/>
    <w:rsid w:val="008B04CE"/>
    <w:rsid w:val="008B34FA"/>
    <w:rsid w:val="008B3A2B"/>
    <w:rsid w:val="008B48DA"/>
    <w:rsid w:val="008C03F5"/>
    <w:rsid w:val="008C0E45"/>
    <w:rsid w:val="008C1FFF"/>
    <w:rsid w:val="008C2E80"/>
    <w:rsid w:val="008C40AA"/>
    <w:rsid w:val="008C6F2E"/>
    <w:rsid w:val="008D194A"/>
    <w:rsid w:val="008D2B35"/>
    <w:rsid w:val="008D2EC9"/>
    <w:rsid w:val="008D3C3A"/>
    <w:rsid w:val="008D4968"/>
    <w:rsid w:val="008D6168"/>
    <w:rsid w:val="008E0B10"/>
    <w:rsid w:val="008E3918"/>
    <w:rsid w:val="008E72F8"/>
    <w:rsid w:val="008F441A"/>
    <w:rsid w:val="008F4F6B"/>
    <w:rsid w:val="008F5408"/>
    <w:rsid w:val="008F623D"/>
    <w:rsid w:val="008F662D"/>
    <w:rsid w:val="00901838"/>
    <w:rsid w:val="0090400E"/>
    <w:rsid w:val="00907B0B"/>
    <w:rsid w:val="00910D6A"/>
    <w:rsid w:val="009111A4"/>
    <w:rsid w:val="00920F2E"/>
    <w:rsid w:val="009245BB"/>
    <w:rsid w:val="0092470F"/>
    <w:rsid w:val="00925CFE"/>
    <w:rsid w:val="00931863"/>
    <w:rsid w:val="00933398"/>
    <w:rsid w:val="00940063"/>
    <w:rsid w:val="009524E4"/>
    <w:rsid w:val="00955DC4"/>
    <w:rsid w:val="00957B9C"/>
    <w:rsid w:val="0096499D"/>
    <w:rsid w:val="00967F89"/>
    <w:rsid w:val="009712CD"/>
    <w:rsid w:val="009719CF"/>
    <w:rsid w:val="00974937"/>
    <w:rsid w:val="0097499A"/>
    <w:rsid w:val="00980ECB"/>
    <w:rsid w:val="009843F5"/>
    <w:rsid w:val="00985086"/>
    <w:rsid w:val="00986B2F"/>
    <w:rsid w:val="0099245F"/>
    <w:rsid w:val="009939EE"/>
    <w:rsid w:val="00993BDC"/>
    <w:rsid w:val="0099485E"/>
    <w:rsid w:val="00995F5D"/>
    <w:rsid w:val="009A064C"/>
    <w:rsid w:val="009A79DA"/>
    <w:rsid w:val="009B2859"/>
    <w:rsid w:val="009B2F4D"/>
    <w:rsid w:val="009B3D6A"/>
    <w:rsid w:val="009B4A2C"/>
    <w:rsid w:val="009B552B"/>
    <w:rsid w:val="009B70C4"/>
    <w:rsid w:val="009B7558"/>
    <w:rsid w:val="009C6334"/>
    <w:rsid w:val="009C73A2"/>
    <w:rsid w:val="009C7E44"/>
    <w:rsid w:val="009D72F7"/>
    <w:rsid w:val="009E1545"/>
    <w:rsid w:val="009E1AD1"/>
    <w:rsid w:val="009E4165"/>
    <w:rsid w:val="009E5632"/>
    <w:rsid w:val="009E606B"/>
    <w:rsid w:val="009F21FE"/>
    <w:rsid w:val="009F5131"/>
    <w:rsid w:val="009F51A8"/>
    <w:rsid w:val="00A021CB"/>
    <w:rsid w:val="00A02DA2"/>
    <w:rsid w:val="00A0430D"/>
    <w:rsid w:val="00A05CE2"/>
    <w:rsid w:val="00A0609C"/>
    <w:rsid w:val="00A12D02"/>
    <w:rsid w:val="00A136E9"/>
    <w:rsid w:val="00A13E00"/>
    <w:rsid w:val="00A15DBB"/>
    <w:rsid w:val="00A17E1C"/>
    <w:rsid w:val="00A2138B"/>
    <w:rsid w:val="00A22E5B"/>
    <w:rsid w:val="00A23D89"/>
    <w:rsid w:val="00A25B82"/>
    <w:rsid w:val="00A30619"/>
    <w:rsid w:val="00A3203F"/>
    <w:rsid w:val="00A32BAF"/>
    <w:rsid w:val="00A338CD"/>
    <w:rsid w:val="00A34444"/>
    <w:rsid w:val="00A35009"/>
    <w:rsid w:val="00A35804"/>
    <w:rsid w:val="00A40783"/>
    <w:rsid w:val="00A412A1"/>
    <w:rsid w:val="00A41DD8"/>
    <w:rsid w:val="00A428BD"/>
    <w:rsid w:val="00A46EF5"/>
    <w:rsid w:val="00A4785D"/>
    <w:rsid w:val="00A47E23"/>
    <w:rsid w:val="00A522E8"/>
    <w:rsid w:val="00A53652"/>
    <w:rsid w:val="00A53B90"/>
    <w:rsid w:val="00A610D6"/>
    <w:rsid w:val="00A639B7"/>
    <w:rsid w:val="00A640EB"/>
    <w:rsid w:val="00A677DC"/>
    <w:rsid w:val="00A7125B"/>
    <w:rsid w:val="00A73ADF"/>
    <w:rsid w:val="00A74C2F"/>
    <w:rsid w:val="00A841EB"/>
    <w:rsid w:val="00A92B33"/>
    <w:rsid w:val="00A96635"/>
    <w:rsid w:val="00AA32D3"/>
    <w:rsid w:val="00AA61A2"/>
    <w:rsid w:val="00AA636A"/>
    <w:rsid w:val="00AA7C05"/>
    <w:rsid w:val="00AB17A4"/>
    <w:rsid w:val="00AB18B4"/>
    <w:rsid w:val="00AB2AF0"/>
    <w:rsid w:val="00AB3A97"/>
    <w:rsid w:val="00AB634D"/>
    <w:rsid w:val="00AC4693"/>
    <w:rsid w:val="00AD17C7"/>
    <w:rsid w:val="00AD2BC7"/>
    <w:rsid w:val="00AD3037"/>
    <w:rsid w:val="00AE10EA"/>
    <w:rsid w:val="00AE3FF5"/>
    <w:rsid w:val="00AE4755"/>
    <w:rsid w:val="00AF013D"/>
    <w:rsid w:val="00AF0F3D"/>
    <w:rsid w:val="00AF6A3F"/>
    <w:rsid w:val="00B01074"/>
    <w:rsid w:val="00B03746"/>
    <w:rsid w:val="00B068AE"/>
    <w:rsid w:val="00B06FCA"/>
    <w:rsid w:val="00B10EE7"/>
    <w:rsid w:val="00B1172A"/>
    <w:rsid w:val="00B132A2"/>
    <w:rsid w:val="00B14160"/>
    <w:rsid w:val="00B2425C"/>
    <w:rsid w:val="00B24B81"/>
    <w:rsid w:val="00B274CE"/>
    <w:rsid w:val="00B278F9"/>
    <w:rsid w:val="00B27D7C"/>
    <w:rsid w:val="00B3034F"/>
    <w:rsid w:val="00B340D5"/>
    <w:rsid w:val="00B36C2F"/>
    <w:rsid w:val="00B37587"/>
    <w:rsid w:val="00B4042B"/>
    <w:rsid w:val="00B4147F"/>
    <w:rsid w:val="00B429D0"/>
    <w:rsid w:val="00B45BE1"/>
    <w:rsid w:val="00B503AA"/>
    <w:rsid w:val="00B51B57"/>
    <w:rsid w:val="00B520D9"/>
    <w:rsid w:val="00B52E95"/>
    <w:rsid w:val="00B5468C"/>
    <w:rsid w:val="00B5676C"/>
    <w:rsid w:val="00B61DF7"/>
    <w:rsid w:val="00B636DE"/>
    <w:rsid w:val="00B636EE"/>
    <w:rsid w:val="00B64735"/>
    <w:rsid w:val="00B65663"/>
    <w:rsid w:val="00B70E6C"/>
    <w:rsid w:val="00B722A6"/>
    <w:rsid w:val="00B72F3B"/>
    <w:rsid w:val="00B75ECD"/>
    <w:rsid w:val="00B76F5E"/>
    <w:rsid w:val="00B8039E"/>
    <w:rsid w:val="00B82A94"/>
    <w:rsid w:val="00B83571"/>
    <w:rsid w:val="00B84EF5"/>
    <w:rsid w:val="00B92D35"/>
    <w:rsid w:val="00BA11FA"/>
    <w:rsid w:val="00BA1B33"/>
    <w:rsid w:val="00BA2B34"/>
    <w:rsid w:val="00BA2DEF"/>
    <w:rsid w:val="00BA4551"/>
    <w:rsid w:val="00BA5E96"/>
    <w:rsid w:val="00BB1B91"/>
    <w:rsid w:val="00BB47A7"/>
    <w:rsid w:val="00BC094E"/>
    <w:rsid w:val="00BC23DE"/>
    <w:rsid w:val="00BC2520"/>
    <w:rsid w:val="00BC73EE"/>
    <w:rsid w:val="00BC782D"/>
    <w:rsid w:val="00BD01D4"/>
    <w:rsid w:val="00BD5E8E"/>
    <w:rsid w:val="00BD70A5"/>
    <w:rsid w:val="00BE1882"/>
    <w:rsid w:val="00BE188A"/>
    <w:rsid w:val="00BE63B5"/>
    <w:rsid w:val="00BE7464"/>
    <w:rsid w:val="00BF4A93"/>
    <w:rsid w:val="00BF52DE"/>
    <w:rsid w:val="00BF7E23"/>
    <w:rsid w:val="00C00049"/>
    <w:rsid w:val="00C00DBC"/>
    <w:rsid w:val="00C022A4"/>
    <w:rsid w:val="00C02E23"/>
    <w:rsid w:val="00C0640F"/>
    <w:rsid w:val="00C079D5"/>
    <w:rsid w:val="00C10281"/>
    <w:rsid w:val="00C1175D"/>
    <w:rsid w:val="00C13B99"/>
    <w:rsid w:val="00C13CF8"/>
    <w:rsid w:val="00C23C0B"/>
    <w:rsid w:val="00C26C71"/>
    <w:rsid w:val="00C30305"/>
    <w:rsid w:val="00C321C3"/>
    <w:rsid w:val="00C32D03"/>
    <w:rsid w:val="00C34208"/>
    <w:rsid w:val="00C41F70"/>
    <w:rsid w:val="00C4261C"/>
    <w:rsid w:val="00C43519"/>
    <w:rsid w:val="00C44A3B"/>
    <w:rsid w:val="00C4568D"/>
    <w:rsid w:val="00C47F57"/>
    <w:rsid w:val="00C60BD9"/>
    <w:rsid w:val="00C710B7"/>
    <w:rsid w:val="00C71B28"/>
    <w:rsid w:val="00C72029"/>
    <w:rsid w:val="00C73BE0"/>
    <w:rsid w:val="00C74B18"/>
    <w:rsid w:val="00C76E63"/>
    <w:rsid w:val="00C813FC"/>
    <w:rsid w:val="00C814F4"/>
    <w:rsid w:val="00C827D6"/>
    <w:rsid w:val="00C939A8"/>
    <w:rsid w:val="00CA02B5"/>
    <w:rsid w:val="00CA32CE"/>
    <w:rsid w:val="00CA5C72"/>
    <w:rsid w:val="00CB052B"/>
    <w:rsid w:val="00CB1873"/>
    <w:rsid w:val="00CC5C96"/>
    <w:rsid w:val="00CD5463"/>
    <w:rsid w:val="00CD7178"/>
    <w:rsid w:val="00CD7B8B"/>
    <w:rsid w:val="00CE1589"/>
    <w:rsid w:val="00CE3338"/>
    <w:rsid w:val="00CE44BF"/>
    <w:rsid w:val="00CE45C9"/>
    <w:rsid w:val="00CE4909"/>
    <w:rsid w:val="00CF00CE"/>
    <w:rsid w:val="00CF01EA"/>
    <w:rsid w:val="00CF1A5D"/>
    <w:rsid w:val="00CF3641"/>
    <w:rsid w:val="00CF3DBB"/>
    <w:rsid w:val="00D070C2"/>
    <w:rsid w:val="00D07217"/>
    <w:rsid w:val="00D07BBC"/>
    <w:rsid w:val="00D121B9"/>
    <w:rsid w:val="00D125C0"/>
    <w:rsid w:val="00D13F2D"/>
    <w:rsid w:val="00D20D76"/>
    <w:rsid w:val="00D2184E"/>
    <w:rsid w:val="00D24CE6"/>
    <w:rsid w:val="00D25A09"/>
    <w:rsid w:val="00D268C1"/>
    <w:rsid w:val="00D26DBA"/>
    <w:rsid w:val="00D27A29"/>
    <w:rsid w:val="00D27C29"/>
    <w:rsid w:val="00D31D02"/>
    <w:rsid w:val="00D3576C"/>
    <w:rsid w:val="00D35B4B"/>
    <w:rsid w:val="00D4051B"/>
    <w:rsid w:val="00D40CFB"/>
    <w:rsid w:val="00D41DBC"/>
    <w:rsid w:val="00D45380"/>
    <w:rsid w:val="00D45E98"/>
    <w:rsid w:val="00D51209"/>
    <w:rsid w:val="00D5310C"/>
    <w:rsid w:val="00D548AB"/>
    <w:rsid w:val="00D56554"/>
    <w:rsid w:val="00D57EA5"/>
    <w:rsid w:val="00D60B16"/>
    <w:rsid w:val="00D61334"/>
    <w:rsid w:val="00D63546"/>
    <w:rsid w:val="00D63745"/>
    <w:rsid w:val="00D6527B"/>
    <w:rsid w:val="00D714A1"/>
    <w:rsid w:val="00D71848"/>
    <w:rsid w:val="00D74234"/>
    <w:rsid w:val="00D74D51"/>
    <w:rsid w:val="00D75035"/>
    <w:rsid w:val="00D800AD"/>
    <w:rsid w:val="00D8060D"/>
    <w:rsid w:val="00D83A50"/>
    <w:rsid w:val="00D8556F"/>
    <w:rsid w:val="00D8725F"/>
    <w:rsid w:val="00D900CC"/>
    <w:rsid w:val="00DA0A87"/>
    <w:rsid w:val="00DA0F12"/>
    <w:rsid w:val="00DA30B5"/>
    <w:rsid w:val="00DA4689"/>
    <w:rsid w:val="00DA5F8A"/>
    <w:rsid w:val="00DA7320"/>
    <w:rsid w:val="00DB2576"/>
    <w:rsid w:val="00DC0C9A"/>
    <w:rsid w:val="00DC20F8"/>
    <w:rsid w:val="00DC26C8"/>
    <w:rsid w:val="00DC3D44"/>
    <w:rsid w:val="00DC4CE8"/>
    <w:rsid w:val="00DC6519"/>
    <w:rsid w:val="00DD3C53"/>
    <w:rsid w:val="00DD5622"/>
    <w:rsid w:val="00DE2C44"/>
    <w:rsid w:val="00DE3A6A"/>
    <w:rsid w:val="00DE443B"/>
    <w:rsid w:val="00DE652A"/>
    <w:rsid w:val="00DF2E10"/>
    <w:rsid w:val="00DF40CA"/>
    <w:rsid w:val="00DF5842"/>
    <w:rsid w:val="00DF6154"/>
    <w:rsid w:val="00E047BC"/>
    <w:rsid w:val="00E051F0"/>
    <w:rsid w:val="00E07A5D"/>
    <w:rsid w:val="00E1217E"/>
    <w:rsid w:val="00E14BD7"/>
    <w:rsid w:val="00E15604"/>
    <w:rsid w:val="00E15A75"/>
    <w:rsid w:val="00E15F3F"/>
    <w:rsid w:val="00E17EF9"/>
    <w:rsid w:val="00E25F87"/>
    <w:rsid w:val="00E26085"/>
    <w:rsid w:val="00E27B52"/>
    <w:rsid w:val="00E30464"/>
    <w:rsid w:val="00E3351B"/>
    <w:rsid w:val="00E33E51"/>
    <w:rsid w:val="00E3516D"/>
    <w:rsid w:val="00E36E3A"/>
    <w:rsid w:val="00E37307"/>
    <w:rsid w:val="00E37B69"/>
    <w:rsid w:val="00E41B7F"/>
    <w:rsid w:val="00E439EA"/>
    <w:rsid w:val="00E45442"/>
    <w:rsid w:val="00E47B28"/>
    <w:rsid w:val="00E51E9D"/>
    <w:rsid w:val="00E546D8"/>
    <w:rsid w:val="00E55EF7"/>
    <w:rsid w:val="00E567C6"/>
    <w:rsid w:val="00E62AE9"/>
    <w:rsid w:val="00E63247"/>
    <w:rsid w:val="00E70C98"/>
    <w:rsid w:val="00E71F7B"/>
    <w:rsid w:val="00E76CDF"/>
    <w:rsid w:val="00E81137"/>
    <w:rsid w:val="00E81962"/>
    <w:rsid w:val="00E8368E"/>
    <w:rsid w:val="00E85264"/>
    <w:rsid w:val="00E865AB"/>
    <w:rsid w:val="00E9047D"/>
    <w:rsid w:val="00E92012"/>
    <w:rsid w:val="00E950E1"/>
    <w:rsid w:val="00E9694D"/>
    <w:rsid w:val="00E96DCF"/>
    <w:rsid w:val="00EA1378"/>
    <w:rsid w:val="00EA14E9"/>
    <w:rsid w:val="00EA2A6E"/>
    <w:rsid w:val="00EA33AE"/>
    <w:rsid w:val="00EA4585"/>
    <w:rsid w:val="00EA5E5F"/>
    <w:rsid w:val="00EA641F"/>
    <w:rsid w:val="00EA7AF6"/>
    <w:rsid w:val="00EB0295"/>
    <w:rsid w:val="00EB0BB1"/>
    <w:rsid w:val="00EB0F6B"/>
    <w:rsid w:val="00EB10FC"/>
    <w:rsid w:val="00EB2F8F"/>
    <w:rsid w:val="00EB33CF"/>
    <w:rsid w:val="00EB5742"/>
    <w:rsid w:val="00EB73EF"/>
    <w:rsid w:val="00EB7FF5"/>
    <w:rsid w:val="00EC065D"/>
    <w:rsid w:val="00EC21E5"/>
    <w:rsid w:val="00EC29FE"/>
    <w:rsid w:val="00EC3568"/>
    <w:rsid w:val="00EC634F"/>
    <w:rsid w:val="00EC70A4"/>
    <w:rsid w:val="00ED04D6"/>
    <w:rsid w:val="00ED1485"/>
    <w:rsid w:val="00ED1F91"/>
    <w:rsid w:val="00ED691C"/>
    <w:rsid w:val="00EE077D"/>
    <w:rsid w:val="00EE22BA"/>
    <w:rsid w:val="00EE42F1"/>
    <w:rsid w:val="00EE5A45"/>
    <w:rsid w:val="00EE74FE"/>
    <w:rsid w:val="00EF07C8"/>
    <w:rsid w:val="00EF15E3"/>
    <w:rsid w:val="00EF2C7C"/>
    <w:rsid w:val="00EF328A"/>
    <w:rsid w:val="00EF5CF9"/>
    <w:rsid w:val="00EF6557"/>
    <w:rsid w:val="00EF6F74"/>
    <w:rsid w:val="00EF78F7"/>
    <w:rsid w:val="00EF7A29"/>
    <w:rsid w:val="00F00C53"/>
    <w:rsid w:val="00F03403"/>
    <w:rsid w:val="00F1589D"/>
    <w:rsid w:val="00F20187"/>
    <w:rsid w:val="00F24087"/>
    <w:rsid w:val="00F33CD6"/>
    <w:rsid w:val="00F34CB4"/>
    <w:rsid w:val="00F42515"/>
    <w:rsid w:val="00F44C2B"/>
    <w:rsid w:val="00F45314"/>
    <w:rsid w:val="00F535F0"/>
    <w:rsid w:val="00F5459A"/>
    <w:rsid w:val="00F546E8"/>
    <w:rsid w:val="00F56ED0"/>
    <w:rsid w:val="00F64B34"/>
    <w:rsid w:val="00F66E29"/>
    <w:rsid w:val="00F67BAE"/>
    <w:rsid w:val="00F77190"/>
    <w:rsid w:val="00F819BC"/>
    <w:rsid w:val="00F8461A"/>
    <w:rsid w:val="00F850DF"/>
    <w:rsid w:val="00F90709"/>
    <w:rsid w:val="00F94647"/>
    <w:rsid w:val="00F97DB4"/>
    <w:rsid w:val="00F97E0F"/>
    <w:rsid w:val="00FA0BFB"/>
    <w:rsid w:val="00FA30BD"/>
    <w:rsid w:val="00FA31C7"/>
    <w:rsid w:val="00FA76C7"/>
    <w:rsid w:val="00FB1763"/>
    <w:rsid w:val="00FC346F"/>
    <w:rsid w:val="00FC6F51"/>
    <w:rsid w:val="00FC7D7C"/>
    <w:rsid w:val="00FD0469"/>
    <w:rsid w:val="00FD2686"/>
    <w:rsid w:val="00FD6346"/>
    <w:rsid w:val="00FE4ED9"/>
    <w:rsid w:val="00FF0286"/>
    <w:rsid w:val="00FF2865"/>
    <w:rsid w:val="00FF4BF0"/>
    <w:rsid w:val="00FF79B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D4D0361"/>
  <w15:docId w15:val="{C330ABDD-BC7A-4B7F-B966-B330320B2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0">
    <w:name w:val="Normal"/>
    <w:uiPriority w:val="1"/>
    <w:qFormat/>
    <w:rsid w:val="00E26085"/>
    <w:pPr>
      <w:widowControl w:val="0"/>
      <w:spacing w:before="120" w:after="120" w:line="240" w:lineRule="auto"/>
      <w:contextualSpacing/>
      <w:jc w:val="both"/>
    </w:pPr>
    <w:rPr>
      <w:rFonts w:ascii="Arial" w:hAnsi="Arial"/>
      <w:sz w:val="24"/>
    </w:rPr>
  </w:style>
  <w:style w:type="paragraph" w:styleId="Naslov1">
    <w:name w:val="heading 1"/>
    <w:aliases w:val="Poglavje,Heading 1a,APEK-1,H1,Level a,h1,hnn,Heading no number,co,Capitolo,ITT t1,PA Chapter,TE,Livello 1,Head 1,Head 11,Head 12,Head 111,Head 13,Head 112,Head 14,Head 113,Head 15,Head 114,Head 16,Head 115,Head 17,Head 116,Head 18,Head 117,l1"/>
    <w:basedOn w:val="Navaden0"/>
    <w:next w:val="Navaden0"/>
    <w:link w:val="Naslov1Znak"/>
    <w:qFormat/>
    <w:rsid w:val="00315A4D"/>
    <w:pPr>
      <w:keepNext/>
      <w:keepLines/>
      <w:pageBreakBefore/>
      <w:numPr>
        <w:numId w:val="1"/>
      </w:numPr>
      <w:outlineLvl w:val="0"/>
    </w:pPr>
    <w:rPr>
      <w:rFonts w:eastAsiaTheme="majorEastAsia" w:cstheme="majorBidi"/>
      <w:b/>
      <w:bCs/>
      <w:caps/>
      <w:sz w:val="28"/>
      <w:szCs w:val="28"/>
      <w:u w:val="single"/>
    </w:rPr>
  </w:style>
  <w:style w:type="paragraph" w:styleId="Naslov2">
    <w:name w:val="heading 2"/>
    <w:aliases w:val="Heading 2a,APEK-2,h2,2,Header 2,l2,Header2,título 2,I2,2nd level,l2+toc 2,12,Heading 3 2,1,Title2,orderpara1,title 2,h21,21,Header 21,l21,h22,22,Header 22,l22,h23,23,Header 23,l23,h24,24,Header 24,l24,h25,25,Header 25,l25,H2,Heading Two,1h"/>
    <w:basedOn w:val="Navaden0"/>
    <w:next w:val="Navaden0"/>
    <w:link w:val="Naslov2Znak"/>
    <w:unhideWhenUsed/>
    <w:qFormat/>
    <w:rsid w:val="007D1CAA"/>
    <w:pPr>
      <w:keepNext/>
      <w:keepLines/>
      <w:numPr>
        <w:ilvl w:val="1"/>
        <w:numId w:val="1"/>
      </w:numPr>
      <w:outlineLvl w:val="1"/>
    </w:pPr>
    <w:rPr>
      <w:rFonts w:eastAsiaTheme="majorEastAsia" w:cstheme="majorBidi"/>
      <w:b/>
      <w:bCs/>
      <w:sz w:val="26"/>
      <w:szCs w:val="26"/>
    </w:rPr>
  </w:style>
  <w:style w:type="paragraph" w:styleId="Naslov3">
    <w:name w:val="heading 3"/>
    <w:aliases w:val="Heading 3a,Heading 3A,h3,H3,2h,§,OdsKap3,OdsKap3Überschrift,l3,CT,ITT t3,PA Minor Section,TE Heading,Heading3,H3-Heading 3,3,l3.3,list 3,list3,subhead,1.,Heading No. L3,l31,CT1,H31,l32,nms SubSect1,h31,h32,h311,h33,h34,h35,h321,h331,h341,h36"/>
    <w:basedOn w:val="Navaden0"/>
    <w:next w:val="Navaden0"/>
    <w:link w:val="Naslov3Znak"/>
    <w:unhideWhenUsed/>
    <w:qFormat/>
    <w:rsid w:val="00262CE3"/>
    <w:pPr>
      <w:keepNext/>
      <w:keepLines/>
      <w:numPr>
        <w:ilvl w:val="2"/>
        <w:numId w:val="1"/>
      </w:numPr>
      <w:ind w:left="720"/>
      <w:outlineLvl w:val="2"/>
    </w:pPr>
    <w:rPr>
      <w:rFonts w:eastAsiaTheme="majorEastAsia" w:cstheme="majorBidi"/>
      <w:b/>
      <w:bCs/>
    </w:rPr>
  </w:style>
  <w:style w:type="paragraph" w:styleId="Naslov4">
    <w:name w:val="heading 4"/>
    <w:aliases w:val="Heading 4a,H4,H41,H42,H43,h4,ITT t4,PA Micro Section,TE Heading 4,4,H4-Heading 4,a.,Heading4,4heading,l4,h41,41,H4-Heading 41,a.1,Heading41,heading 41,l41,4heading1,h42,42,H4-Heading 42,a.2,Heading42,heading 42,l42,4heading2,h411,H411,411,a.11"/>
    <w:basedOn w:val="Navaden0"/>
    <w:next w:val="Navaden0"/>
    <w:link w:val="Naslov4Znak"/>
    <w:unhideWhenUsed/>
    <w:qFormat/>
    <w:rsid w:val="007D1CAA"/>
    <w:pPr>
      <w:keepNext/>
      <w:keepLines/>
      <w:numPr>
        <w:ilvl w:val="3"/>
        <w:numId w:val="1"/>
      </w:numPr>
      <w:outlineLvl w:val="3"/>
    </w:pPr>
    <w:rPr>
      <w:rFonts w:eastAsiaTheme="majorEastAsia" w:cstheme="majorBidi"/>
      <w:b/>
      <w:bCs/>
      <w:iCs/>
    </w:rPr>
  </w:style>
  <w:style w:type="paragraph" w:styleId="Naslov5">
    <w:name w:val="heading 5"/>
    <w:aliases w:val="Heading 5a"/>
    <w:basedOn w:val="Navaden0"/>
    <w:next w:val="Navaden0"/>
    <w:link w:val="Naslov5Znak"/>
    <w:uiPriority w:val="9"/>
    <w:unhideWhenUsed/>
    <w:qFormat/>
    <w:rsid w:val="007D1CAA"/>
    <w:pPr>
      <w:keepNext/>
      <w:keepLines/>
      <w:numPr>
        <w:ilvl w:val="4"/>
        <w:numId w:val="1"/>
      </w:numPr>
      <w:outlineLvl w:val="4"/>
    </w:pPr>
    <w:rPr>
      <w:rFonts w:eastAsiaTheme="majorEastAsia" w:cstheme="majorBidi"/>
    </w:rPr>
  </w:style>
  <w:style w:type="paragraph" w:styleId="Naslov6">
    <w:name w:val="heading 6"/>
    <w:aliases w:val="Heading 6a"/>
    <w:basedOn w:val="Navaden0"/>
    <w:next w:val="Navaden0"/>
    <w:link w:val="Naslov6Znak"/>
    <w:uiPriority w:val="9"/>
    <w:unhideWhenUsed/>
    <w:qFormat/>
    <w:rsid w:val="0024162C"/>
    <w:pPr>
      <w:keepNext/>
      <w:keepLines/>
      <w:numPr>
        <w:ilvl w:val="5"/>
        <w:numId w:val="1"/>
      </w:numPr>
      <w:outlineLvl w:val="5"/>
    </w:pPr>
    <w:rPr>
      <w:rFonts w:eastAsiaTheme="majorEastAsia" w:cstheme="majorBidi"/>
      <w:i/>
      <w:iCs/>
    </w:rPr>
  </w:style>
  <w:style w:type="paragraph" w:styleId="Naslov7">
    <w:name w:val="heading 7"/>
    <w:aliases w:val="Heading 7a,bulet za 4"/>
    <w:basedOn w:val="Navaden0"/>
    <w:next w:val="Navaden0"/>
    <w:link w:val="Naslov7Znak"/>
    <w:unhideWhenUsed/>
    <w:qFormat/>
    <w:rsid w:val="007D1CA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aliases w:val="Heading 8a"/>
    <w:basedOn w:val="Navaden0"/>
    <w:next w:val="Navaden0"/>
    <w:link w:val="Naslov8Znak"/>
    <w:uiPriority w:val="9"/>
    <w:unhideWhenUsed/>
    <w:qFormat/>
    <w:rsid w:val="007D1CA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aliases w:val="Heading 9a,Naslov 5 nivo"/>
    <w:basedOn w:val="Navaden0"/>
    <w:next w:val="Navaden0"/>
    <w:link w:val="Naslov9Znak"/>
    <w:unhideWhenUsed/>
    <w:qFormat/>
    <w:rsid w:val="007D1CA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Poglavje Znak,Heading 1a Znak,APEK-1 Znak,H1 Znak,Level a Znak,h1 Znak,hnn Znak,Heading no number Znak,co Znak,Capitolo Znak,ITT t1 Znak,PA Chapter Znak,TE Znak,Livello 1 Znak,Head 1 Znak,Head 11 Znak,Head 12 Znak,Head 111 Znak,l1 Znak"/>
    <w:basedOn w:val="Privzetapisavaodstavka"/>
    <w:link w:val="Naslov1"/>
    <w:rsid w:val="00315A4D"/>
    <w:rPr>
      <w:rFonts w:ascii="Arial" w:eastAsiaTheme="majorEastAsia" w:hAnsi="Arial" w:cstheme="majorBidi"/>
      <w:b/>
      <w:bCs/>
      <w:caps/>
      <w:sz w:val="28"/>
      <w:szCs w:val="28"/>
      <w:u w:val="single"/>
    </w:rPr>
  </w:style>
  <w:style w:type="character" w:customStyle="1" w:styleId="Naslov2Znak">
    <w:name w:val="Naslov 2 Znak"/>
    <w:aliases w:val="Heading 2a Znak,APEK-2 Znak,h2 Znak,2 Znak,Header 2 Znak,l2 Znak,Header2 Znak,título 2 Znak,I2 Znak,2nd level Znak,l2+toc 2 Znak,12 Znak,Heading 3 2 Znak,1 Znak,Title2 Znak,orderpara1 Znak,title 2 Znak,h21 Znak,21 Znak,Header 21 Znak"/>
    <w:basedOn w:val="Privzetapisavaodstavka"/>
    <w:link w:val="Naslov2"/>
    <w:rsid w:val="007D1CAA"/>
    <w:rPr>
      <w:rFonts w:ascii="Arial" w:eastAsiaTheme="majorEastAsia" w:hAnsi="Arial" w:cstheme="majorBidi"/>
      <w:b/>
      <w:bCs/>
      <w:sz w:val="26"/>
      <w:szCs w:val="26"/>
    </w:rPr>
  </w:style>
  <w:style w:type="character" w:customStyle="1" w:styleId="Naslov3Znak">
    <w:name w:val="Naslov 3 Znak"/>
    <w:aliases w:val="Heading 3a Znak,Heading 3A Znak,h3 Znak,H3 Znak,2h Znak,§ Znak,OdsKap3 Znak,OdsKap3Überschrift Znak,l3 Znak,CT Znak,ITT t3 Znak,PA Minor Section Znak,TE Heading Znak,Heading3 Znak,H3-Heading 3 Znak,3 Znak,l3.3 Znak,list 3 Znak,list3 Znak"/>
    <w:basedOn w:val="Privzetapisavaodstavka"/>
    <w:link w:val="Naslov3"/>
    <w:rsid w:val="00262CE3"/>
    <w:rPr>
      <w:rFonts w:ascii="Arial" w:eastAsiaTheme="majorEastAsia" w:hAnsi="Arial" w:cstheme="majorBidi"/>
      <w:b/>
      <w:bCs/>
      <w:sz w:val="24"/>
    </w:rPr>
  </w:style>
  <w:style w:type="character" w:customStyle="1" w:styleId="Naslov4Znak">
    <w:name w:val="Naslov 4 Znak"/>
    <w:aliases w:val="Heading 4a Znak,H4 Znak,H41 Znak,H42 Znak,H43 Znak,h4 Znak,ITT t4 Znak,PA Micro Section Znak,TE Heading 4 Znak,4 Znak,H4-Heading 4 Znak,a. Znak,Heading4 Znak,4heading Znak,l4 Znak,h41 Znak,41 Znak,H4-Heading 41 Znak,a.1 Znak,Heading41 Znak"/>
    <w:basedOn w:val="Privzetapisavaodstavka"/>
    <w:link w:val="Naslov4"/>
    <w:rsid w:val="007D1CAA"/>
    <w:rPr>
      <w:rFonts w:ascii="Arial" w:eastAsiaTheme="majorEastAsia" w:hAnsi="Arial" w:cstheme="majorBidi"/>
      <w:b/>
      <w:bCs/>
      <w:iCs/>
      <w:sz w:val="24"/>
    </w:rPr>
  </w:style>
  <w:style w:type="character" w:customStyle="1" w:styleId="Naslov5Znak">
    <w:name w:val="Naslov 5 Znak"/>
    <w:aliases w:val="Heading 5a Znak"/>
    <w:basedOn w:val="Privzetapisavaodstavka"/>
    <w:link w:val="Naslov5"/>
    <w:uiPriority w:val="9"/>
    <w:rsid w:val="007D1CAA"/>
    <w:rPr>
      <w:rFonts w:ascii="Arial" w:eastAsiaTheme="majorEastAsia" w:hAnsi="Arial" w:cstheme="majorBidi"/>
      <w:sz w:val="24"/>
    </w:rPr>
  </w:style>
  <w:style w:type="character" w:customStyle="1" w:styleId="Naslov6Znak">
    <w:name w:val="Naslov 6 Znak"/>
    <w:aliases w:val="Heading 6a Znak"/>
    <w:basedOn w:val="Privzetapisavaodstavka"/>
    <w:link w:val="Naslov6"/>
    <w:uiPriority w:val="9"/>
    <w:rsid w:val="0024162C"/>
    <w:rPr>
      <w:rFonts w:ascii="Arial" w:eastAsiaTheme="majorEastAsia" w:hAnsi="Arial" w:cstheme="majorBidi"/>
      <w:i/>
      <w:iCs/>
      <w:sz w:val="24"/>
    </w:rPr>
  </w:style>
  <w:style w:type="character" w:customStyle="1" w:styleId="Naslov7Znak">
    <w:name w:val="Naslov 7 Znak"/>
    <w:aliases w:val="Heading 7a Znak,bulet za 4 Znak"/>
    <w:basedOn w:val="Privzetapisavaodstavka"/>
    <w:link w:val="Naslov7"/>
    <w:rsid w:val="007D1CAA"/>
    <w:rPr>
      <w:rFonts w:asciiTheme="majorHAnsi" w:eastAsiaTheme="majorEastAsia" w:hAnsiTheme="majorHAnsi" w:cstheme="majorBidi"/>
      <w:i/>
      <w:iCs/>
      <w:color w:val="404040" w:themeColor="text1" w:themeTint="BF"/>
      <w:sz w:val="24"/>
    </w:rPr>
  </w:style>
  <w:style w:type="character" w:customStyle="1" w:styleId="Naslov8Znak">
    <w:name w:val="Naslov 8 Znak"/>
    <w:aliases w:val="Heading 8a Znak"/>
    <w:basedOn w:val="Privzetapisavaodstavka"/>
    <w:link w:val="Naslov8"/>
    <w:uiPriority w:val="9"/>
    <w:rsid w:val="007D1CAA"/>
    <w:rPr>
      <w:rFonts w:asciiTheme="majorHAnsi" w:eastAsiaTheme="majorEastAsia" w:hAnsiTheme="majorHAnsi" w:cstheme="majorBidi"/>
      <w:color w:val="404040" w:themeColor="text1" w:themeTint="BF"/>
      <w:sz w:val="20"/>
      <w:szCs w:val="20"/>
    </w:rPr>
  </w:style>
  <w:style w:type="character" w:customStyle="1" w:styleId="Naslov9Znak">
    <w:name w:val="Naslov 9 Znak"/>
    <w:aliases w:val="Heading 9a Znak,Naslov 5 nivo Znak"/>
    <w:basedOn w:val="Privzetapisavaodstavka"/>
    <w:link w:val="Naslov9"/>
    <w:rsid w:val="007D1CAA"/>
    <w:rPr>
      <w:rFonts w:asciiTheme="majorHAnsi" w:eastAsiaTheme="majorEastAsia" w:hAnsiTheme="majorHAnsi" w:cstheme="majorBidi"/>
      <w:i/>
      <w:iCs/>
      <w:color w:val="404040" w:themeColor="text1" w:themeTint="BF"/>
      <w:sz w:val="20"/>
      <w:szCs w:val="20"/>
    </w:rPr>
  </w:style>
  <w:style w:type="paragraph" w:styleId="Brezrazmikov">
    <w:name w:val="No Spacing"/>
    <w:uiPriority w:val="1"/>
    <w:qFormat/>
    <w:rsid w:val="00315A4D"/>
    <w:pPr>
      <w:widowControl w:val="0"/>
      <w:spacing w:after="0" w:line="240" w:lineRule="auto"/>
    </w:pPr>
    <w:rPr>
      <w:rFonts w:ascii="Arial" w:hAnsi="Arial"/>
      <w:sz w:val="24"/>
      <w:lang w:val="en-US"/>
    </w:rPr>
  </w:style>
  <w:style w:type="paragraph" w:styleId="Odstavekseznama">
    <w:name w:val="List Paragraph"/>
    <w:aliases w:val="Naslov2a"/>
    <w:basedOn w:val="Navaden0"/>
    <w:link w:val="OdstavekseznamaZnak"/>
    <w:uiPriority w:val="34"/>
    <w:qFormat/>
    <w:rsid w:val="00EF5CF9"/>
    <w:pPr>
      <w:numPr>
        <w:numId w:val="2"/>
      </w:numPr>
      <w:tabs>
        <w:tab w:val="left" w:pos="851"/>
      </w:tabs>
      <w:spacing w:before="0" w:after="0"/>
    </w:pPr>
  </w:style>
  <w:style w:type="character" w:customStyle="1" w:styleId="OdstavekseznamaZnak">
    <w:name w:val="Odstavek seznama Znak"/>
    <w:aliases w:val="Naslov2a Znak"/>
    <w:basedOn w:val="Privzetapisavaodstavka"/>
    <w:link w:val="Odstavekseznama"/>
    <w:uiPriority w:val="34"/>
    <w:locked/>
    <w:rsid w:val="00EF5CF9"/>
    <w:rPr>
      <w:rFonts w:ascii="Arial" w:hAnsi="Arial"/>
      <w:sz w:val="24"/>
    </w:rPr>
  </w:style>
  <w:style w:type="table" w:styleId="Tabelamrea">
    <w:name w:val="Table Grid"/>
    <w:basedOn w:val="Navadnatabela"/>
    <w:uiPriority w:val="99"/>
    <w:rsid w:val="00315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unhideWhenUsed/>
    <w:rsid w:val="00910D6A"/>
    <w:rPr>
      <w:sz w:val="16"/>
      <w:szCs w:val="16"/>
    </w:rPr>
  </w:style>
  <w:style w:type="paragraph" w:styleId="Pripombabesedilo">
    <w:name w:val="annotation text"/>
    <w:basedOn w:val="Navaden0"/>
    <w:link w:val="PripombabesediloZnak"/>
    <w:uiPriority w:val="99"/>
    <w:unhideWhenUsed/>
    <w:rsid w:val="00910D6A"/>
    <w:rPr>
      <w:sz w:val="20"/>
      <w:szCs w:val="20"/>
    </w:rPr>
  </w:style>
  <w:style w:type="character" w:customStyle="1" w:styleId="PripombabesediloZnak">
    <w:name w:val="Pripomba – besedilo Znak"/>
    <w:basedOn w:val="Privzetapisavaodstavka"/>
    <w:link w:val="Pripombabesedilo"/>
    <w:uiPriority w:val="99"/>
    <w:rsid w:val="00910D6A"/>
    <w:rPr>
      <w:rFonts w:ascii="Arial" w:hAnsi="Arial"/>
      <w:sz w:val="20"/>
      <w:szCs w:val="20"/>
    </w:rPr>
  </w:style>
  <w:style w:type="paragraph" w:styleId="Zadevapripombe">
    <w:name w:val="annotation subject"/>
    <w:basedOn w:val="Pripombabesedilo"/>
    <w:next w:val="Pripombabesedilo"/>
    <w:link w:val="ZadevapripombeZnak"/>
    <w:uiPriority w:val="99"/>
    <w:semiHidden/>
    <w:unhideWhenUsed/>
    <w:rsid w:val="00910D6A"/>
    <w:rPr>
      <w:b/>
      <w:bCs/>
    </w:rPr>
  </w:style>
  <w:style w:type="character" w:customStyle="1" w:styleId="ZadevapripombeZnak">
    <w:name w:val="Zadeva pripombe Znak"/>
    <w:basedOn w:val="PripombabesediloZnak"/>
    <w:link w:val="Zadevapripombe"/>
    <w:uiPriority w:val="99"/>
    <w:semiHidden/>
    <w:rsid w:val="00910D6A"/>
    <w:rPr>
      <w:rFonts w:ascii="Arial" w:hAnsi="Arial"/>
      <w:b/>
      <w:bCs/>
      <w:sz w:val="20"/>
      <w:szCs w:val="20"/>
    </w:rPr>
  </w:style>
  <w:style w:type="paragraph" w:styleId="Besedilooblaka">
    <w:name w:val="Balloon Text"/>
    <w:basedOn w:val="Navaden0"/>
    <w:link w:val="BesedilooblakaZnak"/>
    <w:uiPriority w:val="99"/>
    <w:semiHidden/>
    <w:unhideWhenUsed/>
    <w:rsid w:val="00910D6A"/>
    <w:pPr>
      <w:spacing w:before="0"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10D6A"/>
    <w:rPr>
      <w:rFonts w:ascii="Tahoma" w:hAnsi="Tahoma" w:cs="Tahoma"/>
      <w:sz w:val="16"/>
      <w:szCs w:val="16"/>
    </w:rPr>
  </w:style>
  <w:style w:type="paragraph" w:styleId="Revizija">
    <w:name w:val="Revision"/>
    <w:hidden/>
    <w:uiPriority w:val="99"/>
    <w:semiHidden/>
    <w:rsid w:val="00910D6A"/>
    <w:pPr>
      <w:spacing w:after="0" w:line="240" w:lineRule="auto"/>
    </w:pPr>
    <w:rPr>
      <w:rFonts w:ascii="Arial" w:hAnsi="Arial"/>
      <w:sz w:val="24"/>
    </w:rPr>
  </w:style>
  <w:style w:type="paragraph" w:styleId="Kazalovsebine3">
    <w:name w:val="toc 3"/>
    <w:basedOn w:val="Navaden0"/>
    <w:next w:val="Navaden0"/>
    <w:autoRedefine/>
    <w:uiPriority w:val="39"/>
    <w:unhideWhenUsed/>
    <w:qFormat/>
    <w:rsid w:val="00B8039E"/>
    <w:pPr>
      <w:tabs>
        <w:tab w:val="left" w:pos="1200"/>
        <w:tab w:val="right" w:leader="dot" w:pos="8776"/>
      </w:tabs>
      <w:spacing w:before="0" w:after="0" w:line="276" w:lineRule="auto"/>
      <w:ind w:left="440"/>
      <w:contextualSpacing w:val="0"/>
      <w:jc w:val="left"/>
    </w:pPr>
    <w:rPr>
      <w:rFonts w:asciiTheme="minorHAnsi" w:hAnsiTheme="minorHAnsi"/>
      <w:sz w:val="20"/>
      <w:szCs w:val="20"/>
      <w:lang w:val="en-US"/>
    </w:rPr>
  </w:style>
  <w:style w:type="paragraph" w:customStyle="1" w:styleId="Tabele">
    <w:name w:val="Tabele"/>
    <w:basedOn w:val="Navaden0"/>
    <w:link w:val="TabeleZnak"/>
    <w:qFormat/>
    <w:rsid w:val="001A64FA"/>
    <w:pPr>
      <w:spacing w:before="240" w:line="260" w:lineRule="exact"/>
      <w:ind w:left="1134" w:right="62" w:hanging="1134"/>
      <w:contextualSpacing w:val="0"/>
    </w:pPr>
    <w:rPr>
      <w:rFonts w:ascii="Tahoma" w:hAnsi="Tahoma" w:cs="Tahoma"/>
      <w:sz w:val="20"/>
      <w:szCs w:val="20"/>
    </w:rPr>
  </w:style>
  <w:style w:type="character" w:customStyle="1" w:styleId="TabeleZnak">
    <w:name w:val="Tabele Znak"/>
    <w:basedOn w:val="Privzetapisavaodstavka"/>
    <w:link w:val="Tabele"/>
    <w:rsid w:val="001A64FA"/>
    <w:rPr>
      <w:rFonts w:ascii="Tahoma" w:hAnsi="Tahoma" w:cs="Tahoma"/>
      <w:sz w:val="20"/>
      <w:szCs w:val="20"/>
    </w:rPr>
  </w:style>
  <w:style w:type="character" w:styleId="Hiperpovezava">
    <w:name w:val="Hyperlink"/>
    <w:basedOn w:val="Privzetapisavaodstavka"/>
    <w:uiPriority w:val="99"/>
    <w:unhideWhenUsed/>
    <w:rsid w:val="00FD6346"/>
    <w:rPr>
      <w:color w:val="0000FF" w:themeColor="hyperlink"/>
      <w:u w:val="single"/>
    </w:rPr>
  </w:style>
  <w:style w:type="paragraph" w:customStyle="1" w:styleId="Navaden1">
    <w:name w:val="Navaden_1"/>
    <w:basedOn w:val="Navaden0"/>
    <w:link w:val="Navaden1Znak"/>
    <w:uiPriority w:val="99"/>
    <w:qFormat/>
    <w:rsid w:val="00FD6346"/>
    <w:pPr>
      <w:widowControl/>
      <w:spacing w:before="0"/>
      <w:contextualSpacing w:val="0"/>
    </w:pPr>
    <w:rPr>
      <w:rFonts w:ascii="Times New Roman" w:eastAsia="Times New Roman" w:hAnsi="Times New Roman" w:cs="Times New Roman"/>
      <w:i/>
      <w:spacing w:val="-5"/>
      <w:szCs w:val="20"/>
      <w:lang w:eastAsia="sl-SI"/>
    </w:rPr>
  </w:style>
  <w:style w:type="character" w:customStyle="1" w:styleId="Navaden1Znak">
    <w:name w:val="Navaden_1 Znak"/>
    <w:basedOn w:val="Privzetapisavaodstavka"/>
    <w:link w:val="Navaden1"/>
    <w:uiPriority w:val="99"/>
    <w:rsid w:val="00FD6346"/>
    <w:rPr>
      <w:rFonts w:ascii="Times New Roman" w:eastAsia="Times New Roman" w:hAnsi="Times New Roman" w:cs="Times New Roman"/>
      <w:i/>
      <w:spacing w:val="-5"/>
      <w:sz w:val="24"/>
      <w:szCs w:val="20"/>
      <w:lang w:eastAsia="sl-SI"/>
    </w:rPr>
  </w:style>
  <w:style w:type="paragraph" w:customStyle="1" w:styleId="Zahteva1Char">
    <w:name w:val="Zahteva1 Char"/>
    <w:link w:val="Zahteva1CharChar"/>
    <w:rsid w:val="00FD6346"/>
    <w:pPr>
      <w:spacing w:after="0" w:line="240" w:lineRule="auto"/>
      <w:jc w:val="both"/>
    </w:pPr>
    <w:rPr>
      <w:rFonts w:ascii="Arial" w:eastAsia="Times New Roman" w:hAnsi="Arial" w:cs="Times New Roman"/>
      <w:sz w:val="24"/>
      <w:szCs w:val="24"/>
      <w:lang w:eastAsia="sl-SI"/>
    </w:rPr>
  </w:style>
  <w:style w:type="character" w:customStyle="1" w:styleId="Zahteva1CharChar">
    <w:name w:val="Zahteva1 Char Char"/>
    <w:basedOn w:val="Privzetapisavaodstavka"/>
    <w:link w:val="Zahteva1Char"/>
    <w:locked/>
    <w:rsid w:val="00FD6346"/>
    <w:rPr>
      <w:rFonts w:ascii="Arial" w:eastAsia="Times New Roman" w:hAnsi="Arial" w:cs="Times New Roman"/>
      <w:sz w:val="24"/>
      <w:szCs w:val="24"/>
      <w:lang w:eastAsia="sl-SI"/>
    </w:rPr>
  </w:style>
  <w:style w:type="paragraph" w:customStyle="1" w:styleId="navaden">
    <w:name w:val="navaden"/>
    <w:basedOn w:val="Navaden0"/>
    <w:link w:val="navadenZnak"/>
    <w:uiPriority w:val="99"/>
    <w:rsid w:val="00FD6346"/>
    <w:pPr>
      <w:numPr>
        <w:numId w:val="432"/>
      </w:numPr>
      <w:tabs>
        <w:tab w:val="right" w:pos="9072"/>
      </w:tabs>
      <w:autoSpaceDE w:val="0"/>
      <w:autoSpaceDN w:val="0"/>
      <w:adjustRightInd w:val="0"/>
      <w:spacing w:before="0" w:after="0"/>
      <w:contextualSpacing w:val="0"/>
    </w:pPr>
    <w:rPr>
      <w:rFonts w:ascii="Times New Roman" w:eastAsia="Times New Roman" w:hAnsi="Times New Roman" w:cs="Times New Roman"/>
      <w:i/>
      <w:noProof/>
      <w:lang w:eastAsia="sl-SI"/>
    </w:rPr>
  </w:style>
  <w:style w:type="character" w:customStyle="1" w:styleId="navadenZnak">
    <w:name w:val="navaden Znak"/>
    <w:basedOn w:val="Privzetapisavaodstavka"/>
    <w:link w:val="navaden"/>
    <w:uiPriority w:val="99"/>
    <w:locked/>
    <w:rsid w:val="00FD6346"/>
    <w:rPr>
      <w:rFonts w:ascii="Times New Roman" w:eastAsia="Times New Roman" w:hAnsi="Times New Roman" w:cs="Times New Roman"/>
      <w:i/>
      <w:noProof/>
      <w:sz w:val="24"/>
      <w:lang w:eastAsia="sl-SI"/>
    </w:rPr>
  </w:style>
  <w:style w:type="paragraph" w:styleId="Telobesedila2">
    <w:name w:val="Body Text 2"/>
    <w:basedOn w:val="Navaden0"/>
    <w:link w:val="Telobesedila2Znak"/>
    <w:uiPriority w:val="99"/>
    <w:unhideWhenUsed/>
    <w:rsid w:val="00FD6346"/>
    <w:pPr>
      <w:widowControl/>
      <w:spacing w:before="0" w:line="480" w:lineRule="auto"/>
      <w:contextualSpacing w:val="0"/>
    </w:pPr>
    <w:rPr>
      <w:rFonts w:ascii="Times New Roman" w:hAnsi="Times New Roman"/>
      <w:sz w:val="22"/>
    </w:rPr>
  </w:style>
  <w:style w:type="character" w:customStyle="1" w:styleId="Telobesedila2Znak">
    <w:name w:val="Telo besedila 2 Znak"/>
    <w:basedOn w:val="Privzetapisavaodstavka"/>
    <w:link w:val="Telobesedila2"/>
    <w:uiPriority w:val="99"/>
    <w:rsid w:val="00FD6346"/>
    <w:rPr>
      <w:rFonts w:ascii="Times New Roman" w:hAnsi="Times New Roman"/>
    </w:rPr>
  </w:style>
  <w:style w:type="paragraph" w:styleId="Glava">
    <w:name w:val="header"/>
    <w:basedOn w:val="Navaden0"/>
    <w:link w:val="GlavaZnak"/>
    <w:uiPriority w:val="99"/>
    <w:unhideWhenUsed/>
    <w:rsid w:val="003622D5"/>
    <w:pPr>
      <w:tabs>
        <w:tab w:val="center" w:pos="4513"/>
        <w:tab w:val="right" w:pos="9026"/>
      </w:tabs>
      <w:spacing w:before="0" w:after="0"/>
    </w:pPr>
  </w:style>
  <w:style w:type="character" w:customStyle="1" w:styleId="GlavaZnak">
    <w:name w:val="Glava Znak"/>
    <w:basedOn w:val="Privzetapisavaodstavka"/>
    <w:link w:val="Glava"/>
    <w:uiPriority w:val="99"/>
    <w:rsid w:val="003622D5"/>
    <w:rPr>
      <w:rFonts w:ascii="Arial" w:hAnsi="Arial"/>
      <w:sz w:val="24"/>
    </w:rPr>
  </w:style>
  <w:style w:type="paragraph" w:styleId="Noga">
    <w:name w:val="footer"/>
    <w:basedOn w:val="Navaden0"/>
    <w:link w:val="NogaZnak"/>
    <w:uiPriority w:val="99"/>
    <w:unhideWhenUsed/>
    <w:rsid w:val="003622D5"/>
    <w:pPr>
      <w:tabs>
        <w:tab w:val="center" w:pos="4513"/>
        <w:tab w:val="right" w:pos="9026"/>
      </w:tabs>
      <w:spacing w:before="0" w:after="0"/>
    </w:pPr>
  </w:style>
  <w:style w:type="character" w:customStyle="1" w:styleId="NogaZnak">
    <w:name w:val="Noga Znak"/>
    <w:basedOn w:val="Privzetapisavaodstavka"/>
    <w:link w:val="Noga"/>
    <w:uiPriority w:val="99"/>
    <w:rsid w:val="003622D5"/>
    <w:rPr>
      <w:rFonts w:ascii="Arial" w:hAnsi="Arial"/>
      <w:sz w:val="24"/>
    </w:rPr>
  </w:style>
  <w:style w:type="paragraph" w:styleId="Kazalovsebine1">
    <w:name w:val="toc 1"/>
    <w:basedOn w:val="Navaden0"/>
    <w:next w:val="Navaden0"/>
    <w:autoRedefine/>
    <w:uiPriority w:val="39"/>
    <w:unhideWhenUsed/>
    <w:qFormat/>
    <w:rsid w:val="00301EE6"/>
    <w:pPr>
      <w:tabs>
        <w:tab w:val="left" w:pos="440"/>
        <w:tab w:val="right" w:leader="dot" w:pos="8776"/>
      </w:tabs>
      <w:spacing w:after="100"/>
    </w:pPr>
  </w:style>
  <w:style w:type="paragraph" w:styleId="Kazalovsebine2">
    <w:name w:val="toc 2"/>
    <w:basedOn w:val="Navaden0"/>
    <w:next w:val="Navaden0"/>
    <w:autoRedefine/>
    <w:uiPriority w:val="39"/>
    <w:unhideWhenUsed/>
    <w:qFormat/>
    <w:rsid w:val="00E14BD7"/>
    <w:pPr>
      <w:spacing w:after="100"/>
      <w:ind w:left="240"/>
    </w:pPr>
  </w:style>
  <w:style w:type="paragraph" w:styleId="Kazalovsebine4">
    <w:name w:val="toc 4"/>
    <w:basedOn w:val="Navaden0"/>
    <w:next w:val="Navaden0"/>
    <w:autoRedefine/>
    <w:uiPriority w:val="39"/>
    <w:unhideWhenUsed/>
    <w:rsid w:val="00E14BD7"/>
    <w:pPr>
      <w:spacing w:after="100"/>
      <w:ind w:left="720"/>
    </w:pPr>
  </w:style>
  <w:style w:type="paragraph" w:styleId="Kazalovsebine5">
    <w:name w:val="toc 5"/>
    <w:basedOn w:val="Navaden0"/>
    <w:next w:val="Navaden0"/>
    <w:autoRedefine/>
    <w:uiPriority w:val="39"/>
    <w:unhideWhenUsed/>
    <w:rsid w:val="00D26DBA"/>
    <w:pPr>
      <w:tabs>
        <w:tab w:val="left" w:pos="2268"/>
        <w:tab w:val="right" w:leader="dot" w:pos="8777"/>
      </w:tabs>
      <w:spacing w:after="100"/>
      <w:ind w:left="960"/>
    </w:pPr>
    <w:rPr>
      <w:noProof/>
    </w:rPr>
  </w:style>
  <w:style w:type="paragraph" w:styleId="Kazalovsebine6">
    <w:name w:val="toc 6"/>
    <w:basedOn w:val="Navaden0"/>
    <w:next w:val="Navaden0"/>
    <w:autoRedefine/>
    <w:uiPriority w:val="39"/>
    <w:unhideWhenUsed/>
    <w:rsid w:val="00D26DBA"/>
    <w:pPr>
      <w:tabs>
        <w:tab w:val="left" w:pos="2552"/>
        <w:tab w:val="right" w:leader="dot" w:pos="8777"/>
      </w:tabs>
      <w:spacing w:after="100"/>
      <w:ind w:left="1200"/>
    </w:pPr>
    <w:rPr>
      <w:noProof/>
    </w:rPr>
  </w:style>
  <w:style w:type="paragraph" w:styleId="Kazalovsebine7">
    <w:name w:val="toc 7"/>
    <w:basedOn w:val="Navaden0"/>
    <w:next w:val="Navaden0"/>
    <w:autoRedefine/>
    <w:uiPriority w:val="39"/>
    <w:unhideWhenUsed/>
    <w:rsid w:val="00D26DBA"/>
    <w:pPr>
      <w:tabs>
        <w:tab w:val="left" w:pos="2977"/>
        <w:tab w:val="right" w:leader="dot" w:pos="8777"/>
      </w:tabs>
      <w:spacing w:after="100"/>
      <w:ind w:left="1440"/>
    </w:pPr>
    <w:rPr>
      <w:noProof/>
    </w:rPr>
  </w:style>
  <w:style w:type="paragraph" w:styleId="Otevilenseznam">
    <w:name w:val="List Number"/>
    <w:basedOn w:val="Navaden0"/>
    <w:uiPriority w:val="99"/>
    <w:unhideWhenUsed/>
    <w:qFormat/>
    <w:rsid w:val="003C5384"/>
    <w:pPr>
      <w:widowControl/>
      <w:numPr>
        <w:numId w:val="433"/>
      </w:numPr>
      <w:spacing w:before="0" w:after="0"/>
    </w:pPr>
    <w:rPr>
      <w:rFonts w:ascii="Times New Roman" w:eastAsia="Times New Roman" w:hAnsi="Times New Roman" w:cs="Times New Roman"/>
      <w:i/>
      <w:spacing w:val="-5"/>
      <w:szCs w:val="20"/>
      <w:lang w:eastAsia="sl-SI"/>
    </w:rPr>
  </w:style>
  <w:style w:type="paragraph" w:styleId="Otevilenseznam2">
    <w:name w:val="List Number 2"/>
    <w:basedOn w:val="Navaden0"/>
    <w:uiPriority w:val="99"/>
    <w:unhideWhenUsed/>
    <w:rsid w:val="003C5384"/>
    <w:pPr>
      <w:widowControl/>
      <w:numPr>
        <w:ilvl w:val="1"/>
        <w:numId w:val="433"/>
      </w:numPr>
      <w:tabs>
        <w:tab w:val="left" w:pos="1531"/>
      </w:tabs>
      <w:spacing w:before="0" w:after="0"/>
      <w:jc w:val="left"/>
    </w:pPr>
    <w:rPr>
      <w:rFonts w:ascii="Times New Roman" w:eastAsia="Times New Roman" w:hAnsi="Times New Roman" w:cs="Times New Roman"/>
      <w:i/>
      <w:spacing w:val="-5"/>
      <w:szCs w:val="20"/>
      <w:lang w:eastAsia="sl-SI"/>
    </w:rPr>
  </w:style>
  <w:style w:type="paragraph" w:styleId="Otevilenseznam3">
    <w:name w:val="List Number 3"/>
    <w:basedOn w:val="Navaden0"/>
    <w:uiPriority w:val="99"/>
    <w:unhideWhenUsed/>
    <w:rsid w:val="003C5384"/>
    <w:pPr>
      <w:widowControl/>
      <w:numPr>
        <w:ilvl w:val="2"/>
        <w:numId w:val="433"/>
      </w:numPr>
      <w:spacing w:before="0" w:after="0"/>
      <w:jc w:val="left"/>
    </w:pPr>
    <w:rPr>
      <w:rFonts w:eastAsia="Times New Roman" w:cs="Times New Roman"/>
      <w:spacing w:val="-5"/>
      <w:sz w:val="20"/>
      <w:szCs w:val="20"/>
      <w:lang w:eastAsia="sl-SI"/>
    </w:rPr>
  </w:style>
  <w:style w:type="paragraph" w:styleId="Oznaenseznam">
    <w:name w:val="List Bullet"/>
    <w:basedOn w:val="Navaden0"/>
    <w:uiPriority w:val="99"/>
    <w:rsid w:val="00931863"/>
    <w:pPr>
      <w:widowControl/>
      <w:numPr>
        <w:numId w:val="434"/>
      </w:numPr>
      <w:spacing w:before="0" w:after="0"/>
      <w:contextualSpacing w:val="0"/>
      <w:jc w:val="left"/>
    </w:pPr>
    <w:rPr>
      <w:rFonts w:ascii="Times New Roman" w:eastAsia="Times New Roman" w:hAnsi="Times New Roman" w:cs="Times New Roman"/>
      <w:i/>
      <w:szCs w:val="24"/>
      <w:lang w:eastAsia="sl-SI"/>
    </w:rPr>
  </w:style>
  <w:style w:type="paragraph" w:styleId="NaslovTOC">
    <w:name w:val="TOC Heading"/>
    <w:basedOn w:val="Naslov1"/>
    <w:next w:val="Navaden0"/>
    <w:uiPriority w:val="39"/>
    <w:semiHidden/>
    <w:unhideWhenUsed/>
    <w:qFormat/>
    <w:rsid w:val="009939EE"/>
    <w:pPr>
      <w:pageBreakBefore w:val="0"/>
      <w:widowControl/>
      <w:numPr>
        <w:numId w:val="0"/>
      </w:numPr>
      <w:spacing w:before="480" w:after="0" w:line="276" w:lineRule="auto"/>
      <w:contextualSpacing w:val="0"/>
      <w:jc w:val="left"/>
      <w:outlineLvl w:val="9"/>
    </w:pPr>
    <w:rPr>
      <w:rFonts w:asciiTheme="majorHAnsi" w:hAnsiTheme="majorHAnsi"/>
      <w:caps w:val="0"/>
      <w:color w:val="365F91" w:themeColor="accent1" w:themeShade="BF"/>
      <w:u w:val="none"/>
      <w:lang w:eastAsia="sl-SI"/>
    </w:rPr>
  </w:style>
  <w:style w:type="paragraph" w:styleId="Telobesedila">
    <w:name w:val="Body Text"/>
    <w:basedOn w:val="Navaden0"/>
    <w:link w:val="TelobesedilaZnak"/>
    <w:uiPriority w:val="99"/>
    <w:semiHidden/>
    <w:unhideWhenUsed/>
    <w:rsid w:val="000C5503"/>
  </w:style>
  <w:style w:type="character" w:customStyle="1" w:styleId="TelobesedilaZnak">
    <w:name w:val="Telo besedila Znak"/>
    <w:basedOn w:val="Privzetapisavaodstavka"/>
    <w:link w:val="Telobesedila"/>
    <w:uiPriority w:val="99"/>
    <w:semiHidden/>
    <w:rsid w:val="000C5503"/>
    <w:rPr>
      <w:rFonts w:ascii="Arial" w:hAnsi="Arial"/>
      <w:sz w:val="24"/>
    </w:rPr>
  </w:style>
  <w:style w:type="paragraph" w:styleId="Telobesedila3">
    <w:name w:val="Body Text 3"/>
    <w:basedOn w:val="Navaden0"/>
    <w:link w:val="Telobesedila3Znak"/>
    <w:uiPriority w:val="99"/>
    <w:semiHidden/>
    <w:unhideWhenUsed/>
    <w:rsid w:val="004314E6"/>
    <w:rPr>
      <w:sz w:val="16"/>
      <w:szCs w:val="16"/>
    </w:rPr>
  </w:style>
  <w:style w:type="character" w:customStyle="1" w:styleId="Telobesedila3Znak">
    <w:name w:val="Telo besedila 3 Znak"/>
    <w:basedOn w:val="Privzetapisavaodstavka"/>
    <w:link w:val="Telobesedila3"/>
    <w:uiPriority w:val="99"/>
    <w:semiHidden/>
    <w:rsid w:val="004314E6"/>
    <w:rPr>
      <w:rFonts w:ascii="Arial" w:hAnsi="Arial"/>
      <w:sz w:val="16"/>
      <w:szCs w:val="16"/>
    </w:rPr>
  </w:style>
  <w:style w:type="paragraph" w:styleId="Seznam4">
    <w:name w:val="List 4"/>
    <w:basedOn w:val="Navaden0"/>
    <w:uiPriority w:val="99"/>
    <w:semiHidden/>
    <w:unhideWhenUsed/>
    <w:rsid w:val="004314E6"/>
    <w:pPr>
      <w:ind w:left="1132" w:hanging="283"/>
    </w:pPr>
  </w:style>
  <w:style w:type="paragraph" w:customStyle="1" w:styleId="Telobesedila21">
    <w:name w:val="Telo besedila 21"/>
    <w:basedOn w:val="Navaden0"/>
    <w:rsid w:val="00E8368E"/>
    <w:pPr>
      <w:widowControl/>
      <w:suppressAutoHyphens/>
      <w:spacing w:before="0" w:after="0"/>
      <w:contextualSpacing w:val="0"/>
    </w:pPr>
    <w:rPr>
      <w:rFonts w:ascii="Times New Roman" w:eastAsia="Times New Roman" w:hAnsi="Times New Roman" w:cs="Times New Roman"/>
      <w:sz w:val="22"/>
      <w:szCs w:val="20"/>
      <w:lang w:eastAsia="ar-SA"/>
    </w:rPr>
  </w:style>
  <w:style w:type="paragraph" w:styleId="Naslov">
    <w:name w:val="Title"/>
    <w:basedOn w:val="Navaden0"/>
    <w:link w:val="NaslovZnak"/>
    <w:qFormat/>
    <w:rsid w:val="00D31D02"/>
    <w:pPr>
      <w:widowControl/>
      <w:spacing w:before="0" w:after="0"/>
      <w:contextualSpacing w:val="0"/>
      <w:jc w:val="center"/>
    </w:pPr>
    <w:rPr>
      <w:rFonts w:ascii="Times New Roman" w:eastAsia="Times New Roman" w:hAnsi="Times New Roman" w:cs="Times New Roman"/>
      <w:b/>
      <w:szCs w:val="20"/>
      <w:lang w:eastAsia="sl-SI"/>
    </w:rPr>
  </w:style>
  <w:style w:type="character" w:customStyle="1" w:styleId="NaslovZnak">
    <w:name w:val="Naslov Znak"/>
    <w:basedOn w:val="Privzetapisavaodstavka"/>
    <w:link w:val="Naslov"/>
    <w:rsid w:val="00D31D02"/>
    <w:rPr>
      <w:rFonts w:ascii="Times New Roman" w:eastAsia="Times New Roman" w:hAnsi="Times New Roman" w:cs="Times New Roman"/>
      <w:b/>
      <w:sz w:val="24"/>
      <w:szCs w:val="20"/>
      <w:lang w:eastAsia="sl-SI"/>
    </w:rPr>
  </w:style>
  <w:style w:type="paragraph" w:customStyle="1" w:styleId="Apoevno">
    <w:name w:val="A poševno"/>
    <w:basedOn w:val="Navaden0"/>
    <w:rsid w:val="00410E7F"/>
    <w:pPr>
      <w:numPr>
        <w:numId w:val="466"/>
      </w:numPr>
      <w:tabs>
        <w:tab w:val="left" w:pos="1985"/>
        <w:tab w:val="right" w:pos="8789"/>
      </w:tabs>
      <w:adjustRightInd w:val="0"/>
      <w:contextualSpacing w:val="0"/>
      <w:textAlignment w:val="baseline"/>
    </w:pPr>
    <w:rPr>
      <w:rFonts w:ascii="Calibri" w:eastAsia="Times New Roman" w:hAnsi="Calibri" w:cs="Times New Roman"/>
      <w:i/>
      <w:iCs/>
      <w:sz w:val="20"/>
      <w:szCs w:val="20"/>
    </w:rPr>
  </w:style>
  <w:style w:type="paragraph" w:styleId="Kazalovsebine8">
    <w:name w:val="toc 8"/>
    <w:basedOn w:val="Navaden0"/>
    <w:next w:val="Navaden0"/>
    <w:autoRedefine/>
    <w:uiPriority w:val="39"/>
    <w:unhideWhenUsed/>
    <w:rsid w:val="00E45442"/>
    <w:pPr>
      <w:widowControl/>
      <w:spacing w:before="0" w:after="100" w:line="259" w:lineRule="auto"/>
      <w:ind w:left="1540"/>
      <w:contextualSpacing w:val="0"/>
      <w:jc w:val="left"/>
    </w:pPr>
    <w:rPr>
      <w:rFonts w:asciiTheme="minorHAnsi" w:eastAsiaTheme="minorEastAsia" w:hAnsiTheme="minorHAnsi"/>
      <w:sz w:val="22"/>
      <w:lang w:eastAsia="sl-SI"/>
    </w:rPr>
  </w:style>
  <w:style w:type="paragraph" w:styleId="Kazalovsebine9">
    <w:name w:val="toc 9"/>
    <w:basedOn w:val="Navaden0"/>
    <w:next w:val="Navaden0"/>
    <w:autoRedefine/>
    <w:uiPriority w:val="39"/>
    <w:unhideWhenUsed/>
    <w:rsid w:val="00E45442"/>
    <w:pPr>
      <w:widowControl/>
      <w:spacing w:before="0" w:after="100" w:line="259" w:lineRule="auto"/>
      <w:ind w:left="1760"/>
      <w:contextualSpacing w:val="0"/>
      <w:jc w:val="left"/>
    </w:pPr>
    <w:rPr>
      <w:rFonts w:asciiTheme="minorHAnsi" w:eastAsiaTheme="minorEastAsia" w:hAnsiTheme="minorHAnsi"/>
      <w:sz w:val="22"/>
      <w:lang w:eastAsia="sl-SI"/>
    </w:rPr>
  </w:style>
  <w:style w:type="character" w:styleId="SledenaHiperpovezava">
    <w:name w:val="FollowedHyperlink"/>
    <w:basedOn w:val="Privzetapisavaodstavka"/>
    <w:uiPriority w:val="99"/>
    <w:semiHidden/>
    <w:unhideWhenUsed/>
    <w:rsid w:val="00E45442"/>
    <w:rPr>
      <w:color w:val="800080" w:themeColor="followedHyperlink"/>
      <w:u w:val="single"/>
    </w:rPr>
  </w:style>
  <w:style w:type="paragraph" w:styleId="Napis">
    <w:name w:val="caption"/>
    <w:basedOn w:val="Navaden0"/>
    <w:next w:val="Navaden0"/>
    <w:uiPriority w:val="35"/>
    <w:semiHidden/>
    <w:unhideWhenUsed/>
    <w:qFormat/>
    <w:rsid w:val="009B3D6A"/>
    <w:pPr>
      <w:spacing w:before="0" w:after="200"/>
    </w:pPr>
    <w:rPr>
      <w:i/>
      <w:iCs/>
      <w:color w:val="1F497D" w:themeColor="text2"/>
      <w:sz w:val="18"/>
      <w:szCs w:val="18"/>
    </w:rPr>
  </w:style>
  <w:style w:type="paragraph" w:customStyle="1" w:styleId="odstavek">
    <w:name w:val="odstavek"/>
    <w:basedOn w:val="Navaden0"/>
    <w:rsid w:val="00B10EE7"/>
    <w:pPr>
      <w:widowControl/>
      <w:spacing w:before="100" w:beforeAutospacing="1" w:after="100" w:afterAutospacing="1"/>
      <w:contextualSpacing w:val="0"/>
      <w:jc w:val="left"/>
    </w:pPr>
    <w:rPr>
      <w:rFonts w:ascii="Times New Roman" w:eastAsia="Times New Roman" w:hAnsi="Times New Roman" w:cs="Times New Roman"/>
      <w:szCs w:val="24"/>
      <w:lang w:eastAsia="sl-SI"/>
    </w:rPr>
  </w:style>
  <w:style w:type="paragraph" w:customStyle="1" w:styleId="alineazaodstavkom">
    <w:name w:val="alineazaodstavkom"/>
    <w:basedOn w:val="Navaden0"/>
    <w:rsid w:val="00B10EE7"/>
    <w:pPr>
      <w:widowControl/>
      <w:spacing w:before="100" w:beforeAutospacing="1" w:after="100" w:afterAutospacing="1"/>
      <w:contextualSpacing w:val="0"/>
      <w:jc w:val="left"/>
    </w:pPr>
    <w:rPr>
      <w:rFonts w:ascii="Times New Roman" w:eastAsia="Times New Roman" w:hAnsi="Times New Roman" w:cs="Times New Roman"/>
      <w:szCs w:val="24"/>
      <w:lang w:eastAsia="sl-SI"/>
    </w:rPr>
  </w:style>
  <w:style w:type="character" w:styleId="Krepko">
    <w:name w:val="Strong"/>
    <w:basedOn w:val="Privzetapisavaodstavka"/>
    <w:uiPriority w:val="22"/>
    <w:qFormat/>
    <w:rsid w:val="007C78D4"/>
    <w:rPr>
      <w:b/>
      <w:bCs/>
    </w:rPr>
  </w:style>
  <w:style w:type="character" w:customStyle="1" w:styleId="Nerazreenaomemba1">
    <w:name w:val="Nerazrešena omemba1"/>
    <w:basedOn w:val="Privzetapisavaodstavka"/>
    <w:uiPriority w:val="99"/>
    <w:semiHidden/>
    <w:unhideWhenUsed/>
    <w:rsid w:val="00301EE6"/>
    <w:rPr>
      <w:color w:val="605E5C"/>
      <w:shd w:val="clear" w:color="auto" w:fill="E1DFDD"/>
    </w:rPr>
  </w:style>
  <w:style w:type="paragraph" w:styleId="Sprotnaopomba-besedilo">
    <w:name w:val="footnote text"/>
    <w:basedOn w:val="Navaden0"/>
    <w:link w:val="Sprotnaopomba-besediloZnak"/>
    <w:uiPriority w:val="99"/>
    <w:semiHidden/>
    <w:unhideWhenUsed/>
    <w:rsid w:val="00E92012"/>
    <w:pPr>
      <w:spacing w:before="0" w:after="0"/>
    </w:pPr>
    <w:rPr>
      <w:sz w:val="20"/>
      <w:szCs w:val="20"/>
    </w:rPr>
  </w:style>
  <w:style w:type="character" w:customStyle="1" w:styleId="Sprotnaopomba-besediloZnak">
    <w:name w:val="Sprotna opomba - besedilo Znak"/>
    <w:basedOn w:val="Privzetapisavaodstavka"/>
    <w:link w:val="Sprotnaopomba-besedilo"/>
    <w:uiPriority w:val="99"/>
    <w:semiHidden/>
    <w:rsid w:val="00E92012"/>
    <w:rPr>
      <w:rFonts w:ascii="Arial" w:hAnsi="Arial"/>
      <w:sz w:val="20"/>
      <w:szCs w:val="20"/>
    </w:rPr>
  </w:style>
  <w:style w:type="character" w:styleId="Sprotnaopomba-sklic">
    <w:name w:val="footnote reference"/>
    <w:basedOn w:val="Privzetapisavaodstavka"/>
    <w:uiPriority w:val="99"/>
    <w:semiHidden/>
    <w:unhideWhenUsed/>
    <w:rsid w:val="00E92012"/>
    <w:rPr>
      <w:vertAlign w:val="superscript"/>
    </w:rPr>
  </w:style>
  <w:style w:type="character" w:customStyle="1" w:styleId="Nerazreenaomemba2">
    <w:name w:val="Nerazrešena omemba2"/>
    <w:basedOn w:val="Privzetapisavaodstavka"/>
    <w:uiPriority w:val="99"/>
    <w:semiHidden/>
    <w:unhideWhenUsed/>
    <w:rsid w:val="00A40783"/>
    <w:rPr>
      <w:color w:val="605E5C"/>
      <w:shd w:val="clear" w:color="auto" w:fill="E1DFDD"/>
    </w:rPr>
  </w:style>
  <w:style w:type="character" w:customStyle="1" w:styleId="Nerazreenaomemba3">
    <w:name w:val="Nerazrešena omemba3"/>
    <w:basedOn w:val="Privzetapisavaodstavka"/>
    <w:uiPriority w:val="99"/>
    <w:semiHidden/>
    <w:unhideWhenUsed/>
    <w:rsid w:val="00094D8F"/>
    <w:rPr>
      <w:color w:val="605E5C"/>
      <w:shd w:val="clear" w:color="auto" w:fill="E1DFDD"/>
    </w:rPr>
  </w:style>
  <w:style w:type="paragraph" w:customStyle="1" w:styleId="len">
    <w:name w:val="člen"/>
    <w:basedOn w:val="Naslov5"/>
    <w:rsid w:val="00EB0295"/>
    <w:pPr>
      <w:keepLines w:val="0"/>
      <w:widowControl/>
      <w:numPr>
        <w:ilvl w:val="0"/>
        <w:numId w:val="0"/>
      </w:numPr>
      <w:pBdr>
        <w:top w:val="single" w:sz="4" w:space="1" w:color="auto"/>
        <w:left w:val="single" w:sz="4" w:space="4" w:color="auto"/>
        <w:bottom w:val="single" w:sz="4" w:space="1" w:color="auto"/>
        <w:right w:val="single" w:sz="4" w:space="4" w:color="auto"/>
      </w:pBdr>
      <w:spacing w:before="0" w:after="0"/>
      <w:ind w:left="993" w:right="-57" w:hanging="993"/>
      <w:contextualSpacing w:val="0"/>
      <w:jc w:val="center"/>
    </w:pPr>
    <w:rPr>
      <w:rFonts w:ascii="Tahoma" w:eastAsia="Times New Roman" w:hAnsi="Tahoma" w:cs="Times New Roman"/>
      <w:b/>
      <w:szCs w:val="24"/>
    </w:rPr>
  </w:style>
  <w:style w:type="character" w:customStyle="1" w:styleId="PripombabesediloZnak1">
    <w:name w:val="Pripomba – besedilo Znak1"/>
    <w:basedOn w:val="Privzetapisavaodstavka"/>
    <w:rsid w:val="00EB0295"/>
    <w:rPr>
      <w:szCs w:val="24"/>
    </w:rPr>
  </w:style>
  <w:style w:type="character" w:styleId="Nerazreenaomemba">
    <w:name w:val="Unresolved Mention"/>
    <w:basedOn w:val="Privzetapisavaodstavka"/>
    <w:uiPriority w:val="99"/>
    <w:semiHidden/>
    <w:unhideWhenUsed/>
    <w:rsid w:val="00EC70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57677">
      <w:bodyDiv w:val="1"/>
      <w:marLeft w:val="0"/>
      <w:marRight w:val="0"/>
      <w:marTop w:val="0"/>
      <w:marBottom w:val="0"/>
      <w:divBdr>
        <w:top w:val="none" w:sz="0" w:space="0" w:color="auto"/>
        <w:left w:val="none" w:sz="0" w:space="0" w:color="auto"/>
        <w:bottom w:val="none" w:sz="0" w:space="0" w:color="auto"/>
        <w:right w:val="none" w:sz="0" w:space="0" w:color="auto"/>
      </w:divBdr>
    </w:div>
    <w:div w:id="220410022">
      <w:bodyDiv w:val="1"/>
      <w:marLeft w:val="0"/>
      <w:marRight w:val="0"/>
      <w:marTop w:val="0"/>
      <w:marBottom w:val="0"/>
      <w:divBdr>
        <w:top w:val="none" w:sz="0" w:space="0" w:color="auto"/>
        <w:left w:val="none" w:sz="0" w:space="0" w:color="auto"/>
        <w:bottom w:val="none" w:sz="0" w:space="0" w:color="auto"/>
        <w:right w:val="none" w:sz="0" w:space="0" w:color="auto"/>
      </w:divBdr>
    </w:div>
    <w:div w:id="393772333">
      <w:bodyDiv w:val="1"/>
      <w:marLeft w:val="0"/>
      <w:marRight w:val="0"/>
      <w:marTop w:val="0"/>
      <w:marBottom w:val="0"/>
      <w:divBdr>
        <w:top w:val="none" w:sz="0" w:space="0" w:color="auto"/>
        <w:left w:val="none" w:sz="0" w:space="0" w:color="auto"/>
        <w:bottom w:val="none" w:sz="0" w:space="0" w:color="auto"/>
        <w:right w:val="none" w:sz="0" w:space="0" w:color="auto"/>
      </w:divBdr>
    </w:div>
    <w:div w:id="403988560">
      <w:bodyDiv w:val="1"/>
      <w:marLeft w:val="0"/>
      <w:marRight w:val="0"/>
      <w:marTop w:val="0"/>
      <w:marBottom w:val="0"/>
      <w:divBdr>
        <w:top w:val="none" w:sz="0" w:space="0" w:color="auto"/>
        <w:left w:val="none" w:sz="0" w:space="0" w:color="auto"/>
        <w:bottom w:val="none" w:sz="0" w:space="0" w:color="auto"/>
        <w:right w:val="none" w:sz="0" w:space="0" w:color="auto"/>
      </w:divBdr>
    </w:div>
    <w:div w:id="589856375">
      <w:bodyDiv w:val="1"/>
      <w:marLeft w:val="0"/>
      <w:marRight w:val="0"/>
      <w:marTop w:val="0"/>
      <w:marBottom w:val="0"/>
      <w:divBdr>
        <w:top w:val="none" w:sz="0" w:space="0" w:color="auto"/>
        <w:left w:val="none" w:sz="0" w:space="0" w:color="auto"/>
        <w:bottom w:val="none" w:sz="0" w:space="0" w:color="auto"/>
        <w:right w:val="none" w:sz="0" w:space="0" w:color="auto"/>
      </w:divBdr>
    </w:div>
    <w:div w:id="757289876">
      <w:bodyDiv w:val="1"/>
      <w:marLeft w:val="0"/>
      <w:marRight w:val="0"/>
      <w:marTop w:val="0"/>
      <w:marBottom w:val="0"/>
      <w:divBdr>
        <w:top w:val="none" w:sz="0" w:space="0" w:color="auto"/>
        <w:left w:val="none" w:sz="0" w:space="0" w:color="auto"/>
        <w:bottom w:val="none" w:sz="0" w:space="0" w:color="auto"/>
        <w:right w:val="none" w:sz="0" w:space="0" w:color="auto"/>
      </w:divBdr>
    </w:div>
    <w:div w:id="1090737046">
      <w:bodyDiv w:val="1"/>
      <w:marLeft w:val="0"/>
      <w:marRight w:val="0"/>
      <w:marTop w:val="0"/>
      <w:marBottom w:val="0"/>
      <w:divBdr>
        <w:top w:val="none" w:sz="0" w:space="0" w:color="auto"/>
        <w:left w:val="none" w:sz="0" w:space="0" w:color="auto"/>
        <w:bottom w:val="none" w:sz="0" w:space="0" w:color="auto"/>
        <w:right w:val="none" w:sz="0" w:space="0" w:color="auto"/>
      </w:divBdr>
    </w:div>
    <w:div w:id="1102913460">
      <w:bodyDiv w:val="1"/>
      <w:marLeft w:val="0"/>
      <w:marRight w:val="0"/>
      <w:marTop w:val="0"/>
      <w:marBottom w:val="0"/>
      <w:divBdr>
        <w:top w:val="none" w:sz="0" w:space="0" w:color="auto"/>
        <w:left w:val="none" w:sz="0" w:space="0" w:color="auto"/>
        <w:bottom w:val="none" w:sz="0" w:space="0" w:color="auto"/>
        <w:right w:val="none" w:sz="0" w:space="0" w:color="auto"/>
      </w:divBdr>
    </w:div>
    <w:div w:id="1195532168">
      <w:bodyDiv w:val="1"/>
      <w:marLeft w:val="0"/>
      <w:marRight w:val="0"/>
      <w:marTop w:val="0"/>
      <w:marBottom w:val="0"/>
      <w:divBdr>
        <w:top w:val="none" w:sz="0" w:space="0" w:color="auto"/>
        <w:left w:val="none" w:sz="0" w:space="0" w:color="auto"/>
        <w:bottom w:val="none" w:sz="0" w:space="0" w:color="auto"/>
        <w:right w:val="none" w:sz="0" w:space="0" w:color="auto"/>
      </w:divBdr>
    </w:div>
    <w:div w:id="1348216721">
      <w:bodyDiv w:val="1"/>
      <w:marLeft w:val="0"/>
      <w:marRight w:val="0"/>
      <w:marTop w:val="0"/>
      <w:marBottom w:val="0"/>
      <w:divBdr>
        <w:top w:val="none" w:sz="0" w:space="0" w:color="auto"/>
        <w:left w:val="none" w:sz="0" w:space="0" w:color="auto"/>
        <w:bottom w:val="none" w:sz="0" w:space="0" w:color="auto"/>
        <w:right w:val="none" w:sz="0" w:space="0" w:color="auto"/>
      </w:divBdr>
    </w:div>
    <w:div w:id="1395204705">
      <w:bodyDiv w:val="1"/>
      <w:marLeft w:val="0"/>
      <w:marRight w:val="0"/>
      <w:marTop w:val="0"/>
      <w:marBottom w:val="0"/>
      <w:divBdr>
        <w:top w:val="none" w:sz="0" w:space="0" w:color="auto"/>
        <w:left w:val="none" w:sz="0" w:space="0" w:color="auto"/>
        <w:bottom w:val="none" w:sz="0" w:space="0" w:color="auto"/>
        <w:right w:val="none" w:sz="0" w:space="0" w:color="auto"/>
      </w:divBdr>
    </w:div>
    <w:div w:id="1646548550">
      <w:bodyDiv w:val="1"/>
      <w:marLeft w:val="0"/>
      <w:marRight w:val="0"/>
      <w:marTop w:val="0"/>
      <w:marBottom w:val="0"/>
      <w:divBdr>
        <w:top w:val="none" w:sz="0" w:space="0" w:color="auto"/>
        <w:left w:val="none" w:sz="0" w:space="0" w:color="auto"/>
        <w:bottom w:val="none" w:sz="0" w:space="0" w:color="auto"/>
        <w:right w:val="none" w:sz="0" w:space="0" w:color="auto"/>
      </w:divBdr>
    </w:div>
    <w:div w:id="1676301029">
      <w:bodyDiv w:val="1"/>
      <w:marLeft w:val="0"/>
      <w:marRight w:val="0"/>
      <w:marTop w:val="0"/>
      <w:marBottom w:val="0"/>
      <w:divBdr>
        <w:top w:val="none" w:sz="0" w:space="0" w:color="auto"/>
        <w:left w:val="none" w:sz="0" w:space="0" w:color="auto"/>
        <w:bottom w:val="none" w:sz="0" w:space="0" w:color="auto"/>
        <w:right w:val="none" w:sz="0" w:space="0" w:color="auto"/>
      </w:divBdr>
    </w:div>
    <w:div w:id="185699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oleObject" Target="embeddings/oleObject3.bin"/><Relationship Id="rId42" Type="http://schemas.openxmlformats.org/officeDocument/2006/relationships/oleObject" Target="embeddings/oleObject20.bin"/><Relationship Id="rId47" Type="http://schemas.openxmlformats.org/officeDocument/2006/relationships/image" Target="media/image13.wmf"/><Relationship Id="rId63" Type="http://schemas.openxmlformats.org/officeDocument/2006/relationships/oleObject" Target="embeddings/oleObject27.bin"/><Relationship Id="rId68" Type="http://schemas.openxmlformats.org/officeDocument/2006/relationships/oleObject" Target="embeddings/oleObject30.bin"/><Relationship Id="rId84" Type="http://schemas.openxmlformats.org/officeDocument/2006/relationships/image" Target="media/image32.wmf"/><Relationship Id="rId89" Type="http://schemas.openxmlformats.org/officeDocument/2006/relationships/oleObject" Target="embeddings/oleObject41.bin"/><Relationship Id="rId16" Type="http://schemas.openxmlformats.org/officeDocument/2006/relationships/image" Target="media/image5.wmf"/><Relationship Id="rId11" Type="http://schemas.openxmlformats.org/officeDocument/2006/relationships/image" Target="media/image1.png"/><Relationship Id="rId32" Type="http://schemas.openxmlformats.org/officeDocument/2006/relationships/oleObject" Target="embeddings/oleObject12.bin"/><Relationship Id="rId37" Type="http://schemas.openxmlformats.org/officeDocument/2006/relationships/oleObject" Target="embeddings/oleObject15.bin"/><Relationship Id="rId53" Type="http://schemas.openxmlformats.org/officeDocument/2006/relationships/oleObject" Target="embeddings/oleObject22.bin"/><Relationship Id="rId58" Type="http://schemas.openxmlformats.org/officeDocument/2006/relationships/image" Target="media/image20.wmf"/><Relationship Id="rId74" Type="http://schemas.openxmlformats.org/officeDocument/2006/relationships/image" Target="media/image27.wmf"/><Relationship Id="rId79" Type="http://schemas.openxmlformats.org/officeDocument/2006/relationships/oleObject" Target="embeddings/oleObject36.bin"/><Relationship Id="rId102" Type="http://schemas.openxmlformats.org/officeDocument/2006/relationships/image" Target="media/image43.emf"/><Relationship Id="rId5" Type="http://schemas.openxmlformats.org/officeDocument/2006/relationships/webSettings" Target="webSettings.xml"/><Relationship Id="rId90" Type="http://schemas.openxmlformats.org/officeDocument/2006/relationships/image" Target="media/image35.wmf"/><Relationship Id="rId95" Type="http://schemas.openxmlformats.org/officeDocument/2006/relationships/footer" Target="footer6.xml"/><Relationship Id="rId22" Type="http://schemas.openxmlformats.org/officeDocument/2006/relationships/oleObject" Target="embeddings/oleObject4.bin"/><Relationship Id="rId27" Type="http://schemas.openxmlformats.org/officeDocument/2006/relationships/oleObject" Target="embeddings/oleObject7.bin"/><Relationship Id="rId43" Type="http://schemas.openxmlformats.org/officeDocument/2006/relationships/footer" Target="footer4.xml"/><Relationship Id="rId48" Type="http://schemas.openxmlformats.org/officeDocument/2006/relationships/image" Target="media/image14.wmf"/><Relationship Id="rId64" Type="http://schemas.openxmlformats.org/officeDocument/2006/relationships/image" Target="media/image23.wmf"/><Relationship Id="rId69" Type="http://schemas.openxmlformats.org/officeDocument/2006/relationships/image" Target="media/image25.wmf"/><Relationship Id="rId80" Type="http://schemas.openxmlformats.org/officeDocument/2006/relationships/image" Target="media/image30.wmf"/><Relationship Id="rId85" Type="http://schemas.openxmlformats.org/officeDocument/2006/relationships/oleObject" Target="embeddings/oleObject39.bin"/><Relationship Id="rId12" Type="http://schemas.openxmlformats.org/officeDocument/2006/relationships/image" Target="media/image2.png"/><Relationship Id="rId17" Type="http://schemas.openxmlformats.org/officeDocument/2006/relationships/oleObject" Target="embeddings/oleObject1.bin"/><Relationship Id="rId25" Type="http://schemas.openxmlformats.org/officeDocument/2006/relationships/image" Target="media/image9.png"/><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image" Target="media/image12.emf"/><Relationship Id="rId59" Type="http://schemas.openxmlformats.org/officeDocument/2006/relationships/oleObject" Target="embeddings/oleObject25.bin"/><Relationship Id="rId67" Type="http://schemas.openxmlformats.org/officeDocument/2006/relationships/image" Target="media/image24.wmf"/><Relationship Id="rId103" Type="http://schemas.openxmlformats.org/officeDocument/2006/relationships/fontTable" Target="fontTable.xml"/><Relationship Id="rId20" Type="http://schemas.openxmlformats.org/officeDocument/2006/relationships/image" Target="media/image7.wmf"/><Relationship Id="rId41" Type="http://schemas.openxmlformats.org/officeDocument/2006/relationships/oleObject" Target="embeddings/oleObject19.bin"/><Relationship Id="rId54" Type="http://schemas.openxmlformats.org/officeDocument/2006/relationships/image" Target="media/image18.wmf"/><Relationship Id="rId62" Type="http://schemas.openxmlformats.org/officeDocument/2006/relationships/image" Target="media/image22.wmf"/><Relationship Id="rId70" Type="http://schemas.openxmlformats.org/officeDocument/2006/relationships/oleObject" Target="embeddings/oleObject31.bin"/><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image" Target="media/image34.wmf"/><Relationship Id="rId91" Type="http://schemas.openxmlformats.org/officeDocument/2006/relationships/oleObject" Target="embeddings/oleObject42.bin"/><Relationship Id="rId96"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image" Target="media/image11.jpeg"/><Relationship Id="rId49" Type="http://schemas.openxmlformats.org/officeDocument/2006/relationships/image" Target="media/image15.wmf"/><Relationship Id="rId57" Type="http://schemas.openxmlformats.org/officeDocument/2006/relationships/oleObject" Target="embeddings/oleObject24.bin"/><Relationship Id="rId10" Type="http://schemas.openxmlformats.org/officeDocument/2006/relationships/footer" Target="footer2.xml"/><Relationship Id="rId31" Type="http://schemas.openxmlformats.org/officeDocument/2006/relationships/oleObject" Target="embeddings/oleObject11.bin"/><Relationship Id="rId44" Type="http://schemas.openxmlformats.org/officeDocument/2006/relationships/header" Target="header2.xml"/><Relationship Id="rId52" Type="http://schemas.openxmlformats.org/officeDocument/2006/relationships/image" Target="media/image17.wmf"/><Relationship Id="rId60" Type="http://schemas.openxmlformats.org/officeDocument/2006/relationships/image" Target="media/image21.wmf"/><Relationship Id="rId65" Type="http://schemas.openxmlformats.org/officeDocument/2006/relationships/oleObject" Target="embeddings/oleObject28.bin"/><Relationship Id="rId73" Type="http://schemas.openxmlformats.org/officeDocument/2006/relationships/oleObject" Target="embeddings/oleObject33.bin"/><Relationship Id="rId78" Type="http://schemas.openxmlformats.org/officeDocument/2006/relationships/image" Target="media/image29.wmf"/><Relationship Id="rId81" Type="http://schemas.openxmlformats.org/officeDocument/2006/relationships/oleObject" Target="embeddings/oleObject37.bin"/><Relationship Id="rId86" Type="http://schemas.openxmlformats.org/officeDocument/2006/relationships/image" Target="media/image33.wmf"/><Relationship Id="rId94" Type="http://schemas.openxmlformats.org/officeDocument/2006/relationships/header" Target="header4.xml"/><Relationship Id="rId99" Type="http://schemas.openxmlformats.org/officeDocument/2006/relationships/image" Target="media/image40.emf"/><Relationship Id="rId101"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oleObject" Target="embeddings/oleObject2.bin"/><Relationship Id="rId39" Type="http://schemas.openxmlformats.org/officeDocument/2006/relationships/oleObject" Target="embeddings/oleObject17.bin"/><Relationship Id="rId34" Type="http://schemas.openxmlformats.org/officeDocument/2006/relationships/oleObject" Target="embeddings/oleObject14.bin"/><Relationship Id="rId50" Type="http://schemas.openxmlformats.org/officeDocument/2006/relationships/image" Target="media/image16.wmf"/><Relationship Id="rId55" Type="http://schemas.openxmlformats.org/officeDocument/2006/relationships/oleObject" Target="embeddings/oleObject23.bin"/><Relationship Id="rId76" Type="http://schemas.openxmlformats.org/officeDocument/2006/relationships/image" Target="media/image28.wmf"/><Relationship Id="rId97" Type="http://schemas.openxmlformats.org/officeDocument/2006/relationships/image" Target="media/image38.jpe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36.jpeg"/><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8.png"/><Relationship Id="rId40" Type="http://schemas.openxmlformats.org/officeDocument/2006/relationships/oleObject" Target="embeddings/oleObject18.bin"/><Relationship Id="rId45" Type="http://schemas.openxmlformats.org/officeDocument/2006/relationships/footer" Target="footer5.xml"/><Relationship Id="rId66" Type="http://schemas.openxmlformats.org/officeDocument/2006/relationships/oleObject" Target="embeddings/oleObject29.bin"/><Relationship Id="rId87" Type="http://schemas.openxmlformats.org/officeDocument/2006/relationships/oleObject" Target="embeddings/oleObject40.bin"/><Relationship Id="rId61" Type="http://schemas.openxmlformats.org/officeDocument/2006/relationships/oleObject" Target="embeddings/oleObject26.bin"/><Relationship Id="rId82" Type="http://schemas.openxmlformats.org/officeDocument/2006/relationships/image" Target="media/image31.wmf"/><Relationship Id="rId19" Type="http://schemas.openxmlformats.org/officeDocument/2006/relationships/image" Target="media/image6.png"/><Relationship Id="rId14" Type="http://schemas.openxmlformats.org/officeDocument/2006/relationships/image" Target="media/image3.emf"/><Relationship Id="rId30" Type="http://schemas.openxmlformats.org/officeDocument/2006/relationships/oleObject" Target="embeddings/oleObject10.bin"/><Relationship Id="rId35" Type="http://schemas.openxmlformats.org/officeDocument/2006/relationships/image" Target="media/image10.jpeg"/><Relationship Id="rId56" Type="http://schemas.openxmlformats.org/officeDocument/2006/relationships/image" Target="media/image19.wmf"/><Relationship Id="rId77" Type="http://schemas.openxmlformats.org/officeDocument/2006/relationships/oleObject" Target="embeddings/oleObject35.bin"/><Relationship Id="rId100" Type="http://schemas.openxmlformats.org/officeDocument/2006/relationships/image" Target="media/image41.emf"/><Relationship Id="rId8" Type="http://schemas.openxmlformats.org/officeDocument/2006/relationships/header" Target="header1.xml"/><Relationship Id="rId51" Type="http://schemas.openxmlformats.org/officeDocument/2006/relationships/oleObject" Target="embeddings/oleObject21.bin"/><Relationship Id="rId72" Type="http://schemas.openxmlformats.org/officeDocument/2006/relationships/image" Target="media/image26.wmf"/><Relationship Id="rId93" Type="http://schemas.openxmlformats.org/officeDocument/2006/relationships/header" Target="header3.xml"/><Relationship Id="rId98" Type="http://schemas.openxmlformats.org/officeDocument/2006/relationships/image" Target="media/image39.png"/><Relationship Id="rId3" Type="http://schemas.openxmlformats.org/officeDocument/2006/relationships/styles" Target="styl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97449-98AB-458A-A2CF-AE69CA922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271</Pages>
  <Words>96266</Words>
  <Characters>548717</Characters>
  <Application>Microsoft Office Word</Application>
  <DocSecurity>0</DocSecurity>
  <Lines>4572</Lines>
  <Paragraphs>1287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643696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Mitja Brezar</cp:lastModifiedBy>
  <cp:revision>8</cp:revision>
  <cp:lastPrinted>2021-12-15T07:42:00Z</cp:lastPrinted>
  <dcterms:created xsi:type="dcterms:W3CDTF">2021-12-20T11:42:00Z</dcterms:created>
  <dcterms:modified xsi:type="dcterms:W3CDTF">2021-12-20T13:02:00Z</dcterms:modified>
</cp:coreProperties>
</file>